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eastAsia" w:ascii="华文新魏" w:eastAsia="华文新魏"/>
          <w:color w:val="000000"/>
          <w:sz w:val="21"/>
          <w:szCs w:val="21"/>
          <w:lang w:val="en-US" w:eastAsia="zh-CN"/>
        </w:rPr>
      </w:pPr>
      <w:r>
        <w:rPr>
          <w:rFonts w:hint="eastAsia" w:ascii="华文新魏" w:eastAsia="华文新魏"/>
          <w:color w:val="000000"/>
          <w:sz w:val="21"/>
          <w:szCs w:val="21"/>
          <w:lang w:val="en-US" w:eastAsia="zh-CN"/>
        </w:rPr>
        <w:t xml:space="preserve"> </w:t>
      </w:r>
    </w:p>
    <w:p>
      <w:pPr>
        <w:spacing w:line="360" w:lineRule="auto"/>
        <w:jc w:val="both"/>
        <w:rPr>
          <w:rFonts w:ascii="华文新魏" w:eastAsia="华文新魏"/>
          <w:color w:val="000000"/>
          <w:sz w:val="20"/>
          <w:szCs w:val="20"/>
        </w:rPr>
      </w:pPr>
    </w:p>
    <w:p>
      <w:pPr>
        <w:spacing w:line="360" w:lineRule="auto"/>
        <w:jc w:val="both"/>
        <w:rPr>
          <w:rFonts w:ascii="华文新魏" w:eastAsia="华文新魏"/>
          <w:color w:val="000000"/>
          <w:sz w:val="13"/>
          <w:szCs w:val="13"/>
        </w:rPr>
      </w:pPr>
    </w:p>
    <w:p>
      <w:pPr>
        <w:spacing w:line="360" w:lineRule="auto"/>
        <w:jc w:val="center"/>
        <w:rPr>
          <w:rFonts w:ascii="华文新魏" w:eastAsia="华文新魏"/>
          <w:color w:val="000000"/>
          <w:sz w:val="48"/>
          <w:szCs w:val="48"/>
        </w:rPr>
      </w:pPr>
      <w:r>
        <w:rPr>
          <w:rFonts w:hint="eastAsia" w:ascii="华文新魏" w:eastAsia="华文新魏"/>
          <w:b/>
          <w:color w:val="000000"/>
          <w:sz w:val="48"/>
          <w:szCs w:val="48"/>
        </w:rPr>
        <w:t>宜章金石建材有限公司年加工20万吨采矿废石综合利用项目竣工环境保护验收监测报告表</w:t>
      </w:r>
    </w:p>
    <w:p>
      <w:pPr>
        <w:spacing w:line="360" w:lineRule="auto"/>
        <w:jc w:val="center"/>
        <w:rPr>
          <w:rFonts w:ascii="华文新魏" w:eastAsia="华文新魏"/>
          <w:bCs/>
          <w:color w:val="000000"/>
          <w:sz w:val="28"/>
          <w:szCs w:val="28"/>
        </w:rPr>
      </w:pPr>
      <w:r>
        <w:rPr>
          <w:rFonts w:hint="eastAsia" w:ascii="华文新魏" w:eastAsia="华文新魏"/>
          <w:bCs/>
          <w:color w:val="000000"/>
          <w:sz w:val="28"/>
          <w:szCs w:val="28"/>
        </w:rPr>
        <w:t>郴力方竣检字［2019］第040号</w:t>
      </w:r>
    </w:p>
    <w:p>
      <w:pPr>
        <w:spacing w:line="360" w:lineRule="auto"/>
        <w:jc w:val="center"/>
        <w:rPr>
          <w:rFonts w:ascii="仿宋_GB2312" w:eastAsia="仿宋_GB2312"/>
          <w:color w:val="000000"/>
          <w:sz w:val="28"/>
        </w:rPr>
      </w:pPr>
    </w:p>
    <w:p>
      <w:pPr>
        <w:spacing w:line="360" w:lineRule="auto"/>
        <w:jc w:val="center"/>
        <w:rPr>
          <w:rFonts w:ascii="仿宋_GB2312" w:eastAsia="仿宋_GB2312"/>
          <w:color w:val="000000"/>
          <w:sz w:val="28"/>
        </w:rPr>
      </w:pPr>
    </w:p>
    <w:p>
      <w:pPr>
        <w:jc w:val="center"/>
        <w:rPr>
          <w:rFonts w:ascii="仿宋_GB2312" w:eastAsia="仿宋_GB2312"/>
          <w:color w:val="000000"/>
          <w:sz w:val="28"/>
        </w:rPr>
      </w:pPr>
    </w:p>
    <w:p>
      <w:pPr>
        <w:jc w:val="center"/>
        <w:rPr>
          <w:rFonts w:ascii="仿宋_GB2312" w:eastAsia="仿宋_GB2312"/>
          <w:color w:val="000000"/>
          <w:sz w:val="28"/>
        </w:rPr>
      </w:pPr>
    </w:p>
    <w:p>
      <w:pPr>
        <w:rPr>
          <w:rFonts w:ascii="华文新魏" w:eastAsia="华文新魏"/>
          <w:color w:val="000000"/>
          <w:sz w:val="28"/>
          <w:szCs w:val="28"/>
        </w:rPr>
      </w:pPr>
    </w:p>
    <w:p>
      <w:pPr>
        <w:spacing w:line="360" w:lineRule="auto"/>
        <w:ind w:firstLine="1820" w:firstLineChars="650"/>
        <w:jc w:val="both"/>
        <w:rPr>
          <w:rFonts w:ascii="华文新魏" w:eastAsia="华文新魏"/>
          <w:color w:val="000000"/>
          <w:sz w:val="28"/>
          <w:szCs w:val="28"/>
        </w:rPr>
      </w:pPr>
      <w:r>
        <w:rPr>
          <w:rFonts w:hint="eastAsia" w:ascii="华文新魏" w:eastAsia="华文新魏"/>
          <w:color w:val="000000"/>
          <w:sz w:val="28"/>
          <w:szCs w:val="28"/>
        </w:rPr>
        <w:t>建设单位: 宜章金石建材有限公司</w:t>
      </w:r>
    </w:p>
    <w:p>
      <w:pPr>
        <w:spacing w:line="360" w:lineRule="auto"/>
        <w:ind w:firstLine="1820" w:firstLineChars="650"/>
        <w:jc w:val="both"/>
        <w:rPr>
          <w:rFonts w:ascii="黑体" w:eastAsia="黑体"/>
          <w:b/>
          <w:sz w:val="28"/>
          <w:szCs w:val="28"/>
        </w:rPr>
      </w:pPr>
      <w:r>
        <w:rPr>
          <w:rFonts w:hint="eastAsia" w:ascii="华文新魏" w:eastAsia="华文新魏"/>
          <w:color w:val="000000"/>
          <w:sz w:val="28"/>
          <w:szCs w:val="28"/>
        </w:rPr>
        <w:t>编制单位: 郴州市力方检测技术有限公司</w:t>
      </w:r>
    </w:p>
    <w:p/>
    <w:p>
      <w:pPr>
        <w:pStyle w:val="2"/>
      </w:pPr>
    </w:p>
    <w:p>
      <w:pPr>
        <w:pStyle w:val="2"/>
      </w:pPr>
    </w:p>
    <w:p>
      <w:pPr>
        <w:pStyle w:val="2"/>
      </w:pPr>
    </w:p>
    <w:p>
      <w:pPr>
        <w:pStyle w:val="2"/>
      </w:pPr>
    </w:p>
    <w:p>
      <w:pPr>
        <w:pStyle w:val="2"/>
      </w:pPr>
    </w:p>
    <w:p>
      <w:pPr>
        <w:pStyle w:val="2"/>
        <w:rPr>
          <w:rFonts w:ascii="华文新魏" w:hAnsi="Tahoma" w:eastAsia="华文新魏" w:cstheme="minorBidi"/>
          <w:sz w:val="28"/>
          <w:szCs w:val="28"/>
        </w:rPr>
      </w:pPr>
    </w:p>
    <w:p>
      <w:pPr>
        <w:pStyle w:val="2"/>
        <w:rPr>
          <w:rFonts w:ascii="华文新魏" w:hAnsi="Tahoma" w:eastAsia="华文新魏" w:cstheme="minorBidi"/>
          <w:sz w:val="28"/>
          <w:szCs w:val="28"/>
        </w:rPr>
      </w:pPr>
    </w:p>
    <w:p>
      <w:pPr>
        <w:pStyle w:val="2"/>
        <w:rPr>
          <w:rFonts w:ascii="华文新魏" w:hAnsi="Tahoma" w:eastAsia="华文新魏" w:cstheme="minorBidi"/>
          <w:sz w:val="28"/>
          <w:szCs w:val="28"/>
        </w:rPr>
      </w:pPr>
    </w:p>
    <w:p>
      <w:pPr>
        <w:pStyle w:val="2"/>
        <w:rPr>
          <w:rFonts w:ascii="华文新魏" w:hAnsi="Tahoma" w:eastAsia="华文新魏" w:cstheme="minorBidi"/>
          <w:sz w:val="28"/>
          <w:szCs w:val="28"/>
        </w:rPr>
      </w:pPr>
    </w:p>
    <w:p>
      <w:pPr>
        <w:pStyle w:val="6"/>
        <w:bidi w:val="0"/>
        <w:jc w:val="both"/>
        <w:rPr>
          <w:rFonts w:hint="eastAsia" w:ascii="华文新魏" w:hAnsi="Tahoma" w:eastAsia="华文新魏" w:cstheme="minorBidi"/>
          <w:sz w:val="28"/>
          <w:szCs w:val="28"/>
        </w:rPr>
      </w:pPr>
      <w:r>
        <w:rPr>
          <w:rFonts w:hint="eastAsia" w:ascii="华文新魏" w:hAnsi="Tahoma" w:eastAsia="华文新魏" w:cstheme="minorBidi"/>
          <w:sz w:val="28"/>
          <w:szCs w:val="28"/>
        </w:rPr>
        <w:t xml:space="preserve">                     </w:t>
      </w:r>
      <w:r>
        <w:rPr>
          <w:rFonts w:hint="eastAsia"/>
        </w:rPr>
        <w:t xml:space="preserve">    </w:t>
      </w:r>
      <w:r>
        <w:rPr>
          <w:rFonts w:hint="eastAsia" w:ascii="华文新魏" w:hAnsi="Tahoma" w:eastAsia="华文新魏" w:cstheme="minorBidi"/>
          <w:sz w:val="28"/>
          <w:szCs w:val="28"/>
        </w:rPr>
        <w:t xml:space="preserve">  2019年</w:t>
      </w:r>
      <w:r>
        <w:rPr>
          <w:rFonts w:hint="eastAsia" w:ascii="华文新魏" w:hAnsi="Tahoma" w:eastAsia="华文新魏" w:cstheme="minorBidi"/>
          <w:sz w:val="28"/>
          <w:szCs w:val="28"/>
          <w:lang w:val="en-US" w:eastAsia="zh-CN"/>
        </w:rPr>
        <w:t>6</w:t>
      </w:r>
      <w:r>
        <w:rPr>
          <w:rFonts w:hint="eastAsia" w:ascii="华文新魏" w:hAnsi="Tahoma" w:eastAsia="华文新魏" w:cstheme="minorBidi"/>
          <w:sz w:val="28"/>
          <w:szCs w:val="28"/>
        </w:rPr>
        <w:t>月</w:t>
      </w:r>
    </w:p>
    <w:p>
      <w:pPr>
        <w:pStyle w:val="6"/>
        <w:bidi w:val="0"/>
        <w:jc w:val="center"/>
        <w:rPr>
          <w:rFonts w:hint="eastAsia" w:ascii="华文新魏" w:hAnsi="Tahoma" w:eastAsia="华文新魏" w:cstheme="minorBidi"/>
          <w:sz w:val="28"/>
          <w:szCs w:val="28"/>
        </w:rPr>
      </w:pPr>
    </w:p>
    <w:p>
      <w:pPr>
        <w:pStyle w:val="6"/>
        <w:bidi w:val="0"/>
        <w:jc w:val="center"/>
        <w:rPr>
          <w:rFonts w:hint="eastAsia" w:ascii="华文新魏" w:hAnsi="Tahoma" w:eastAsia="华文新魏" w:cstheme="minorBidi"/>
          <w:sz w:val="28"/>
          <w:szCs w:val="28"/>
        </w:rPr>
      </w:pPr>
    </w:p>
    <w:p>
      <w:pPr>
        <w:pStyle w:val="6"/>
        <w:bidi w:val="0"/>
        <w:jc w:val="center"/>
        <w:rPr>
          <w:rFonts w:hint="eastAsia" w:ascii="华文新魏" w:hAnsi="Tahoma" w:eastAsia="华文新魏" w:cstheme="minorBidi"/>
          <w:sz w:val="28"/>
          <w:szCs w:val="28"/>
        </w:rPr>
      </w:pPr>
    </w:p>
    <w:p>
      <w:pPr>
        <w:pStyle w:val="6"/>
        <w:bidi w:val="0"/>
        <w:jc w:val="center"/>
        <w:rPr>
          <w:rFonts w:hint="eastAsia" w:ascii="华文新魏" w:hAnsi="Tahoma" w:eastAsia="华文新魏" w:cstheme="minorBidi"/>
          <w:sz w:val="28"/>
          <w:szCs w:val="28"/>
        </w:rPr>
        <w:sectPr>
          <w:headerReference r:id="rId3" w:type="default"/>
          <w:footerReference r:id="rId4" w:type="default"/>
          <w:pgSz w:w="11906" w:h="16838"/>
          <w:pgMar w:top="1701" w:right="1361" w:bottom="1134" w:left="1474" w:header="851" w:footer="992" w:gutter="0"/>
          <w:pgNumType w:fmt="decimal"/>
          <w:cols w:space="425" w:num="1"/>
          <w:docGrid w:type="lines" w:linePitch="312" w:charSpace="0"/>
        </w:sectPr>
      </w:pPr>
    </w:p>
    <w:p>
      <w:pPr>
        <w:pStyle w:val="6"/>
        <w:bidi w:val="0"/>
        <w:jc w:val="center"/>
        <w:rPr>
          <w:rFonts w:hint="eastAsia" w:ascii="华文新魏" w:hAnsi="Tahoma" w:eastAsia="华文新魏" w:cstheme="minorBidi"/>
          <w:sz w:val="28"/>
          <w:szCs w:val="28"/>
        </w:rPr>
      </w:pPr>
    </w:p>
    <w:p>
      <w:pPr>
        <w:pStyle w:val="6"/>
        <w:bidi w:val="0"/>
        <w:jc w:val="center"/>
        <w:rPr>
          <w:rFonts w:hint="eastAsia" w:ascii="华文新魏" w:hAnsi="Tahoma" w:eastAsia="华文新魏" w:cstheme="minorBidi"/>
          <w:sz w:val="28"/>
          <w:szCs w:val="28"/>
        </w:rPr>
      </w:pPr>
    </w:p>
    <w:p>
      <w:pPr>
        <w:pStyle w:val="6"/>
        <w:bidi w:val="0"/>
        <w:ind w:left="0" w:leftChars="0" w:firstLine="0" w:firstLineChars="0"/>
        <w:jc w:val="both"/>
        <w:rPr>
          <w:rFonts w:hint="eastAsia" w:ascii="华文新魏" w:hAnsi="Tahoma" w:eastAsia="华文新魏" w:cstheme="minorBidi"/>
          <w:sz w:val="28"/>
          <w:szCs w:val="28"/>
        </w:rPr>
      </w:pPr>
    </w:p>
    <w:p>
      <w:pPr>
        <w:pStyle w:val="6"/>
        <w:bidi w:val="0"/>
        <w:ind w:firstLine="2800" w:firstLineChars="1000"/>
        <w:jc w:val="both"/>
        <w:rPr>
          <w:rFonts w:hint="eastAsia" w:ascii="黑体" w:hAnsi="黑体" w:eastAsia="黑体" w:cs="黑体"/>
          <w:sz w:val="28"/>
          <w:szCs w:val="28"/>
          <w:lang w:eastAsia="zh-CN"/>
        </w:rPr>
      </w:pPr>
      <w:r>
        <w:rPr>
          <w:rFonts w:hint="eastAsia" w:ascii="华文新魏" w:hAnsi="Tahoma" w:eastAsia="华文新魏" w:cstheme="minorBidi"/>
          <w:sz w:val="28"/>
          <w:szCs w:val="28"/>
        </w:rPr>
        <w:t xml:space="preserve"> </w:t>
      </w:r>
      <w:r>
        <w:rPr>
          <w:rFonts w:hint="eastAsia" w:ascii="黑体" w:hAnsi="黑体" w:eastAsia="黑体" w:cs="黑体"/>
          <w:sz w:val="28"/>
          <w:szCs w:val="28"/>
          <w:lang w:eastAsia="zh-CN"/>
        </w:rPr>
        <w:t>专家意见修改说明</w:t>
      </w:r>
    </w:p>
    <w:p>
      <w:pPr>
        <w:pStyle w:val="6"/>
        <w:bidi w:val="0"/>
        <w:jc w:val="center"/>
        <w:rPr>
          <w:rFonts w:hint="eastAsia" w:ascii="黑体" w:hAnsi="黑体" w:eastAsia="黑体" w:cs="黑体"/>
          <w:lang w:eastAsia="zh-CN"/>
        </w:rPr>
      </w:pPr>
    </w:p>
    <w:tbl>
      <w:tblPr>
        <w:tblStyle w:val="15"/>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983"/>
        <w:gridCol w:w="3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706" w:type="dxa"/>
          </w:tcPr>
          <w:p>
            <w:pPr>
              <w:keepNext w:val="0"/>
              <w:keepLines w:val="0"/>
              <w:pageBreakBefore w:val="0"/>
              <w:widowControl/>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序号</w:t>
            </w:r>
          </w:p>
        </w:tc>
        <w:tc>
          <w:tcPr>
            <w:tcW w:w="3983" w:type="dxa"/>
          </w:tcPr>
          <w:p>
            <w:pPr>
              <w:keepNext w:val="0"/>
              <w:keepLines w:val="0"/>
              <w:pageBreakBefore w:val="0"/>
              <w:widowControl/>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专家意见</w:t>
            </w:r>
          </w:p>
        </w:tc>
        <w:tc>
          <w:tcPr>
            <w:tcW w:w="3834" w:type="dxa"/>
          </w:tcPr>
          <w:p>
            <w:pPr>
              <w:keepNext w:val="0"/>
              <w:keepLines w:val="0"/>
              <w:pageBreakBefore w:val="0"/>
              <w:widowControl/>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修改说明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0" w:hRule="atLeast"/>
        </w:trPr>
        <w:tc>
          <w:tcPr>
            <w:tcW w:w="8523" w:type="dxa"/>
            <w:gridSpan w:val="3"/>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黄永专家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706" w:type="dxa"/>
          </w:tcPr>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w:t>
            </w:r>
          </w:p>
        </w:tc>
        <w:tc>
          <w:tcPr>
            <w:tcW w:w="3983" w:type="dxa"/>
          </w:tcPr>
          <w:p>
            <w:pPr>
              <w:keepNext w:val="0"/>
              <w:keepLines w:val="0"/>
              <w:pageBreakBefore w:val="0"/>
              <w:widowControl w:val="0"/>
              <w:kinsoku/>
              <w:wordWrap/>
              <w:overflowPunct/>
              <w:topLinePunct w:val="0"/>
              <w:autoSpaceDE/>
              <w:autoSpaceDN/>
              <w:bidi w:val="0"/>
              <w:adjustRightInd w:val="0"/>
              <w:snapToGrid w:val="0"/>
              <w:spacing w:before="181" w:beforeLines="50" w:after="0"/>
              <w:ind w:firstLine="480" w:firstLineChars="20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完善厂区排水沟收集系统，确保初期雨水和降尘废水进入不少于100m</w:t>
            </w:r>
            <w:r>
              <w:rPr>
                <w:rFonts w:hint="eastAsia" w:asciiTheme="minorEastAsia" w:hAnsiTheme="minorEastAsia" w:eastAsiaTheme="minorEastAsia" w:cstheme="minorEastAsia"/>
                <w:sz w:val="24"/>
                <w:szCs w:val="24"/>
                <w:vertAlign w:val="superscript"/>
                <w:lang w:val="en-US" w:eastAsia="zh-CN"/>
              </w:rPr>
              <w:t>3</w:t>
            </w:r>
            <w:r>
              <w:rPr>
                <w:rFonts w:hint="eastAsia" w:asciiTheme="minorEastAsia" w:hAnsiTheme="minorEastAsia" w:eastAsiaTheme="minorEastAsia" w:cstheme="minorEastAsia"/>
                <w:sz w:val="24"/>
                <w:szCs w:val="24"/>
                <w:vertAlign w:val="baseline"/>
                <w:lang w:val="en-US" w:eastAsia="zh-CN"/>
              </w:rPr>
              <w:t>的雨水收集沉淀池。</w:t>
            </w:r>
          </w:p>
        </w:tc>
        <w:tc>
          <w:tcPr>
            <w:tcW w:w="3834" w:type="dxa"/>
          </w:tcPr>
          <w:p>
            <w:pPr>
              <w:keepNext w:val="0"/>
              <w:keepLines w:val="0"/>
              <w:pageBreakBefore w:val="0"/>
              <w:widowControl w:val="0"/>
              <w:kinsoku/>
              <w:wordWrap/>
              <w:overflowPunct/>
              <w:topLinePunct w:val="0"/>
              <w:autoSpaceDE/>
              <w:autoSpaceDN/>
              <w:bidi w:val="0"/>
              <w:adjustRightInd/>
              <w:snapToGrid/>
              <w:spacing w:before="181" w:beforeLines="50"/>
              <w:ind w:firstLine="480" w:firstLineChars="200"/>
              <w:jc w:val="left"/>
              <w:textAlignment w:val="auto"/>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auto"/>
                <w:sz w:val="24"/>
                <w:szCs w:val="24"/>
                <w:lang w:val="en-US" w:eastAsia="zh-CN"/>
              </w:rPr>
              <w:t>已落实，整改后图片见P37。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706" w:type="dxa"/>
          </w:tcPr>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2</w:t>
            </w:r>
          </w:p>
        </w:tc>
        <w:tc>
          <w:tcPr>
            <w:tcW w:w="3983" w:type="dxa"/>
          </w:tcPr>
          <w:p>
            <w:pPr>
              <w:keepNext w:val="0"/>
              <w:keepLines w:val="0"/>
              <w:pageBreakBefore w:val="0"/>
              <w:widowControl w:val="0"/>
              <w:kinsoku/>
              <w:wordWrap/>
              <w:overflowPunct/>
              <w:topLinePunct w:val="0"/>
              <w:autoSpaceDE/>
              <w:autoSpaceDN/>
              <w:bidi w:val="0"/>
              <w:adjustRightInd w:val="0"/>
              <w:snapToGrid w:val="0"/>
              <w:spacing w:before="181" w:beforeLines="50" w:after="0"/>
              <w:ind w:firstLine="480" w:firstLineChars="20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核实100m</w:t>
            </w:r>
            <w:r>
              <w:rPr>
                <w:rFonts w:hint="eastAsia" w:asciiTheme="minorEastAsia" w:hAnsiTheme="minorEastAsia" w:eastAsiaTheme="minorEastAsia" w:cstheme="minorEastAsia"/>
                <w:sz w:val="24"/>
                <w:szCs w:val="24"/>
                <w:vertAlign w:val="superscript"/>
                <w:lang w:val="en-US" w:eastAsia="zh-CN"/>
              </w:rPr>
              <w:t>3</w:t>
            </w:r>
            <w:r>
              <w:rPr>
                <w:rFonts w:hint="eastAsia" w:asciiTheme="minorEastAsia" w:hAnsiTheme="minorEastAsia" w:eastAsiaTheme="minorEastAsia" w:cstheme="minorEastAsia"/>
                <w:sz w:val="24"/>
                <w:szCs w:val="24"/>
                <w:vertAlign w:val="baseline"/>
                <w:lang w:val="en-US" w:eastAsia="zh-CN"/>
              </w:rPr>
              <w:t>的雨水收集沉淀池的建设。</w:t>
            </w:r>
          </w:p>
        </w:tc>
        <w:tc>
          <w:tcPr>
            <w:tcW w:w="3834" w:type="dxa"/>
          </w:tcPr>
          <w:p>
            <w:pPr>
              <w:keepNext w:val="0"/>
              <w:keepLines w:val="0"/>
              <w:pageBreakBefore w:val="0"/>
              <w:widowControl w:val="0"/>
              <w:kinsoku/>
              <w:wordWrap/>
              <w:overflowPunct/>
              <w:topLinePunct w:val="0"/>
              <w:autoSpaceDE/>
              <w:autoSpaceDN/>
              <w:bidi w:val="0"/>
              <w:adjustRightInd/>
              <w:snapToGrid/>
              <w:spacing w:before="181" w:beforeLines="50"/>
              <w:ind w:firstLine="480" w:firstLineChars="200"/>
              <w:jc w:val="both"/>
              <w:textAlignment w:val="auto"/>
              <w:rPr>
                <w:rFonts w:hint="eastAsia" w:asciiTheme="minorEastAsia" w:hAnsiTheme="minorEastAsia" w:eastAsiaTheme="minorEastAsia" w:cstheme="minorEastAsia"/>
                <w:color w:val="FF0000"/>
                <w:sz w:val="24"/>
                <w:szCs w:val="24"/>
                <w:vertAlign w:val="baseline"/>
                <w:lang w:val="en-US" w:eastAsia="zh-CN"/>
              </w:rPr>
            </w:pPr>
            <w:r>
              <w:rPr>
                <w:rFonts w:hint="eastAsia" w:asciiTheme="minorEastAsia" w:hAnsiTheme="minorEastAsia" w:eastAsiaTheme="minorEastAsia" w:cstheme="minorEastAsia"/>
                <w:color w:val="auto"/>
                <w:sz w:val="24"/>
                <w:szCs w:val="24"/>
                <w:vertAlign w:val="baseline"/>
                <w:lang w:val="en-US" w:eastAsia="zh-CN"/>
              </w:rPr>
              <w:t>已落实，整改后图片见P37。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 w:hRule="atLeast"/>
        </w:trPr>
        <w:tc>
          <w:tcPr>
            <w:tcW w:w="8523" w:type="dxa"/>
            <w:gridSpan w:val="3"/>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FF0000"/>
                <w:sz w:val="24"/>
                <w:szCs w:val="24"/>
                <w:vertAlign w:val="baseline"/>
                <w:lang w:val="en-US" w:eastAsia="zh-CN"/>
              </w:rPr>
            </w:pPr>
            <w:r>
              <w:rPr>
                <w:rFonts w:hint="eastAsia" w:asciiTheme="minorEastAsia" w:hAnsiTheme="minorEastAsia" w:eastAsiaTheme="minorEastAsia" w:cstheme="minorEastAsia"/>
                <w:color w:val="000000" w:themeColor="text1"/>
                <w:sz w:val="24"/>
                <w:szCs w:val="24"/>
                <w:vertAlign w:val="baseline"/>
                <w:lang w:val="en-US" w:eastAsia="zh-CN"/>
              </w:rPr>
              <w:t>黄勇专家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706" w:type="dxa"/>
          </w:tcPr>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4</w:t>
            </w:r>
          </w:p>
        </w:tc>
        <w:tc>
          <w:tcPr>
            <w:tcW w:w="3983" w:type="dxa"/>
          </w:tcPr>
          <w:p>
            <w:pPr>
              <w:keepNext w:val="0"/>
              <w:keepLines w:val="0"/>
              <w:pageBreakBefore w:val="0"/>
              <w:widowControl w:val="0"/>
              <w:kinsoku/>
              <w:wordWrap/>
              <w:overflowPunct/>
              <w:topLinePunct w:val="0"/>
              <w:autoSpaceDE/>
              <w:autoSpaceDN/>
              <w:bidi w:val="0"/>
              <w:adjustRightInd w:val="0"/>
              <w:snapToGrid w:val="0"/>
              <w:spacing w:before="181" w:beforeLines="50" w:after="0"/>
              <w:ind w:firstLine="480" w:firstLineChars="20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要建一个100m</w:t>
            </w:r>
            <w:r>
              <w:rPr>
                <w:rFonts w:hint="eastAsia" w:asciiTheme="minorEastAsia" w:hAnsiTheme="minorEastAsia" w:eastAsiaTheme="minorEastAsia" w:cstheme="minorEastAsia"/>
                <w:sz w:val="24"/>
                <w:szCs w:val="24"/>
                <w:vertAlign w:val="superscript"/>
                <w:lang w:val="en-US" w:eastAsia="zh-CN"/>
              </w:rPr>
              <w:t>3</w:t>
            </w:r>
            <w:r>
              <w:rPr>
                <w:rFonts w:hint="eastAsia" w:asciiTheme="minorEastAsia" w:hAnsiTheme="minorEastAsia" w:eastAsiaTheme="minorEastAsia" w:cstheme="minorEastAsia"/>
                <w:sz w:val="24"/>
                <w:szCs w:val="24"/>
                <w:vertAlign w:val="baseline"/>
                <w:lang w:val="en-US" w:eastAsia="zh-CN"/>
              </w:rPr>
              <w:t>的沉淀池。</w:t>
            </w:r>
          </w:p>
        </w:tc>
        <w:tc>
          <w:tcPr>
            <w:tcW w:w="3834" w:type="dxa"/>
          </w:tcPr>
          <w:p>
            <w:pPr>
              <w:keepNext w:val="0"/>
              <w:keepLines w:val="0"/>
              <w:pageBreakBefore w:val="0"/>
              <w:widowControl w:val="0"/>
              <w:kinsoku/>
              <w:wordWrap/>
              <w:overflowPunct/>
              <w:topLinePunct w:val="0"/>
              <w:autoSpaceDE/>
              <w:autoSpaceDN/>
              <w:bidi w:val="0"/>
              <w:adjustRightInd/>
              <w:snapToGrid/>
              <w:spacing w:before="181" w:beforeLines="50"/>
              <w:jc w:val="center"/>
              <w:textAlignment w:val="auto"/>
              <w:rPr>
                <w:rFonts w:hint="eastAsia" w:asciiTheme="minorEastAsia" w:hAnsiTheme="minorEastAsia" w:eastAsiaTheme="minorEastAsia" w:cstheme="minorEastAsia"/>
                <w:color w:val="FF0000"/>
                <w:sz w:val="24"/>
                <w:szCs w:val="24"/>
                <w:vertAlign w:val="baseline"/>
                <w:lang w:val="en-US" w:eastAsia="zh-CN"/>
              </w:rPr>
            </w:pPr>
            <w:r>
              <w:rPr>
                <w:rFonts w:hint="eastAsia" w:asciiTheme="minorEastAsia" w:hAnsiTheme="minorEastAsia" w:eastAsiaTheme="minorEastAsia" w:cstheme="minorEastAsia"/>
                <w:color w:val="auto"/>
                <w:sz w:val="24"/>
                <w:szCs w:val="24"/>
                <w:lang w:val="en-US" w:eastAsia="zh-CN"/>
              </w:rPr>
              <w:t xml:space="preserve">   已落实，整改后图片见P37。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706" w:type="dxa"/>
          </w:tcPr>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5</w:t>
            </w:r>
          </w:p>
        </w:tc>
        <w:tc>
          <w:tcPr>
            <w:tcW w:w="3983" w:type="dxa"/>
          </w:tcPr>
          <w:p>
            <w:pPr>
              <w:keepNext w:val="0"/>
              <w:keepLines w:val="0"/>
              <w:pageBreakBefore w:val="0"/>
              <w:widowControl w:val="0"/>
              <w:kinsoku/>
              <w:wordWrap/>
              <w:overflowPunct/>
              <w:topLinePunct w:val="0"/>
              <w:autoSpaceDE/>
              <w:autoSpaceDN/>
              <w:bidi w:val="0"/>
              <w:adjustRightInd w:val="0"/>
              <w:snapToGrid w:val="0"/>
              <w:spacing w:before="181" w:beforeLines="50" w:after="0"/>
              <w:ind w:firstLine="480" w:firstLineChars="20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完善雨水收集沟，让雨水、污水全部进入沉淀池</w:t>
            </w:r>
          </w:p>
        </w:tc>
        <w:tc>
          <w:tcPr>
            <w:tcW w:w="3834" w:type="dxa"/>
          </w:tcPr>
          <w:p>
            <w:pPr>
              <w:widowControl w:val="0"/>
              <w:jc w:val="center"/>
              <w:rPr>
                <w:rFonts w:hint="eastAsia" w:asciiTheme="minorEastAsia" w:hAnsiTheme="minorEastAsia" w:eastAsiaTheme="minorEastAsia" w:cstheme="minorEastAsia"/>
                <w:color w:val="auto"/>
                <w:sz w:val="24"/>
                <w:szCs w:val="24"/>
                <w:lang w:val="en-US" w:eastAsia="zh-CN"/>
              </w:rPr>
            </w:pPr>
          </w:p>
          <w:p>
            <w:pPr>
              <w:widowControl w:val="0"/>
              <w:jc w:val="center"/>
              <w:rPr>
                <w:rFonts w:hint="eastAsia" w:asciiTheme="minorEastAsia" w:hAnsiTheme="minorEastAsia" w:eastAsiaTheme="minorEastAsia" w:cstheme="minorEastAsia"/>
                <w:color w:val="FF0000"/>
                <w:sz w:val="24"/>
                <w:szCs w:val="24"/>
                <w:vertAlign w:val="baseline"/>
                <w:lang w:val="en-US" w:eastAsia="zh-CN"/>
              </w:rPr>
            </w:pPr>
            <w:r>
              <w:rPr>
                <w:rFonts w:hint="eastAsia" w:asciiTheme="minorEastAsia" w:hAnsiTheme="minorEastAsia" w:eastAsiaTheme="minorEastAsia" w:cstheme="minorEastAsia"/>
                <w:color w:val="auto"/>
                <w:sz w:val="24"/>
                <w:szCs w:val="24"/>
                <w:lang w:val="en-US" w:eastAsia="zh-CN"/>
              </w:rPr>
              <w:t xml:space="preserve">   已落实，整改后图片见P37。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706" w:type="dxa"/>
          </w:tcPr>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6</w:t>
            </w:r>
          </w:p>
        </w:tc>
        <w:tc>
          <w:tcPr>
            <w:tcW w:w="3983" w:type="dxa"/>
          </w:tcPr>
          <w:p>
            <w:pPr>
              <w:keepNext w:val="0"/>
              <w:keepLines w:val="0"/>
              <w:pageBreakBefore w:val="0"/>
              <w:widowControl w:val="0"/>
              <w:kinsoku/>
              <w:wordWrap/>
              <w:overflowPunct/>
              <w:topLinePunct w:val="0"/>
              <w:autoSpaceDE/>
              <w:autoSpaceDN/>
              <w:bidi w:val="0"/>
              <w:adjustRightInd w:val="0"/>
              <w:snapToGrid w:val="0"/>
              <w:spacing w:before="181" w:beforeLines="50" w:after="0"/>
              <w:ind w:firstLine="480" w:firstLineChars="20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场地要整理、整平。</w:t>
            </w:r>
          </w:p>
        </w:tc>
        <w:tc>
          <w:tcPr>
            <w:tcW w:w="3834" w:type="dxa"/>
          </w:tcPr>
          <w:p>
            <w:pPr>
              <w:widowControl w:val="0"/>
              <w:ind w:firstLine="480" w:firstLineChars="200"/>
              <w:jc w:val="both"/>
              <w:rPr>
                <w:rFonts w:hint="eastAsia" w:asciiTheme="minorEastAsia" w:hAnsiTheme="minorEastAsia" w:eastAsiaTheme="minorEastAsia" w:cstheme="minorEastAsia"/>
                <w:color w:val="FF0000"/>
                <w:sz w:val="24"/>
                <w:szCs w:val="24"/>
                <w:vertAlign w:val="baseline"/>
                <w:lang w:val="en-US" w:eastAsia="zh-CN"/>
              </w:rPr>
            </w:pPr>
            <w:r>
              <w:rPr>
                <w:rFonts w:hint="eastAsia" w:asciiTheme="minorEastAsia" w:hAnsiTheme="minorEastAsia" w:eastAsiaTheme="minorEastAsia" w:cstheme="minorEastAsia"/>
                <w:color w:val="auto"/>
                <w:sz w:val="24"/>
                <w:szCs w:val="24"/>
                <w:vertAlign w:val="baseline"/>
                <w:lang w:val="en-US" w:eastAsia="zh-CN"/>
              </w:rPr>
              <w:t>已落实，</w:t>
            </w:r>
            <w:r>
              <w:rPr>
                <w:rFonts w:hint="eastAsia" w:asciiTheme="minorEastAsia" w:hAnsiTheme="minorEastAsia" w:eastAsiaTheme="minorEastAsia" w:cstheme="minorEastAsia"/>
                <w:color w:val="auto"/>
                <w:sz w:val="24"/>
                <w:szCs w:val="24"/>
                <w:lang w:val="en-US" w:eastAsia="zh-CN"/>
              </w:rPr>
              <w:t>整改后图片见P37。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40" w:hRule="atLeast"/>
        </w:trPr>
        <w:tc>
          <w:tcPr>
            <w:tcW w:w="706" w:type="dxa"/>
          </w:tcPr>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p>
          <w:p>
            <w:pPr>
              <w:keepNext w:val="0"/>
              <w:keepLines w:val="0"/>
              <w:pageBreakBefore w:val="0"/>
              <w:widowControl w:val="0"/>
              <w:kinsoku/>
              <w:wordWrap/>
              <w:overflowPunct/>
              <w:topLinePunct w:val="0"/>
              <w:autoSpaceDE/>
              <w:autoSpaceDN/>
              <w:bidi w:val="0"/>
              <w:adjustRightInd w:val="0"/>
              <w:snapToGrid w:val="0"/>
              <w:spacing w:before="181" w:beforeLines="50" w:after="0"/>
              <w:jc w:val="center"/>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7</w:t>
            </w:r>
          </w:p>
        </w:tc>
        <w:tc>
          <w:tcPr>
            <w:tcW w:w="3983" w:type="dxa"/>
          </w:tcPr>
          <w:p>
            <w:pPr>
              <w:keepNext w:val="0"/>
              <w:keepLines w:val="0"/>
              <w:pageBreakBefore w:val="0"/>
              <w:widowControl w:val="0"/>
              <w:kinsoku/>
              <w:wordWrap/>
              <w:overflowPunct/>
              <w:topLinePunct w:val="0"/>
              <w:autoSpaceDE/>
              <w:autoSpaceDN/>
              <w:bidi w:val="0"/>
              <w:adjustRightInd w:val="0"/>
              <w:snapToGrid w:val="0"/>
              <w:spacing w:before="181" w:beforeLines="50" w:after="0"/>
              <w:ind w:firstLine="480" w:firstLineChars="200"/>
              <w:jc w:val="both"/>
              <w:textAlignment w:val="auto"/>
              <w:outlineLvl w:val="9"/>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加强安全生产管理（安全警示标识要增加）。</w:t>
            </w:r>
          </w:p>
        </w:tc>
        <w:tc>
          <w:tcPr>
            <w:tcW w:w="3834" w:type="dxa"/>
          </w:tcPr>
          <w:p>
            <w:pPr>
              <w:keepNext w:val="0"/>
              <w:keepLines w:val="0"/>
              <w:pageBreakBefore w:val="0"/>
              <w:widowControl w:val="0"/>
              <w:kinsoku/>
              <w:wordWrap/>
              <w:overflowPunct/>
              <w:topLinePunct w:val="0"/>
              <w:autoSpaceDE/>
              <w:autoSpaceDN/>
              <w:bidi w:val="0"/>
              <w:adjustRightInd/>
              <w:snapToGrid/>
              <w:spacing w:before="181" w:beforeLines="50"/>
              <w:ind w:firstLine="480" w:firstLineChars="200"/>
              <w:jc w:val="left"/>
              <w:textAlignment w:val="auto"/>
              <w:rPr>
                <w:rFonts w:hint="eastAsia" w:asciiTheme="minorEastAsia" w:hAnsiTheme="minorEastAsia" w:eastAsiaTheme="minorEastAsia" w:cstheme="minorEastAsia"/>
                <w:color w:val="FF0000"/>
                <w:sz w:val="24"/>
                <w:szCs w:val="24"/>
                <w:vertAlign w:val="baseline"/>
                <w:lang w:val="en-US" w:eastAsia="zh-CN"/>
              </w:rPr>
            </w:pPr>
            <w:r>
              <w:rPr>
                <w:rFonts w:hint="eastAsia" w:asciiTheme="minorEastAsia" w:hAnsiTheme="minorEastAsia" w:eastAsiaTheme="minorEastAsia" w:cstheme="minorEastAsia"/>
                <w:color w:val="auto"/>
                <w:sz w:val="24"/>
                <w:szCs w:val="24"/>
                <w:vertAlign w:val="baseline"/>
                <w:lang w:val="en-US" w:eastAsia="zh-CN"/>
              </w:rPr>
              <w:t>已落实。</w:t>
            </w:r>
          </w:p>
        </w:tc>
      </w:tr>
    </w:tbl>
    <w:p>
      <w:pPr>
        <w:pStyle w:val="2"/>
        <w:rPr>
          <w:rFonts w:hint="eastAsia" w:asciiTheme="minorEastAsia" w:hAnsiTheme="minorEastAsia" w:eastAsiaTheme="minorEastAsia" w:cstheme="minorEastAsia"/>
          <w:sz w:val="24"/>
          <w:szCs w:val="24"/>
          <w:lang w:eastAsia="zh-CN"/>
        </w:rPr>
      </w:pPr>
    </w:p>
    <w:p>
      <w:pPr>
        <w:pStyle w:val="32"/>
        <w:spacing w:before="0" w:beforeLines="0" w:beforeAutospacing="0" w:after="0" w:afterLines="0" w:afterAutospacing="0" w:line="360" w:lineRule="exact"/>
        <w:jc w:val="both"/>
        <w:outlineLvl w:val="0"/>
        <w:rPr>
          <w:rFonts w:hint="eastAsia" w:ascii="Times New Roman" w:hAnsi="Times New Roman" w:eastAsia="黑体" w:cs="Times New Roman"/>
          <w:b w:val="0"/>
          <w:bCs/>
          <w:color w:val="000000"/>
          <w:sz w:val="30"/>
          <w:szCs w:val="30"/>
          <w:lang w:val="en-US" w:eastAsia="zh-CN"/>
        </w:rPr>
      </w:pPr>
      <w:r>
        <w:rPr>
          <w:rFonts w:hint="eastAsia" w:ascii="华文新魏" w:hAnsi="Tahoma" w:eastAsia="华文新魏" w:cstheme="minorBidi"/>
          <w:sz w:val="28"/>
          <w:szCs w:val="28"/>
        </w:rPr>
        <w:t xml:space="preserve">                </w:t>
      </w: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sectPr>
          <w:footerReference r:id="rId5" w:type="default"/>
          <w:pgSz w:w="11906" w:h="16838"/>
          <w:pgMar w:top="1701" w:right="1361" w:bottom="1134" w:left="1474" w:header="851" w:footer="992" w:gutter="0"/>
          <w:pgNumType w:fmt="decimal" w:start="1"/>
          <w:cols w:space="425" w:num="1"/>
          <w:docGrid w:type="lines" w:linePitch="312" w:charSpace="0"/>
        </w:sect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p>
    <w:p>
      <w:pPr>
        <w:pStyle w:val="32"/>
        <w:spacing w:before="0" w:beforeLines="0" w:beforeAutospacing="0" w:after="0" w:afterLines="0" w:afterAutospacing="0" w:line="360" w:lineRule="exact"/>
        <w:ind w:firstLine="600" w:firstLineChars="200"/>
        <w:jc w:val="center"/>
        <w:outlineLvl w:val="0"/>
        <w:rPr>
          <w:rFonts w:hint="eastAsia" w:ascii="Times New Roman" w:hAnsi="Times New Roman" w:eastAsia="黑体" w:cs="Times New Roman"/>
          <w:b w:val="0"/>
          <w:bCs/>
          <w:color w:val="000000"/>
          <w:sz w:val="30"/>
          <w:szCs w:val="30"/>
          <w:lang w:eastAsia="zh-CN"/>
        </w:rPr>
      </w:pPr>
      <w:r>
        <w:rPr>
          <w:rFonts w:hint="eastAsia" w:ascii="Times New Roman" w:hAnsi="Times New Roman" w:eastAsia="黑体" w:cs="Times New Roman"/>
          <w:b w:val="0"/>
          <w:bCs/>
          <w:color w:val="000000"/>
          <w:sz w:val="30"/>
          <w:szCs w:val="30"/>
          <w:lang w:eastAsia="zh-CN"/>
        </w:rPr>
        <w:t>宜章金石建材有限公司年加工20万吨采矿废石综合利用项目</w:t>
      </w:r>
    </w:p>
    <w:p>
      <w:pPr>
        <w:pStyle w:val="32"/>
        <w:spacing w:before="0" w:beforeLines="0" w:beforeAutospacing="0" w:after="0" w:afterLines="0" w:afterAutospacing="0" w:line="360" w:lineRule="exact"/>
        <w:ind w:firstLine="600" w:firstLineChars="200"/>
        <w:jc w:val="center"/>
        <w:outlineLvl w:val="0"/>
        <w:rPr>
          <w:rFonts w:hint="default" w:ascii="Times New Roman" w:hAnsi="Times New Roman" w:eastAsia="黑体" w:cs="Times New Roman"/>
          <w:b w:val="0"/>
          <w:bCs/>
          <w:color w:val="000000"/>
          <w:sz w:val="30"/>
          <w:szCs w:val="30"/>
        </w:rPr>
      </w:pPr>
      <w:r>
        <w:rPr>
          <w:rFonts w:hint="default" w:ascii="Times New Roman" w:hAnsi="Times New Roman" w:eastAsia="黑体" w:cs="Times New Roman"/>
          <w:b w:val="0"/>
          <w:bCs/>
          <w:color w:val="000000"/>
          <w:sz w:val="30"/>
          <w:szCs w:val="30"/>
        </w:rPr>
        <w:t>竣工环境保护验收意见</w:t>
      </w:r>
    </w:p>
    <w:p>
      <w:pPr>
        <w:pStyle w:val="32"/>
        <w:spacing w:before="0" w:beforeLines="0" w:beforeAutospacing="0" w:after="0" w:afterLines="0" w:afterAutospacing="0" w:line="360" w:lineRule="exact"/>
        <w:jc w:val="both"/>
        <w:outlineLvl w:val="0"/>
        <w:rPr>
          <w:rFonts w:hint="default" w:ascii="Times New Roman" w:hAnsi="Times New Roman" w:cs="Times New Roman"/>
          <w:color w:val="000000"/>
          <w:sz w:val="21"/>
          <w:szCs w:val="21"/>
        </w:rPr>
      </w:pPr>
    </w:p>
    <w:p>
      <w:pPr>
        <w:pStyle w:val="3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exact"/>
        <w:ind w:firstLine="360" w:firstLineChars="150"/>
        <w:jc w:val="left"/>
        <w:textAlignment w:val="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FF0000"/>
          <w:sz w:val="24"/>
          <w:szCs w:val="24"/>
          <w:lang w:val="en-US" w:eastAsia="zh-CN"/>
        </w:rPr>
        <w:t xml:space="preserve"> </w:t>
      </w:r>
      <w:r>
        <w:rPr>
          <w:rFonts w:hint="eastAsia" w:asciiTheme="minorEastAsia" w:hAnsiTheme="minorEastAsia" w:eastAsiaTheme="minorEastAsia" w:cstheme="minorEastAsia"/>
          <w:color w:val="auto"/>
          <w:sz w:val="24"/>
          <w:szCs w:val="24"/>
        </w:rPr>
        <w:t>201</w:t>
      </w:r>
      <w:r>
        <w:rPr>
          <w:rFonts w:hint="eastAsia" w:asciiTheme="minorEastAsia" w:hAnsiTheme="minorEastAsia" w:eastAsiaTheme="minorEastAsia" w:cstheme="minorEastAsia"/>
          <w:color w:val="auto"/>
          <w:sz w:val="24"/>
          <w:szCs w:val="24"/>
          <w:lang w:val="en-US" w:eastAsia="zh-CN"/>
        </w:rPr>
        <w:t>9</w:t>
      </w:r>
      <w:r>
        <w:rPr>
          <w:rFonts w:hint="eastAsia" w:asciiTheme="minorEastAsia" w:hAnsiTheme="minorEastAsia" w:eastAsiaTheme="minorEastAsia" w:cstheme="minorEastAsia"/>
          <w:color w:val="auto"/>
          <w:sz w:val="24"/>
          <w:szCs w:val="24"/>
        </w:rPr>
        <w:t>年</w:t>
      </w:r>
      <w:r>
        <w:rPr>
          <w:rFonts w:hint="eastAsia" w:asciiTheme="minorEastAsia" w:hAnsiTheme="minorEastAsia" w:eastAsiaTheme="minorEastAsia" w:cstheme="minorEastAsia"/>
          <w:color w:val="auto"/>
          <w:sz w:val="24"/>
          <w:szCs w:val="24"/>
          <w:lang w:val="en-US" w:eastAsia="zh-CN"/>
        </w:rPr>
        <w:t>7</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12</w:t>
      </w:r>
      <w:r>
        <w:rPr>
          <w:rFonts w:hint="eastAsia" w:asciiTheme="minorEastAsia" w:hAnsiTheme="minorEastAsia" w:eastAsiaTheme="minorEastAsia" w:cstheme="minorEastAsia"/>
          <w:color w:val="auto"/>
          <w:sz w:val="24"/>
          <w:szCs w:val="24"/>
        </w:rPr>
        <w:t>日</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eastAsia="zh-CN"/>
        </w:rPr>
        <w:t>宜章金石建材有限公司年加工20万吨采矿废石综合利用项目</w:t>
      </w:r>
      <w:r>
        <w:rPr>
          <w:rFonts w:hint="eastAsia" w:asciiTheme="minorEastAsia" w:hAnsiTheme="minorEastAsia" w:eastAsiaTheme="minorEastAsia" w:cstheme="minorEastAsia"/>
          <w:color w:val="000000"/>
          <w:sz w:val="24"/>
          <w:szCs w:val="24"/>
        </w:rPr>
        <w:t>按照国家环保部有关要求，依照国家有关法律法规，建设项目竣工环境保护验收技术指南和技术规范，依据</w:t>
      </w:r>
      <w:r>
        <w:rPr>
          <w:rFonts w:hint="eastAsia" w:asciiTheme="minorEastAsia" w:hAnsiTheme="minorEastAsia" w:eastAsiaTheme="minorEastAsia" w:cstheme="minorEastAsia"/>
          <w:color w:val="000000"/>
          <w:sz w:val="24"/>
          <w:szCs w:val="24"/>
          <w:lang w:eastAsia="zh-CN"/>
        </w:rPr>
        <w:t>郴州市力方检测技术有限公司编制的《宜章金石建材有限公司年加工20万吨采矿废石综合利用项目竣工环境保护验收监测报告表》</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sz w:val="24"/>
          <w:szCs w:val="24"/>
        </w:rPr>
        <w:t>湖南大自然环保科技有限公司</w:t>
      </w:r>
      <w:r>
        <w:rPr>
          <w:rFonts w:hint="eastAsia" w:asciiTheme="minorEastAsia" w:hAnsiTheme="minorEastAsia" w:eastAsiaTheme="minorEastAsia" w:cstheme="minorEastAsia"/>
          <w:color w:val="000000"/>
          <w:sz w:val="24"/>
          <w:szCs w:val="24"/>
          <w:lang w:val="en-US" w:eastAsia="zh-CN"/>
        </w:rPr>
        <w:t>编制的《</w:t>
      </w:r>
      <w:r>
        <w:rPr>
          <w:rFonts w:hint="eastAsia" w:asciiTheme="minorEastAsia" w:hAnsiTheme="minorEastAsia" w:eastAsiaTheme="minorEastAsia" w:cstheme="minorEastAsia"/>
          <w:color w:val="000000"/>
          <w:sz w:val="24"/>
          <w:szCs w:val="24"/>
          <w:lang w:eastAsia="zh-CN"/>
        </w:rPr>
        <w:t>宜章金石建材有限公司</w:t>
      </w:r>
      <w:r>
        <w:rPr>
          <w:rFonts w:hint="eastAsia" w:asciiTheme="minorEastAsia" w:hAnsiTheme="minorEastAsia" w:eastAsiaTheme="minorEastAsia" w:cstheme="minorEastAsia"/>
          <w:color w:val="000000"/>
          <w:sz w:val="24"/>
          <w:szCs w:val="24"/>
          <w:lang w:val="en-US" w:eastAsia="zh-CN"/>
        </w:rPr>
        <w:t xml:space="preserve">年加工20万吨采矿废石综合利用项目环境影响报告表》 </w:t>
      </w:r>
      <w:r>
        <w:rPr>
          <w:rFonts w:hint="eastAsia" w:asciiTheme="minorEastAsia" w:hAnsiTheme="minorEastAsia" w:eastAsiaTheme="minorEastAsia" w:cstheme="minorEastAsia"/>
          <w:color w:val="000000"/>
          <w:sz w:val="24"/>
          <w:szCs w:val="24"/>
        </w:rPr>
        <w:t>和</w:t>
      </w:r>
      <w:r>
        <w:rPr>
          <w:rFonts w:hint="eastAsia" w:asciiTheme="minorEastAsia" w:hAnsiTheme="minorEastAsia" w:eastAsiaTheme="minorEastAsia" w:cstheme="minorEastAsia"/>
          <w:color w:val="auto"/>
          <w:sz w:val="24"/>
          <w:szCs w:val="24"/>
          <w:lang w:val="en-US" w:eastAsia="zh-CN"/>
        </w:rPr>
        <w:t>宜章县环境保护局出具的</w:t>
      </w:r>
      <w:r>
        <w:rPr>
          <w:rFonts w:hint="eastAsia" w:asciiTheme="minorEastAsia" w:hAnsiTheme="minorEastAsia" w:eastAsiaTheme="minorEastAsia" w:cstheme="minorEastAsia"/>
          <w:color w:val="000000"/>
          <w:sz w:val="24"/>
          <w:szCs w:val="24"/>
          <w:lang w:val="en-US" w:eastAsia="zh-CN"/>
        </w:rPr>
        <w:t>《关于</w:t>
      </w:r>
      <w:r>
        <w:rPr>
          <w:rFonts w:hint="eastAsia" w:asciiTheme="minorEastAsia" w:hAnsiTheme="minorEastAsia" w:eastAsiaTheme="minorEastAsia" w:cstheme="minorEastAsia"/>
          <w:color w:val="000000"/>
          <w:sz w:val="24"/>
          <w:szCs w:val="24"/>
          <w:lang w:eastAsia="zh-CN"/>
        </w:rPr>
        <w:t>宜章金石建材有限公司</w:t>
      </w:r>
      <w:r>
        <w:rPr>
          <w:rFonts w:hint="eastAsia" w:asciiTheme="minorEastAsia" w:hAnsiTheme="minorEastAsia" w:eastAsiaTheme="minorEastAsia" w:cstheme="minorEastAsia"/>
          <w:color w:val="000000"/>
          <w:sz w:val="24"/>
          <w:szCs w:val="24"/>
          <w:lang w:val="en-US" w:eastAsia="zh-CN"/>
        </w:rPr>
        <w:t>年加工20万吨采矿废石综合利用项目环境影响报告表的审批意见》（宜</w:t>
      </w:r>
      <w:r>
        <w:rPr>
          <w:rFonts w:hint="eastAsia" w:asciiTheme="minorEastAsia" w:hAnsiTheme="minorEastAsia" w:eastAsiaTheme="minorEastAsia" w:cstheme="minorEastAsia"/>
          <w:color w:val="auto"/>
          <w:sz w:val="24"/>
          <w:szCs w:val="24"/>
          <w:lang w:val="en-US" w:eastAsia="zh-CN"/>
        </w:rPr>
        <w:t>环字【2019】17号</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rPr>
        <w:t>等文件规定，组织开展</w:t>
      </w:r>
      <w:r>
        <w:rPr>
          <w:rFonts w:hint="eastAsia" w:asciiTheme="minorEastAsia" w:hAnsiTheme="minorEastAsia" w:eastAsiaTheme="minorEastAsia" w:cstheme="minorEastAsia"/>
          <w:color w:val="000000"/>
          <w:sz w:val="24"/>
          <w:szCs w:val="24"/>
          <w:lang w:val="en-US" w:eastAsia="zh-CN"/>
        </w:rPr>
        <w:t>了宜章县泉兴腐竹厂年年加工20万吨采矿废石综合利用项目的竣工环境保护验收会议。</w:t>
      </w:r>
    </w:p>
    <w:p>
      <w:pPr>
        <w:pStyle w:val="3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exact"/>
        <w:ind w:firstLine="480" w:firstLineChars="200"/>
        <w:jc w:val="both"/>
        <w:textAlignment w:val="auto"/>
        <w:outlineLvl w:val="0"/>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参加本次验收会议的单位有：</w:t>
      </w:r>
      <w:r>
        <w:rPr>
          <w:rFonts w:hint="eastAsia" w:asciiTheme="minorEastAsia" w:hAnsiTheme="minorEastAsia" w:eastAsiaTheme="minorEastAsia" w:cstheme="minorEastAsia"/>
          <w:color w:val="000000"/>
          <w:sz w:val="24"/>
          <w:szCs w:val="24"/>
          <w:lang w:val="en-US" w:eastAsia="zh-CN"/>
        </w:rPr>
        <w:t>建设单位宜章金石建材有限公司</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val="en-US" w:eastAsia="zh-CN"/>
        </w:rPr>
        <w:t>编制单位</w:t>
      </w:r>
      <w:r>
        <w:rPr>
          <w:rFonts w:hint="eastAsia" w:asciiTheme="minorEastAsia" w:hAnsiTheme="minorEastAsia" w:eastAsiaTheme="minorEastAsia" w:cstheme="minorEastAsia"/>
          <w:color w:val="000000"/>
          <w:sz w:val="24"/>
          <w:szCs w:val="24"/>
          <w:lang w:eastAsia="zh-CN"/>
        </w:rPr>
        <w:t>郴州市力方检测技术有限公司</w:t>
      </w:r>
      <w:r>
        <w:rPr>
          <w:rFonts w:hint="eastAsia" w:asciiTheme="minorEastAsia" w:hAnsiTheme="minorEastAsia" w:eastAsiaTheme="minorEastAsia" w:cstheme="minorEastAsia"/>
          <w:color w:val="000000"/>
          <w:sz w:val="24"/>
          <w:szCs w:val="24"/>
        </w:rPr>
        <w:t>及相关专家</w:t>
      </w:r>
      <w:r>
        <w:rPr>
          <w:rFonts w:hint="eastAsia" w:asciiTheme="minorEastAsia" w:hAnsiTheme="minorEastAsia" w:eastAsiaTheme="minorEastAsia" w:cstheme="minorEastAsia"/>
          <w:color w:val="000000"/>
          <w:sz w:val="24"/>
          <w:szCs w:val="24"/>
          <w:lang w:eastAsia="zh-CN"/>
        </w:rPr>
        <w:t>。</w:t>
      </w:r>
    </w:p>
    <w:p>
      <w:pPr>
        <w:pStyle w:val="32"/>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360" w:lineRule="exact"/>
        <w:ind w:firstLine="480" w:firstLineChars="200"/>
        <w:jc w:val="both"/>
        <w:textAlignment w:val="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会议成立了环保验收组，先后听取了建设单位对本项目环保情</w:t>
      </w:r>
      <w:r>
        <w:rPr>
          <w:rFonts w:hint="eastAsia" w:asciiTheme="minorEastAsia" w:hAnsiTheme="minorEastAsia" w:eastAsiaTheme="minorEastAsia" w:cstheme="minorEastAsia"/>
          <w:color w:val="000000"/>
          <w:sz w:val="24"/>
          <w:szCs w:val="24"/>
          <w:lang w:eastAsia="zh-CN"/>
        </w:rPr>
        <w:t>况</w:t>
      </w:r>
      <w:r>
        <w:rPr>
          <w:rFonts w:hint="eastAsia" w:asciiTheme="minorEastAsia" w:hAnsiTheme="minorEastAsia" w:eastAsiaTheme="minorEastAsia" w:cstheme="minorEastAsia"/>
          <w:color w:val="000000"/>
          <w:sz w:val="24"/>
          <w:szCs w:val="24"/>
        </w:rPr>
        <w:t>的汇报、监测单位关于本项目竣工环境保护验收监测的汇报，查看了本项目环保设施</w:t>
      </w:r>
      <w:r>
        <w:rPr>
          <w:rFonts w:hint="eastAsia" w:asciiTheme="minorEastAsia" w:hAnsiTheme="minorEastAsia" w:eastAsiaTheme="minorEastAsia" w:cstheme="minorEastAsia"/>
          <w:color w:val="000000"/>
          <w:sz w:val="24"/>
          <w:szCs w:val="24"/>
          <w:lang w:eastAsia="zh-CN"/>
        </w:rPr>
        <w:t>运</w:t>
      </w:r>
      <w:r>
        <w:rPr>
          <w:rFonts w:hint="eastAsia" w:asciiTheme="minorEastAsia" w:hAnsiTheme="minorEastAsia" w:eastAsiaTheme="minorEastAsia" w:cstheme="minorEastAsia"/>
          <w:color w:val="000000"/>
          <w:sz w:val="24"/>
          <w:szCs w:val="24"/>
        </w:rPr>
        <w:t xml:space="preserve">行情况和环境保护措施落实情况，经认真讨论，形成如下验收意见： </w:t>
      </w:r>
    </w:p>
    <w:p>
      <w:pPr>
        <w:pStyle w:val="3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both"/>
        <w:textAlignment w:val="auto"/>
        <w:outlineLvl w:val="0"/>
        <w:rPr>
          <w:rFonts w:hint="eastAsia" w:asciiTheme="minorEastAsia" w:hAnsiTheme="minorEastAsia" w:eastAsiaTheme="minorEastAsia" w:cstheme="minorEastAsia"/>
          <w:b w:val="0"/>
          <w:bCs/>
          <w:color w:val="000000"/>
          <w:sz w:val="24"/>
          <w:szCs w:val="24"/>
        </w:rPr>
      </w:pPr>
      <w:r>
        <w:rPr>
          <w:rFonts w:hint="eastAsia" w:asciiTheme="minorEastAsia" w:hAnsiTheme="minorEastAsia" w:eastAsiaTheme="minorEastAsia" w:cstheme="minorEastAsia"/>
          <w:b w:val="0"/>
          <w:bCs/>
          <w:color w:val="000000"/>
          <w:sz w:val="24"/>
          <w:szCs w:val="24"/>
        </w:rPr>
        <w:t>一、工程建设基本情况</w:t>
      </w:r>
    </w:p>
    <w:p>
      <w:pPr>
        <w:pStyle w:val="3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jc w:val="both"/>
        <w:textAlignment w:val="auto"/>
        <w:outlineLvl w:val="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（一）建设地点、规模、主要建设内容</w:t>
      </w:r>
    </w:p>
    <w:p>
      <w:pPr>
        <w:keepNext w:val="0"/>
        <w:keepLines w:val="0"/>
        <w:pageBreakBefore w:val="0"/>
        <w:widowControl/>
        <w:shd w:val="clear" w:color="auto" w:fill="FFFFFF"/>
        <w:kinsoku/>
        <w:wordWrap/>
        <w:overflowPunct/>
        <w:topLinePunct w:val="0"/>
        <w:autoSpaceDE/>
        <w:autoSpaceDN/>
        <w:bidi w:val="0"/>
        <w:spacing w:after="0" w:afterLines="0" w:line="400" w:lineRule="exact"/>
        <w:ind w:firstLine="480" w:firstLineChars="200"/>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rPr>
        <w:t>项目建设地点</w:t>
      </w:r>
      <w:r>
        <w:rPr>
          <w:rFonts w:hint="eastAsia" w:asciiTheme="minorEastAsia" w:hAnsiTheme="minorEastAsia" w:eastAsiaTheme="minorEastAsia" w:cstheme="minorEastAsia"/>
          <w:color w:val="000000"/>
          <w:sz w:val="24"/>
          <w:szCs w:val="24"/>
          <w:lang w:eastAsia="zh-CN"/>
        </w:rPr>
        <w:t>：宜章县里田镇塔下村界牌岭矿内</w:t>
      </w:r>
      <w:r>
        <w:rPr>
          <w:rFonts w:hint="eastAsia" w:asciiTheme="minorEastAsia" w:hAnsiTheme="minorEastAsia" w:eastAsiaTheme="minorEastAsia" w:cstheme="minorEastAsia"/>
          <w:color w:val="000000"/>
          <w:sz w:val="24"/>
          <w:szCs w:val="24"/>
          <w:lang w:val="en-US" w:eastAsia="zh-CN"/>
        </w:rPr>
        <w:t>；</w:t>
      </w:r>
    </w:p>
    <w:p>
      <w:pPr>
        <w:keepNext w:val="0"/>
        <w:keepLines w:val="0"/>
        <w:pageBreakBefore w:val="0"/>
        <w:widowControl/>
        <w:shd w:val="clear" w:color="auto" w:fill="FFFFFF"/>
        <w:kinsoku/>
        <w:wordWrap/>
        <w:overflowPunct/>
        <w:topLinePunct w:val="0"/>
        <w:autoSpaceDE/>
        <w:autoSpaceDN/>
        <w:bidi w:val="0"/>
        <w:spacing w:after="0" w:afterLines="0" w:line="400" w:lineRule="exact"/>
        <w:ind w:firstLine="480" w:firstLineChars="200"/>
        <w:textAlignment w:val="auto"/>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性质</w:t>
      </w:r>
      <w:r>
        <w:rPr>
          <w:rFonts w:hint="eastAsia" w:asciiTheme="minorEastAsia" w:hAnsiTheme="minorEastAsia" w:eastAsiaTheme="minorEastAsia" w:cstheme="minorEastAsia"/>
          <w:color w:val="000000"/>
          <w:sz w:val="24"/>
          <w:szCs w:val="24"/>
          <w:lang w:eastAsia="zh-CN"/>
        </w:rPr>
        <w:t>：新建；</w:t>
      </w:r>
    </w:p>
    <w:p>
      <w:pPr>
        <w:keepNext w:val="0"/>
        <w:keepLines w:val="0"/>
        <w:pageBreakBefore w:val="0"/>
        <w:widowControl/>
        <w:shd w:val="clear" w:color="auto" w:fill="FFFFFF"/>
        <w:kinsoku/>
        <w:wordWrap/>
        <w:overflowPunct/>
        <w:topLinePunct w:val="0"/>
        <w:autoSpaceDE/>
        <w:autoSpaceDN/>
        <w:bidi w:val="0"/>
        <w:spacing w:after="0" w:afterLines="0" w:line="400" w:lineRule="exact"/>
        <w:ind w:firstLine="480" w:firstLineChars="200"/>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eastAsia="zh-CN"/>
        </w:rPr>
        <w:t>产品：</w:t>
      </w:r>
      <w:r>
        <w:rPr>
          <w:rFonts w:hint="eastAsia" w:asciiTheme="minorEastAsia" w:hAnsiTheme="minorEastAsia" w:eastAsiaTheme="minorEastAsia" w:cstheme="minorEastAsia"/>
          <w:sz w:val="24"/>
          <w:szCs w:val="24"/>
        </w:rPr>
        <w:t>碎石</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石粉</w:t>
      </w:r>
      <w:r>
        <w:rPr>
          <w:rFonts w:hint="eastAsia" w:asciiTheme="minorEastAsia" w:hAnsiTheme="minorEastAsia" w:eastAsiaTheme="minorEastAsia" w:cstheme="minorEastAsia"/>
          <w:color w:val="000000"/>
          <w:sz w:val="24"/>
          <w:szCs w:val="24"/>
          <w:lang w:eastAsia="zh-CN"/>
        </w:rPr>
        <w:t>；</w:t>
      </w:r>
    </w:p>
    <w:p>
      <w:pPr>
        <w:keepNext w:val="0"/>
        <w:keepLines w:val="0"/>
        <w:pageBreakBefore w:val="0"/>
        <w:widowControl/>
        <w:shd w:val="clear" w:color="auto" w:fill="FFFFFF"/>
        <w:kinsoku/>
        <w:wordWrap/>
        <w:overflowPunct/>
        <w:topLinePunct w:val="0"/>
        <w:autoSpaceDE/>
        <w:autoSpaceDN/>
        <w:bidi w:val="0"/>
        <w:spacing w:after="0" w:afterLines="0" w:line="400" w:lineRule="exact"/>
        <w:ind w:firstLine="480" w:firstLineChars="200"/>
        <w:textAlignment w:val="auto"/>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lang w:eastAsia="zh-CN"/>
        </w:rPr>
        <w:t>建设内容：</w:t>
      </w:r>
      <w:r>
        <w:rPr>
          <w:rFonts w:hint="eastAsia" w:asciiTheme="minorEastAsia" w:hAnsiTheme="minorEastAsia" w:eastAsiaTheme="minorEastAsia" w:cstheme="minorEastAsia"/>
          <w:color w:val="000000"/>
          <w:sz w:val="24"/>
          <w:szCs w:val="24"/>
          <w:vertAlign w:val="baseline"/>
          <w:lang w:val="en-US" w:eastAsia="zh-CN"/>
        </w:rPr>
        <w:t>本项目主要建设内容见表1；主要构筑物见表2。</w:t>
      </w:r>
    </w:p>
    <w:p>
      <w:pPr>
        <w:keepNext w:val="0"/>
        <w:keepLines w:val="0"/>
        <w:pageBreakBefore w:val="0"/>
        <w:widowControl/>
        <w:kinsoku/>
        <w:wordWrap/>
        <w:overflowPunct/>
        <w:topLinePunct w:val="0"/>
        <w:autoSpaceDE/>
        <w:autoSpaceDN/>
        <w:bidi w:val="0"/>
        <w:adjustRightInd w:val="0"/>
        <w:snapToGrid w:val="0"/>
        <w:spacing w:after="0" w:line="400" w:lineRule="exact"/>
        <w:ind w:firstLine="435"/>
        <w:jc w:val="center"/>
        <w:textAlignment w:val="auto"/>
        <w:outlineLvl w:val="9"/>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en-US" w:eastAsia="zh-CN"/>
        </w:rPr>
        <w:t>表1 建设项目组成一浏览表</w:t>
      </w:r>
    </w:p>
    <w:tbl>
      <w:tblPr>
        <w:tblStyle w:val="14"/>
        <w:tblW w:w="880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7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1345" w:type="dxa"/>
            <w:noWrap w:val="0"/>
            <w:vAlign w:val="center"/>
          </w:tcPr>
          <w:p>
            <w:pPr>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工程类别</w:t>
            </w:r>
          </w:p>
        </w:tc>
        <w:tc>
          <w:tcPr>
            <w:tcW w:w="7457" w:type="dxa"/>
            <w:noWrap w:val="0"/>
            <w:vAlign w:val="center"/>
          </w:tcPr>
          <w:p>
            <w:pPr>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工程内容及规模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345" w:type="dxa"/>
            <w:noWrap w:val="0"/>
            <w:vAlign w:val="center"/>
          </w:tcPr>
          <w:p>
            <w:pPr>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主体工程</w:t>
            </w:r>
          </w:p>
        </w:tc>
        <w:tc>
          <w:tcPr>
            <w:tcW w:w="7457" w:type="dxa"/>
            <w:noWrap w:val="0"/>
            <w:vAlign w:val="center"/>
          </w:tcPr>
          <w:p>
            <w:pPr>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生厂厂房</w:t>
            </w:r>
            <w:r>
              <w:rPr>
                <w:rFonts w:hint="eastAsia" w:ascii="宋体" w:hAnsi="宋体" w:eastAsia="宋体" w:cs="宋体"/>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345" w:type="dxa"/>
            <w:noWrap w:val="0"/>
            <w:vAlign w:val="center"/>
          </w:tcPr>
          <w:p>
            <w:pPr>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辅助工程</w:t>
            </w:r>
          </w:p>
        </w:tc>
        <w:tc>
          <w:tcPr>
            <w:tcW w:w="7457" w:type="dxa"/>
            <w:noWrap w:val="0"/>
            <w:vAlign w:val="center"/>
          </w:tcPr>
          <w:p>
            <w:pPr>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原料堆场区、成品堆场区、办公楼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345" w:type="dxa"/>
            <w:noWrap w:val="0"/>
            <w:vAlign w:val="center"/>
          </w:tcPr>
          <w:p>
            <w:pPr>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公用工程</w:t>
            </w:r>
          </w:p>
        </w:tc>
        <w:tc>
          <w:tcPr>
            <w:tcW w:w="7457" w:type="dxa"/>
            <w:noWrap w:val="0"/>
            <w:vAlign w:val="center"/>
          </w:tcPr>
          <w:p>
            <w:pPr>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给水系统为自打水井，排水系统为雨污分流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trPr>
        <w:tc>
          <w:tcPr>
            <w:tcW w:w="1345" w:type="dxa"/>
            <w:noWrap w:val="0"/>
            <w:vAlign w:val="center"/>
          </w:tcPr>
          <w:p>
            <w:pPr>
              <w:spacing w:line="300" w:lineRule="exact"/>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环保工程</w:t>
            </w:r>
          </w:p>
        </w:tc>
        <w:tc>
          <w:tcPr>
            <w:tcW w:w="7457" w:type="dxa"/>
            <w:noWrap w:val="0"/>
            <w:vAlign w:val="center"/>
          </w:tcPr>
          <w:p>
            <w:pPr>
              <w:spacing w:line="30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事故应急池、事故围堰、化粪池</w:t>
            </w:r>
          </w:p>
        </w:tc>
      </w:tr>
    </w:tbl>
    <w:p>
      <w:pPr>
        <w:keepNext w:val="0"/>
        <w:keepLines w:val="0"/>
        <w:pageBreakBefore w:val="0"/>
        <w:widowControl/>
        <w:kinsoku/>
        <w:wordWrap/>
        <w:overflowPunct/>
        <w:topLinePunct w:val="0"/>
        <w:autoSpaceDE/>
        <w:autoSpaceDN/>
        <w:bidi w:val="0"/>
        <w:adjustRightInd w:val="0"/>
        <w:snapToGrid w:val="0"/>
        <w:spacing w:before="181" w:beforeLines="50" w:after="0" w:line="400" w:lineRule="exact"/>
        <w:ind w:firstLine="480" w:firstLineChars="200"/>
        <w:jc w:val="center"/>
        <w:textAlignment w:val="auto"/>
        <w:outlineLvl w:val="9"/>
        <w:rPr>
          <w:rFonts w:hint="eastAsia" w:asciiTheme="minorEastAsia" w:hAnsiTheme="minorEastAsia" w:eastAsiaTheme="minorEastAsia" w:cstheme="minorEastAsia"/>
          <w:color w:val="000000"/>
          <w:sz w:val="24"/>
          <w:szCs w:val="24"/>
          <w:vertAlign w:val="baseline"/>
          <w:lang w:val="en-US" w:eastAsia="zh-CN"/>
        </w:rPr>
      </w:pPr>
      <w:r>
        <w:rPr>
          <w:rFonts w:hint="eastAsia" w:asciiTheme="minorEastAsia" w:hAnsiTheme="minorEastAsia" w:eastAsiaTheme="minorEastAsia" w:cstheme="minorEastAsia"/>
          <w:color w:val="000000"/>
          <w:sz w:val="24"/>
          <w:szCs w:val="24"/>
          <w:vertAlign w:val="baseline"/>
          <w:lang w:val="en-US" w:eastAsia="zh-CN"/>
        </w:rPr>
        <w:t>表2 项目建（构）筑物一览表</w:t>
      </w:r>
    </w:p>
    <w:p>
      <w:pPr>
        <w:jc w:val="center"/>
        <w:rPr>
          <w:rFonts w:hint="eastAsia" w:asciiTheme="minorEastAsia" w:hAnsiTheme="minorEastAsia" w:eastAsiaTheme="minorEastAsia" w:cstheme="minorEastAsia"/>
          <w:sz w:val="24"/>
          <w:szCs w:val="24"/>
          <w:lang w:val="zh-CN"/>
        </w:rPr>
        <w:sectPr>
          <w:footerReference r:id="rId6" w:type="default"/>
          <w:pgSz w:w="11906" w:h="16838"/>
          <w:pgMar w:top="1701" w:right="1361" w:bottom="1134" w:left="1474" w:header="851" w:footer="992" w:gutter="0"/>
          <w:pgNumType w:fmt="decimal"/>
          <w:cols w:space="425" w:num="1"/>
          <w:docGrid w:type="lines" w:linePitch="312" w:charSpace="0"/>
        </w:sectPr>
      </w:pPr>
    </w:p>
    <w:tbl>
      <w:tblPr>
        <w:tblStyle w:val="14"/>
        <w:tblpPr w:leftFromText="180" w:rightFromText="180" w:vertAnchor="text" w:horzAnchor="page" w:tblpX="1211" w:tblpY="668"/>
        <w:tblOverlap w:val="never"/>
        <w:tblW w:w="8940"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7"/>
        <w:gridCol w:w="2897"/>
        <w:gridCol w:w="827"/>
        <w:gridCol w:w="1521"/>
        <w:gridCol w:w="294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tblHeader/>
        </w:trPr>
        <w:tc>
          <w:tcPr>
            <w:tcW w:w="74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序号</w:t>
            </w:r>
          </w:p>
        </w:tc>
        <w:tc>
          <w:tcPr>
            <w:tcW w:w="289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项目</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单位</w:t>
            </w:r>
          </w:p>
        </w:tc>
        <w:tc>
          <w:tcPr>
            <w:tcW w:w="1521"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数量</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897" w:type="dxa"/>
            <w:shd w:val="clear" w:color="auto" w:fill="FFFFFF"/>
            <w:vAlign w:val="center"/>
          </w:tcPr>
          <w:p>
            <w:pPr>
              <w:spacing w:line="300" w:lineRule="exact"/>
              <w:jc w:val="center"/>
              <w:rPr>
                <w:rFonts w:ascii="宋体" w:hAnsi="宋体" w:eastAsia="宋体" w:cs="宋体"/>
                <w:sz w:val="21"/>
                <w:szCs w:val="21"/>
                <w:lang w:val="zh-CN"/>
              </w:rPr>
            </w:pPr>
            <w:r>
              <w:rPr>
                <w:rFonts w:hint="eastAsia" w:ascii="宋体" w:hAnsi="宋体" w:eastAsia="宋体" w:cs="宋体"/>
                <w:sz w:val="21"/>
                <w:szCs w:val="21"/>
              </w:rPr>
              <w:t>总建筑面积</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80</w:t>
            </w:r>
          </w:p>
        </w:tc>
        <w:tc>
          <w:tcPr>
            <w:tcW w:w="2948" w:type="dxa"/>
            <w:shd w:val="clear" w:color="auto" w:fill="FFFFFF"/>
            <w:vAlign w:val="center"/>
          </w:tcPr>
          <w:p>
            <w:pPr>
              <w:jc w:val="center"/>
              <w:rPr>
                <w:rFonts w:ascii="宋体" w:hAnsi="宋体" w:eastAsia="宋体" w:cs="宋体"/>
                <w:sz w:val="21"/>
                <w:szCs w:val="21"/>
              </w:rPr>
            </w:pPr>
            <w:r>
              <w:rPr>
                <w:rFonts w:hint="eastAsia" w:ascii="宋体" w:hAnsi="宋体" w:eastAsia="宋体" w:cs="宋体"/>
                <w:sz w:val="21"/>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2897" w:type="dxa"/>
            <w:shd w:val="clear" w:color="auto" w:fill="FFFFFF"/>
            <w:vAlign w:val="center"/>
          </w:tcPr>
          <w:p>
            <w:pPr>
              <w:spacing w:line="300" w:lineRule="exact"/>
              <w:jc w:val="center"/>
              <w:rPr>
                <w:rFonts w:ascii="宋体" w:hAnsi="宋体" w:eastAsia="宋体" w:cs="宋体"/>
                <w:sz w:val="21"/>
                <w:szCs w:val="21"/>
                <w:lang w:val="zh-CN"/>
              </w:rPr>
            </w:pPr>
            <w:r>
              <w:rPr>
                <w:rFonts w:hint="eastAsia" w:ascii="宋体" w:hAnsi="宋体" w:eastAsia="宋体" w:cs="宋体"/>
                <w:sz w:val="21"/>
                <w:szCs w:val="21"/>
              </w:rPr>
              <w:t>办公楼</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hint="default" w:ascii="宋体" w:hAnsi="宋体" w:eastAsia="宋体" w:cs="宋体"/>
                <w:bCs/>
                <w:sz w:val="21"/>
                <w:szCs w:val="21"/>
                <w:lang w:val="en-US" w:eastAsia="zh-CN"/>
              </w:rPr>
            </w:pPr>
            <w:r>
              <w:rPr>
                <w:rFonts w:hint="eastAsia" w:ascii="宋体" w:hAnsi="宋体" w:eastAsia="宋体" w:cs="宋体"/>
                <w:sz w:val="21"/>
                <w:szCs w:val="21"/>
                <w:lang w:val="en-US" w:eastAsia="zh-CN"/>
              </w:rPr>
              <w:t>280（140*2）</w:t>
            </w:r>
          </w:p>
        </w:tc>
        <w:tc>
          <w:tcPr>
            <w:tcW w:w="2948" w:type="dxa"/>
            <w:shd w:val="clear" w:color="auto" w:fill="FFFFFF"/>
            <w:vAlign w:val="center"/>
          </w:tcPr>
          <w:p>
            <w:pPr>
              <w:jc w:val="center"/>
              <w:rPr>
                <w:rFonts w:hint="eastAsia" w:ascii="宋体" w:hAnsi="宋体" w:eastAsia="宋体" w:cs="宋体"/>
                <w:sz w:val="21"/>
                <w:szCs w:val="21"/>
                <w:lang w:val="zh-CN" w:eastAsia="zh-CN"/>
              </w:rPr>
            </w:pPr>
            <w:r>
              <w:rPr>
                <w:rFonts w:hint="eastAsia" w:ascii="宋体" w:hAnsi="宋体" w:eastAsia="宋体" w:cs="宋体"/>
                <w:sz w:val="21"/>
                <w:szCs w:val="21"/>
              </w:rPr>
              <w:t>双层结构、</w:t>
            </w:r>
            <w:r>
              <w:rPr>
                <w:rFonts w:hint="eastAsia" w:ascii="宋体" w:hAnsi="宋体" w:eastAsia="宋体" w:cs="宋体"/>
                <w:sz w:val="21"/>
                <w:szCs w:val="21"/>
                <w:lang w:eastAsia="zh-CN"/>
              </w:rPr>
              <w:t>移动板房</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2897" w:type="dxa"/>
            <w:shd w:val="clear" w:color="auto" w:fill="FFFFFF"/>
            <w:vAlign w:val="center"/>
          </w:tcPr>
          <w:p>
            <w:pPr>
              <w:spacing w:line="3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厂房</w:t>
            </w:r>
            <w:r>
              <w:rPr>
                <w:rFonts w:hint="eastAsia" w:ascii="宋体" w:hAnsi="宋体" w:eastAsia="宋体" w:cs="宋体"/>
                <w:sz w:val="21"/>
                <w:szCs w:val="21"/>
                <w:lang w:val="en-US" w:eastAsia="zh-CN"/>
              </w:rPr>
              <w:t>1#</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00</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eastAsia="zh-CN"/>
              </w:rPr>
              <w:t>钢</w:t>
            </w:r>
            <w:r>
              <w:rPr>
                <w:rFonts w:hint="eastAsia" w:ascii="宋体" w:hAnsi="宋体" w:eastAsia="宋体" w:cs="宋体"/>
                <w:sz w:val="21"/>
                <w:szCs w:val="21"/>
              </w:rPr>
              <w:t>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2897" w:type="dxa"/>
            <w:shd w:val="clear" w:color="auto" w:fill="FFFFFF"/>
            <w:vAlign w:val="center"/>
          </w:tcPr>
          <w:p>
            <w:pPr>
              <w:spacing w:line="300" w:lineRule="exact"/>
              <w:jc w:val="center"/>
              <w:rPr>
                <w:rFonts w:ascii="宋体" w:hAnsi="宋体" w:eastAsia="宋体" w:cs="宋体"/>
                <w:sz w:val="21"/>
                <w:szCs w:val="21"/>
                <w:lang w:val="zh-CN"/>
              </w:rPr>
            </w:pPr>
            <w:r>
              <w:rPr>
                <w:rFonts w:hint="eastAsia" w:ascii="宋体" w:hAnsi="宋体" w:eastAsia="宋体" w:cs="宋体"/>
                <w:sz w:val="21"/>
                <w:szCs w:val="21"/>
                <w:lang w:eastAsia="zh-CN"/>
              </w:rPr>
              <w:t>厂房</w:t>
            </w:r>
            <w:r>
              <w:rPr>
                <w:rFonts w:hint="eastAsia" w:ascii="宋体" w:hAnsi="宋体" w:eastAsia="宋体" w:cs="宋体"/>
                <w:sz w:val="21"/>
                <w:szCs w:val="21"/>
                <w:lang w:val="en-US" w:eastAsia="zh-CN"/>
              </w:rPr>
              <w:t>2#</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00</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eastAsia="zh-CN"/>
              </w:rPr>
              <w:t>钢</w:t>
            </w:r>
            <w:r>
              <w:rPr>
                <w:rFonts w:hint="eastAsia" w:ascii="宋体" w:hAnsi="宋体" w:eastAsia="宋体" w:cs="宋体"/>
                <w:sz w:val="21"/>
                <w:szCs w:val="21"/>
              </w:rPr>
              <w:t>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2897" w:type="dxa"/>
            <w:shd w:val="clear" w:color="auto" w:fill="FFFFFF"/>
            <w:vAlign w:val="center"/>
          </w:tcPr>
          <w:p>
            <w:pPr>
              <w:spacing w:line="300" w:lineRule="exact"/>
              <w:jc w:val="center"/>
              <w:rPr>
                <w:rFonts w:hint="eastAsia" w:ascii="宋体" w:hAnsi="宋体" w:eastAsia="宋体" w:cs="宋体"/>
                <w:sz w:val="21"/>
                <w:szCs w:val="21"/>
                <w:lang w:val="zh-CN" w:eastAsia="zh-CN"/>
              </w:rPr>
            </w:pPr>
            <w:r>
              <w:rPr>
                <w:rFonts w:hint="eastAsia" w:ascii="宋体" w:hAnsi="宋体" w:eastAsia="宋体" w:cs="宋体"/>
                <w:sz w:val="21"/>
                <w:szCs w:val="21"/>
                <w:lang w:eastAsia="zh-CN"/>
              </w:rPr>
              <w:t>原料堆场区</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00</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eastAsia="zh-CN"/>
              </w:rPr>
              <w:t>钢</w:t>
            </w:r>
            <w:r>
              <w:rPr>
                <w:rFonts w:hint="eastAsia" w:ascii="宋体" w:hAnsi="宋体" w:eastAsia="宋体" w:cs="宋体"/>
                <w:sz w:val="21"/>
                <w:szCs w:val="21"/>
              </w:rPr>
              <w:t>结构、轻钢顶棚</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atLeast"/>
          <w:tblHeader/>
        </w:trPr>
        <w:tc>
          <w:tcPr>
            <w:tcW w:w="747" w:type="dxa"/>
            <w:shd w:val="clear" w:color="auto" w:fill="FFFFFF"/>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2897" w:type="dxa"/>
            <w:shd w:val="clear" w:color="auto" w:fill="FFFFFF"/>
            <w:vAlign w:val="center"/>
          </w:tcPr>
          <w:p>
            <w:pPr>
              <w:spacing w:line="300" w:lineRule="exact"/>
              <w:jc w:val="center"/>
              <w:rPr>
                <w:rFonts w:hint="eastAsia" w:ascii="宋体" w:hAnsi="宋体" w:eastAsia="宋体" w:cs="宋体"/>
                <w:sz w:val="21"/>
                <w:szCs w:val="21"/>
                <w:lang w:val="zh-CN" w:eastAsia="zh-CN"/>
              </w:rPr>
            </w:pPr>
            <w:r>
              <w:rPr>
                <w:rFonts w:hint="eastAsia" w:ascii="宋体" w:hAnsi="宋体" w:eastAsia="宋体" w:cs="宋体"/>
                <w:sz w:val="21"/>
                <w:szCs w:val="21"/>
                <w:lang w:eastAsia="zh-CN"/>
              </w:rPr>
              <w:t>成品堆场区</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000</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eastAsia="zh-CN"/>
              </w:rPr>
              <w:t>钢</w:t>
            </w:r>
            <w:r>
              <w:rPr>
                <w:rFonts w:hint="eastAsia" w:ascii="宋体" w:hAnsi="宋体" w:eastAsia="宋体" w:cs="宋体"/>
                <w:sz w:val="21"/>
                <w:szCs w:val="21"/>
              </w:rPr>
              <w:t>结构、轻钢顶棚</w:t>
            </w:r>
          </w:p>
        </w:tc>
      </w:tr>
    </w:tbl>
    <w:p>
      <w:pPr>
        <w:keepNext w:val="0"/>
        <w:keepLines w:val="0"/>
        <w:pageBreakBefore w:val="0"/>
        <w:widowControl/>
        <w:kinsoku/>
        <w:wordWrap/>
        <w:overflowPunct/>
        <w:topLinePunct w:val="0"/>
        <w:autoSpaceDE/>
        <w:autoSpaceDN/>
        <w:bidi w:val="0"/>
        <w:adjustRightInd w:val="0"/>
        <w:snapToGrid w:val="0"/>
        <w:spacing w:before="181" w:beforeLines="50" w:after="0" w:line="400" w:lineRule="exact"/>
        <w:ind w:firstLine="420" w:firstLineChars="200"/>
        <w:jc w:val="center"/>
        <w:textAlignment w:val="auto"/>
        <w:outlineLvl w:val="9"/>
        <w:rPr>
          <w:rFonts w:hint="eastAsia" w:ascii="Times New Roman" w:hAnsi="Times New Roman" w:eastAsia="黑体" w:cs="Times New Roman"/>
          <w:color w:val="000000"/>
          <w:sz w:val="21"/>
          <w:szCs w:val="21"/>
          <w:vertAlign w:val="baseline"/>
          <w:lang w:val="en-US" w:eastAsia="zh-CN"/>
        </w:rPr>
      </w:pPr>
    </w:p>
    <w:p>
      <w:pPr>
        <w:pStyle w:val="32"/>
        <w:keepNext w:val="0"/>
        <w:keepLines w:val="0"/>
        <w:pageBreakBefore w:val="0"/>
        <w:widowControl/>
        <w:kinsoku/>
        <w:wordWrap/>
        <w:overflowPunct/>
        <w:topLinePunct w:val="0"/>
        <w:autoSpaceDE/>
        <w:autoSpaceDN/>
        <w:bidi w:val="0"/>
        <w:spacing w:before="0" w:beforeLines="0" w:beforeAutospacing="0" w:after="0" w:afterLines="0" w:afterAutospacing="0" w:line="400" w:lineRule="exact"/>
        <w:jc w:val="both"/>
        <w:textAlignment w:val="auto"/>
        <w:outlineLvl w:val="0"/>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（二）建设过程及环保审批情况</w:t>
      </w:r>
    </w:p>
    <w:p>
      <w:pPr>
        <w:keepNext w:val="0"/>
        <w:keepLines w:val="0"/>
        <w:pageBreakBefore w:val="0"/>
        <w:shd w:val="clear" w:color="auto" w:fill="FFFFFF"/>
        <w:kinsoku/>
        <w:wordWrap/>
        <w:overflowPunct/>
        <w:topLinePunct w:val="0"/>
        <w:bidi w:val="0"/>
        <w:spacing w:after="0" w:afterLines="0" w:line="400" w:lineRule="exact"/>
        <w:ind w:firstLine="480" w:firstLineChars="200"/>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2019年3月，宜章金石建材有限公司委托</w:t>
      </w:r>
      <w:r>
        <w:rPr>
          <w:rFonts w:hint="eastAsia" w:asciiTheme="minorEastAsia" w:hAnsiTheme="minorEastAsia" w:eastAsiaTheme="minorEastAsia" w:cstheme="minorEastAsia"/>
          <w:color w:val="000000"/>
          <w:sz w:val="24"/>
          <w:szCs w:val="24"/>
        </w:rPr>
        <w:t>湖南大自然环保科技有限公司</w:t>
      </w:r>
      <w:r>
        <w:rPr>
          <w:rFonts w:hint="eastAsia" w:asciiTheme="minorEastAsia" w:hAnsiTheme="minorEastAsia" w:eastAsiaTheme="minorEastAsia" w:cstheme="minorEastAsia"/>
          <w:color w:val="000000"/>
          <w:sz w:val="24"/>
          <w:szCs w:val="24"/>
          <w:lang w:val="en-US" w:eastAsia="zh-CN"/>
        </w:rPr>
        <w:t xml:space="preserve">编制了《宜章金石建材有限公司年加工20万吨采矿废石综合利用项目环境影响报告表》 </w:t>
      </w:r>
      <w:r>
        <w:rPr>
          <w:rFonts w:hint="eastAsia" w:asciiTheme="minorEastAsia" w:hAnsiTheme="minorEastAsia" w:eastAsiaTheme="minorEastAsia" w:cstheme="minorEastAsia"/>
          <w:color w:val="000000"/>
          <w:sz w:val="24"/>
          <w:szCs w:val="24"/>
          <w:lang w:eastAsia="zh-CN"/>
        </w:rPr>
        <w:t>，并于</w:t>
      </w:r>
      <w:r>
        <w:rPr>
          <w:rFonts w:hint="eastAsia" w:asciiTheme="minorEastAsia" w:hAnsiTheme="minorEastAsia" w:eastAsiaTheme="minorEastAsia" w:cstheme="minorEastAsia"/>
          <w:color w:val="000000"/>
          <w:sz w:val="24"/>
          <w:szCs w:val="24"/>
          <w:lang w:val="en-US" w:eastAsia="zh-CN"/>
        </w:rPr>
        <w:t>2019年3月22日取得</w:t>
      </w:r>
      <w:r>
        <w:rPr>
          <w:rFonts w:hint="eastAsia" w:asciiTheme="minorEastAsia" w:hAnsiTheme="minorEastAsia" w:eastAsiaTheme="minorEastAsia" w:cstheme="minorEastAsia"/>
          <w:color w:val="auto"/>
          <w:sz w:val="24"/>
          <w:szCs w:val="24"/>
          <w:lang w:val="en-US" w:eastAsia="zh-CN"/>
        </w:rPr>
        <w:t>宜章县环境保护局出具的</w:t>
      </w:r>
      <w:r>
        <w:rPr>
          <w:rFonts w:hint="eastAsia" w:asciiTheme="minorEastAsia" w:hAnsiTheme="minorEastAsia" w:eastAsiaTheme="minorEastAsia" w:cstheme="minorEastAsia"/>
          <w:color w:val="000000"/>
          <w:sz w:val="24"/>
          <w:szCs w:val="24"/>
          <w:lang w:val="en-US" w:eastAsia="zh-CN"/>
        </w:rPr>
        <w:t>关于《宜章金石建材有限公司年加工20万吨采矿废石综合利用项目环境影响报告表》的审批意见</w:t>
      </w:r>
      <w:r>
        <w:rPr>
          <w:rFonts w:hint="eastAsia" w:asciiTheme="minorEastAsia" w:hAnsiTheme="minorEastAsia" w:eastAsiaTheme="minorEastAsia" w:cstheme="minorEastAsia"/>
          <w:color w:val="auto"/>
          <w:sz w:val="24"/>
          <w:szCs w:val="24"/>
          <w:lang w:val="en-US" w:eastAsia="zh-CN"/>
        </w:rPr>
        <w:t>（宜环字【2019】17号）</w:t>
      </w:r>
      <w:r>
        <w:rPr>
          <w:rFonts w:hint="eastAsia" w:asciiTheme="minorEastAsia" w:hAnsiTheme="minorEastAsia" w:eastAsiaTheme="minorEastAsia" w:cstheme="minorEastAsia"/>
          <w:color w:val="000000"/>
          <w:sz w:val="24"/>
          <w:szCs w:val="24"/>
          <w:lang w:val="en-US" w:eastAsia="zh-CN"/>
        </w:rPr>
        <w:t>。</w:t>
      </w:r>
    </w:p>
    <w:p>
      <w:pPr>
        <w:keepNext w:val="0"/>
        <w:keepLines w:val="0"/>
        <w:pageBreakBefore w:val="0"/>
        <w:shd w:val="clear" w:color="auto" w:fill="FFFFFF"/>
        <w:kinsoku/>
        <w:wordWrap/>
        <w:overflowPunct/>
        <w:topLinePunct w:val="0"/>
        <w:bidi w:val="0"/>
        <w:spacing w:after="0" w:afterLines="0" w:line="400" w:lineRule="exact"/>
        <w:ind w:firstLine="480" w:firstLineChars="200"/>
        <w:textAlignment w:val="auto"/>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本</w:t>
      </w:r>
      <w:r>
        <w:rPr>
          <w:rFonts w:hint="eastAsia" w:asciiTheme="minorEastAsia" w:hAnsiTheme="minorEastAsia" w:eastAsiaTheme="minorEastAsia" w:cstheme="minorEastAsia"/>
          <w:color w:val="000000"/>
          <w:sz w:val="24"/>
          <w:szCs w:val="24"/>
          <w:lang w:eastAsia="zh-CN"/>
        </w:rPr>
        <w:t>项目从立项至调试过程中无环境投诉、违法或处罚记录。</w:t>
      </w:r>
    </w:p>
    <w:p>
      <w:pPr>
        <w:pStyle w:val="32"/>
        <w:keepNext w:val="0"/>
        <w:keepLines w:val="0"/>
        <w:pageBreakBefore w:val="0"/>
        <w:widowControl/>
        <w:kinsoku/>
        <w:wordWrap/>
        <w:overflowPunct/>
        <w:topLinePunct w:val="0"/>
        <w:autoSpaceDE/>
        <w:autoSpaceDN/>
        <w:bidi w:val="0"/>
        <w:spacing w:before="0" w:beforeLines="0" w:beforeAutospacing="0" w:after="0" w:afterLines="0" w:afterAutospacing="0" w:line="400" w:lineRule="exact"/>
        <w:jc w:val="both"/>
        <w:textAlignment w:val="auto"/>
        <w:outlineLvl w:val="0"/>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（三）投资情况</w:t>
      </w:r>
    </w:p>
    <w:p>
      <w:pPr>
        <w:pStyle w:val="32"/>
        <w:keepNext w:val="0"/>
        <w:keepLines w:val="0"/>
        <w:pageBreakBefore w:val="0"/>
        <w:kinsoku/>
        <w:wordWrap/>
        <w:overflowPunct/>
        <w:topLinePunct w:val="0"/>
        <w:bidi w:val="0"/>
        <w:spacing w:before="0" w:beforeLines="0" w:beforeAutospacing="0" w:after="0" w:afterLines="0" w:afterAutospacing="0" w:line="400" w:lineRule="exact"/>
        <w:ind w:firstLine="480" w:firstLineChars="200"/>
        <w:jc w:val="both"/>
        <w:textAlignment w:val="auto"/>
        <w:outlineLvl w:val="0"/>
        <w:rPr>
          <w:rFonts w:hint="default" w:ascii="Times New Roman" w:hAnsi="Times New Roman" w:cs="Times New Roman" w:eastAsiaTheme="minorEastAsia"/>
          <w:color w:val="000000"/>
          <w:sz w:val="24"/>
          <w:szCs w:val="24"/>
          <w:lang w:val="en-US" w:eastAsia="zh-CN"/>
        </w:rPr>
      </w:pPr>
      <w:r>
        <w:rPr>
          <w:rFonts w:hint="default" w:ascii="Times New Roman" w:hAnsi="Times New Roman" w:cs="Times New Roman" w:eastAsiaTheme="minorEastAsia"/>
          <w:color w:val="000000"/>
          <w:sz w:val="24"/>
          <w:szCs w:val="24"/>
          <w:lang w:eastAsia="zh-CN"/>
        </w:rPr>
        <w:t>项目实际总投资为</w:t>
      </w:r>
      <w:r>
        <w:rPr>
          <w:rFonts w:hint="eastAsia" w:ascii="Times New Roman" w:hAnsi="Times New Roman" w:cs="Times New Roman" w:eastAsiaTheme="minorEastAsia"/>
          <w:color w:val="000000"/>
          <w:sz w:val="24"/>
          <w:szCs w:val="24"/>
          <w:u w:val="single"/>
          <w:lang w:val="en-US" w:eastAsia="zh-CN"/>
        </w:rPr>
        <w:t>600</w:t>
      </w:r>
      <w:r>
        <w:rPr>
          <w:rFonts w:hint="eastAsia" w:ascii="Times New Roman" w:hAnsi="Times New Roman" w:cs="Times New Roman" w:eastAsiaTheme="minorEastAsia"/>
          <w:color w:val="000000"/>
          <w:sz w:val="24"/>
          <w:szCs w:val="24"/>
          <w:lang w:val="en-US" w:eastAsia="zh-CN"/>
        </w:rPr>
        <w:t>万</w:t>
      </w:r>
      <w:r>
        <w:rPr>
          <w:rFonts w:hint="default" w:ascii="Times New Roman" w:hAnsi="Times New Roman" w:cs="Times New Roman" w:eastAsiaTheme="minorEastAsia"/>
          <w:color w:val="000000"/>
          <w:sz w:val="24"/>
          <w:szCs w:val="24"/>
          <w:lang w:val="en-US" w:eastAsia="zh-CN"/>
        </w:rPr>
        <w:t>元，其中环保投资为</w:t>
      </w:r>
      <w:r>
        <w:rPr>
          <w:rFonts w:hint="eastAsia" w:ascii="Times New Roman" w:hAnsi="Times New Roman" w:cs="Times New Roman" w:eastAsiaTheme="minorEastAsia"/>
          <w:color w:val="000000"/>
          <w:sz w:val="24"/>
          <w:szCs w:val="24"/>
          <w:u w:val="single"/>
          <w:lang w:val="en-US" w:eastAsia="zh-CN"/>
        </w:rPr>
        <w:t>104</w:t>
      </w:r>
      <w:r>
        <w:rPr>
          <w:rFonts w:hint="default" w:ascii="Times New Roman" w:hAnsi="Times New Roman" w:cs="Times New Roman" w:eastAsiaTheme="minorEastAsia"/>
          <w:color w:val="000000"/>
          <w:sz w:val="24"/>
          <w:szCs w:val="24"/>
          <w:lang w:val="en-US" w:eastAsia="zh-CN"/>
        </w:rPr>
        <w:t>万元</w:t>
      </w:r>
      <w:r>
        <w:rPr>
          <w:rFonts w:hint="eastAsia" w:ascii="Times New Roman" w:hAnsi="Times New Roman" w:cs="Times New Roman" w:eastAsiaTheme="minorEastAsia"/>
          <w:color w:val="000000"/>
          <w:sz w:val="24"/>
          <w:szCs w:val="24"/>
          <w:lang w:val="en-US" w:eastAsia="zh-CN"/>
        </w:rPr>
        <w:t>，占投资的比例为</w:t>
      </w:r>
      <w:r>
        <w:rPr>
          <w:rFonts w:hint="eastAsia" w:ascii="Times New Roman" w:hAnsi="Times New Roman" w:cs="Times New Roman" w:eastAsiaTheme="minorEastAsia"/>
          <w:color w:val="000000"/>
          <w:sz w:val="24"/>
          <w:szCs w:val="24"/>
          <w:u w:val="single"/>
          <w:lang w:val="en-US" w:eastAsia="zh-CN"/>
        </w:rPr>
        <w:t>17.33</w:t>
      </w:r>
      <w:r>
        <w:rPr>
          <w:rFonts w:hint="eastAsia" w:ascii="Times New Roman" w:hAnsi="Times New Roman" w:cs="Times New Roman" w:eastAsiaTheme="minorEastAsia"/>
          <w:color w:val="000000"/>
          <w:sz w:val="24"/>
          <w:szCs w:val="24"/>
          <w:lang w:val="en-US" w:eastAsia="zh-CN"/>
        </w:rPr>
        <w:t>%</w:t>
      </w:r>
      <w:r>
        <w:rPr>
          <w:rFonts w:hint="default" w:ascii="Times New Roman" w:hAnsi="Times New Roman" w:cs="Times New Roman" w:eastAsiaTheme="minorEastAsia"/>
          <w:color w:val="000000"/>
          <w:sz w:val="24"/>
          <w:szCs w:val="24"/>
          <w:lang w:val="en-US" w:eastAsia="zh-CN"/>
        </w:rPr>
        <w:t>。</w:t>
      </w:r>
    </w:p>
    <w:p>
      <w:pPr>
        <w:pStyle w:val="32"/>
        <w:keepNext w:val="0"/>
        <w:keepLines w:val="0"/>
        <w:pageBreakBefore w:val="0"/>
        <w:widowControl/>
        <w:kinsoku/>
        <w:wordWrap/>
        <w:overflowPunct/>
        <w:topLinePunct w:val="0"/>
        <w:autoSpaceDE/>
        <w:autoSpaceDN/>
        <w:bidi w:val="0"/>
        <w:spacing w:before="0" w:beforeLines="0" w:beforeAutospacing="0" w:after="0" w:afterLines="0" w:afterAutospacing="0" w:line="400" w:lineRule="exact"/>
        <w:jc w:val="both"/>
        <w:textAlignment w:val="auto"/>
        <w:outlineLvl w:val="0"/>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（四）验收范围</w:t>
      </w:r>
    </w:p>
    <w:p>
      <w:pPr>
        <w:pStyle w:val="32"/>
        <w:keepNext w:val="0"/>
        <w:keepLines w:val="0"/>
        <w:pageBreakBefore w:val="0"/>
        <w:kinsoku/>
        <w:wordWrap/>
        <w:overflowPunct/>
        <w:topLinePunct w:val="0"/>
        <w:bidi w:val="0"/>
        <w:spacing w:before="0" w:beforeLines="0" w:beforeAutospacing="0" w:after="0" w:afterLines="0" w:afterAutospacing="0" w:line="400" w:lineRule="exact"/>
        <w:ind w:firstLine="480" w:firstLineChars="200"/>
        <w:jc w:val="both"/>
        <w:textAlignment w:val="auto"/>
        <w:outlineLvl w:val="0"/>
        <w:rPr>
          <w:rFonts w:hint="default" w:ascii="Times New Roman" w:hAnsi="Times New Roman" w:cs="Times New Roman" w:eastAsiaTheme="minorEastAsia"/>
          <w:color w:val="000000"/>
          <w:sz w:val="24"/>
          <w:szCs w:val="24"/>
          <w:lang w:val="en-US" w:eastAsia="zh-CN"/>
        </w:rPr>
      </w:pPr>
      <w:r>
        <w:rPr>
          <w:rFonts w:ascii="Times New Roman" w:hAnsi="Times New Roman" w:cs="Times New Roman"/>
          <w:sz w:val="24"/>
          <w:szCs w:val="24"/>
        </w:rPr>
        <w:t>本次验收的范围</w:t>
      </w:r>
      <w:r>
        <w:rPr>
          <w:rFonts w:hint="eastAsia" w:ascii="Times New Roman" w:hAnsi="Times New Roman" w:cs="Times New Roman"/>
          <w:sz w:val="24"/>
          <w:szCs w:val="24"/>
          <w:lang w:eastAsia="zh-CN"/>
        </w:rPr>
        <w:t>为年加工20万吨采矿废石综合利用项目的工程内容</w:t>
      </w:r>
      <w:r>
        <w:rPr>
          <w:rFonts w:hint="eastAsia" w:asciiTheme="minorEastAsia" w:hAnsiTheme="minorEastAsia" w:cstheme="minorEastAsia"/>
          <w:color w:val="auto"/>
          <w:sz w:val="24"/>
          <w:szCs w:val="24"/>
          <w:lang w:val="en-US" w:eastAsia="zh-CN"/>
        </w:rPr>
        <w:t>和它们的配套设施，</w:t>
      </w:r>
      <w:r>
        <w:rPr>
          <w:rFonts w:hint="eastAsia" w:ascii="Times New Roman" w:hAnsi="Times New Roman" w:cs="Times New Roman"/>
          <w:sz w:val="24"/>
          <w:szCs w:val="24"/>
        </w:rPr>
        <w:t>以及</w:t>
      </w:r>
      <w:r>
        <w:rPr>
          <w:rFonts w:hint="eastAsia" w:ascii="Times New Roman" w:hAnsi="Times New Roman" w:cs="Times New Roman"/>
          <w:sz w:val="24"/>
          <w:szCs w:val="24"/>
          <w:lang w:eastAsia="zh-CN"/>
        </w:rPr>
        <w:t>对</w:t>
      </w:r>
      <w:r>
        <w:rPr>
          <w:rFonts w:hint="eastAsia" w:ascii="Times New Roman" w:hAnsi="Times New Roman" w:cs="Times New Roman"/>
          <w:sz w:val="24"/>
          <w:szCs w:val="24"/>
        </w:rPr>
        <w:t>本项目废水、废气</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噪声</w:t>
      </w:r>
      <w:r>
        <w:rPr>
          <w:rFonts w:hint="eastAsia" w:ascii="Times New Roman" w:hAnsi="Times New Roman" w:cs="Times New Roman"/>
          <w:sz w:val="24"/>
          <w:szCs w:val="24"/>
        </w:rPr>
        <w:t>治理设施</w:t>
      </w:r>
      <w:r>
        <w:rPr>
          <w:rFonts w:hint="eastAsia" w:ascii="Times New Roman" w:hAnsi="Times New Roman" w:cs="Times New Roman"/>
          <w:sz w:val="24"/>
          <w:szCs w:val="24"/>
          <w:lang w:eastAsia="zh-CN"/>
        </w:rPr>
        <w:t>进行</w:t>
      </w:r>
      <w:r>
        <w:rPr>
          <w:rFonts w:hint="eastAsia" w:ascii="Times New Roman" w:hAnsi="Times New Roman" w:cs="Times New Roman"/>
          <w:sz w:val="24"/>
          <w:szCs w:val="24"/>
          <w:lang w:val="en-US" w:eastAsia="zh-CN"/>
        </w:rPr>
        <w:t>竣工环境保护</w:t>
      </w:r>
      <w:r>
        <w:rPr>
          <w:rFonts w:hint="eastAsia" w:ascii="Times New Roman" w:hAnsi="Times New Roman" w:cs="Times New Roman"/>
          <w:sz w:val="24"/>
          <w:szCs w:val="24"/>
        </w:rPr>
        <w:t>验收</w:t>
      </w:r>
      <w:r>
        <w:rPr>
          <w:rFonts w:ascii="Times New Roman" w:hAnsi="Times New Roman" w:cs="Times New Roman"/>
          <w:sz w:val="24"/>
          <w:szCs w:val="24"/>
        </w:rPr>
        <w:t>，</w:t>
      </w:r>
      <w:r>
        <w:rPr>
          <w:rFonts w:hint="eastAsia" w:ascii="Times New Roman" w:hAnsi="Times New Roman" w:cs="Times New Roman"/>
          <w:sz w:val="24"/>
          <w:szCs w:val="24"/>
        </w:rPr>
        <w:t>不包含辐射、固体废物等配套建设环保治理设施及竣工环保验收的内容</w:t>
      </w:r>
      <w:r>
        <w:rPr>
          <w:rFonts w:hint="default" w:ascii="Times New Roman" w:hAnsi="Times New Roman" w:cs="Times New Roman" w:eastAsiaTheme="minorEastAsia"/>
          <w:color w:val="000000"/>
          <w:sz w:val="24"/>
          <w:szCs w:val="24"/>
          <w:lang w:eastAsia="zh-CN"/>
        </w:rPr>
        <w:t>。</w:t>
      </w:r>
    </w:p>
    <w:p>
      <w:pPr>
        <w:pStyle w:val="32"/>
        <w:keepNext w:val="0"/>
        <w:keepLines w:val="0"/>
        <w:pageBreakBefore w:val="0"/>
        <w:widowControl/>
        <w:kinsoku/>
        <w:wordWrap/>
        <w:overflowPunct/>
        <w:topLinePunct w:val="0"/>
        <w:autoSpaceDE/>
        <w:autoSpaceDN/>
        <w:bidi w:val="0"/>
        <w:adjustRightInd/>
        <w:snapToGrid/>
        <w:spacing w:before="157" w:beforeLines="50" w:beforeAutospacing="0" w:after="0" w:afterLines="0" w:afterAutospacing="0" w:line="400" w:lineRule="exact"/>
        <w:jc w:val="both"/>
        <w:textAlignment w:val="auto"/>
        <w:outlineLvl w:val="0"/>
        <w:rPr>
          <w:rFonts w:hint="default" w:ascii="Times New Roman" w:hAnsi="Times New Roman" w:eastAsia="黑体" w:cs="Times New Roman"/>
          <w:b w:val="0"/>
          <w:bCs/>
          <w:color w:val="000000"/>
          <w:sz w:val="28"/>
          <w:szCs w:val="28"/>
        </w:rPr>
      </w:pPr>
      <w:r>
        <w:rPr>
          <w:rFonts w:hint="default" w:ascii="Times New Roman" w:hAnsi="Times New Roman" w:eastAsia="黑体" w:cs="Times New Roman"/>
          <w:b w:val="0"/>
          <w:bCs/>
          <w:color w:val="000000"/>
          <w:sz w:val="28"/>
          <w:szCs w:val="28"/>
        </w:rPr>
        <w:t>二、工程变动情况</w:t>
      </w:r>
    </w:p>
    <w:p>
      <w:pPr>
        <w:keepNext w:val="0"/>
        <w:keepLines w:val="0"/>
        <w:pageBreakBefore w:val="0"/>
        <w:widowControl/>
        <w:kinsoku/>
        <w:wordWrap/>
        <w:overflowPunct/>
        <w:topLinePunct w:val="0"/>
        <w:autoSpaceDE/>
        <w:autoSpaceDN/>
        <w:bidi w:val="0"/>
        <w:adjustRightInd w:val="0"/>
        <w:snapToGrid w:val="0"/>
        <w:spacing w:after="0" w:line="400" w:lineRule="exact"/>
        <w:ind w:right="0" w:firstLine="480" w:firstLineChars="200"/>
        <w:jc w:val="left"/>
        <w:textAlignment w:val="auto"/>
        <w:outlineLvl w:val="9"/>
        <w:rPr>
          <w:rFonts w:hint="default" w:ascii="Times New Roman" w:hAnsi="Times New Roman" w:eastAsia="宋体" w:cs="Times New Roman"/>
          <w:sz w:val="24"/>
          <w:szCs w:val="24"/>
          <w:lang w:val="en-US" w:eastAsia="zh-CN" w:bidi="ar-SA"/>
        </w:rPr>
      </w:pPr>
      <w:r>
        <w:rPr>
          <w:rFonts w:hint="eastAsia" w:asciiTheme="minorEastAsia" w:hAnsiTheme="minorEastAsia" w:eastAsiaTheme="minorEastAsia" w:cstheme="minorEastAsia"/>
          <w:color w:val="000000"/>
          <w:sz w:val="24"/>
          <w:szCs w:val="24"/>
          <w:lang w:val="en-US" w:eastAsia="zh-CN"/>
        </w:rPr>
        <w:t>本项目建设内容与环评报告及批复文件要求基本一致。</w:t>
      </w:r>
    </w:p>
    <w:p>
      <w:pPr>
        <w:keepNext w:val="0"/>
        <w:keepLines w:val="0"/>
        <w:pageBreakBefore w:val="0"/>
        <w:widowControl/>
        <w:kinsoku/>
        <w:wordWrap/>
        <w:overflowPunct/>
        <w:topLinePunct w:val="0"/>
        <w:autoSpaceDE/>
        <w:autoSpaceDN/>
        <w:bidi w:val="0"/>
        <w:adjustRightInd w:val="0"/>
        <w:snapToGrid w:val="0"/>
        <w:spacing w:before="157" w:beforeLines="50" w:after="0" w:afterLines="0" w:line="440" w:lineRule="exact"/>
        <w:textAlignment w:val="auto"/>
        <w:outlineLvl w:val="0"/>
        <w:rPr>
          <w:rFonts w:hint="default" w:ascii="Times New Roman" w:hAnsi="Times New Roman" w:eastAsia="黑体" w:cs="Times New Roman"/>
          <w:b w:val="0"/>
          <w:bCs/>
          <w:color w:val="auto"/>
          <w:sz w:val="28"/>
          <w:szCs w:val="28"/>
        </w:rPr>
      </w:pPr>
      <w:r>
        <w:rPr>
          <w:rFonts w:hint="default" w:ascii="Times New Roman" w:hAnsi="Times New Roman" w:eastAsia="黑体" w:cs="Times New Roman"/>
          <w:b w:val="0"/>
          <w:bCs/>
          <w:color w:val="auto"/>
          <w:sz w:val="28"/>
          <w:szCs w:val="28"/>
        </w:rPr>
        <w:t>三、环境保护设施建设情况</w:t>
      </w:r>
    </w:p>
    <w:p>
      <w:pPr>
        <w:keepNext w:val="0"/>
        <w:keepLines w:val="0"/>
        <w:pageBreakBefore w:val="0"/>
        <w:widowControl/>
        <w:kinsoku/>
        <w:wordWrap/>
        <w:overflowPunct/>
        <w:topLinePunct w:val="0"/>
        <w:autoSpaceDE/>
        <w:autoSpaceDN/>
        <w:bidi w:val="0"/>
        <w:spacing w:after="0" w:afterLines="0" w:line="440" w:lineRule="exact"/>
        <w:ind w:firstLine="480" w:firstLineChars="200"/>
        <w:textAlignment w:val="auto"/>
        <w:outlineLvl w:val="1"/>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（一）废水</w:t>
      </w:r>
    </w:p>
    <w:p>
      <w:pPr>
        <w:keepNext w:val="0"/>
        <w:keepLines w:val="0"/>
        <w:pageBreakBefore w:val="0"/>
        <w:widowControl/>
        <w:kinsoku/>
        <w:wordWrap/>
        <w:overflowPunct/>
        <w:topLinePunct w:val="0"/>
        <w:autoSpaceDE/>
        <w:autoSpaceDN/>
        <w:bidi w:val="0"/>
        <w:spacing w:after="0" w:afterLines="0" w:line="440" w:lineRule="exact"/>
        <w:ind w:firstLine="480"/>
        <w:textAlignment w:val="auto"/>
        <w:outlineLvl w:val="1"/>
        <w:rPr>
          <w:rFonts w:hint="eastAsia" w:eastAsiaTheme="majorEastAsia"/>
          <w:lang w:eastAsia="zh-CN"/>
        </w:rPr>
      </w:pPr>
      <w:r>
        <w:rPr>
          <w:rFonts w:asciiTheme="majorEastAsia" w:hAnsiTheme="majorEastAsia" w:eastAsiaTheme="majorEastAsia"/>
          <w:color w:val="000000"/>
          <w:sz w:val="24"/>
          <w:szCs w:val="24"/>
        </w:rPr>
        <w:t>项目无生产废水排放</w:t>
      </w:r>
      <w:r>
        <w:rPr>
          <w:rFonts w:hint="eastAsia" w:asciiTheme="majorEastAsia" w:hAnsiTheme="majorEastAsia" w:eastAsiaTheme="majorEastAsia"/>
          <w:color w:val="000000"/>
          <w:sz w:val="24"/>
          <w:szCs w:val="24"/>
          <w:lang w:eastAsia="zh-CN"/>
        </w:rPr>
        <w:t>。</w:t>
      </w:r>
      <w:r>
        <w:rPr>
          <w:rFonts w:asciiTheme="majorEastAsia" w:hAnsiTheme="majorEastAsia" w:eastAsiaTheme="majorEastAsia"/>
          <w:color w:val="000000"/>
          <w:sz w:val="24"/>
          <w:szCs w:val="24"/>
        </w:rPr>
        <w:t>项目产生的污水主要为生活污水</w:t>
      </w:r>
      <w:r>
        <w:rPr>
          <w:rFonts w:hint="eastAsia" w:asciiTheme="majorEastAsia" w:hAnsiTheme="majorEastAsia" w:eastAsiaTheme="majorEastAsia"/>
          <w:color w:val="000000"/>
          <w:sz w:val="24"/>
          <w:szCs w:val="24"/>
          <w:lang w:eastAsia="zh-CN"/>
        </w:rPr>
        <w:t>，</w:t>
      </w:r>
      <w:r>
        <w:rPr>
          <w:rFonts w:asciiTheme="majorEastAsia" w:hAnsiTheme="majorEastAsia" w:eastAsiaTheme="majorEastAsia"/>
          <w:color w:val="000000"/>
          <w:sz w:val="24"/>
          <w:szCs w:val="24"/>
        </w:rPr>
        <w:t>生活污水经化粪池处理后</w:t>
      </w:r>
      <w:r>
        <w:rPr>
          <w:rFonts w:hint="eastAsia" w:asciiTheme="majorEastAsia" w:hAnsiTheme="majorEastAsia" w:eastAsiaTheme="majorEastAsia"/>
          <w:color w:val="000000"/>
          <w:sz w:val="24"/>
          <w:szCs w:val="24"/>
          <w:lang w:eastAsia="zh-CN"/>
        </w:rPr>
        <w:t>满足农田灌溉标准</w:t>
      </w:r>
      <w:r>
        <w:rPr>
          <w:rFonts w:asciiTheme="majorEastAsia" w:hAnsiTheme="majorEastAsia" w:eastAsiaTheme="majorEastAsia"/>
          <w:color w:val="000000"/>
          <w:sz w:val="24"/>
          <w:szCs w:val="24"/>
        </w:rPr>
        <w:t>。</w:t>
      </w:r>
    </w:p>
    <w:p>
      <w:pPr>
        <w:keepNext w:val="0"/>
        <w:keepLines w:val="0"/>
        <w:pageBreakBefore w:val="0"/>
        <w:widowControl/>
        <w:kinsoku/>
        <w:wordWrap/>
        <w:overflowPunct/>
        <w:topLinePunct w:val="0"/>
        <w:autoSpaceDE/>
        <w:autoSpaceDN/>
        <w:bidi w:val="0"/>
        <w:spacing w:after="0" w:afterLines="0" w:line="440" w:lineRule="exact"/>
        <w:ind w:firstLine="480" w:firstLineChars="200"/>
        <w:textAlignment w:val="auto"/>
        <w:outlineLvl w:val="1"/>
        <w:rPr>
          <w:rFonts w:hint="default" w:ascii="Times New Roman" w:hAnsi="Times New Roman" w:eastAsia="黑体" w:cs="Times New Roman"/>
          <w:color w:val="000000"/>
          <w:sz w:val="24"/>
          <w:szCs w:val="24"/>
        </w:rPr>
      </w:pPr>
      <w:r>
        <w:rPr>
          <w:rFonts w:hint="default" w:ascii="Times New Roman" w:hAnsi="Times New Roman" w:eastAsia="黑体" w:cs="Times New Roman"/>
          <w:color w:val="000000"/>
          <w:sz w:val="24"/>
          <w:szCs w:val="24"/>
        </w:rPr>
        <w:t>（二）废气</w:t>
      </w:r>
    </w:p>
    <w:p>
      <w:pPr>
        <w:pStyle w:val="13"/>
        <w:spacing w:line="360" w:lineRule="auto"/>
        <w:ind w:left="0" w:firstLine="482" w:firstLineChars="200"/>
        <w:rPr>
          <w:rFonts w:hint="eastAsia" w:ascii="宋体" w:hAnsi="宋体" w:eastAsia="宋体" w:cs="宋体"/>
          <w:kern w:val="2"/>
          <w:sz w:val="24"/>
          <w:szCs w:val="24"/>
          <w:lang w:val="en-US" w:eastAsia="zh-CN" w:bidi="ar-SA"/>
        </w:rPr>
      </w:pPr>
      <w:r>
        <w:rPr>
          <w:rFonts w:hint="eastAsia"/>
          <w:b/>
          <w:bCs/>
          <w:sz w:val="24"/>
        </w:rPr>
        <w:t>1、生产线</w:t>
      </w:r>
      <w:r>
        <w:rPr>
          <w:b/>
          <w:bCs/>
          <w:sz w:val="24"/>
        </w:rPr>
        <w:t>破碎</w:t>
      </w:r>
      <w:r>
        <w:rPr>
          <w:rFonts w:hint="eastAsia"/>
          <w:b/>
          <w:bCs/>
          <w:sz w:val="24"/>
        </w:rPr>
        <w:t>、</w:t>
      </w:r>
      <w:r>
        <w:rPr>
          <w:b/>
          <w:bCs/>
          <w:sz w:val="24"/>
        </w:rPr>
        <w:t>筛分</w:t>
      </w:r>
      <w:r>
        <w:rPr>
          <w:rFonts w:hint="eastAsia"/>
          <w:b/>
          <w:bCs/>
          <w:sz w:val="24"/>
        </w:rPr>
        <w:t>等</w:t>
      </w:r>
      <w:r>
        <w:rPr>
          <w:b/>
          <w:bCs/>
          <w:sz w:val="24"/>
        </w:rPr>
        <w:t>工序</w:t>
      </w:r>
      <w:r>
        <w:rPr>
          <w:rFonts w:hint="eastAsia"/>
          <w:b/>
          <w:bCs/>
          <w:sz w:val="24"/>
        </w:rPr>
        <w:t>产生的粉尘</w:t>
      </w:r>
      <w:r>
        <w:rPr>
          <w:rFonts w:hint="eastAsia" w:cs="宋体"/>
          <w:sz w:val="24"/>
        </w:rPr>
        <w:t>：</w:t>
      </w:r>
      <w:r>
        <w:rPr>
          <w:rFonts w:hint="eastAsia" w:ascii="宋体" w:hAnsi="宋体" w:eastAsia="宋体" w:cs="宋体"/>
          <w:kern w:val="2"/>
          <w:sz w:val="24"/>
          <w:szCs w:val="24"/>
          <w:lang w:val="en-US" w:eastAsia="zh-CN" w:bidi="ar-SA"/>
        </w:rPr>
        <w:t>本项目石料在破碎，筛分过程等工序过程会产生大量的粉尘。项目在破碎机出口、皮带廊道、振动筛出口采取防风遮挡措施，在各破碎机、筛分机上方均安装自动喷淋洒水系统，皮带廊道沿线喷水降尘，对生产线喷水降尘。</w:t>
      </w:r>
    </w:p>
    <w:p>
      <w:pPr>
        <w:pStyle w:val="13"/>
        <w:ind w:left="0" w:leftChars="0" w:firstLine="482" w:firstLineChars="200"/>
        <w:rPr>
          <w:rFonts w:cs="宋体"/>
          <w:bCs/>
          <w:sz w:val="24"/>
        </w:rPr>
      </w:pPr>
      <w:r>
        <w:rPr>
          <w:rFonts w:hint="eastAsia" w:cs="宋体"/>
          <w:b/>
          <w:bCs/>
          <w:sz w:val="24"/>
        </w:rPr>
        <w:t>2、</w:t>
      </w:r>
      <w:r>
        <w:rPr>
          <w:rFonts w:hint="eastAsia"/>
          <w:b/>
          <w:bCs/>
          <w:sz w:val="24"/>
        </w:rPr>
        <w:t>成品堆场粉尘</w:t>
      </w:r>
      <w:r>
        <w:rPr>
          <w:rFonts w:hint="eastAsia" w:cs="宋体"/>
          <w:sz w:val="24"/>
        </w:rPr>
        <w:t>：</w:t>
      </w:r>
      <w:r>
        <w:rPr>
          <w:rFonts w:hint="eastAsia" w:cs="宋体"/>
          <w:bCs/>
          <w:sz w:val="24"/>
        </w:rPr>
        <w:t>本项目粉尘主要为砂石成品堆存在成品堆存区产生的粉尘。</w:t>
      </w:r>
    </w:p>
    <w:p>
      <w:pPr>
        <w:spacing w:line="360" w:lineRule="auto"/>
        <w:rPr>
          <w:rFonts w:ascii="宋体" w:hAnsi="宋体" w:eastAsia="宋体" w:cs="宋体"/>
          <w:sz w:val="24"/>
          <w:szCs w:val="24"/>
        </w:rPr>
        <w:sectPr>
          <w:footerReference r:id="rId7" w:type="default"/>
          <w:pgSz w:w="11906" w:h="16838"/>
          <w:pgMar w:top="1701" w:right="1361" w:bottom="1134" w:left="1474" w:header="851" w:footer="992" w:gutter="0"/>
          <w:pgNumType w:fmt="decimal"/>
          <w:cols w:space="425" w:num="1"/>
          <w:docGrid w:type="lines" w:linePitch="312" w:charSpace="0"/>
        </w:sectPr>
      </w:pPr>
    </w:p>
    <w:p>
      <w:pPr>
        <w:keepNext w:val="0"/>
        <w:keepLines w:val="0"/>
        <w:pageBreakBefore w:val="0"/>
        <w:widowControl/>
        <w:numPr>
          <w:ilvl w:val="0"/>
          <w:numId w:val="0"/>
        </w:numPr>
        <w:kinsoku/>
        <w:wordWrap/>
        <w:overflowPunct/>
        <w:topLinePunct w:val="0"/>
        <w:autoSpaceDE/>
        <w:autoSpaceDN/>
        <w:bidi w:val="0"/>
        <w:adjustRightInd w:val="0"/>
        <w:snapToGrid w:val="0"/>
        <w:spacing w:line="400" w:lineRule="exact"/>
        <w:ind w:firstLine="480" w:firstLineChars="200"/>
        <w:textAlignment w:val="auto"/>
        <w:outlineLvl w:val="9"/>
        <w:rPr>
          <w:rFonts w:ascii="宋体" w:hAnsi="宋体" w:eastAsia="宋体" w:cs="宋体"/>
          <w:sz w:val="24"/>
          <w:szCs w:val="24"/>
        </w:rPr>
      </w:pPr>
      <w:r>
        <w:rPr>
          <w:rFonts w:hint="eastAsia" w:ascii="Times New Roman" w:hAnsi="Times New Roman" w:eastAsia="黑体" w:cs="Times New Roman"/>
          <w:color w:val="000000"/>
          <w:sz w:val="24"/>
          <w:szCs w:val="24"/>
          <w:lang w:val="en-US" w:eastAsia="zh-CN"/>
        </w:rPr>
        <w:t>（三）噪声</w:t>
      </w:r>
    </w:p>
    <w:p>
      <w:pPr>
        <w:spacing w:line="360" w:lineRule="auto"/>
        <w:ind w:firstLine="480" w:firstLineChars="200"/>
        <w:rPr>
          <w:rFonts w:hint="default" w:ascii="Times New Roman" w:hAnsi="Times New Roman" w:cs="Times New Roman"/>
          <w:color w:val="auto"/>
          <w:kern w:val="2"/>
          <w:sz w:val="24"/>
          <w:szCs w:val="24"/>
          <w:u w:val="none"/>
          <w:lang w:val="en-US" w:eastAsia="zh-CN" w:bidi="ar-SA"/>
        </w:rPr>
      </w:pPr>
      <w:r>
        <w:rPr>
          <w:rFonts w:hint="eastAsia" w:asciiTheme="minorEastAsia" w:hAnsiTheme="minorEastAsia" w:eastAsiaTheme="minorEastAsia" w:cstheme="minorEastAsia"/>
          <w:sz w:val="24"/>
          <w:szCs w:val="24"/>
        </w:rPr>
        <w:t>本项目噪声主要来源于生产过程中破碎机和振动筛等产生的噪声</w:t>
      </w:r>
      <w:r>
        <w:rPr>
          <w:rFonts w:hint="eastAsia" w:asciiTheme="minorEastAsia" w:hAnsiTheme="minorEastAsia" w:eastAsiaTheme="minorEastAsia" w:cstheme="minorEastAsia"/>
          <w:sz w:val="24"/>
          <w:szCs w:val="24"/>
          <w:lang w:val="zh-CN"/>
        </w:rPr>
        <w:t>。设备和基础之间安装减震器并垫以橡胶垫或木板等，有效降低设置振动及噪声。</w:t>
      </w:r>
      <w:r>
        <w:rPr>
          <w:rFonts w:hint="eastAsia" w:asciiTheme="minorEastAsia" w:hAnsiTheme="minorEastAsia" w:eastAsiaTheme="minorEastAsia" w:cstheme="minorEastAsia"/>
          <w:color w:val="auto"/>
          <w:kern w:val="2"/>
          <w:sz w:val="24"/>
          <w:szCs w:val="24"/>
          <w:u w:val="none"/>
          <w:lang w:val="en-US" w:eastAsia="zh-CN" w:bidi="ar-SA"/>
        </w:rPr>
        <w:t>同时，本项目夜间不生产，因此本项目生产噪声不会对周围声环境产生污染影响。</w:t>
      </w:r>
    </w:p>
    <w:p>
      <w:pPr>
        <w:pStyle w:val="32"/>
        <w:keepNext w:val="0"/>
        <w:keepLines w:val="0"/>
        <w:pageBreakBefore w:val="0"/>
        <w:widowControl/>
        <w:kinsoku/>
        <w:wordWrap/>
        <w:overflowPunct/>
        <w:topLinePunct w:val="0"/>
        <w:autoSpaceDE/>
        <w:autoSpaceDN/>
        <w:bidi w:val="0"/>
        <w:adjustRightInd/>
        <w:snapToGrid/>
        <w:spacing w:before="157" w:beforeLines="50" w:beforeAutospacing="0" w:after="0" w:afterLines="0" w:afterAutospacing="0" w:line="440" w:lineRule="exact"/>
        <w:jc w:val="both"/>
        <w:textAlignment w:val="auto"/>
        <w:outlineLvl w:val="0"/>
        <w:rPr>
          <w:rFonts w:hint="default" w:ascii="Times New Roman" w:hAnsi="Times New Roman" w:eastAsia="黑体" w:cs="Times New Roman"/>
          <w:b w:val="0"/>
          <w:bCs/>
          <w:color w:val="000000"/>
          <w:sz w:val="28"/>
          <w:szCs w:val="28"/>
          <w:lang w:val="en-US" w:eastAsia="zh-CN"/>
        </w:rPr>
      </w:pPr>
      <w:r>
        <w:rPr>
          <w:rFonts w:hint="default" w:ascii="Times New Roman" w:hAnsi="Times New Roman" w:eastAsia="黑体" w:cs="Times New Roman"/>
          <w:b w:val="0"/>
          <w:bCs/>
          <w:color w:val="000000"/>
          <w:sz w:val="28"/>
          <w:szCs w:val="28"/>
        </w:rPr>
        <w:t>四、</w:t>
      </w:r>
      <w:r>
        <w:rPr>
          <w:rFonts w:hint="eastAsia" w:ascii="Times New Roman" w:hAnsi="Times New Roman" w:eastAsia="黑体" w:cs="Times New Roman"/>
          <w:b w:val="0"/>
          <w:bCs/>
          <w:color w:val="000000"/>
          <w:sz w:val="28"/>
          <w:szCs w:val="28"/>
          <w:lang w:val="en-US" w:eastAsia="zh-CN"/>
        </w:rPr>
        <w:t>污染物排放情况</w:t>
      </w:r>
    </w:p>
    <w:p>
      <w:pPr>
        <w:pStyle w:val="32"/>
        <w:keepNext w:val="0"/>
        <w:keepLines w:val="0"/>
        <w:pageBreakBefore w:val="0"/>
        <w:kinsoku/>
        <w:wordWrap/>
        <w:overflowPunct/>
        <w:topLinePunct w:val="0"/>
        <w:bidi w:val="0"/>
        <w:spacing w:before="0" w:beforeLines="0" w:beforeAutospacing="0" w:after="0" w:afterLines="0" w:afterAutospacing="0" w:line="400" w:lineRule="exact"/>
        <w:ind w:firstLine="480" w:firstLineChars="200"/>
        <w:jc w:val="both"/>
        <w:textAlignment w:val="auto"/>
        <w:outlineLvl w:val="0"/>
        <w:rPr>
          <w:rFonts w:hint="eastAsia" w:ascii="Times New Roman" w:hAnsi="Times New Roman" w:eastAsia="黑体" w:cs="Times New Roman"/>
          <w:color w:val="000000"/>
          <w:sz w:val="24"/>
          <w:szCs w:val="24"/>
          <w:lang w:val="en-US" w:eastAsia="zh-CN"/>
        </w:rPr>
      </w:pPr>
      <w:r>
        <w:rPr>
          <w:rFonts w:hint="default" w:ascii="Times New Roman" w:hAnsi="Times New Roman" w:eastAsia="黑体" w:cs="Times New Roman"/>
          <w:color w:val="000000"/>
          <w:sz w:val="24"/>
          <w:szCs w:val="24"/>
        </w:rPr>
        <w:t>1</w:t>
      </w:r>
      <w:r>
        <w:rPr>
          <w:rFonts w:hint="eastAsia" w:ascii="Times New Roman" w:hAnsi="Times New Roman" w:eastAsia="黑体" w:cs="Times New Roman"/>
          <w:color w:val="000000"/>
          <w:sz w:val="24"/>
          <w:szCs w:val="24"/>
          <w:lang w:eastAsia="zh-CN"/>
        </w:rPr>
        <w:t>、</w:t>
      </w:r>
      <w:r>
        <w:rPr>
          <w:rFonts w:hint="default" w:ascii="Times New Roman" w:hAnsi="Times New Roman" w:eastAsia="黑体" w:cs="Times New Roman"/>
          <w:color w:val="000000"/>
          <w:sz w:val="24"/>
          <w:szCs w:val="24"/>
        </w:rPr>
        <w:t>废水</w:t>
      </w:r>
      <w:r>
        <w:rPr>
          <w:rFonts w:hint="eastAsia" w:ascii="Times New Roman" w:hAnsi="Times New Roman" w:eastAsia="黑体" w:cs="Times New Roman"/>
          <w:color w:val="000000"/>
          <w:sz w:val="24"/>
          <w:szCs w:val="24"/>
          <w:lang w:val="en-US" w:eastAsia="zh-CN"/>
        </w:rPr>
        <w:t>排放情况</w:t>
      </w:r>
    </w:p>
    <w:p>
      <w:pPr>
        <w:pStyle w:val="32"/>
        <w:keepNext w:val="0"/>
        <w:keepLines w:val="0"/>
        <w:pageBreakBefore w:val="0"/>
        <w:kinsoku/>
        <w:wordWrap/>
        <w:overflowPunct/>
        <w:topLinePunct w:val="0"/>
        <w:bidi w:val="0"/>
        <w:spacing w:before="0" w:beforeLines="0" w:beforeAutospacing="0" w:after="0" w:afterLines="0" w:afterAutospacing="0" w:line="400" w:lineRule="exact"/>
        <w:ind w:firstLine="480" w:firstLineChars="200"/>
        <w:jc w:val="both"/>
        <w:textAlignment w:val="auto"/>
        <w:outlineLvl w:val="0"/>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经2天6次监测，厂区生活废水排放口各项污染物排放浓度分别为pH：6.84～7.39、COD</w:t>
      </w:r>
      <w:r>
        <w:rPr>
          <w:rFonts w:hint="eastAsia" w:asciiTheme="minorEastAsia" w:hAnsiTheme="minorEastAsia" w:eastAsiaTheme="minorEastAsia" w:cstheme="minorEastAsia"/>
          <w:color w:val="000000"/>
          <w:sz w:val="24"/>
          <w:szCs w:val="24"/>
          <w:vertAlign w:val="subscript"/>
          <w:lang w:val="en-US" w:eastAsia="zh-CN"/>
        </w:rPr>
        <w:t>Cr</w:t>
      </w:r>
      <w:r>
        <w:rPr>
          <w:rFonts w:hint="eastAsia" w:asciiTheme="minorEastAsia" w:hAnsiTheme="minorEastAsia" w:eastAsiaTheme="minorEastAsia" w:cstheme="minorEastAsia"/>
          <w:color w:val="000000"/>
          <w:sz w:val="24"/>
          <w:szCs w:val="24"/>
          <w:lang w:val="en-US" w:eastAsia="zh-CN"/>
        </w:rPr>
        <w:t>：69～80mg/L、BOD</w:t>
      </w:r>
      <w:r>
        <w:rPr>
          <w:rFonts w:hint="eastAsia" w:asciiTheme="minorEastAsia" w:hAnsiTheme="minorEastAsia" w:eastAsiaTheme="minorEastAsia" w:cstheme="minorEastAsia"/>
          <w:color w:val="000000"/>
          <w:sz w:val="24"/>
          <w:szCs w:val="24"/>
          <w:vertAlign w:val="subscript"/>
          <w:lang w:val="en-US" w:eastAsia="zh-CN"/>
        </w:rPr>
        <w:t>5</w:t>
      </w:r>
      <w:r>
        <w:rPr>
          <w:rFonts w:hint="eastAsia" w:asciiTheme="minorEastAsia" w:hAnsiTheme="minorEastAsia" w:eastAsiaTheme="minorEastAsia" w:cstheme="minorEastAsia"/>
          <w:color w:val="000000"/>
          <w:sz w:val="24"/>
          <w:szCs w:val="24"/>
          <w:lang w:val="en-US" w:eastAsia="zh-CN"/>
        </w:rPr>
        <w:t>：</w:t>
      </w:r>
      <w:r>
        <w:rPr>
          <w:rFonts w:hint="eastAsia" w:asciiTheme="minorEastAsia" w:hAnsiTheme="minorEastAsia" w:eastAsiaTheme="minorEastAsia" w:cstheme="minorEastAsia"/>
          <w:color w:val="000000"/>
          <w:sz w:val="24"/>
          <w:szCs w:val="24"/>
          <w:vertAlign w:val="baseline"/>
          <w:lang w:val="en-US" w:eastAsia="zh-CN"/>
        </w:rPr>
        <w:t>28.4～32.0</w:t>
      </w:r>
      <w:r>
        <w:rPr>
          <w:rFonts w:hint="eastAsia" w:asciiTheme="minorEastAsia" w:hAnsiTheme="minorEastAsia" w:eastAsiaTheme="minorEastAsia" w:cstheme="minorEastAsia"/>
          <w:color w:val="000000"/>
          <w:sz w:val="24"/>
          <w:szCs w:val="24"/>
          <w:lang w:val="en-US" w:eastAsia="zh-CN"/>
        </w:rPr>
        <w:t>mg/L、SS：47～59mg/L、氨氮：12.8～16.7mg/L，动植物油：10.9～12.9mg/L，各检测因子均符合《农田灌溉水质标准》（GB 5084-2005）表2中标准。</w:t>
      </w:r>
    </w:p>
    <w:p>
      <w:pPr>
        <w:pStyle w:val="32"/>
        <w:keepNext w:val="0"/>
        <w:keepLines w:val="0"/>
        <w:pageBreakBefore w:val="0"/>
        <w:numPr>
          <w:ilvl w:val="0"/>
          <w:numId w:val="0"/>
        </w:numPr>
        <w:kinsoku/>
        <w:wordWrap/>
        <w:overflowPunct/>
        <w:topLinePunct w:val="0"/>
        <w:bidi w:val="0"/>
        <w:spacing w:before="0" w:beforeLines="0" w:beforeAutospacing="0" w:after="0" w:afterLines="0" w:afterAutospacing="0" w:line="400" w:lineRule="exact"/>
        <w:ind w:firstLine="480" w:firstLineChars="200"/>
        <w:jc w:val="both"/>
        <w:textAlignment w:val="auto"/>
        <w:outlineLvl w:val="0"/>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2、废气排放情况</w:t>
      </w:r>
    </w:p>
    <w:p>
      <w:pPr>
        <w:pStyle w:val="32"/>
        <w:keepNext w:val="0"/>
        <w:keepLines w:val="0"/>
        <w:pageBreakBefore w:val="0"/>
        <w:kinsoku/>
        <w:wordWrap/>
        <w:overflowPunct/>
        <w:topLinePunct w:val="0"/>
        <w:bidi w:val="0"/>
        <w:spacing w:before="0" w:beforeLines="0" w:beforeAutospacing="0" w:after="0" w:afterLines="0" w:afterAutospacing="0" w:line="400" w:lineRule="exact"/>
        <w:ind w:firstLine="480" w:firstLineChars="200"/>
        <w:jc w:val="both"/>
        <w:textAlignment w:val="auto"/>
        <w:outlineLvl w:val="0"/>
        <w:rPr>
          <w:rFonts w:hint="default" w:ascii="Times New Roman" w:hAnsi="Times New Roman" w:cs="Times New Roman" w:eastAsia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经2天6次监测，厂区内无组织排放颗粒物监测最大值0.834mg/m</w:t>
      </w:r>
      <w:r>
        <w:rPr>
          <w:rFonts w:hint="eastAsia" w:asciiTheme="minorEastAsia" w:hAnsiTheme="minorEastAsia" w:eastAsiaTheme="minorEastAsia" w:cstheme="minorEastAsia"/>
          <w:color w:val="000000"/>
          <w:sz w:val="24"/>
          <w:szCs w:val="24"/>
          <w:vertAlign w:val="superscript"/>
          <w:lang w:val="en-US" w:eastAsia="zh-CN"/>
        </w:rPr>
        <w:t>3</w:t>
      </w:r>
      <w:r>
        <w:rPr>
          <w:rFonts w:hint="eastAsia" w:asciiTheme="minorEastAsia" w:hAnsiTheme="minorEastAsia" w:eastAsiaTheme="minorEastAsia" w:cstheme="minorEastAsia"/>
          <w:color w:val="000000"/>
          <w:sz w:val="24"/>
          <w:szCs w:val="24"/>
          <w:lang w:val="en-US" w:eastAsia="zh-CN"/>
        </w:rPr>
        <w:t>小于《大气污染物综合排放标准》（GB 16297--1996）表2中标准。</w:t>
      </w:r>
    </w:p>
    <w:p>
      <w:pPr>
        <w:pStyle w:val="32"/>
        <w:keepNext w:val="0"/>
        <w:keepLines w:val="0"/>
        <w:pageBreakBefore w:val="0"/>
        <w:numPr>
          <w:ilvl w:val="0"/>
          <w:numId w:val="1"/>
        </w:numPr>
        <w:kinsoku/>
        <w:wordWrap/>
        <w:overflowPunct/>
        <w:topLinePunct w:val="0"/>
        <w:bidi w:val="0"/>
        <w:spacing w:before="0" w:beforeLines="0" w:beforeAutospacing="0" w:after="0" w:afterLines="0" w:afterAutospacing="0" w:line="400" w:lineRule="exact"/>
        <w:ind w:firstLine="480" w:firstLineChars="200"/>
        <w:jc w:val="both"/>
        <w:textAlignment w:val="auto"/>
        <w:outlineLvl w:val="0"/>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lang w:val="en-US" w:eastAsia="zh-CN"/>
        </w:rPr>
        <w:t>噪声排放情况</w:t>
      </w:r>
    </w:p>
    <w:p>
      <w:pPr>
        <w:keepNext w:val="0"/>
        <w:keepLines w:val="0"/>
        <w:pageBreakBefore w:val="0"/>
        <w:widowControl/>
        <w:kinsoku/>
        <w:wordWrap/>
        <w:overflowPunct/>
        <w:topLinePunct w:val="0"/>
        <w:autoSpaceDE/>
        <w:autoSpaceDN/>
        <w:bidi w:val="0"/>
        <w:adjustRightInd w:val="0"/>
        <w:snapToGrid w:val="0"/>
        <w:spacing w:after="0" w:line="400" w:lineRule="exact"/>
        <w:ind w:right="0" w:firstLine="480" w:firstLineChars="200"/>
        <w:jc w:val="left"/>
        <w:textAlignment w:val="auto"/>
        <w:outlineLvl w:val="9"/>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sz w:val="24"/>
          <w:szCs w:val="24"/>
          <w:lang w:val="en-US" w:eastAsia="zh-CN"/>
        </w:rPr>
        <w:t>经连续2天，每天昼夜各1次的现场监测，项目厂界四周噪声昼间最大值为56.1</w:t>
      </w:r>
      <w:r>
        <w:rPr>
          <w:rFonts w:hint="eastAsia" w:asciiTheme="minorEastAsia" w:hAnsiTheme="minorEastAsia" w:eastAsiaTheme="minorEastAsia" w:cstheme="minorEastAsia"/>
          <w:sz w:val="24"/>
          <w:szCs w:val="24"/>
        </w:rPr>
        <w:t>dB(A)</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夜间最大值为</w:t>
      </w:r>
      <w:r>
        <w:rPr>
          <w:rFonts w:hint="eastAsia" w:asciiTheme="minorEastAsia" w:hAnsiTheme="minorEastAsia" w:cstheme="minorEastAsia"/>
          <w:sz w:val="24"/>
          <w:szCs w:val="24"/>
          <w:lang w:val="en-US" w:eastAsia="zh-CN"/>
        </w:rPr>
        <w:t>39</w:t>
      </w: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dB(A)</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均符合《工业企业厂界环境噪声排放标准》（GB12348-2008）中的2类标准。</w:t>
      </w:r>
    </w:p>
    <w:p>
      <w:pPr>
        <w:pStyle w:val="32"/>
        <w:keepNext w:val="0"/>
        <w:keepLines w:val="0"/>
        <w:pageBreakBefore w:val="0"/>
        <w:widowControl/>
        <w:kinsoku/>
        <w:wordWrap/>
        <w:overflowPunct/>
        <w:topLinePunct w:val="0"/>
        <w:autoSpaceDE/>
        <w:autoSpaceDN/>
        <w:bidi w:val="0"/>
        <w:adjustRightInd/>
        <w:snapToGrid/>
        <w:spacing w:before="157" w:beforeLines="50" w:beforeAutospacing="0" w:after="0" w:afterLines="0" w:afterAutospacing="0" w:line="400" w:lineRule="exact"/>
        <w:jc w:val="both"/>
        <w:textAlignment w:val="auto"/>
        <w:outlineLvl w:val="0"/>
        <w:rPr>
          <w:rFonts w:hint="default" w:ascii="Times New Roman" w:hAnsi="Times New Roman" w:eastAsia="黑体" w:cs="Times New Roman"/>
          <w:b w:val="0"/>
          <w:bCs/>
          <w:color w:val="000000"/>
          <w:sz w:val="28"/>
          <w:szCs w:val="28"/>
        </w:rPr>
      </w:pPr>
      <w:r>
        <w:rPr>
          <w:rFonts w:hint="default" w:ascii="Times New Roman" w:hAnsi="Times New Roman" w:eastAsia="黑体" w:cs="Times New Roman"/>
          <w:b w:val="0"/>
          <w:bCs/>
          <w:color w:val="000000"/>
          <w:sz w:val="28"/>
          <w:szCs w:val="28"/>
        </w:rPr>
        <w:t>五、工程建设对环境的影响</w:t>
      </w:r>
    </w:p>
    <w:p>
      <w:pPr>
        <w:pStyle w:val="32"/>
        <w:keepNext w:val="0"/>
        <w:keepLines w:val="0"/>
        <w:pageBreakBefore w:val="0"/>
        <w:widowControl/>
        <w:kinsoku/>
        <w:wordWrap/>
        <w:overflowPunct/>
        <w:topLinePunct w:val="0"/>
        <w:autoSpaceDE/>
        <w:autoSpaceDN/>
        <w:bidi w:val="0"/>
        <w:adjustRightInd/>
        <w:snapToGrid/>
        <w:spacing w:before="0" w:beforeLines="0" w:beforeAutospacing="0" w:after="0" w:afterLines="0" w:afterAutospacing="0" w:line="400" w:lineRule="exact"/>
        <w:ind w:firstLine="480" w:firstLineChars="200"/>
        <w:jc w:val="both"/>
        <w:textAlignment w:val="auto"/>
        <w:outlineLvl w:val="0"/>
        <w:rPr>
          <w:rFonts w:hint="eastAsia" w:asciiTheme="minorEastAsia" w:hAnsiTheme="minorEastAsia" w:eastAsiaTheme="minorEastAsia" w:cstheme="minorEastAsia"/>
          <w:b w:val="0"/>
          <w:bCs/>
          <w:color w:val="000000"/>
          <w:sz w:val="24"/>
          <w:szCs w:val="24"/>
          <w:lang w:eastAsia="zh-CN"/>
        </w:rPr>
      </w:pPr>
      <w:r>
        <w:rPr>
          <w:rFonts w:hint="eastAsia" w:asciiTheme="minorEastAsia" w:hAnsiTheme="minorEastAsia" w:eastAsiaTheme="minorEastAsia" w:cstheme="minorEastAsia"/>
          <w:b w:val="0"/>
          <w:bCs/>
          <w:color w:val="000000"/>
          <w:sz w:val="24"/>
          <w:szCs w:val="24"/>
        </w:rPr>
        <w:t>根据验收监测报告的结果，本项目</w:t>
      </w:r>
      <w:r>
        <w:rPr>
          <w:rFonts w:hint="eastAsia" w:asciiTheme="minorEastAsia" w:hAnsiTheme="minorEastAsia" w:eastAsiaTheme="minorEastAsia" w:cstheme="minorEastAsia"/>
          <w:b w:val="0"/>
          <w:bCs/>
          <w:color w:val="000000"/>
          <w:sz w:val="24"/>
          <w:szCs w:val="24"/>
          <w:lang w:eastAsia="zh-CN"/>
        </w:rPr>
        <w:t>各污染物均能做到达标排放，因此对周围环境影响较小。</w:t>
      </w:r>
    </w:p>
    <w:p>
      <w:pPr>
        <w:pStyle w:val="32"/>
        <w:keepNext w:val="0"/>
        <w:keepLines w:val="0"/>
        <w:pageBreakBefore w:val="0"/>
        <w:widowControl/>
        <w:numPr>
          <w:ilvl w:val="0"/>
          <w:numId w:val="2"/>
        </w:numPr>
        <w:kinsoku/>
        <w:wordWrap/>
        <w:overflowPunct/>
        <w:topLinePunct w:val="0"/>
        <w:autoSpaceDE/>
        <w:autoSpaceDN/>
        <w:bidi w:val="0"/>
        <w:adjustRightInd/>
        <w:snapToGrid/>
        <w:spacing w:before="157" w:beforeLines="50" w:beforeAutospacing="0" w:after="0" w:afterLines="0" w:afterAutospacing="0" w:line="400" w:lineRule="exact"/>
        <w:ind w:firstLine="0" w:firstLineChars="0"/>
        <w:jc w:val="both"/>
        <w:textAlignment w:val="auto"/>
        <w:outlineLvl w:val="0"/>
        <w:rPr>
          <w:rFonts w:hint="default" w:ascii="Times New Roman" w:hAnsi="Times New Roman" w:eastAsia="黑体" w:cs="Times New Roman"/>
          <w:b w:val="0"/>
          <w:bCs/>
          <w:color w:val="000000"/>
          <w:sz w:val="28"/>
          <w:szCs w:val="28"/>
        </w:rPr>
      </w:pPr>
      <w:r>
        <w:rPr>
          <w:rFonts w:hint="default" w:ascii="Times New Roman" w:hAnsi="Times New Roman" w:eastAsia="黑体" w:cs="Times New Roman"/>
          <w:b w:val="0"/>
          <w:bCs/>
          <w:color w:val="000000"/>
          <w:sz w:val="28"/>
          <w:szCs w:val="28"/>
        </w:rPr>
        <w:t>验收结论</w:t>
      </w:r>
    </w:p>
    <w:p>
      <w:pPr>
        <w:pStyle w:val="32"/>
        <w:keepNext w:val="0"/>
        <w:keepLines w:val="0"/>
        <w:pageBreakBefore w:val="0"/>
        <w:widowControl/>
        <w:numPr>
          <w:ilvl w:val="0"/>
          <w:numId w:val="0"/>
        </w:numPr>
        <w:kinsoku/>
        <w:wordWrap/>
        <w:overflowPunct/>
        <w:topLinePunct w:val="0"/>
        <w:autoSpaceDE/>
        <w:autoSpaceDN/>
        <w:bidi w:val="0"/>
        <w:adjustRightInd/>
        <w:snapToGrid/>
        <w:spacing w:before="157" w:beforeLines="50" w:beforeAutospacing="0" w:after="0" w:afterLines="0" w:afterAutospacing="0" w:line="400" w:lineRule="exact"/>
        <w:jc w:val="center"/>
        <w:textAlignment w:val="auto"/>
        <w:outlineLvl w:val="0"/>
        <w:rPr>
          <w:rFonts w:hint="eastAsia" w:ascii="黑体" w:hAnsi="黑体" w:eastAsia="黑体" w:cs="黑体"/>
          <w:b w:val="0"/>
          <w:bCs/>
          <w:color w:val="000000"/>
          <w:sz w:val="21"/>
          <w:szCs w:val="21"/>
        </w:rPr>
      </w:pPr>
      <w:r>
        <w:rPr>
          <w:rFonts w:hint="eastAsia" w:ascii="黑体" w:hAnsi="黑体" w:eastAsia="黑体" w:cs="黑体"/>
          <w:b w:val="0"/>
          <w:bCs/>
          <w:color w:val="000000"/>
          <w:sz w:val="21"/>
          <w:szCs w:val="21"/>
          <w:lang w:eastAsia="zh-CN"/>
        </w:rPr>
        <w:t>表</w:t>
      </w:r>
      <w:r>
        <w:rPr>
          <w:rFonts w:hint="eastAsia" w:ascii="黑体" w:hAnsi="黑体" w:eastAsia="黑体" w:cs="黑体"/>
          <w:b w:val="0"/>
          <w:bCs/>
          <w:color w:val="000000"/>
          <w:sz w:val="21"/>
          <w:szCs w:val="21"/>
          <w:lang w:val="en-US" w:eastAsia="zh-CN"/>
        </w:rPr>
        <w:t>2  《建设项目竣工环境保护验收暂行办法》第八条规定的验收不合格情形</w:t>
      </w:r>
    </w:p>
    <w:tbl>
      <w:tblPr>
        <w:tblStyle w:val="1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7" w:type="dxa"/>
          </w:tcPr>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eastAsiaTheme="minorEastAsia" w:cstheme="minorEastAsia"/>
                <w:color w:val="000000"/>
                <w:sz w:val="21"/>
                <w:szCs w:val="21"/>
                <w:vertAlign w:val="baseline"/>
                <w:lang w:val="en-US" w:eastAsia="zh-CN" w:bidi="ar-SA"/>
              </w:rPr>
            </w:pPr>
            <w:r>
              <w:rPr>
                <w:rFonts w:hint="eastAsia" w:asciiTheme="minorEastAsia" w:hAnsiTheme="minorEastAsia" w:cstheme="minorEastAsia"/>
                <w:color w:val="000000"/>
                <w:sz w:val="21"/>
                <w:szCs w:val="21"/>
                <w:lang w:val="en-US" w:eastAsia="zh-CN"/>
              </w:rPr>
              <w:t>1、</w:t>
            </w:r>
            <w:r>
              <w:rPr>
                <w:rFonts w:hint="eastAsia" w:asciiTheme="minorEastAsia" w:hAnsiTheme="minorEastAsia" w:eastAsiaTheme="minorEastAsia" w:cstheme="minorEastAsia"/>
                <w:color w:val="000000"/>
                <w:sz w:val="21"/>
                <w:szCs w:val="21"/>
              </w:rPr>
              <w:t>未按环境影响报告书（表）及其审批部门审批决定要求建成环境保护设施，或者环境保护设施不能与主体工程同时投产或者使用的</w:t>
            </w:r>
            <w:r>
              <w:rPr>
                <w:rFonts w:hint="eastAsia" w:asciiTheme="minorEastAsia" w:hAnsiTheme="minorEastAsia" w:eastAsiaTheme="minorEastAsia" w:cstheme="minorEastAsia"/>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7" w:type="dxa"/>
          </w:tcPr>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2、</w:t>
            </w:r>
            <w:r>
              <w:rPr>
                <w:rFonts w:hint="eastAsia" w:asciiTheme="minorEastAsia" w:hAnsiTheme="minorEastAsia" w:eastAsiaTheme="minorEastAsia" w:cstheme="minorEastAsia"/>
                <w:color w:val="000000"/>
                <w:sz w:val="21"/>
                <w:szCs w:val="21"/>
              </w:rPr>
              <w:t>污染物排放不符合国家和地方相关标准、环境影响报告书（表）及其审批部门审批决定或者重点污染物排放总量控制指标要求的</w:t>
            </w:r>
            <w:r>
              <w:rPr>
                <w:rFonts w:hint="eastAsia" w:asciiTheme="minorEastAsia" w:hAnsiTheme="minorEastAsia" w:eastAsiaTheme="minorEastAsia" w:cstheme="minorEastAsia"/>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7" w:type="dxa"/>
          </w:tcPr>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3、</w:t>
            </w:r>
            <w:r>
              <w:rPr>
                <w:rFonts w:hint="eastAsia" w:asciiTheme="minorEastAsia" w:hAnsiTheme="minorEastAsia" w:eastAsiaTheme="minorEastAsia" w:cstheme="minorEastAsia"/>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w:t>
            </w:r>
            <w:r>
              <w:rPr>
                <w:rFonts w:hint="eastAsia" w:asciiTheme="minorEastAsia" w:hAnsiTheme="minorEastAsia" w:eastAsiaTheme="minorEastAsia" w:cstheme="minorEastAsia"/>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4" w:hRule="atLeast"/>
        </w:trPr>
        <w:tc>
          <w:tcPr>
            <w:tcW w:w="9287" w:type="dxa"/>
          </w:tcPr>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4、</w:t>
            </w:r>
            <w:r>
              <w:rPr>
                <w:rFonts w:hint="eastAsia" w:asciiTheme="minorEastAsia" w:hAnsiTheme="minorEastAsia" w:eastAsiaTheme="minorEastAsia" w:cstheme="minorEastAsia"/>
                <w:color w:val="000000"/>
                <w:sz w:val="21"/>
                <w:szCs w:val="21"/>
              </w:rPr>
              <w:t>建设过程中造成重大环境污染未治理完成，或者造成重大生态破坏未恢复的</w:t>
            </w:r>
            <w:r>
              <w:rPr>
                <w:rFonts w:hint="eastAsia" w:asciiTheme="minorEastAsia" w:hAnsiTheme="minorEastAsia" w:eastAsiaTheme="minorEastAsia" w:cstheme="minorEastAsia"/>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7" w:type="dxa"/>
          </w:tcPr>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5、</w:t>
            </w:r>
            <w:r>
              <w:rPr>
                <w:rFonts w:hint="eastAsia" w:asciiTheme="minorEastAsia" w:hAnsiTheme="minorEastAsia" w:eastAsiaTheme="minorEastAsia" w:cstheme="minorEastAsia"/>
                <w:color w:val="000000"/>
                <w:sz w:val="21"/>
                <w:szCs w:val="21"/>
              </w:rPr>
              <w:t>纳入排污许可管理的建设项目，无证排污或者不按证排污的</w:t>
            </w:r>
            <w:r>
              <w:rPr>
                <w:rFonts w:hint="eastAsia" w:asciiTheme="minorEastAsia" w:hAnsiTheme="minorEastAsia" w:eastAsiaTheme="minorEastAsia" w:cstheme="minorEastAsia"/>
                <w:color w:val="000000"/>
                <w:sz w:val="21"/>
                <w:szCs w:val="21"/>
                <w:lang w:eastAsia="zh-CN"/>
              </w:rPr>
              <w:t>。</w:t>
            </w:r>
          </w:p>
        </w:tc>
      </w:tr>
    </w:tbl>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cstheme="minorEastAsia"/>
          <w:color w:val="000000"/>
          <w:sz w:val="21"/>
          <w:szCs w:val="21"/>
          <w:lang w:val="en-US" w:eastAsia="zh-CN"/>
        </w:rPr>
        <w:sectPr>
          <w:footerReference r:id="rId8" w:type="default"/>
          <w:pgSz w:w="11906" w:h="16838"/>
          <w:pgMar w:top="1701" w:right="1361" w:bottom="1134" w:left="1474" w:header="851" w:footer="992" w:gutter="0"/>
          <w:pgNumType w:fmt="decimal"/>
          <w:cols w:space="425" w:num="1"/>
          <w:docGrid w:type="lines" w:linePitch="312" w:charSpace="0"/>
        </w:sectPr>
      </w:pPr>
    </w:p>
    <w:tbl>
      <w:tblPr>
        <w:tblStyle w:val="15"/>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7" w:type="dxa"/>
          </w:tcPr>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cstheme="minorEastAsia"/>
                <w:color w:val="000000"/>
                <w:sz w:val="21"/>
                <w:szCs w:val="21"/>
                <w:lang w:val="en-US" w:eastAsia="zh-CN"/>
              </w:rPr>
              <w:t>6、</w:t>
            </w:r>
            <w:r>
              <w:rPr>
                <w:rFonts w:hint="eastAsia" w:asciiTheme="minorEastAsia" w:hAnsiTheme="minorEastAsia" w:eastAsiaTheme="minorEastAsia" w:cstheme="minorEastAsia"/>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w:t>
            </w:r>
            <w:r>
              <w:rPr>
                <w:rFonts w:hint="eastAsia" w:asciiTheme="minorEastAsia" w:hAnsiTheme="minorEastAsia" w:eastAsiaTheme="minorEastAsia" w:cstheme="minorEastAsia"/>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7" w:type="dxa"/>
          </w:tcPr>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val="en-US" w:eastAsia="zh-CN"/>
              </w:rPr>
              <w:t>7、</w:t>
            </w:r>
            <w:r>
              <w:rPr>
                <w:rFonts w:hint="eastAsia" w:asciiTheme="minorEastAsia" w:hAnsiTheme="minorEastAsia" w:eastAsiaTheme="minorEastAsia" w:cstheme="minorEastAsia"/>
                <w:color w:val="000000"/>
                <w:sz w:val="21"/>
                <w:szCs w:val="21"/>
              </w:rPr>
              <w:t>建设单位因该建设项目违反国家和地方环境保护法律法规受到处罚，被责令改正，尚未改正完成的</w:t>
            </w:r>
            <w:r>
              <w:rPr>
                <w:rFonts w:hint="eastAsia" w:asciiTheme="minorEastAsia" w:hAnsiTheme="minorEastAsia" w:eastAsiaTheme="minorEastAsia" w:cstheme="minorEastAsia"/>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7" w:type="dxa"/>
          </w:tcPr>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eastAsiaTheme="minorEastAsia" w:cstheme="minorEastAsia"/>
                <w:color w:val="000000"/>
                <w:sz w:val="21"/>
                <w:szCs w:val="21"/>
                <w:lang w:eastAsia="zh-CN"/>
              </w:rPr>
            </w:pPr>
            <w:r>
              <w:rPr>
                <w:rFonts w:hint="eastAsia" w:asciiTheme="minorEastAsia" w:hAnsiTheme="minorEastAsia" w:cstheme="minorEastAsia"/>
                <w:color w:val="000000"/>
                <w:sz w:val="21"/>
                <w:szCs w:val="21"/>
                <w:lang w:val="en-US" w:eastAsia="zh-CN"/>
              </w:rPr>
              <w:t>8、</w:t>
            </w:r>
            <w:r>
              <w:rPr>
                <w:rFonts w:hint="eastAsia" w:asciiTheme="minorEastAsia" w:hAnsiTheme="minorEastAsia" w:eastAsiaTheme="minorEastAsia" w:cstheme="minorEastAsia"/>
                <w:color w:val="000000"/>
                <w:sz w:val="21"/>
                <w:szCs w:val="21"/>
              </w:rPr>
              <w:t>验收报告的基础资料数据明显不实，内容存在重大缺项、遗漏，或者验收结论不明确、不合理的</w:t>
            </w:r>
            <w:r>
              <w:rPr>
                <w:rFonts w:hint="eastAsia" w:asciiTheme="minorEastAsia" w:hAnsiTheme="minorEastAsia" w:eastAsiaTheme="minorEastAsia" w:cstheme="minorEastAsia"/>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7" w:type="dxa"/>
          </w:tcPr>
          <w:p>
            <w:pPr>
              <w:keepNext w:val="0"/>
              <w:keepLines w:val="0"/>
              <w:pageBreakBefore w:val="0"/>
              <w:widowControl/>
              <w:kinsoku/>
              <w:wordWrap/>
              <w:overflowPunct/>
              <w:topLinePunct w:val="0"/>
              <w:autoSpaceDE/>
              <w:autoSpaceDN/>
              <w:bidi w:val="0"/>
              <w:adjustRightInd w:val="0"/>
              <w:snapToGrid w:val="0"/>
              <w:spacing w:before="157" w:beforeLines="50" w:after="0" w:afterLines="0" w:line="240" w:lineRule="auto"/>
              <w:ind w:firstLine="420" w:firstLineChars="200"/>
              <w:jc w:val="left"/>
              <w:textAlignment w:val="auto"/>
              <w:outlineLvl w:val="9"/>
              <w:rPr>
                <w:rFonts w:hint="eastAsia" w:asciiTheme="minorEastAsia" w:hAnsiTheme="minorEastAsia" w:eastAsiaTheme="minorEastAsia" w:cstheme="minorEastAsia"/>
                <w:color w:val="000000"/>
                <w:sz w:val="21"/>
                <w:szCs w:val="21"/>
              </w:rPr>
            </w:pPr>
            <w:r>
              <w:rPr>
                <w:rFonts w:hint="eastAsia" w:asciiTheme="minorEastAsia" w:hAnsiTheme="minorEastAsia" w:cstheme="minorEastAsia"/>
                <w:color w:val="000000"/>
                <w:sz w:val="21"/>
                <w:szCs w:val="21"/>
                <w:lang w:val="en-US" w:eastAsia="zh-CN"/>
              </w:rPr>
              <w:t>9、</w:t>
            </w:r>
            <w:r>
              <w:rPr>
                <w:rFonts w:hint="eastAsia" w:asciiTheme="minorEastAsia" w:hAnsiTheme="minorEastAsia" w:eastAsiaTheme="minorEastAsia" w:cstheme="minorEastAsia"/>
                <w:color w:val="000000"/>
                <w:sz w:val="21"/>
                <w:szCs w:val="21"/>
              </w:rPr>
              <w:t>其他环境保护法律法规规章等规定不得通过环境保护验收的。</w:t>
            </w:r>
          </w:p>
        </w:tc>
      </w:tr>
    </w:tbl>
    <w:p>
      <w:pPr>
        <w:pStyle w:val="32"/>
        <w:keepNext w:val="0"/>
        <w:keepLines w:val="0"/>
        <w:pageBreakBefore w:val="0"/>
        <w:widowControl/>
        <w:kinsoku/>
        <w:wordWrap/>
        <w:overflowPunct/>
        <w:topLinePunct w:val="0"/>
        <w:autoSpaceDE/>
        <w:autoSpaceDN/>
        <w:bidi w:val="0"/>
        <w:adjustRightInd/>
        <w:snapToGrid/>
        <w:spacing w:before="157" w:beforeLines="50" w:beforeAutospacing="0" w:after="0" w:afterLines="0" w:afterAutospacing="0" w:line="400" w:lineRule="exact"/>
        <w:ind w:firstLine="0" w:firstLineChars="0"/>
        <w:jc w:val="both"/>
        <w:textAlignment w:val="auto"/>
        <w:outlineLvl w:val="0"/>
        <w:rPr>
          <w:rFonts w:hint="eastAsia" w:asciiTheme="minorEastAsia" w:hAnsiTheme="minorEastAsia" w:eastAsiaTheme="minorEastAsia" w:cstheme="minorEastAsia"/>
          <w:b w:val="0"/>
          <w:bCs/>
          <w:color w:val="000000"/>
          <w:sz w:val="24"/>
          <w:szCs w:val="24"/>
          <w:lang w:val="en-US" w:eastAsia="zh-CN"/>
        </w:rPr>
      </w:pPr>
      <w:r>
        <w:rPr>
          <w:rFonts w:hint="eastAsia" w:asciiTheme="minorEastAsia" w:hAnsiTheme="minorEastAsia" w:eastAsiaTheme="minorEastAsia" w:cstheme="minorEastAsia"/>
          <w:b w:val="0"/>
          <w:bCs/>
          <w:color w:val="000000"/>
          <w:sz w:val="24"/>
          <w:szCs w:val="24"/>
          <w:lang w:val="en-US" w:eastAsia="zh-CN"/>
        </w:rPr>
        <w:t xml:space="preserve">    经环保验收组现场查看及认真讨论，形成如下验收结论：</w:t>
      </w:r>
    </w:p>
    <w:p>
      <w:pPr>
        <w:pStyle w:val="32"/>
        <w:keepNext w:val="0"/>
        <w:keepLines w:val="0"/>
        <w:pageBreakBefore w:val="0"/>
        <w:widowControl/>
        <w:numPr>
          <w:ilvl w:val="0"/>
          <w:numId w:val="3"/>
        </w:numPr>
        <w:kinsoku/>
        <w:wordWrap/>
        <w:overflowPunct/>
        <w:topLinePunct w:val="0"/>
        <w:autoSpaceDE/>
        <w:autoSpaceDN/>
        <w:bidi w:val="0"/>
        <w:adjustRightInd/>
        <w:snapToGrid/>
        <w:spacing w:before="157" w:beforeLines="50" w:beforeAutospacing="0" w:after="0" w:afterLines="0" w:afterAutospacing="0" w:line="400" w:lineRule="exact"/>
        <w:ind w:firstLine="560" w:firstLineChars="0"/>
        <w:jc w:val="both"/>
        <w:textAlignment w:val="auto"/>
        <w:outlineLvl w:val="0"/>
        <w:rPr>
          <w:rFonts w:hint="eastAsia"/>
          <w:color w:val="000000"/>
          <w:sz w:val="24"/>
          <w:szCs w:val="24"/>
          <w:u w:val="single"/>
          <w:lang w:val="en-US" w:eastAsia="zh-CN"/>
        </w:rPr>
      </w:pPr>
      <w:r>
        <w:rPr>
          <w:rFonts w:hint="eastAsia"/>
          <w:color w:val="000000"/>
          <w:sz w:val="24"/>
          <w:szCs w:val="24"/>
          <w:u w:val="single"/>
          <w:lang w:val="en-US" w:eastAsia="zh-CN"/>
        </w:rPr>
        <w:t>对照项目环境影响报告表和审批意见要求，项目的性质、规模、地点、采用的污染物防止措施均未发生变化，且污染防治措施与主体工程同时设计、同时施工、同时投产使用；</w:t>
      </w:r>
    </w:p>
    <w:p>
      <w:pPr>
        <w:pStyle w:val="32"/>
        <w:keepNext w:val="0"/>
        <w:keepLines w:val="0"/>
        <w:pageBreakBefore w:val="0"/>
        <w:widowControl/>
        <w:numPr>
          <w:ilvl w:val="0"/>
          <w:numId w:val="3"/>
        </w:numPr>
        <w:kinsoku/>
        <w:wordWrap/>
        <w:overflowPunct/>
        <w:topLinePunct w:val="0"/>
        <w:autoSpaceDE/>
        <w:autoSpaceDN/>
        <w:bidi w:val="0"/>
        <w:adjustRightInd/>
        <w:snapToGrid/>
        <w:spacing w:before="157" w:beforeLines="50" w:beforeAutospacing="0" w:after="0" w:afterLines="0" w:afterAutospacing="0" w:line="400" w:lineRule="exact"/>
        <w:ind w:firstLine="560" w:firstLineChars="0"/>
        <w:jc w:val="both"/>
        <w:textAlignment w:val="auto"/>
        <w:outlineLvl w:val="0"/>
        <w:rPr>
          <w:rFonts w:hint="eastAsia"/>
          <w:color w:val="000000"/>
          <w:sz w:val="24"/>
          <w:szCs w:val="24"/>
          <w:u w:val="single"/>
        </w:rPr>
      </w:pPr>
      <w:r>
        <w:rPr>
          <w:rFonts w:hint="eastAsia"/>
          <w:color w:val="000000"/>
          <w:sz w:val="24"/>
          <w:szCs w:val="24"/>
          <w:u w:val="single"/>
          <w:lang w:val="en-US" w:eastAsia="zh-CN"/>
        </w:rPr>
        <w:t>验收监测期间，本项目废水、废气、噪声均符合相关环保标准限值要求，环评和审批意见的要求落实到位；</w:t>
      </w:r>
    </w:p>
    <w:p>
      <w:pPr>
        <w:pStyle w:val="32"/>
        <w:keepNext w:val="0"/>
        <w:keepLines w:val="0"/>
        <w:pageBreakBefore w:val="0"/>
        <w:widowControl/>
        <w:numPr>
          <w:ilvl w:val="0"/>
          <w:numId w:val="0"/>
        </w:numPr>
        <w:kinsoku/>
        <w:wordWrap/>
        <w:overflowPunct/>
        <w:topLinePunct w:val="0"/>
        <w:autoSpaceDE/>
        <w:autoSpaceDN/>
        <w:bidi w:val="0"/>
        <w:adjustRightInd/>
        <w:snapToGrid/>
        <w:spacing w:before="157" w:beforeLines="50" w:beforeAutospacing="0" w:after="0" w:afterLines="0" w:afterAutospacing="0" w:line="400" w:lineRule="exact"/>
        <w:ind w:firstLine="480" w:firstLineChars="200"/>
        <w:jc w:val="both"/>
        <w:textAlignment w:val="auto"/>
        <w:outlineLvl w:val="0"/>
        <w:rPr>
          <w:rFonts w:hint="default" w:ascii="Times New Roman" w:hAnsi="Times New Roman" w:eastAsia="黑体" w:cs="Times New Roman"/>
          <w:b w:val="0"/>
          <w:bCs/>
          <w:color w:val="000000"/>
          <w:sz w:val="28"/>
          <w:szCs w:val="28"/>
          <w:u w:val="single"/>
          <w:lang w:val="en-US" w:eastAsia="zh-CN"/>
        </w:rPr>
      </w:pPr>
      <w:r>
        <w:rPr>
          <w:rFonts w:hint="eastAsia"/>
          <w:color w:val="000000"/>
          <w:sz w:val="24"/>
          <w:szCs w:val="24"/>
          <w:u w:val="single"/>
          <w:lang w:val="en-US" w:eastAsia="zh-CN"/>
        </w:rPr>
        <w:t>3、</w:t>
      </w:r>
      <w:r>
        <w:rPr>
          <w:rFonts w:hint="eastAsia"/>
          <w:color w:val="000000"/>
          <w:sz w:val="24"/>
          <w:szCs w:val="24"/>
          <w:u w:val="single"/>
          <w:lang w:eastAsia="zh-CN"/>
        </w:rPr>
        <w:t>本次验收会议</w:t>
      </w:r>
      <w:r>
        <w:rPr>
          <w:rFonts w:hint="eastAsia"/>
          <w:color w:val="000000"/>
          <w:sz w:val="24"/>
          <w:szCs w:val="24"/>
          <w:u w:val="single"/>
        </w:rPr>
        <w:t>按《建设项目竣工环境保护验收暂行办法》中所规定的验收不合格情形对</w:t>
      </w:r>
      <w:r>
        <w:rPr>
          <w:rFonts w:hint="eastAsia"/>
          <w:color w:val="000000"/>
          <w:sz w:val="24"/>
          <w:szCs w:val="24"/>
          <w:u w:val="single"/>
          <w:lang w:eastAsia="zh-CN"/>
        </w:rPr>
        <w:t>本</w:t>
      </w:r>
      <w:r>
        <w:rPr>
          <w:rFonts w:hint="eastAsia"/>
          <w:color w:val="000000"/>
          <w:sz w:val="24"/>
          <w:szCs w:val="24"/>
          <w:u w:val="single"/>
        </w:rPr>
        <w:t>项目逐一对照核查，</w:t>
      </w:r>
      <w:r>
        <w:rPr>
          <w:rFonts w:hint="eastAsia"/>
          <w:color w:val="000000"/>
          <w:sz w:val="24"/>
          <w:szCs w:val="24"/>
          <w:u w:val="single"/>
          <w:lang w:val="en-US" w:eastAsia="zh-CN"/>
        </w:rPr>
        <w:t>确认本项目废水、废气、噪声污染防治设施均符合验收合格的要求 ，报告及现场有具体细节问题需要落实的，详见附件专家意见表。</w:t>
      </w:r>
      <w:r>
        <w:rPr>
          <w:rFonts w:hint="eastAsia" w:ascii="Times New Roman" w:hAnsi="Times New Roman" w:eastAsia="黑体" w:cs="Times New Roman"/>
          <w:b w:val="0"/>
          <w:bCs/>
          <w:color w:val="000000"/>
          <w:sz w:val="28"/>
          <w:szCs w:val="28"/>
          <w:u w:val="single"/>
          <w:lang w:val="en-US" w:eastAsia="zh-CN"/>
        </w:rPr>
        <w:t xml:space="preserve">                                                                 </w:t>
      </w:r>
    </w:p>
    <w:p>
      <w:pPr>
        <w:pStyle w:val="32"/>
        <w:keepNext w:val="0"/>
        <w:keepLines w:val="0"/>
        <w:pageBreakBefore w:val="0"/>
        <w:widowControl/>
        <w:numPr>
          <w:ilvl w:val="0"/>
          <w:numId w:val="2"/>
        </w:numPr>
        <w:kinsoku/>
        <w:wordWrap/>
        <w:overflowPunct/>
        <w:topLinePunct w:val="0"/>
        <w:autoSpaceDE/>
        <w:autoSpaceDN/>
        <w:bidi w:val="0"/>
        <w:adjustRightInd/>
        <w:snapToGrid/>
        <w:spacing w:before="157" w:beforeLines="50" w:beforeAutospacing="0" w:after="0" w:afterLines="0" w:afterAutospacing="0" w:line="400" w:lineRule="exact"/>
        <w:ind w:left="0" w:leftChars="0" w:firstLine="0" w:firstLineChars="0"/>
        <w:jc w:val="both"/>
        <w:textAlignment w:val="auto"/>
        <w:outlineLvl w:val="0"/>
        <w:rPr>
          <w:rFonts w:hint="default" w:ascii="Times New Roman" w:hAnsi="Times New Roman" w:eastAsia="黑体" w:cs="Times New Roman"/>
          <w:b w:val="0"/>
          <w:bCs/>
          <w:color w:val="000000"/>
          <w:sz w:val="28"/>
          <w:szCs w:val="28"/>
        </w:rPr>
      </w:pPr>
      <w:r>
        <w:rPr>
          <w:rFonts w:hint="default" w:ascii="Times New Roman" w:hAnsi="Times New Roman" w:eastAsia="黑体" w:cs="Times New Roman"/>
          <w:b w:val="0"/>
          <w:bCs/>
          <w:color w:val="000000"/>
          <w:sz w:val="28"/>
          <w:szCs w:val="28"/>
        </w:rPr>
        <w:t>后续要求</w:t>
      </w:r>
    </w:p>
    <w:p>
      <w:pPr>
        <w:pStyle w:val="32"/>
        <w:keepNext w:val="0"/>
        <w:keepLines w:val="0"/>
        <w:pageBreakBefore w:val="0"/>
        <w:numPr>
          <w:ilvl w:val="0"/>
          <w:numId w:val="0"/>
        </w:numPr>
        <w:kinsoku/>
        <w:wordWrap/>
        <w:overflowPunct/>
        <w:topLinePunct w:val="0"/>
        <w:bidi w:val="0"/>
        <w:spacing w:before="0" w:beforeLines="0" w:beforeAutospacing="0" w:after="0" w:afterLines="0" w:afterAutospacing="0" w:line="400" w:lineRule="exact"/>
        <w:ind w:firstLine="720" w:firstLineChars="300"/>
        <w:jc w:val="both"/>
        <w:textAlignment w:val="auto"/>
        <w:outlineLvl w:val="0"/>
        <w:rPr>
          <w:rFonts w:hint="eastAsia" w:ascii="Times New Roman" w:hAnsi="Times New Roman" w:cs="Times New Roman" w:eastAsiaTheme="minorEastAsia"/>
          <w:color w:val="000000"/>
          <w:sz w:val="24"/>
          <w:szCs w:val="24"/>
          <w:u w:val="none"/>
          <w:lang w:val="en-US" w:eastAsia="zh-CN" w:bidi="ar-SA"/>
        </w:rPr>
      </w:pPr>
      <w:r>
        <w:rPr>
          <w:rFonts w:hint="eastAsia" w:ascii="Times New Roman" w:hAnsi="Times New Roman" w:cs="Times New Roman" w:eastAsiaTheme="minorEastAsia"/>
          <w:color w:val="000000"/>
          <w:sz w:val="24"/>
          <w:szCs w:val="24"/>
          <w:u w:val="none"/>
          <w:lang w:val="en-US" w:eastAsia="zh-CN" w:bidi="ar-SA"/>
        </w:rPr>
        <w:t>（1）本次评价结论是根据建设单位提供的资料、规模进行的，如果实际方案有所变化，建设单位应按环保部门的要求另行申报。</w:t>
      </w:r>
    </w:p>
    <w:p>
      <w:pPr>
        <w:pStyle w:val="32"/>
        <w:keepNext w:val="0"/>
        <w:keepLines w:val="0"/>
        <w:pageBreakBefore w:val="0"/>
        <w:numPr>
          <w:ilvl w:val="0"/>
          <w:numId w:val="0"/>
        </w:numPr>
        <w:kinsoku/>
        <w:wordWrap/>
        <w:overflowPunct/>
        <w:topLinePunct w:val="0"/>
        <w:bidi w:val="0"/>
        <w:spacing w:before="0" w:beforeLines="0" w:beforeAutospacing="0" w:after="0" w:afterLines="0" w:afterAutospacing="0" w:line="400" w:lineRule="exact"/>
        <w:ind w:firstLine="720" w:firstLineChars="300"/>
        <w:jc w:val="both"/>
        <w:textAlignment w:val="auto"/>
        <w:outlineLvl w:val="0"/>
        <w:rPr>
          <w:rFonts w:hint="eastAsia" w:ascii="Times New Roman" w:hAnsi="Times New Roman" w:cs="Times New Roman" w:eastAsiaTheme="minorEastAsia"/>
          <w:color w:val="FF0000"/>
          <w:sz w:val="24"/>
          <w:szCs w:val="24"/>
          <w:u w:val="none"/>
          <w:lang w:val="en-US" w:eastAsia="zh-CN" w:bidi="ar-SA"/>
        </w:rPr>
      </w:pPr>
      <w:r>
        <w:rPr>
          <w:rFonts w:hint="eastAsia" w:ascii="Times New Roman" w:hAnsi="Times New Roman" w:cs="Times New Roman" w:eastAsiaTheme="minorEastAsia"/>
          <w:color w:val="000000"/>
          <w:sz w:val="24"/>
          <w:szCs w:val="24"/>
          <w:u w:val="none"/>
          <w:lang w:val="en-US" w:eastAsia="zh-CN" w:bidi="ar-SA"/>
        </w:rPr>
        <w:t>（2）本项目的建设应严格执行“三同时”制度，切实落实废水、废气、噪声防治措施；特别是生活污水的</w:t>
      </w:r>
      <w:r>
        <w:rPr>
          <w:rFonts w:hint="eastAsia" w:ascii="Times New Roman" w:hAnsi="Times New Roman" w:cs="Times New Roman" w:eastAsiaTheme="minorEastAsia"/>
          <w:color w:val="auto"/>
          <w:sz w:val="24"/>
          <w:szCs w:val="24"/>
          <w:u w:val="none"/>
          <w:lang w:val="en-US" w:eastAsia="zh-CN" w:bidi="ar-SA"/>
        </w:rPr>
        <w:t>排放，应建立相应的化粪池，并定期清运，确保生活污水不外排；破碎、筛分工序要设置封闭厂房，确保破碎、筛分工序产生的粉尘达标排放。</w:t>
      </w:r>
    </w:p>
    <w:p>
      <w:pPr>
        <w:pStyle w:val="32"/>
        <w:keepNext w:val="0"/>
        <w:keepLines w:val="0"/>
        <w:pageBreakBefore w:val="0"/>
        <w:numPr>
          <w:ilvl w:val="0"/>
          <w:numId w:val="0"/>
        </w:numPr>
        <w:kinsoku/>
        <w:wordWrap/>
        <w:overflowPunct/>
        <w:topLinePunct w:val="0"/>
        <w:bidi w:val="0"/>
        <w:spacing w:before="0" w:beforeLines="0" w:beforeAutospacing="0" w:after="0" w:afterLines="0" w:afterAutospacing="0" w:line="400" w:lineRule="exact"/>
        <w:ind w:firstLine="720" w:firstLineChars="300"/>
        <w:jc w:val="both"/>
        <w:textAlignment w:val="auto"/>
        <w:outlineLvl w:val="0"/>
        <w:rPr>
          <w:rFonts w:hint="eastAsia" w:ascii="Times New Roman" w:hAnsi="Times New Roman" w:cs="Times New Roman" w:eastAsiaTheme="minorEastAsia"/>
          <w:color w:val="000000"/>
          <w:sz w:val="24"/>
          <w:szCs w:val="24"/>
          <w:u w:val="none"/>
          <w:lang w:val="en-US" w:eastAsia="zh-CN" w:bidi="ar-SA"/>
        </w:rPr>
      </w:pPr>
      <w:r>
        <w:rPr>
          <w:rFonts w:hint="eastAsia" w:ascii="Times New Roman" w:hAnsi="Times New Roman" w:cs="Times New Roman" w:eastAsiaTheme="minorEastAsia"/>
          <w:color w:val="auto"/>
          <w:sz w:val="24"/>
          <w:szCs w:val="24"/>
          <w:u w:val="none"/>
          <w:lang w:val="en-US" w:eastAsia="zh-CN" w:bidi="ar-SA"/>
        </w:rPr>
        <w:t>（3）项目需加强物料的运输及装卸管理，减少无组织废气</w:t>
      </w:r>
      <w:r>
        <w:rPr>
          <w:rFonts w:hint="eastAsia" w:ascii="Times New Roman" w:hAnsi="Times New Roman" w:cs="Times New Roman" w:eastAsiaTheme="minorEastAsia"/>
          <w:color w:val="000000"/>
          <w:sz w:val="24"/>
          <w:szCs w:val="24"/>
          <w:u w:val="none"/>
          <w:lang w:val="en-US" w:eastAsia="zh-CN" w:bidi="ar-SA"/>
        </w:rPr>
        <w:t>排放；</w:t>
      </w:r>
    </w:p>
    <w:p>
      <w:pPr>
        <w:pStyle w:val="32"/>
        <w:keepNext w:val="0"/>
        <w:keepLines w:val="0"/>
        <w:pageBreakBefore w:val="0"/>
        <w:numPr>
          <w:ilvl w:val="0"/>
          <w:numId w:val="0"/>
        </w:numPr>
        <w:kinsoku/>
        <w:wordWrap/>
        <w:overflowPunct/>
        <w:topLinePunct w:val="0"/>
        <w:bidi w:val="0"/>
        <w:spacing w:before="0" w:beforeLines="0" w:beforeAutospacing="0" w:after="0" w:afterLines="0" w:afterAutospacing="0" w:line="400" w:lineRule="exact"/>
        <w:ind w:firstLine="720" w:firstLineChars="300"/>
        <w:jc w:val="both"/>
        <w:textAlignment w:val="auto"/>
        <w:outlineLvl w:val="0"/>
        <w:rPr>
          <w:rFonts w:hint="eastAsia" w:ascii="Times New Roman" w:hAnsi="Times New Roman" w:cs="Times New Roman" w:eastAsiaTheme="minorEastAsia"/>
          <w:color w:val="000000"/>
          <w:sz w:val="24"/>
          <w:szCs w:val="24"/>
          <w:u w:val="none"/>
          <w:lang w:val="en-US" w:eastAsia="zh-CN" w:bidi="ar-SA"/>
        </w:rPr>
      </w:pPr>
      <w:r>
        <w:rPr>
          <w:rFonts w:hint="eastAsia" w:ascii="Times New Roman" w:hAnsi="Times New Roman" w:cs="Times New Roman" w:eastAsiaTheme="minorEastAsia"/>
          <w:color w:val="000000"/>
          <w:sz w:val="24"/>
          <w:szCs w:val="24"/>
          <w:u w:val="none"/>
          <w:lang w:val="en-US" w:eastAsia="zh-CN" w:bidi="ar-SA"/>
        </w:rPr>
        <w:t xml:space="preserve">（4）加强环境意识教育，制定环保设施操作管理规程，建立健全各项环保岗位责任制，确保环保设施正常、稳定运行。                                           </w:t>
      </w:r>
    </w:p>
    <w:p>
      <w:pPr>
        <w:pStyle w:val="32"/>
        <w:keepNext w:val="0"/>
        <w:keepLines w:val="0"/>
        <w:pageBreakBefore w:val="0"/>
        <w:numPr>
          <w:ilvl w:val="0"/>
          <w:numId w:val="0"/>
        </w:numPr>
        <w:kinsoku/>
        <w:wordWrap/>
        <w:overflowPunct/>
        <w:topLinePunct w:val="0"/>
        <w:bidi w:val="0"/>
        <w:spacing w:before="0" w:beforeLines="0" w:beforeAutospacing="0" w:after="0" w:afterLines="0" w:afterAutospacing="0" w:line="400" w:lineRule="exact"/>
        <w:ind w:firstLine="720" w:firstLineChars="300"/>
        <w:jc w:val="both"/>
        <w:textAlignment w:val="auto"/>
        <w:outlineLvl w:val="0"/>
        <w:rPr>
          <w:rFonts w:hint="default" w:ascii="Times New Roman" w:hAnsi="Times New Roman" w:eastAsia="黑体" w:cs="Times New Roman"/>
          <w:b w:val="0"/>
          <w:bCs/>
          <w:color w:val="000000"/>
          <w:sz w:val="28"/>
          <w:szCs w:val="28"/>
        </w:rPr>
      </w:pPr>
      <w:r>
        <w:rPr>
          <w:rFonts w:hint="eastAsia" w:ascii="Times New Roman" w:hAnsi="Times New Roman" w:cs="Times New Roman" w:eastAsiaTheme="minorEastAsia"/>
          <w:color w:val="000000"/>
          <w:sz w:val="24"/>
          <w:szCs w:val="24"/>
          <w:u w:val="none"/>
          <w:lang w:val="en-US" w:eastAsia="zh-CN" w:bidi="ar-SA"/>
        </w:rPr>
        <w:t xml:space="preserve">  </w:t>
      </w:r>
      <w:r>
        <w:rPr>
          <w:rFonts w:hint="eastAsia" w:ascii="Times New Roman" w:hAnsi="Times New Roman" w:eastAsia="黑体" w:cs="Times New Roman"/>
          <w:b w:val="0"/>
          <w:bCs/>
          <w:color w:val="000000"/>
          <w:sz w:val="28"/>
          <w:szCs w:val="28"/>
          <w:lang w:eastAsia="zh-CN"/>
        </w:rPr>
        <w:t>八、验收人员信息</w:t>
      </w:r>
      <w:r>
        <w:rPr>
          <w:rFonts w:hint="eastAsia" w:ascii="Times New Roman" w:hAnsi="Times New Roman" w:eastAsia="黑体" w:cs="Times New Roman"/>
          <w:b w:val="0"/>
          <w:bCs/>
          <w:color w:val="000000"/>
          <w:sz w:val="28"/>
          <w:szCs w:val="28"/>
          <w:lang w:eastAsia="zh-CN"/>
        </w:rPr>
        <w:br w:type="textWrapping"/>
      </w:r>
      <w:r>
        <w:rPr>
          <w:rFonts w:hint="eastAsia" w:ascii="Times New Roman" w:hAnsi="Times New Roman" w:eastAsia="黑体" w:cs="Times New Roman"/>
          <w:b w:val="0"/>
          <w:bCs/>
          <w:color w:val="000000"/>
          <w:sz w:val="28"/>
          <w:szCs w:val="28"/>
          <w:lang w:val="en-US" w:eastAsia="zh-CN"/>
        </w:rPr>
        <w:t xml:space="preserve">    </w:t>
      </w:r>
      <w:r>
        <w:rPr>
          <w:rFonts w:hint="eastAsia" w:ascii="Times New Roman" w:hAnsi="Times New Roman" w:cs="Times New Roman" w:eastAsiaTheme="minorEastAsia"/>
          <w:color w:val="000000"/>
          <w:sz w:val="24"/>
          <w:szCs w:val="24"/>
          <w:u w:val="single"/>
          <w:lang w:val="en-US" w:eastAsia="zh-CN" w:bidi="ar-SA"/>
        </w:rPr>
        <w:t>见验收组成员名单</w:t>
      </w:r>
    </w:p>
    <w:p>
      <w:pPr>
        <w:pStyle w:val="32"/>
        <w:keepNext w:val="0"/>
        <w:keepLines w:val="0"/>
        <w:pageBreakBefore w:val="0"/>
        <w:numPr>
          <w:ilvl w:val="0"/>
          <w:numId w:val="0"/>
        </w:numPr>
        <w:kinsoku/>
        <w:wordWrap/>
        <w:overflowPunct/>
        <w:topLinePunct w:val="0"/>
        <w:bidi w:val="0"/>
        <w:spacing w:before="0" w:beforeLines="0" w:beforeAutospacing="0" w:after="0" w:afterLines="0" w:afterAutospacing="0" w:line="400" w:lineRule="exact"/>
        <w:jc w:val="both"/>
        <w:textAlignment w:val="auto"/>
        <w:outlineLvl w:val="0"/>
        <w:rPr>
          <w:rFonts w:hint="default" w:ascii="Times New Roman" w:hAnsi="Times New Roman" w:eastAsia="华文新魏" w:cs="Times New Roman"/>
          <w:color w:val="000000"/>
          <w:sz w:val="28"/>
          <w:szCs w:val="28"/>
          <w:lang w:val="en-US" w:eastAsia="zh-CN"/>
        </w:rPr>
      </w:pPr>
    </w:p>
    <w:p>
      <w:pPr>
        <w:pStyle w:val="32"/>
        <w:keepNext w:val="0"/>
        <w:keepLines w:val="0"/>
        <w:pageBreakBefore w:val="0"/>
        <w:numPr>
          <w:ilvl w:val="0"/>
          <w:numId w:val="0"/>
        </w:numPr>
        <w:kinsoku/>
        <w:wordWrap/>
        <w:overflowPunct/>
        <w:topLinePunct w:val="0"/>
        <w:bidi w:val="0"/>
        <w:spacing w:before="0" w:beforeLines="0" w:beforeAutospacing="0" w:after="0" w:afterLines="0" w:afterAutospacing="0" w:line="400" w:lineRule="exact"/>
        <w:ind w:firstLine="7000" w:firstLineChars="2500"/>
        <w:jc w:val="both"/>
        <w:textAlignment w:val="auto"/>
        <w:outlineLvl w:val="0"/>
        <w:rPr>
          <w:rFonts w:hint="eastAsia" w:ascii="Times New Roman" w:hAnsi="Times New Roman" w:eastAsia="黑体" w:cs="Times New Roman"/>
          <w:b w:val="0"/>
          <w:bCs/>
          <w:color w:val="000000"/>
          <w:kern w:val="2"/>
          <w:sz w:val="28"/>
          <w:szCs w:val="28"/>
          <w:vertAlign w:val="baseline"/>
          <w:lang w:val="en-US" w:eastAsia="zh-CN" w:bidi="ar-SA"/>
        </w:rPr>
        <w:sectPr>
          <w:footerReference r:id="rId9" w:type="default"/>
          <w:pgSz w:w="11906" w:h="16838"/>
          <w:pgMar w:top="1701" w:right="1361" w:bottom="1134" w:left="1474" w:header="851" w:footer="992" w:gutter="0"/>
          <w:pgNumType w:fmt="decimal"/>
          <w:cols w:space="425" w:num="1"/>
          <w:docGrid w:type="lines" w:linePitch="312" w:charSpace="0"/>
        </w:sectPr>
      </w:pPr>
    </w:p>
    <w:p>
      <w:pPr>
        <w:rPr>
          <w:rFonts w:hint="eastAsia" w:ascii="Times New Roman" w:hAnsi="Times New Roman" w:eastAsia="黑体" w:cs="Times New Roman"/>
          <w:b w:val="0"/>
          <w:bCs/>
          <w:color w:val="000000"/>
          <w:kern w:val="2"/>
          <w:sz w:val="28"/>
          <w:szCs w:val="28"/>
          <w:vertAlign w:val="baseline"/>
          <w:lang w:val="en-US" w:eastAsia="zh-CN" w:bidi="ar-SA"/>
        </w:rPr>
      </w:pPr>
      <w:r>
        <w:rPr>
          <w:rFonts w:hint="eastAsia" w:ascii="Times New Roman" w:hAnsi="Times New Roman" w:eastAsia="黑体" w:cs="Times New Roman"/>
          <w:b w:val="0"/>
          <w:bCs/>
          <w:color w:val="000000"/>
          <w:kern w:val="2"/>
          <w:sz w:val="28"/>
          <w:szCs w:val="28"/>
          <w:vertAlign w:val="baseline"/>
          <w:lang w:val="en-US" w:eastAsia="zh-CN" w:bidi="ar-SA"/>
        </w:rPr>
        <w:t>验收组成员名单</w:t>
      </w:r>
    </w:p>
    <w:p>
      <w:pPr>
        <w:pStyle w:val="3"/>
        <w:keepNext/>
        <w:keepLines/>
        <w:pageBreakBefore w:val="0"/>
        <w:widowControl w:val="0"/>
        <w:kinsoku/>
        <w:wordWrap/>
        <w:overflowPunct/>
        <w:topLinePunct w:val="0"/>
        <w:autoSpaceDE/>
        <w:autoSpaceDN/>
        <w:bidi w:val="0"/>
        <w:adjustRightInd/>
        <w:snapToGrid/>
        <w:spacing w:before="0" w:after="0" w:line="413" w:lineRule="auto"/>
        <w:jc w:val="center"/>
        <w:textAlignment w:val="auto"/>
        <w:outlineLvl w:val="1"/>
        <w:rPr>
          <w:rFonts w:hint="eastAsia" w:ascii="Times New Roman" w:hAnsi="Times New Roman" w:eastAsia="黑体" w:cs="Times New Roman"/>
          <w:b w:val="0"/>
          <w:bCs/>
          <w:color w:val="000000"/>
          <w:kern w:val="2"/>
          <w:sz w:val="28"/>
          <w:szCs w:val="28"/>
          <w:vertAlign w:val="baseline"/>
          <w:lang w:val="en-US" w:eastAsia="zh-CN" w:bidi="ar-SA"/>
        </w:rPr>
      </w:pPr>
      <w:r>
        <w:rPr>
          <w:rFonts w:hint="eastAsia" w:ascii="Times New Roman" w:hAnsi="Times New Roman" w:eastAsia="黑体" w:cs="Times New Roman"/>
          <w:b w:val="0"/>
          <w:bCs/>
          <w:color w:val="000000"/>
          <w:kern w:val="2"/>
          <w:sz w:val="28"/>
          <w:szCs w:val="28"/>
          <w:vertAlign w:val="baseline"/>
          <w:lang w:val="en-US" w:eastAsia="zh-CN" w:bidi="ar-SA"/>
        </w:rPr>
        <w:drawing>
          <wp:anchor distT="0" distB="0" distL="114300" distR="114300" simplePos="0" relativeHeight="251687936" behindDoc="1" locked="0" layoutInCell="1" allowOverlap="1">
            <wp:simplePos x="0" y="0"/>
            <wp:positionH relativeFrom="column">
              <wp:posOffset>1054735</wp:posOffset>
            </wp:positionH>
            <wp:positionV relativeFrom="paragraph">
              <wp:posOffset>170180</wp:posOffset>
            </wp:positionV>
            <wp:extent cx="7069455" cy="4782820"/>
            <wp:effectExtent l="0" t="0" r="0" b="17780"/>
            <wp:wrapThrough wrapText="bothSides">
              <wp:wrapPolygon>
                <wp:start x="0" y="0"/>
                <wp:lineTo x="0" y="21508"/>
                <wp:lineTo x="21536" y="21508"/>
                <wp:lineTo x="21536" y="0"/>
                <wp:lineTo x="0" y="0"/>
              </wp:wrapPolygon>
            </wp:wrapThrough>
            <wp:docPr id="18" name="图片 18" descr="金石验收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金石验收签到表"/>
                    <pic:cNvPicPr>
                      <a:picLocks noChangeAspect="1"/>
                    </pic:cNvPicPr>
                  </pic:nvPicPr>
                  <pic:blipFill>
                    <a:blip r:embed="rId17"/>
                    <a:stretch>
                      <a:fillRect/>
                    </a:stretch>
                  </pic:blipFill>
                  <pic:spPr>
                    <a:xfrm>
                      <a:off x="0" y="0"/>
                      <a:ext cx="7069455" cy="4782820"/>
                    </a:xfrm>
                    <a:prstGeom prst="rect">
                      <a:avLst/>
                    </a:prstGeom>
                  </pic:spPr>
                </pic:pic>
              </a:graphicData>
            </a:graphic>
          </wp:anchor>
        </w:drawing>
      </w:r>
    </w:p>
    <w:p>
      <w:pPr>
        <w:rPr>
          <w:rFonts w:hint="eastAsia"/>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pPr>
    </w:p>
    <w:p>
      <w:pPr>
        <w:jc w:val="center"/>
        <w:rPr>
          <w:rFonts w:hint="eastAsia"/>
          <w:sz w:val="28"/>
          <w:szCs w:val="28"/>
          <w:u w:val="single"/>
          <w:lang w:val="en-US" w:eastAsia="zh-CN"/>
        </w:rPr>
        <w:sectPr>
          <w:footerReference r:id="rId10" w:type="default"/>
          <w:pgSz w:w="16838" w:h="11906" w:orient="landscape"/>
          <w:pgMar w:top="1474" w:right="1701" w:bottom="1361" w:left="1134" w:header="851" w:footer="992" w:gutter="0"/>
          <w:pgNumType w:fmt="decimal"/>
          <w:cols w:space="425" w:num="1"/>
          <w:docGrid w:type="lines" w:linePitch="312" w:charSpace="0"/>
        </w:sectPr>
      </w:pPr>
    </w:p>
    <w:p>
      <w:pPr>
        <w:jc w:val="center"/>
        <w:rPr>
          <w:rFonts w:hint="eastAsia" w:ascii="黑体" w:hAnsi="黑体" w:eastAsia="黑体" w:cs="黑体"/>
          <w:b w:val="0"/>
          <w:bCs w:val="0"/>
          <w:sz w:val="24"/>
          <w:szCs w:val="24"/>
          <w:lang w:val="en-US" w:eastAsia="zh-CN"/>
        </w:rPr>
      </w:pPr>
      <w:r>
        <w:rPr>
          <w:rFonts w:hint="eastAsia"/>
          <w:sz w:val="28"/>
          <w:szCs w:val="28"/>
          <w:u w:val="single"/>
          <w:lang w:val="en-US" w:eastAsia="zh-CN"/>
        </w:rPr>
        <w:t xml:space="preserve">宜章金石建材年加工20万吨采矿废石综合利用项目  </w:t>
      </w:r>
      <w:r>
        <w:rPr>
          <w:rFonts w:hint="eastAsia"/>
          <w:sz w:val="28"/>
          <w:szCs w:val="28"/>
          <w:lang w:eastAsia="zh-CN"/>
        </w:rPr>
        <w:t>验收组成员名单</w:t>
      </w:r>
    </w:p>
    <w:p>
      <w:pPr>
        <w:ind w:firstLine="720" w:firstLineChars="300"/>
        <w:jc w:val="both"/>
        <w:rPr>
          <w:rFonts w:hint="eastAsia" w:ascii="黑体" w:hAnsi="黑体" w:eastAsia="黑体" w:cs="黑体"/>
          <w:b w:val="0"/>
          <w:bCs w:val="0"/>
          <w:sz w:val="24"/>
          <w:szCs w:val="24"/>
          <w:lang w:val="en-US" w:eastAsia="zh-CN"/>
        </w:rPr>
      </w:pPr>
    </w:p>
    <w:p>
      <w:pPr>
        <w:ind w:firstLine="720" w:firstLineChars="300"/>
        <w:jc w:val="both"/>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建设单位：</w:t>
      </w:r>
      <w:r>
        <w:rPr>
          <w:rFonts w:hint="eastAsia" w:ascii="黑体" w:hAnsi="黑体" w:eastAsia="黑体" w:cs="黑体"/>
          <w:b w:val="0"/>
          <w:bCs w:val="0"/>
          <w:sz w:val="24"/>
          <w:szCs w:val="24"/>
          <w:u w:val="single"/>
          <w:lang w:val="en-US" w:eastAsia="zh-CN"/>
        </w:rPr>
        <w:t>宜章金石建材有限公司</w:t>
      </w:r>
    </w:p>
    <w:tbl>
      <w:tblPr>
        <w:tblStyle w:val="15"/>
        <w:tblW w:w="127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4"/>
        <w:gridCol w:w="1298"/>
        <w:gridCol w:w="3910"/>
        <w:gridCol w:w="1440"/>
        <w:gridCol w:w="2825"/>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p>
        </w:tc>
        <w:tc>
          <w:tcPr>
            <w:tcW w:w="1298"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姓</w:t>
            </w:r>
            <w:r>
              <w:rPr>
                <w:rFonts w:hint="eastAsia" w:asciiTheme="minorEastAsia" w:hAnsiTheme="minorEastAsia" w:eastAsiaTheme="minorEastAsia" w:cstheme="minorEastAsia"/>
                <w:sz w:val="24"/>
                <w:szCs w:val="24"/>
                <w:vertAlign w:val="baseline"/>
                <w:lang w:val="en-US" w:eastAsia="zh-CN"/>
              </w:rPr>
              <w:t xml:space="preserve"> </w:t>
            </w:r>
            <w:r>
              <w:rPr>
                <w:rFonts w:hint="eastAsia" w:asciiTheme="minorEastAsia" w:hAnsiTheme="minorEastAsia" w:eastAsiaTheme="minorEastAsia" w:cstheme="minorEastAsia"/>
                <w:sz w:val="24"/>
                <w:szCs w:val="24"/>
                <w:vertAlign w:val="baseline"/>
                <w:lang w:eastAsia="zh-CN"/>
              </w:rPr>
              <w:t>名</w:t>
            </w:r>
          </w:p>
        </w:tc>
        <w:tc>
          <w:tcPr>
            <w:tcW w:w="391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单</w:t>
            </w:r>
            <w:r>
              <w:rPr>
                <w:rFonts w:hint="eastAsia" w:asciiTheme="minorEastAsia" w:hAnsiTheme="minorEastAsia" w:eastAsiaTheme="minorEastAsia" w:cstheme="minorEastAsia"/>
                <w:sz w:val="24"/>
                <w:szCs w:val="24"/>
                <w:vertAlign w:val="baseline"/>
                <w:lang w:val="en-US" w:eastAsia="zh-CN"/>
              </w:rPr>
              <w:t xml:space="preserve">   </w:t>
            </w:r>
            <w:r>
              <w:rPr>
                <w:rFonts w:hint="eastAsia" w:asciiTheme="minorEastAsia" w:hAnsiTheme="minorEastAsia" w:eastAsiaTheme="minorEastAsia" w:cstheme="minorEastAsia"/>
                <w:sz w:val="24"/>
                <w:szCs w:val="24"/>
                <w:vertAlign w:val="baseline"/>
                <w:lang w:eastAsia="zh-CN"/>
              </w:rPr>
              <w:t>位</w:t>
            </w:r>
          </w:p>
        </w:tc>
        <w:tc>
          <w:tcPr>
            <w:tcW w:w="144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职务</w:t>
            </w:r>
            <w:r>
              <w:rPr>
                <w:rFonts w:hint="eastAsia" w:asciiTheme="minorEastAsia" w:hAnsiTheme="minorEastAsia" w:eastAsiaTheme="minorEastAsia" w:cstheme="minorEastAsia"/>
                <w:sz w:val="24"/>
                <w:szCs w:val="24"/>
                <w:vertAlign w:val="baseline"/>
                <w:lang w:val="en-US" w:eastAsia="zh-CN"/>
              </w:rPr>
              <w:t>/职称</w:t>
            </w:r>
          </w:p>
        </w:tc>
        <w:tc>
          <w:tcPr>
            <w:tcW w:w="2825"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身份证号码</w:t>
            </w:r>
          </w:p>
        </w:tc>
        <w:tc>
          <w:tcPr>
            <w:tcW w:w="189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组</w:t>
            </w:r>
            <w:r>
              <w:rPr>
                <w:rFonts w:hint="eastAsia" w:asciiTheme="minorEastAsia" w:hAnsiTheme="minorEastAsia" w:eastAsiaTheme="minorEastAsia" w:cstheme="minorEastAsia"/>
                <w:sz w:val="24"/>
                <w:szCs w:val="24"/>
                <w:vertAlign w:val="baseline"/>
                <w:lang w:val="en-US" w:eastAsia="zh-CN"/>
              </w:rPr>
              <w:t xml:space="preserve"> </w:t>
            </w:r>
            <w:r>
              <w:rPr>
                <w:rFonts w:hint="eastAsia" w:asciiTheme="minorEastAsia" w:hAnsiTheme="minorEastAsia" w:eastAsiaTheme="minorEastAsia" w:cstheme="minorEastAsia"/>
                <w:sz w:val="24"/>
                <w:szCs w:val="24"/>
                <w:vertAlign w:val="baseline"/>
                <w:lang w:eastAsia="zh-CN"/>
              </w:rPr>
              <w:t>长</w:t>
            </w:r>
          </w:p>
        </w:tc>
        <w:tc>
          <w:tcPr>
            <w:tcW w:w="1298"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陈智峰</w:t>
            </w:r>
          </w:p>
        </w:tc>
        <w:tc>
          <w:tcPr>
            <w:tcW w:w="391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宜章金石建材有限公司</w:t>
            </w:r>
          </w:p>
        </w:tc>
        <w:tc>
          <w:tcPr>
            <w:tcW w:w="144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项目经理</w:t>
            </w:r>
          </w:p>
        </w:tc>
        <w:tc>
          <w:tcPr>
            <w:tcW w:w="2825"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350126197110145210</w:t>
            </w:r>
          </w:p>
        </w:tc>
        <w:tc>
          <w:tcPr>
            <w:tcW w:w="189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18684887256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eastAsia="zh-CN"/>
              </w:rPr>
              <w:t>（副组长）</w:t>
            </w:r>
          </w:p>
        </w:tc>
        <w:tc>
          <w:tcPr>
            <w:tcW w:w="1298"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张  浩</w:t>
            </w:r>
          </w:p>
        </w:tc>
        <w:tc>
          <w:tcPr>
            <w:tcW w:w="391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val="en-US" w:eastAsia="zh-CN"/>
              </w:rPr>
              <w:t>宜章金石建材有限公司</w:t>
            </w:r>
          </w:p>
        </w:tc>
        <w:tc>
          <w:tcPr>
            <w:tcW w:w="144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副经理</w:t>
            </w:r>
          </w:p>
        </w:tc>
        <w:tc>
          <w:tcPr>
            <w:tcW w:w="2825"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430122197808125515</w:t>
            </w:r>
          </w:p>
        </w:tc>
        <w:tc>
          <w:tcPr>
            <w:tcW w:w="189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13507430002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val="en-US" w:eastAsia="zh-CN"/>
              </w:rPr>
              <w:t>专家</w:t>
            </w:r>
            <w:r>
              <w:rPr>
                <w:rFonts w:hint="eastAsia" w:asciiTheme="minorEastAsia" w:hAnsiTheme="minorEastAsia" w:eastAsiaTheme="minorEastAsia" w:cstheme="minorEastAsia"/>
                <w:sz w:val="24"/>
                <w:szCs w:val="24"/>
                <w:vertAlign w:val="baseline"/>
                <w:lang w:eastAsia="zh-CN"/>
              </w:rPr>
              <w:t>成员</w:t>
            </w:r>
          </w:p>
        </w:tc>
        <w:tc>
          <w:tcPr>
            <w:tcW w:w="1298"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黄  勇</w:t>
            </w:r>
          </w:p>
        </w:tc>
        <w:tc>
          <w:tcPr>
            <w:tcW w:w="391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郴州市南方污水处理有限责任公司</w:t>
            </w:r>
          </w:p>
        </w:tc>
        <w:tc>
          <w:tcPr>
            <w:tcW w:w="144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工程师</w:t>
            </w:r>
          </w:p>
        </w:tc>
        <w:tc>
          <w:tcPr>
            <w:tcW w:w="2825"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432821197208100019</w:t>
            </w:r>
          </w:p>
        </w:tc>
        <w:tc>
          <w:tcPr>
            <w:tcW w:w="189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13637355898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continue"/>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1298"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黄  永</w:t>
            </w:r>
          </w:p>
        </w:tc>
        <w:tc>
          <w:tcPr>
            <w:tcW w:w="391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郴州市污水处理厂</w:t>
            </w:r>
          </w:p>
        </w:tc>
        <w:tc>
          <w:tcPr>
            <w:tcW w:w="144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r>
              <w:rPr>
                <w:rFonts w:hint="eastAsia" w:asciiTheme="minorEastAsia" w:hAnsiTheme="minorEastAsia" w:eastAsiaTheme="minorEastAsia" w:cstheme="minorEastAsia"/>
                <w:sz w:val="24"/>
                <w:szCs w:val="24"/>
                <w:vertAlign w:val="baseline"/>
                <w:lang w:val="en-US" w:eastAsia="zh-CN"/>
              </w:rPr>
              <w:t>工程师</w:t>
            </w:r>
          </w:p>
        </w:tc>
        <w:tc>
          <w:tcPr>
            <w:tcW w:w="2825"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432801197401171016</w:t>
            </w:r>
          </w:p>
        </w:tc>
        <w:tc>
          <w:tcPr>
            <w:tcW w:w="189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13338358781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1298"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tc>
        <w:tc>
          <w:tcPr>
            <w:tcW w:w="391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tc>
        <w:tc>
          <w:tcPr>
            <w:tcW w:w="144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tc>
        <w:tc>
          <w:tcPr>
            <w:tcW w:w="2825"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tc>
        <w:tc>
          <w:tcPr>
            <w:tcW w:w="189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restart"/>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其他成员</w:t>
            </w:r>
          </w:p>
        </w:tc>
        <w:tc>
          <w:tcPr>
            <w:tcW w:w="1298"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易梦君</w:t>
            </w:r>
          </w:p>
        </w:tc>
        <w:tc>
          <w:tcPr>
            <w:tcW w:w="391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郴州市力方检测技术有限公司</w:t>
            </w:r>
          </w:p>
        </w:tc>
        <w:tc>
          <w:tcPr>
            <w:tcW w:w="144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技术员</w:t>
            </w:r>
          </w:p>
        </w:tc>
        <w:tc>
          <w:tcPr>
            <w:tcW w:w="2825"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431281199412273023</w:t>
            </w:r>
          </w:p>
        </w:tc>
        <w:tc>
          <w:tcPr>
            <w:tcW w:w="189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13347255880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continue"/>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1298"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p>
        </w:tc>
        <w:tc>
          <w:tcPr>
            <w:tcW w:w="391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p>
        </w:tc>
        <w:tc>
          <w:tcPr>
            <w:tcW w:w="144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eastAsia="zh-CN"/>
              </w:rPr>
            </w:pPr>
          </w:p>
        </w:tc>
        <w:tc>
          <w:tcPr>
            <w:tcW w:w="2825"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tc>
        <w:tc>
          <w:tcPr>
            <w:tcW w:w="1890" w:type="dxa"/>
            <w:noWrap w:val="0"/>
            <w:vAlign w:val="top"/>
          </w:tcPr>
          <w:p>
            <w:pPr>
              <w:widowControl w:val="0"/>
              <w:spacing w:line="360" w:lineRule="auto"/>
              <w:jc w:val="center"/>
              <w:rPr>
                <w:rFonts w:hint="eastAsia" w:asciiTheme="minorEastAsia" w:hAnsiTheme="minorEastAsia" w:eastAsiaTheme="minorEastAsia" w:cstheme="minorEastAsia"/>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continue"/>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1298"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3910"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1440"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2825"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1890"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continue"/>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1298"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3910"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1440"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2825"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c>
          <w:tcPr>
            <w:tcW w:w="1890" w:type="dxa"/>
            <w:noWrap w:val="0"/>
            <w:vAlign w:val="top"/>
          </w:tcPr>
          <w:p>
            <w:pPr>
              <w:widowControl w:val="0"/>
              <w:spacing w:line="360" w:lineRule="auto"/>
              <w:jc w:val="both"/>
              <w:rPr>
                <w:rFonts w:hint="eastAsia" w:asciiTheme="minorEastAsia" w:hAnsiTheme="minorEastAsia" w:eastAsiaTheme="minorEastAsia" w:cstheme="minorEastAsia"/>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continue"/>
            <w:noWrap w:val="0"/>
            <w:vAlign w:val="top"/>
          </w:tcPr>
          <w:p>
            <w:pPr>
              <w:widowControl w:val="0"/>
              <w:spacing w:line="360" w:lineRule="auto"/>
              <w:jc w:val="both"/>
              <w:rPr>
                <w:rFonts w:hint="eastAsia"/>
                <w:vertAlign w:val="baseline"/>
                <w:lang w:eastAsia="zh-CN"/>
              </w:rPr>
            </w:pPr>
          </w:p>
        </w:tc>
        <w:tc>
          <w:tcPr>
            <w:tcW w:w="1298" w:type="dxa"/>
            <w:noWrap w:val="0"/>
            <w:vAlign w:val="top"/>
          </w:tcPr>
          <w:p>
            <w:pPr>
              <w:widowControl w:val="0"/>
              <w:spacing w:line="360" w:lineRule="auto"/>
              <w:jc w:val="both"/>
              <w:rPr>
                <w:rFonts w:hint="eastAsia"/>
                <w:vertAlign w:val="baseline"/>
                <w:lang w:eastAsia="zh-CN"/>
              </w:rPr>
            </w:pPr>
          </w:p>
        </w:tc>
        <w:tc>
          <w:tcPr>
            <w:tcW w:w="3910" w:type="dxa"/>
            <w:noWrap w:val="0"/>
            <w:vAlign w:val="top"/>
          </w:tcPr>
          <w:p>
            <w:pPr>
              <w:widowControl w:val="0"/>
              <w:spacing w:line="360" w:lineRule="auto"/>
              <w:jc w:val="both"/>
              <w:rPr>
                <w:rFonts w:hint="eastAsia"/>
                <w:vertAlign w:val="baseline"/>
                <w:lang w:eastAsia="zh-CN"/>
              </w:rPr>
            </w:pPr>
          </w:p>
        </w:tc>
        <w:tc>
          <w:tcPr>
            <w:tcW w:w="1440" w:type="dxa"/>
            <w:noWrap w:val="0"/>
            <w:vAlign w:val="top"/>
          </w:tcPr>
          <w:p>
            <w:pPr>
              <w:widowControl w:val="0"/>
              <w:spacing w:line="360" w:lineRule="auto"/>
              <w:jc w:val="both"/>
              <w:rPr>
                <w:rFonts w:hint="eastAsia"/>
                <w:vertAlign w:val="baseline"/>
                <w:lang w:eastAsia="zh-CN"/>
              </w:rPr>
            </w:pPr>
          </w:p>
        </w:tc>
        <w:tc>
          <w:tcPr>
            <w:tcW w:w="2825" w:type="dxa"/>
            <w:noWrap w:val="0"/>
            <w:vAlign w:val="top"/>
          </w:tcPr>
          <w:p>
            <w:pPr>
              <w:widowControl w:val="0"/>
              <w:spacing w:line="360" w:lineRule="auto"/>
              <w:jc w:val="both"/>
              <w:rPr>
                <w:rFonts w:hint="eastAsia"/>
                <w:vertAlign w:val="baseline"/>
                <w:lang w:eastAsia="zh-CN"/>
              </w:rPr>
            </w:pPr>
          </w:p>
        </w:tc>
        <w:tc>
          <w:tcPr>
            <w:tcW w:w="1890" w:type="dxa"/>
            <w:noWrap w:val="0"/>
            <w:vAlign w:val="top"/>
          </w:tcPr>
          <w:p>
            <w:pPr>
              <w:widowControl w:val="0"/>
              <w:spacing w:line="360" w:lineRule="auto"/>
              <w:jc w:val="both"/>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continue"/>
            <w:noWrap w:val="0"/>
            <w:vAlign w:val="top"/>
          </w:tcPr>
          <w:p>
            <w:pPr>
              <w:widowControl w:val="0"/>
              <w:spacing w:line="360" w:lineRule="auto"/>
              <w:jc w:val="both"/>
              <w:rPr>
                <w:rFonts w:hint="eastAsia"/>
                <w:vertAlign w:val="baseline"/>
                <w:lang w:eastAsia="zh-CN"/>
              </w:rPr>
            </w:pPr>
          </w:p>
        </w:tc>
        <w:tc>
          <w:tcPr>
            <w:tcW w:w="1298" w:type="dxa"/>
            <w:noWrap w:val="0"/>
            <w:vAlign w:val="top"/>
          </w:tcPr>
          <w:p>
            <w:pPr>
              <w:widowControl w:val="0"/>
              <w:spacing w:line="360" w:lineRule="auto"/>
              <w:jc w:val="both"/>
              <w:rPr>
                <w:rFonts w:hint="eastAsia"/>
                <w:vertAlign w:val="baseline"/>
                <w:lang w:eastAsia="zh-CN"/>
              </w:rPr>
            </w:pPr>
          </w:p>
        </w:tc>
        <w:tc>
          <w:tcPr>
            <w:tcW w:w="3910" w:type="dxa"/>
            <w:noWrap w:val="0"/>
            <w:vAlign w:val="top"/>
          </w:tcPr>
          <w:p>
            <w:pPr>
              <w:widowControl w:val="0"/>
              <w:spacing w:line="360" w:lineRule="auto"/>
              <w:jc w:val="both"/>
              <w:rPr>
                <w:rFonts w:hint="eastAsia"/>
                <w:vertAlign w:val="baseline"/>
                <w:lang w:eastAsia="zh-CN"/>
              </w:rPr>
            </w:pPr>
          </w:p>
        </w:tc>
        <w:tc>
          <w:tcPr>
            <w:tcW w:w="1440" w:type="dxa"/>
            <w:noWrap w:val="0"/>
            <w:vAlign w:val="top"/>
          </w:tcPr>
          <w:p>
            <w:pPr>
              <w:widowControl w:val="0"/>
              <w:spacing w:line="360" w:lineRule="auto"/>
              <w:jc w:val="both"/>
              <w:rPr>
                <w:rFonts w:hint="eastAsia"/>
                <w:vertAlign w:val="baseline"/>
                <w:lang w:eastAsia="zh-CN"/>
              </w:rPr>
            </w:pPr>
          </w:p>
        </w:tc>
        <w:tc>
          <w:tcPr>
            <w:tcW w:w="2825" w:type="dxa"/>
            <w:noWrap w:val="0"/>
            <w:vAlign w:val="top"/>
          </w:tcPr>
          <w:p>
            <w:pPr>
              <w:widowControl w:val="0"/>
              <w:spacing w:line="360" w:lineRule="auto"/>
              <w:jc w:val="both"/>
              <w:rPr>
                <w:rFonts w:hint="eastAsia"/>
                <w:vertAlign w:val="baseline"/>
                <w:lang w:eastAsia="zh-CN"/>
              </w:rPr>
            </w:pPr>
          </w:p>
        </w:tc>
        <w:tc>
          <w:tcPr>
            <w:tcW w:w="1890" w:type="dxa"/>
            <w:noWrap w:val="0"/>
            <w:vAlign w:val="top"/>
          </w:tcPr>
          <w:p>
            <w:pPr>
              <w:widowControl w:val="0"/>
              <w:spacing w:line="360" w:lineRule="auto"/>
              <w:jc w:val="both"/>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continue"/>
            <w:noWrap w:val="0"/>
            <w:vAlign w:val="top"/>
          </w:tcPr>
          <w:p>
            <w:pPr>
              <w:widowControl w:val="0"/>
              <w:spacing w:line="360" w:lineRule="auto"/>
              <w:jc w:val="both"/>
              <w:rPr>
                <w:rFonts w:hint="eastAsia"/>
                <w:vertAlign w:val="baseline"/>
                <w:lang w:eastAsia="zh-CN"/>
              </w:rPr>
            </w:pPr>
          </w:p>
        </w:tc>
        <w:tc>
          <w:tcPr>
            <w:tcW w:w="1298" w:type="dxa"/>
            <w:noWrap w:val="0"/>
            <w:vAlign w:val="top"/>
          </w:tcPr>
          <w:p>
            <w:pPr>
              <w:widowControl w:val="0"/>
              <w:spacing w:line="360" w:lineRule="auto"/>
              <w:jc w:val="both"/>
              <w:rPr>
                <w:rFonts w:hint="eastAsia"/>
                <w:vertAlign w:val="baseline"/>
                <w:lang w:eastAsia="zh-CN"/>
              </w:rPr>
            </w:pPr>
          </w:p>
        </w:tc>
        <w:tc>
          <w:tcPr>
            <w:tcW w:w="3910" w:type="dxa"/>
            <w:noWrap w:val="0"/>
            <w:vAlign w:val="top"/>
          </w:tcPr>
          <w:p>
            <w:pPr>
              <w:widowControl w:val="0"/>
              <w:spacing w:line="360" w:lineRule="auto"/>
              <w:jc w:val="both"/>
              <w:rPr>
                <w:rFonts w:hint="eastAsia"/>
                <w:vertAlign w:val="baseline"/>
                <w:lang w:eastAsia="zh-CN"/>
              </w:rPr>
            </w:pPr>
          </w:p>
        </w:tc>
        <w:tc>
          <w:tcPr>
            <w:tcW w:w="1440" w:type="dxa"/>
            <w:noWrap w:val="0"/>
            <w:vAlign w:val="top"/>
          </w:tcPr>
          <w:p>
            <w:pPr>
              <w:widowControl w:val="0"/>
              <w:spacing w:line="360" w:lineRule="auto"/>
              <w:jc w:val="both"/>
              <w:rPr>
                <w:rFonts w:hint="eastAsia"/>
                <w:vertAlign w:val="baseline"/>
                <w:lang w:eastAsia="zh-CN"/>
              </w:rPr>
            </w:pPr>
          </w:p>
        </w:tc>
        <w:tc>
          <w:tcPr>
            <w:tcW w:w="2825" w:type="dxa"/>
            <w:noWrap w:val="0"/>
            <w:vAlign w:val="top"/>
          </w:tcPr>
          <w:p>
            <w:pPr>
              <w:widowControl w:val="0"/>
              <w:spacing w:line="360" w:lineRule="auto"/>
              <w:jc w:val="both"/>
              <w:rPr>
                <w:rFonts w:hint="eastAsia"/>
                <w:vertAlign w:val="baseline"/>
                <w:lang w:eastAsia="zh-CN"/>
              </w:rPr>
            </w:pPr>
          </w:p>
        </w:tc>
        <w:tc>
          <w:tcPr>
            <w:tcW w:w="1890" w:type="dxa"/>
            <w:noWrap w:val="0"/>
            <w:vAlign w:val="top"/>
          </w:tcPr>
          <w:p>
            <w:pPr>
              <w:widowControl w:val="0"/>
              <w:spacing w:line="360" w:lineRule="auto"/>
              <w:jc w:val="both"/>
              <w:rPr>
                <w:rFonts w:hint="eastAsia"/>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394" w:type="dxa"/>
            <w:vMerge w:val="continue"/>
            <w:noWrap w:val="0"/>
            <w:vAlign w:val="top"/>
          </w:tcPr>
          <w:p>
            <w:pPr>
              <w:widowControl w:val="0"/>
              <w:spacing w:line="360" w:lineRule="auto"/>
              <w:jc w:val="both"/>
              <w:rPr>
                <w:rFonts w:hint="eastAsia"/>
                <w:vertAlign w:val="baseline"/>
                <w:lang w:eastAsia="zh-CN"/>
              </w:rPr>
            </w:pPr>
          </w:p>
        </w:tc>
        <w:tc>
          <w:tcPr>
            <w:tcW w:w="1298" w:type="dxa"/>
            <w:noWrap w:val="0"/>
            <w:vAlign w:val="top"/>
          </w:tcPr>
          <w:p>
            <w:pPr>
              <w:widowControl w:val="0"/>
              <w:spacing w:line="360" w:lineRule="auto"/>
              <w:jc w:val="both"/>
              <w:rPr>
                <w:rFonts w:hint="eastAsia"/>
                <w:vertAlign w:val="baseline"/>
                <w:lang w:eastAsia="zh-CN"/>
              </w:rPr>
            </w:pPr>
          </w:p>
        </w:tc>
        <w:tc>
          <w:tcPr>
            <w:tcW w:w="3910" w:type="dxa"/>
            <w:noWrap w:val="0"/>
            <w:vAlign w:val="top"/>
          </w:tcPr>
          <w:p>
            <w:pPr>
              <w:widowControl w:val="0"/>
              <w:spacing w:line="360" w:lineRule="auto"/>
              <w:jc w:val="both"/>
              <w:rPr>
                <w:rFonts w:hint="eastAsia"/>
                <w:vertAlign w:val="baseline"/>
                <w:lang w:eastAsia="zh-CN"/>
              </w:rPr>
            </w:pPr>
          </w:p>
        </w:tc>
        <w:tc>
          <w:tcPr>
            <w:tcW w:w="1440" w:type="dxa"/>
            <w:noWrap w:val="0"/>
            <w:vAlign w:val="top"/>
          </w:tcPr>
          <w:p>
            <w:pPr>
              <w:widowControl w:val="0"/>
              <w:spacing w:line="360" w:lineRule="auto"/>
              <w:jc w:val="both"/>
              <w:rPr>
                <w:rFonts w:hint="eastAsia"/>
                <w:vertAlign w:val="baseline"/>
                <w:lang w:eastAsia="zh-CN"/>
              </w:rPr>
            </w:pPr>
          </w:p>
        </w:tc>
        <w:tc>
          <w:tcPr>
            <w:tcW w:w="2825" w:type="dxa"/>
            <w:noWrap w:val="0"/>
            <w:vAlign w:val="top"/>
          </w:tcPr>
          <w:p>
            <w:pPr>
              <w:widowControl w:val="0"/>
              <w:spacing w:line="360" w:lineRule="auto"/>
              <w:jc w:val="both"/>
              <w:rPr>
                <w:rFonts w:hint="eastAsia"/>
                <w:vertAlign w:val="baseline"/>
                <w:lang w:eastAsia="zh-CN"/>
              </w:rPr>
            </w:pPr>
          </w:p>
        </w:tc>
        <w:tc>
          <w:tcPr>
            <w:tcW w:w="1890" w:type="dxa"/>
            <w:noWrap w:val="0"/>
            <w:vAlign w:val="top"/>
          </w:tcPr>
          <w:p>
            <w:pPr>
              <w:widowControl w:val="0"/>
              <w:spacing w:line="360" w:lineRule="auto"/>
              <w:jc w:val="both"/>
              <w:rPr>
                <w:rFonts w:hint="eastAsia"/>
                <w:vertAlign w:val="baseline"/>
                <w:lang w:eastAsia="zh-CN"/>
              </w:rPr>
            </w:pPr>
          </w:p>
        </w:tc>
      </w:tr>
    </w:tbl>
    <w:p>
      <w:pPr>
        <w:rPr>
          <w:rFonts w:hint="eastAsia" w:ascii="Times New Roman" w:hAnsi="Times New Roman" w:eastAsia="黑体" w:cs="Times New Roman"/>
          <w:b w:val="0"/>
          <w:bCs/>
          <w:color w:val="000000"/>
          <w:kern w:val="2"/>
          <w:sz w:val="28"/>
          <w:szCs w:val="28"/>
          <w:vertAlign w:val="baseline"/>
          <w:lang w:val="en-US" w:eastAsia="zh-CN" w:bidi="ar-SA"/>
        </w:rPr>
      </w:pPr>
    </w:p>
    <w:p>
      <w:pPr>
        <w:pStyle w:val="3"/>
        <w:rPr>
          <w:rFonts w:hint="eastAsia" w:ascii="Times New Roman" w:hAnsi="Times New Roman" w:eastAsia="黑体" w:cs="Times New Roman"/>
          <w:b w:val="0"/>
          <w:bCs/>
          <w:color w:val="000000"/>
          <w:kern w:val="2"/>
          <w:sz w:val="28"/>
          <w:szCs w:val="28"/>
          <w:vertAlign w:val="baseline"/>
          <w:lang w:val="en-US" w:eastAsia="zh-CN" w:bidi="ar-SA"/>
        </w:rPr>
        <w:sectPr>
          <w:footerReference r:id="rId11" w:type="default"/>
          <w:pgSz w:w="16838" w:h="11906" w:orient="landscape"/>
          <w:pgMar w:top="1474" w:right="1701" w:bottom="1361" w:left="1134" w:header="851" w:footer="992" w:gutter="0"/>
          <w:pgNumType w:fmt="decimal"/>
          <w:cols w:space="425" w:num="1"/>
          <w:docGrid w:type="lines" w:linePitch="312" w:charSpace="0"/>
        </w:sectPr>
      </w:pPr>
    </w:p>
    <w:p>
      <w:pPr>
        <w:rPr>
          <w:rFonts w:hint="eastAsia" w:ascii="Times New Roman" w:hAnsi="Times New Roman" w:eastAsia="黑体" w:cs="Times New Roman"/>
          <w:b w:val="0"/>
          <w:bCs/>
          <w:color w:val="000000"/>
          <w:kern w:val="2"/>
          <w:sz w:val="28"/>
          <w:szCs w:val="28"/>
          <w:vertAlign w:val="baseline"/>
          <w:lang w:val="en-US" w:eastAsia="zh-CN" w:bidi="ar-SA"/>
        </w:rPr>
      </w:pPr>
      <w:r>
        <w:rPr>
          <w:rFonts w:hint="eastAsia" w:ascii="Times New Roman" w:hAnsi="Times New Roman" w:eastAsia="黑体" w:cs="Times New Roman"/>
          <w:b w:val="0"/>
          <w:bCs/>
          <w:color w:val="000000"/>
          <w:kern w:val="2"/>
          <w:sz w:val="28"/>
          <w:szCs w:val="28"/>
          <w:vertAlign w:val="baseline"/>
          <w:lang w:val="en-US" w:eastAsia="zh-CN" w:bidi="ar-SA"/>
        </w:rPr>
        <w:drawing>
          <wp:anchor distT="0" distB="0" distL="114300" distR="114300" simplePos="0" relativeHeight="251688960" behindDoc="1" locked="0" layoutInCell="1" allowOverlap="1">
            <wp:simplePos x="0" y="0"/>
            <wp:positionH relativeFrom="column">
              <wp:posOffset>57150</wp:posOffset>
            </wp:positionH>
            <wp:positionV relativeFrom="paragraph">
              <wp:posOffset>674370</wp:posOffset>
            </wp:positionV>
            <wp:extent cx="4897120" cy="6967855"/>
            <wp:effectExtent l="0" t="0" r="17780" b="4445"/>
            <wp:wrapThrough wrapText="bothSides">
              <wp:wrapPolygon>
                <wp:start x="0" y="0"/>
                <wp:lineTo x="0" y="21555"/>
                <wp:lineTo x="21510" y="21555"/>
                <wp:lineTo x="21510" y="0"/>
                <wp:lineTo x="0" y="0"/>
              </wp:wrapPolygon>
            </wp:wrapThrough>
            <wp:docPr id="19" name="图片 19" descr="金石黄永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金石黄永意见"/>
                    <pic:cNvPicPr>
                      <a:picLocks noChangeAspect="1"/>
                    </pic:cNvPicPr>
                  </pic:nvPicPr>
                  <pic:blipFill>
                    <a:blip r:embed="rId18"/>
                    <a:stretch>
                      <a:fillRect/>
                    </a:stretch>
                  </pic:blipFill>
                  <pic:spPr>
                    <a:xfrm>
                      <a:off x="0" y="0"/>
                      <a:ext cx="4897120" cy="6967855"/>
                    </a:xfrm>
                    <a:prstGeom prst="rect">
                      <a:avLst/>
                    </a:prstGeom>
                  </pic:spPr>
                </pic:pic>
              </a:graphicData>
            </a:graphic>
          </wp:anchor>
        </w:drawing>
      </w:r>
      <w:r>
        <w:rPr>
          <w:rFonts w:hint="eastAsia" w:ascii="Times New Roman" w:hAnsi="Times New Roman" w:eastAsia="黑体" w:cs="Times New Roman"/>
          <w:b w:val="0"/>
          <w:bCs/>
          <w:color w:val="000000"/>
          <w:kern w:val="2"/>
          <w:sz w:val="28"/>
          <w:szCs w:val="28"/>
          <w:vertAlign w:val="baseline"/>
          <w:lang w:val="en-US" w:eastAsia="zh-CN" w:bidi="ar-SA"/>
        </w:rPr>
        <w:t>专家意见</w:t>
      </w: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ascii="Times New Roman" w:hAnsi="Times New Roman" w:eastAsia="黑体" w:cs="Times New Roman"/>
          <w:b w:val="0"/>
          <w:bCs/>
          <w:color w:val="000000"/>
          <w:kern w:val="2"/>
          <w:sz w:val="28"/>
          <w:szCs w:val="28"/>
          <w:vertAlign w:val="baseline"/>
          <w:lang w:val="en-US" w:eastAsia="zh-CN" w:bidi="ar-SA"/>
        </w:rPr>
      </w:pPr>
    </w:p>
    <w:p>
      <w:pPr>
        <w:pStyle w:val="2"/>
        <w:rPr>
          <w:rFonts w:hint="eastAsia"/>
          <w:lang w:eastAsia="zh-CN"/>
        </w:rPr>
        <w:sectPr>
          <w:footerReference r:id="rId12" w:type="default"/>
          <w:pgSz w:w="11906" w:h="16838"/>
          <w:pgMar w:top="1440" w:right="1800" w:bottom="1440" w:left="1800" w:header="708" w:footer="708" w:gutter="0"/>
          <w:pgNumType w:fmt="decimal"/>
          <w:cols w:space="720" w:num="1"/>
          <w:docGrid w:linePitch="360" w:charSpace="0"/>
        </w:sectPr>
      </w:pPr>
    </w:p>
    <w:p>
      <w:pPr>
        <w:pStyle w:val="2"/>
        <w:rPr>
          <w:rFonts w:hint="eastAsia"/>
          <w:lang w:eastAsia="zh-CN"/>
        </w:rPr>
      </w:pPr>
      <w:r>
        <w:rPr>
          <w:rFonts w:hint="eastAsia"/>
          <w:lang w:eastAsia="zh-CN"/>
        </w:rPr>
        <w:drawing>
          <wp:anchor distT="0" distB="0" distL="114300" distR="114300" simplePos="0" relativeHeight="251689984" behindDoc="1" locked="0" layoutInCell="1" allowOverlap="1">
            <wp:simplePos x="0" y="0"/>
            <wp:positionH relativeFrom="column">
              <wp:posOffset>-95250</wp:posOffset>
            </wp:positionH>
            <wp:positionV relativeFrom="paragraph">
              <wp:posOffset>690880</wp:posOffset>
            </wp:positionV>
            <wp:extent cx="5272405" cy="7501255"/>
            <wp:effectExtent l="0" t="0" r="4445" b="4445"/>
            <wp:wrapThrough wrapText="bothSides">
              <wp:wrapPolygon>
                <wp:start x="0" y="0"/>
                <wp:lineTo x="0" y="21558"/>
                <wp:lineTo x="21540" y="21558"/>
                <wp:lineTo x="21540" y="0"/>
                <wp:lineTo x="0" y="0"/>
              </wp:wrapPolygon>
            </wp:wrapThrough>
            <wp:docPr id="3" name="图片 3" descr="金石黄勇意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金石黄勇意见"/>
                    <pic:cNvPicPr>
                      <a:picLocks noChangeAspect="1"/>
                    </pic:cNvPicPr>
                  </pic:nvPicPr>
                  <pic:blipFill>
                    <a:blip r:embed="rId19"/>
                    <a:stretch>
                      <a:fillRect/>
                    </a:stretch>
                  </pic:blipFill>
                  <pic:spPr>
                    <a:xfrm>
                      <a:off x="0" y="0"/>
                      <a:ext cx="5272405" cy="7501255"/>
                    </a:xfrm>
                    <a:prstGeom prst="rect">
                      <a:avLst/>
                    </a:prstGeom>
                  </pic:spPr>
                </pic:pic>
              </a:graphicData>
            </a:graphic>
          </wp:anchor>
        </w:drawing>
      </w:r>
    </w:p>
    <w:p>
      <w:pPr>
        <w:pStyle w:val="2"/>
        <w:ind w:left="8400" w:hanging="8400" w:hangingChars="3000"/>
        <w:sectPr>
          <w:footerReference r:id="rId13" w:type="default"/>
          <w:pgSz w:w="11906" w:h="16838"/>
          <w:pgMar w:top="1440" w:right="1800" w:bottom="1440" w:left="1800" w:header="708" w:footer="708" w:gutter="0"/>
          <w:pgNumType w:fmt="decimal"/>
          <w:cols w:space="720" w:num="1"/>
          <w:docGrid w:linePitch="360" w:charSpace="0"/>
        </w:sectPr>
      </w:pPr>
      <w:r>
        <w:rPr>
          <w:rFonts w:hint="eastAsia" w:ascii="华文新魏" w:hAnsi="Tahoma" w:eastAsia="华文新魏" w:cstheme="minorBidi"/>
          <w:sz w:val="28"/>
          <w:szCs w:val="28"/>
        </w:rPr>
        <w:t xml:space="preserve">                    </w:t>
      </w:r>
    </w:p>
    <w:tbl>
      <w:tblPr>
        <w:tblStyle w:val="14"/>
        <w:tblpPr w:leftFromText="180" w:rightFromText="180" w:vertAnchor="page" w:horzAnchor="page" w:tblpX="2057" w:tblpY="1730"/>
        <w:tblOverlap w:val="never"/>
        <w:tblW w:w="7739" w:type="dxa"/>
        <w:tblInd w:w="0" w:type="dxa"/>
        <w:tblLayout w:type="fixed"/>
        <w:tblCellMar>
          <w:top w:w="0" w:type="dxa"/>
          <w:left w:w="108" w:type="dxa"/>
          <w:bottom w:w="0" w:type="dxa"/>
          <w:right w:w="108" w:type="dxa"/>
        </w:tblCellMar>
      </w:tblPr>
      <w:tblGrid>
        <w:gridCol w:w="2510"/>
        <w:gridCol w:w="280"/>
        <w:gridCol w:w="4949"/>
      </w:tblGrid>
      <w:tr>
        <w:tblPrEx>
          <w:tblLayout w:type="fixed"/>
          <w:tblCellMar>
            <w:top w:w="0" w:type="dxa"/>
            <w:left w:w="108" w:type="dxa"/>
            <w:bottom w:w="0" w:type="dxa"/>
            <w:right w:w="108" w:type="dxa"/>
          </w:tblCellMar>
        </w:tblPrEx>
        <w:trPr>
          <w:trHeight w:val="23" w:hRule="atLeast"/>
        </w:trPr>
        <w:tc>
          <w:tcPr>
            <w:tcW w:w="2510" w:type="dxa"/>
          </w:tcPr>
          <w:p>
            <w:pPr>
              <w:spacing w:before="140" w:after="140" w:line="0" w:lineRule="atLeast"/>
              <w:jc w:val="distribute"/>
              <w:rPr>
                <w:rFonts w:ascii="黑体" w:eastAsia="黑体"/>
                <w:b/>
                <w:sz w:val="28"/>
                <w:szCs w:val="28"/>
              </w:rPr>
            </w:pPr>
            <w:r>
              <w:rPr>
                <w:rFonts w:hint="eastAsia" w:ascii="黑体" w:eastAsia="黑体"/>
                <w:b/>
                <w:sz w:val="28"/>
                <w:szCs w:val="28"/>
              </w:rPr>
              <w:t>建设单位</w:t>
            </w:r>
          </w:p>
        </w:tc>
        <w:tc>
          <w:tcPr>
            <w:tcW w:w="280" w:type="dxa"/>
          </w:tcPr>
          <w:p>
            <w:pPr>
              <w:spacing w:before="140" w:after="140" w:line="0" w:lineRule="atLeast"/>
              <w:jc w:val="center"/>
              <w:rPr>
                <w:rFonts w:ascii="黑体" w:eastAsia="黑体"/>
                <w:b/>
                <w:sz w:val="28"/>
                <w:szCs w:val="28"/>
              </w:rPr>
            </w:pPr>
            <w:r>
              <w:rPr>
                <w:rFonts w:hint="eastAsia" w:ascii="黑体" w:eastAsia="黑体"/>
                <w:b/>
                <w:sz w:val="28"/>
                <w:szCs w:val="28"/>
              </w:rPr>
              <w:t>：</w:t>
            </w:r>
          </w:p>
        </w:tc>
        <w:tc>
          <w:tcPr>
            <w:tcW w:w="4949" w:type="dxa"/>
          </w:tcPr>
          <w:p>
            <w:pPr>
              <w:spacing w:before="140" w:after="140" w:line="0" w:lineRule="atLeast"/>
              <w:rPr>
                <w:rFonts w:ascii="宋体" w:hAnsi="宋体" w:eastAsia="宋体" w:cs="宋体"/>
                <w:sz w:val="28"/>
                <w:szCs w:val="28"/>
              </w:rPr>
            </w:pPr>
            <w:r>
              <w:rPr>
                <w:rFonts w:hint="eastAsia" w:ascii="宋体" w:hAnsi="宋体" w:eastAsia="宋体" w:cs="宋体"/>
                <w:sz w:val="28"/>
                <w:szCs w:val="28"/>
              </w:rPr>
              <w:t>宜章金石建材有限公司</w:t>
            </w:r>
          </w:p>
        </w:tc>
      </w:tr>
      <w:tr>
        <w:tblPrEx>
          <w:tblLayout w:type="fixed"/>
          <w:tblCellMar>
            <w:top w:w="0" w:type="dxa"/>
            <w:left w:w="108" w:type="dxa"/>
            <w:bottom w:w="0" w:type="dxa"/>
            <w:right w:w="108" w:type="dxa"/>
          </w:tblCellMar>
        </w:tblPrEx>
        <w:trPr>
          <w:trHeight w:val="23" w:hRule="atLeast"/>
        </w:trPr>
        <w:tc>
          <w:tcPr>
            <w:tcW w:w="2510" w:type="dxa"/>
          </w:tcPr>
          <w:p>
            <w:pPr>
              <w:spacing w:before="140" w:after="140" w:line="0" w:lineRule="atLeast"/>
              <w:jc w:val="distribute"/>
              <w:rPr>
                <w:rFonts w:ascii="黑体" w:eastAsia="黑体"/>
                <w:b/>
                <w:sz w:val="28"/>
                <w:szCs w:val="28"/>
              </w:rPr>
            </w:pPr>
            <w:r>
              <w:rPr>
                <w:rFonts w:hint="eastAsia" w:ascii="黑体" w:eastAsia="黑体"/>
                <w:b/>
                <w:sz w:val="28"/>
                <w:szCs w:val="28"/>
              </w:rPr>
              <w:t>法人代表</w:t>
            </w:r>
          </w:p>
        </w:tc>
        <w:tc>
          <w:tcPr>
            <w:tcW w:w="280" w:type="dxa"/>
          </w:tcPr>
          <w:p>
            <w:pPr>
              <w:spacing w:before="140" w:after="140" w:line="0" w:lineRule="atLeast"/>
              <w:jc w:val="center"/>
              <w:rPr>
                <w:rFonts w:ascii="黑体" w:eastAsia="黑体"/>
                <w:b/>
                <w:sz w:val="28"/>
                <w:szCs w:val="28"/>
              </w:rPr>
            </w:pPr>
            <w:r>
              <w:rPr>
                <w:rFonts w:hint="eastAsia" w:ascii="黑体" w:eastAsia="黑体"/>
                <w:b/>
                <w:sz w:val="28"/>
                <w:szCs w:val="28"/>
              </w:rPr>
              <w:t>：</w:t>
            </w:r>
          </w:p>
        </w:tc>
        <w:tc>
          <w:tcPr>
            <w:tcW w:w="4949" w:type="dxa"/>
          </w:tcPr>
          <w:p>
            <w:pPr>
              <w:spacing w:before="140" w:after="140" w:line="0" w:lineRule="atLeast"/>
              <w:rPr>
                <w:rFonts w:ascii="宋体" w:hAnsi="宋体" w:eastAsia="宋体" w:cs="宋体"/>
                <w:sz w:val="28"/>
                <w:szCs w:val="28"/>
              </w:rPr>
            </w:pPr>
            <w:r>
              <w:rPr>
                <w:rFonts w:hint="eastAsia" w:ascii="宋体" w:hAnsi="宋体" w:eastAsia="宋体" w:cs="宋体"/>
                <w:sz w:val="28"/>
                <w:szCs w:val="28"/>
              </w:rPr>
              <w:t>刘苏明</w:t>
            </w:r>
          </w:p>
        </w:tc>
      </w:tr>
      <w:tr>
        <w:tblPrEx>
          <w:tblLayout w:type="fixed"/>
          <w:tblCellMar>
            <w:top w:w="0" w:type="dxa"/>
            <w:left w:w="108" w:type="dxa"/>
            <w:bottom w:w="0" w:type="dxa"/>
            <w:right w:w="108" w:type="dxa"/>
          </w:tblCellMar>
        </w:tblPrEx>
        <w:trPr>
          <w:trHeight w:val="90" w:hRule="atLeast"/>
        </w:trPr>
        <w:tc>
          <w:tcPr>
            <w:tcW w:w="2510" w:type="dxa"/>
          </w:tcPr>
          <w:p>
            <w:pPr>
              <w:spacing w:before="140" w:after="140" w:line="0" w:lineRule="atLeast"/>
              <w:jc w:val="distribute"/>
              <w:rPr>
                <w:rFonts w:ascii="黑体" w:eastAsia="黑体"/>
                <w:b/>
                <w:sz w:val="28"/>
                <w:szCs w:val="28"/>
              </w:rPr>
            </w:pPr>
          </w:p>
        </w:tc>
        <w:tc>
          <w:tcPr>
            <w:tcW w:w="280" w:type="dxa"/>
          </w:tcPr>
          <w:p>
            <w:pPr>
              <w:spacing w:before="140" w:after="140" w:line="0" w:lineRule="atLeast"/>
              <w:jc w:val="center"/>
              <w:rPr>
                <w:rFonts w:ascii="黑体" w:eastAsia="黑体"/>
                <w:b/>
                <w:sz w:val="28"/>
                <w:szCs w:val="28"/>
              </w:rPr>
            </w:pPr>
          </w:p>
        </w:tc>
        <w:tc>
          <w:tcPr>
            <w:tcW w:w="4949" w:type="dxa"/>
          </w:tcPr>
          <w:p>
            <w:pPr>
              <w:spacing w:before="140" w:after="140" w:line="0" w:lineRule="atLeast"/>
              <w:rPr>
                <w:rFonts w:ascii="宋体" w:hAnsi="宋体" w:eastAsia="宋体" w:cs="宋体"/>
                <w:sz w:val="28"/>
                <w:szCs w:val="28"/>
              </w:rPr>
            </w:pPr>
          </w:p>
        </w:tc>
      </w:tr>
      <w:tr>
        <w:tblPrEx>
          <w:tblLayout w:type="fixed"/>
          <w:tblCellMar>
            <w:top w:w="0" w:type="dxa"/>
            <w:left w:w="108" w:type="dxa"/>
            <w:bottom w:w="0" w:type="dxa"/>
            <w:right w:w="108" w:type="dxa"/>
          </w:tblCellMar>
        </w:tblPrEx>
        <w:trPr>
          <w:trHeight w:val="23" w:hRule="atLeast"/>
        </w:trPr>
        <w:tc>
          <w:tcPr>
            <w:tcW w:w="2510" w:type="dxa"/>
          </w:tcPr>
          <w:p>
            <w:pPr>
              <w:spacing w:before="140" w:after="140" w:line="0" w:lineRule="atLeast"/>
              <w:jc w:val="distribute"/>
              <w:rPr>
                <w:rFonts w:ascii="黑体" w:eastAsia="黑体"/>
                <w:b/>
                <w:sz w:val="28"/>
                <w:szCs w:val="28"/>
              </w:rPr>
            </w:pPr>
            <w:r>
              <w:rPr>
                <w:rFonts w:hint="eastAsia" w:ascii="黑体" w:eastAsia="黑体"/>
                <w:b/>
                <w:sz w:val="28"/>
                <w:szCs w:val="28"/>
              </w:rPr>
              <w:t>编制单位</w:t>
            </w:r>
          </w:p>
        </w:tc>
        <w:tc>
          <w:tcPr>
            <w:tcW w:w="280" w:type="dxa"/>
          </w:tcPr>
          <w:p>
            <w:pPr>
              <w:spacing w:before="140" w:after="140" w:line="0" w:lineRule="atLeast"/>
              <w:jc w:val="center"/>
              <w:rPr>
                <w:rFonts w:ascii="黑体" w:eastAsia="黑体"/>
                <w:b/>
                <w:sz w:val="28"/>
                <w:szCs w:val="28"/>
              </w:rPr>
            </w:pPr>
            <w:r>
              <w:rPr>
                <w:rFonts w:hint="eastAsia" w:ascii="黑体" w:eastAsia="黑体"/>
                <w:b/>
                <w:sz w:val="28"/>
                <w:szCs w:val="28"/>
              </w:rPr>
              <w:t>：</w:t>
            </w:r>
          </w:p>
        </w:tc>
        <w:tc>
          <w:tcPr>
            <w:tcW w:w="4949" w:type="dxa"/>
          </w:tcPr>
          <w:p>
            <w:pPr>
              <w:spacing w:before="140" w:after="140" w:line="0" w:lineRule="atLeast"/>
              <w:rPr>
                <w:rFonts w:ascii="宋体" w:hAnsi="宋体" w:eastAsia="宋体" w:cs="宋体"/>
                <w:sz w:val="28"/>
                <w:szCs w:val="28"/>
              </w:rPr>
            </w:pPr>
            <w:r>
              <w:rPr>
                <w:rFonts w:hint="eastAsia" w:ascii="宋体" w:hAnsi="宋体" w:eastAsia="宋体" w:cs="宋体"/>
                <w:sz w:val="28"/>
                <w:szCs w:val="28"/>
              </w:rPr>
              <w:t>郴州市力方检测技术有限公司</w:t>
            </w:r>
          </w:p>
        </w:tc>
      </w:tr>
      <w:tr>
        <w:tblPrEx>
          <w:tblLayout w:type="fixed"/>
          <w:tblCellMar>
            <w:top w:w="0" w:type="dxa"/>
            <w:left w:w="108" w:type="dxa"/>
            <w:bottom w:w="0" w:type="dxa"/>
            <w:right w:w="108" w:type="dxa"/>
          </w:tblCellMar>
        </w:tblPrEx>
        <w:trPr>
          <w:trHeight w:val="689" w:hRule="atLeast"/>
        </w:trPr>
        <w:tc>
          <w:tcPr>
            <w:tcW w:w="2510" w:type="dxa"/>
          </w:tcPr>
          <w:p>
            <w:pPr>
              <w:spacing w:before="140" w:after="140" w:line="0" w:lineRule="atLeast"/>
              <w:jc w:val="distribute"/>
              <w:rPr>
                <w:rFonts w:ascii="黑体" w:eastAsia="黑体"/>
                <w:b/>
                <w:sz w:val="28"/>
                <w:szCs w:val="28"/>
              </w:rPr>
            </w:pPr>
            <w:r>
              <w:rPr>
                <w:rFonts w:hint="eastAsia" w:ascii="黑体" w:eastAsia="黑体"/>
                <w:b/>
                <w:sz w:val="28"/>
                <w:szCs w:val="28"/>
              </w:rPr>
              <w:t>法人代表</w:t>
            </w:r>
          </w:p>
        </w:tc>
        <w:tc>
          <w:tcPr>
            <w:tcW w:w="280" w:type="dxa"/>
          </w:tcPr>
          <w:p>
            <w:pPr>
              <w:spacing w:before="140" w:after="140" w:line="0" w:lineRule="atLeast"/>
              <w:jc w:val="center"/>
              <w:rPr>
                <w:rFonts w:ascii="黑体" w:eastAsia="黑体"/>
                <w:b/>
                <w:sz w:val="28"/>
                <w:szCs w:val="28"/>
              </w:rPr>
            </w:pPr>
            <w:r>
              <w:rPr>
                <w:sz w:val="28"/>
              </w:rPr>
              <w:pict>
                <v:shape id="_x0000_s2094" o:spid="_x0000_s2094" o:spt="202" type="#_x0000_t202" style="position:absolute;left:0pt;margin-left:5.25pt;margin-top:3.4pt;height:25.5pt;width:60.75pt;z-index:251686912;mso-width-relative:page;mso-height-relative:page;" fillcolor="#FFFFFF" filled="t" stroked="t" coordsize="21600,21600" o:gfxdata="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hq9Y11QAAAAcBAAAPAAAAAAAAAAEAIAAAACIAAABkcnMv&#10;ZG93bnJldi54bWxQSwECFAAUAAAACACHTuJA/52iCD8CAAB3BAAADgAAAAAAAAABACAAAAAkAQAA&#10;ZHJzL2Uyb0RvYy54bWxQSwUGAAAAAAYABgBZAQAA1QUAAAAA&#10;">
                  <v:path/>
                  <v:fill on="t" focussize="0,0"/>
                  <v:stroke weight="0.5pt" color="#FFFFFF" joinstyle="round"/>
                  <v:imagedata o:title=""/>
                  <o:lock v:ext="edit"/>
                  <v:textbox>
                    <w:txbxContent>
                      <w:p>
                        <w:r>
                          <w:rPr>
                            <w:rFonts w:hint="eastAsia" w:ascii="宋体" w:hAnsi="宋体" w:eastAsia="宋体" w:cs="宋体"/>
                            <w:sz w:val="28"/>
                            <w:szCs w:val="28"/>
                          </w:rPr>
                          <w:t>王华勇</w:t>
                        </w:r>
                      </w:p>
                    </w:txbxContent>
                  </v:textbox>
                </v:shape>
              </w:pict>
            </w:r>
            <w:r>
              <w:rPr>
                <w:rFonts w:hint="eastAsia" w:ascii="黑体" w:eastAsia="黑体"/>
                <w:b/>
                <w:sz w:val="28"/>
                <w:szCs w:val="28"/>
              </w:rPr>
              <w:t>：</w:t>
            </w:r>
          </w:p>
        </w:tc>
        <w:tc>
          <w:tcPr>
            <w:tcW w:w="4949" w:type="dxa"/>
          </w:tcPr>
          <w:p>
            <w:pPr>
              <w:tabs>
                <w:tab w:val="left" w:pos="1697"/>
              </w:tabs>
              <w:rPr>
                <w:rFonts w:ascii="宋体" w:hAnsi="宋体" w:eastAsia="宋体" w:cs="宋体"/>
                <w:kern w:val="2"/>
                <w:sz w:val="28"/>
                <w:szCs w:val="28"/>
              </w:rPr>
            </w:pPr>
            <w:r>
              <w:rPr>
                <w:rFonts w:hint="eastAsia" w:ascii="宋体" w:hAnsi="宋体" w:eastAsia="宋体" w:cs="宋体"/>
                <w:kern w:val="2"/>
                <w:sz w:val="28"/>
                <w:szCs w:val="28"/>
              </w:rPr>
              <w:tab/>
            </w:r>
          </w:p>
        </w:tc>
      </w:tr>
      <w:tr>
        <w:tblPrEx>
          <w:tblLayout w:type="fixed"/>
          <w:tblCellMar>
            <w:top w:w="0" w:type="dxa"/>
            <w:left w:w="108" w:type="dxa"/>
            <w:bottom w:w="0" w:type="dxa"/>
            <w:right w:w="108" w:type="dxa"/>
          </w:tblCellMar>
        </w:tblPrEx>
        <w:trPr>
          <w:trHeight w:val="23" w:hRule="atLeast"/>
        </w:trPr>
        <w:tc>
          <w:tcPr>
            <w:tcW w:w="2510" w:type="dxa"/>
          </w:tcPr>
          <w:p>
            <w:pPr>
              <w:spacing w:before="140" w:after="140" w:line="0" w:lineRule="atLeast"/>
              <w:jc w:val="distribute"/>
              <w:rPr>
                <w:rFonts w:ascii="黑体" w:eastAsia="黑体"/>
                <w:b/>
                <w:sz w:val="28"/>
                <w:szCs w:val="28"/>
              </w:rPr>
            </w:pPr>
            <w:r>
              <w:rPr>
                <w:rFonts w:hint="eastAsia" w:ascii="黑体" w:eastAsia="黑体"/>
                <w:b/>
                <w:sz w:val="28"/>
                <w:szCs w:val="28"/>
              </w:rPr>
              <w:t>项目负责人</w:t>
            </w:r>
          </w:p>
        </w:tc>
        <w:tc>
          <w:tcPr>
            <w:tcW w:w="280" w:type="dxa"/>
          </w:tcPr>
          <w:p>
            <w:pPr>
              <w:spacing w:before="140" w:after="140" w:line="0" w:lineRule="atLeast"/>
              <w:jc w:val="center"/>
              <w:rPr>
                <w:rFonts w:ascii="黑体" w:eastAsia="黑体"/>
                <w:b/>
                <w:sz w:val="28"/>
                <w:szCs w:val="28"/>
              </w:rPr>
            </w:pPr>
            <w:r>
              <w:rPr>
                <w:rFonts w:hint="eastAsia" w:ascii="黑体" w:eastAsia="黑体"/>
                <w:b/>
                <w:sz w:val="28"/>
                <w:szCs w:val="28"/>
              </w:rPr>
              <w:t>：</w:t>
            </w:r>
          </w:p>
        </w:tc>
        <w:tc>
          <w:tcPr>
            <w:tcW w:w="4949" w:type="dxa"/>
          </w:tcPr>
          <w:p>
            <w:pPr>
              <w:spacing w:before="140" w:after="140" w:line="0" w:lineRule="atLeast"/>
              <w:rPr>
                <w:rFonts w:ascii="宋体" w:hAnsi="宋体" w:eastAsia="宋体" w:cs="宋体"/>
                <w:sz w:val="28"/>
                <w:szCs w:val="28"/>
              </w:rPr>
            </w:pPr>
            <w:r>
              <w:rPr>
                <w:rFonts w:hint="eastAsia" w:ascii="宋体" w:hAnsi="宋体" w:eastAsia="宋体" w:cs="宋体"/>
                <w:sz w:val="28"/>
                <w:szCs w:val="28"/>
              </w:rPr>
              <w:t>王华勇</w:t>
            </w:r>
          </w:p>
        </w:tc>
      </w:tr>
      <w:tr>
        <w:tblPrEx>
          <w:tblLayout w:type="fixed"/>
          <w:tblCellMar>
            <w:top w:w="0" w:type="dxa"/>
            <w:left w:w="108" w:type="dxa"/>
            <w:bottom w:w="0" w:type="dxa"/>
            <w:right w:w="108" w:type="dxa"/>
          </w:tblCellMar>
        </w:tblPrEx>
        <w:trPr>
          <w:trHeight w:val="23" w:hRule="atLeast"/>
        </w:trPr>
        <w:tc>
          <w:tcPr>
            <w:tcW w:w="2510" w:type="dxa"/>
          </w:tcPr>
          <w:p>
            <w:pPr>
              <w:spacing w:before="140" w:after="140" w:line="0" w:lineRule="atLeast"/>
              <w:jc w:val="distribute"/>
              <w:rPr>
                <w:rFonts w:ascii="黑体" w:eastAsia="黑体"/>
                <w:b/>
                <w:sz w:val="28"/>
                <w:szCs w:val="28"/>
              </w:rPr>
            </w:pPr>
            <w:r>
              <w:rPr>
                <w:rFonts w:hint="eastAsia" w:ascii="黑体" w:eastAsia="黑体"/>
                <w:b/>
                <w:sz w:val="28"/>
                <w:szCs w:val="28"/>
              </w:rPr>
              <w:t>报告编写人</w:t>
            </w:r>
          </w:p>
        </w:tc>
        <w:tc>
          <w:tcPr>
            <w:tcW w:w="280" w:type="dxa"/>
          </w:tcPr>
          <w:p>
            <w:pPr>
              <w:spacing w:before="140" w:after="140" w:line="0" w:lineRule="atLeast"/>
              <w:jc w:val="center"/>
              <w:rPr>
                <w:rFonts w:ascii="黑体" w:eastAsia="黑体"/>
                <w:b/>
                <w:sz w:val="28"/>
                <w:szCs w:val="28"/>
              </w:rPr>
            </w:pPr>
            <w:r>
              <w:rPr>
                <w:rFonts w:hint="eastAsia" w:ascii="黑体" w:eastAsia="黑体"/>
                <w:b/>
                <w:sz w:val="28"/>
                <w:szCs w:val="28"/>
              </w:rPr>
              <w:t>：</w:t>
            </w:r>
          </w:p>
        </w:tc>
        <w:tc>
          <w:tcPr>
            <w:tcW w:w="4949" w:type="dxa"/>
          </w:tcPr>
          <w:p>
            <w:pPr>
              <w:spacing w:before="140" w:after="140" w:line="0" w:lineRule="atLeast"/>
              <w:rPr>
                <w:rFonts w:ascii="宋体" w:hAnsi="宋体" w:eastAsia="宋体" w:cs="宋体"/>
                <w:sz w:val="28"/>
                <w:szCs w:val="28"/>
              </w:rPr>
            </w:pPr>
            <w:r>
              <w:rPr>
                <w:rFonts w:hint="eastAsia" w:ascii="宋体" w:hAnsi="宋体" w:eastAsia="宋体" w:cs="宋体"/>
                <w:sz w:val="28"/>
                <w:szCs w:val="28"/>
              </w:rPr>
              <w:t>喻 慧</w:t>
            </w:r>
          </w:p>
        </w:tc>
      </w:tr>
    </w:tbl>
    <w:p>
      <w:pPr>
        <w:spacing w:line="360" w:lineRule="auto"/>
        <w:rPr>
          <w:rFonts w:ascii="仿宋_GB2312" w:eastAsia="仿宋_GB2312"/>
          <w:color w:val="000000"/>
          <w:sz w:val="28"/>
        </w:rPr>
      </w:pPr>
    </w:p>
    <w:p>
      <w:pPr>
        <w:pStyle w:val="2"/>
        <w:rPr>
          <w:rFonts w:ascii="仿宋_GB2312" w:eastAsia="仿宋_GB2312"/>
          <w:color w:val="000000"/>
          <w:sz w:val="28"/>
        </w:rPr>
      </w:pPr>
    </w:p>
    <w:p>
      <w:pPr>
        <w:pStyle w:val="2"/>
        <w:rPr>
          <w:rFonts w:ascii="仿宋_GB2312" w:eastAsia="仿宋_GB2312"/>
          <w:color w:val="000000"/>
          <w:sz w:val="28"/>
        </w:rPr>
      </w:pPr>
    </w:p>
    <w:p>
      <w:pPr>
        <w:pStyle w:val="3"/>
      </w:pP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306"/>
        <w:gridCol w:w="2963"/>
        <w:gridCol w:w="813"/>
        <w:gridCol w:w="244"/>
        <w:gridCol w:w="3086"/>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trPr>
        <w:tc>
          <w:tcPr>
            <w:tcW w:w="4143" w:type="dxa"/>
            <w:gridSpan w:val="3"/>
            <w:vAlign w:val="center"/>
          </w:tcPr>
          <w:p>
            <w:pPr>
              <w:widowControl w:val="0"/>
              <w:ind w:firstLine="280" w:firstLineChars="100"/>
              <w:jc w:val="left"/>
              <w:rPr>
                <w:sz w:val="28"/>
                <w:szCs w:val="28"/>
              </w:rPr>
            </w:pPr>
            <w:r>
              <w:rPr>
                <w:rFonts w:hint="eastAsia" w:ascii="宋体" w:hAnsi="宋体" w:eastAsia="宋体" w:cs="宋体"/>
                <w:sz w:val="28"/>
                <w:szCs w:val="28"/>
              </w:rPr>
              <w:t>宜章金石建材有限公司</w:t>
            </w:r>
          </w:p>
        </w:tc>
        <w:tc>
          <w:tcPr>
            <w:tcW w:w="4379" w:type="dxa"/>
            <w:gridSpan w:val="4"/>
            <w:vAlign w:val="center"/>
          </w:tcPr>
          <w:p>
            <w:pPr>
              <w:widowControl w:val="0"/>
              <w:jc w:val="left"/>
              <w:rPr>
                <w:sz w:val="28"/>
                <w:szCs w:val="28"/>
              </w:rPr>
            </w:pPr>
            <w:r>
              <w:rPr>
                <w:rFonts w:hint="eastAsia" w:ascii="Times New Roman" w:hAnsi="Times New Roman" w:eastAsia="宋体" w:cs="Times New Roman"/>
                <w:sz w:val="28"/>
                <w:szCs w:val="28"/>
              </w:rPr>
              <w:t>郴州市力方检测技术有限公司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trPr>
        <w:tc>
          <w:tcPr>
            <w:tcW w:w="874" w:type="dxa"/>
            <w:vAlign w:val="center"/>
          </w:tcPr>
          <w:p>
            <w:pPr>
              <w:widowControl w:val="0"/>
              <w:jc w:val="distribute"/>
              <w:rPr>
                <w:sz w:val="28"/>
                <w:szCs w:val="28"/>
              </w:rPr>
            </w:pPr>
            <w:r>
              <w:rPr>
                <w:rFonts w:ascii="Times New Roman" w:hAnsi="Times New Roman" w:eastAsia="宋体" w:cs="Times New Roman"/>
                <w:sz w:val="28"/>
                <w:szCs w:val="28"/>
              </w:rPr>
              <w:t>电话</w:t>
            </w:r>
          </w:p>
        </w:tc>
        <w:tc>
          <w:tcPr>
            <w:tcW w:w="306" w:type="dxa"/>
            <w:vAlign w:val="center"/>
          </w:tcPr>
          <w:p>
            <w:pPr>
              <w:widowControl w:val="0"/>
              <w:jc w:val="both"/>
              <w:rPr>
                <w:sz w:val="28"/>
                <w:szCs w:val="28"/>
              </w:rPr>
            </w:pPr>
            <w:r>
              <w:rPr>
                <w:rFonts w:ascii="Times New Roman" w:hAnsi="Times New Roman" w:eastAsia="宋体" w:cs="Times New Roman"/>
                <w:sz w:val="28"/>
                <w:szCs w:val="28"/>
              </w:rPr>
              <w:t>：</w:t>
            </w:r>
          </w:p>
        </w:tc>
        <w:tc>
          <w:tcPr>
            <w:tcW w:w="2963" w:type="dxa"/>
            <w:vAlign w:val="center"/>
          </w:tcPr>
          <w:p>
            <w:pPr>
              <w:widowControl w:val="0"/>
              <w:jc w:val="both"/>
              <w:rPr>
                <w:rFonts w:ascii="宋体" w:hAnsi="宋体" w:eastAsia="宋体" w:cs="宋体"/>
                <w:sz w:val="28"/>
                <w:szCs w:val="28"/>
              </w:rPr>
            </w:pPr>
            <w:r>
              <w:rPr>
                <w:rFonts w:hint="eastAsia" w:ascii="宋体" w:hAnsi="宋体" w:eastAsia="宋体" w:cs="宋体"/>
                <w:sz w:val="28"/>
                <w:szCs w:val="28"/>
              </w:rPr>
              <w:t>18684887256</w:t>
            </w:r>
          </w:p>
        </w:tc>
        <w:tc>
          <w:tcPr>
            <w:tcW w:w="813" w:type="dxa"/>
            <w:vAlign w:val="center"/>
          </w:tcPr>
          <w:p>
            <w:pPr>
              <w:widowControl w:val="0"/>
              <w:jc w:val="distribute"/>
              <w:rPr>
                <w:sz w:val="28"/>
                <w:szCs w:val="28"/>
              </w:rPr>
            </w:pPr>
            <w:r>
              <w:rPr>
                <w:rFonts w:ascii="Times New Roman" w:hAnsi="Times New Roman" w:eastAsia="宋体" w:cs="Times New Roman"/>
                <w:sz w:val="28"/>
                <w:szCs w:val="28"/>
              </w:rPr>
              <w:t>电话</w:t>
            </w:r>
          </w:p>
        </w:tc>
        <w:tc>
          <w:tcPr>
            <w:tcW w:w="244" w:type="dxa"/>
            <w:vAlign w:val="center"/>
          </w:tcPr>
          <w:p>
            <w:pPr>
              <w:widowControl w:val="0"/>
              <w:jc w:val="both"/>
              <w:rPr>
                <w:sz w:val="28"/>
                <w:szCs w:val="28"/>
              </w:rPr>
            </w:pPr>
            <w:r>
              <w:rPr>
                <w:rFonts w:ascii="Times New Roman" w:hAnsi="Times New Roman" w:eastAsia="宋体" w:cs="Times New Roman"/>
                <w:sz w:val="28"/>
                <w:szCs w:val="28"/>
              </w:rPr>
              <w:t>：</w:t>
            </w:r>
          </w:p>
        </w:tc>
        <w:tc>
          <w:tcPr>
            <w:tcW w:w="3086" w:type="dxa"/>
            <w:vAlign w:val="center"/>
          </w:tcPr>
          <w:p>
            <w:pPr>
              <w:widowControl w:val="0"/>
              <w:jc w:val="both"/>
              <w:rPr>
                <w:rFonts w:ascii="宋体" w:hAnsi="宋体" w:eastAsia="宋体" w:cs="宋体"/>
                <w:sz w:val="28"/>
                <w:szCs w:val="28"/>
              </w:rPr>
            </w:pPr>
            <w:r>
              <w:rPr>
                <w:rFonts w:hint="eastAsia" w:ascii="宋体" w:hAnsi="宋体" w:eastAsia="宋体" w:cs="宋体"/>
                <w:sz w:val="28"/>
                <w:szCs w:val="28"/>
              </w:rPr>
              <w:t>0735-2831268</w:t>
            </w:r>
          </w:p>
        </w:tc>
        <w:tc>
          <w:tcPr>
            <w:tcW w:w="236" w:type="dxa"/>
          </w:tcPr>
          <w:p>
            <w:pPr>
              <w:widowControl w:val="0"/>
              <w:jc w:val="both"/>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trPr>
        <w:tc>
          <w:tcPr>
            <w:tcW w:w="874" w:type="dxa"/>
            <w:vAlign w:val="center"/>
          </w:tcPr>
          <w:p>
            <w:pPr>
              <w:widowControl w:val="0"/>
              <w:jc w:val="distribute"/>
              <w:rPr>
                <w:sz w:val="28"/>
                <w:szCs w:val="28"/>
              </w:rPr>
            </w:pPr>
            <w:r>
              <w:rPr>
                <w:rFonts w:ascii="Times New Roman" w:hAnsi="Times New Roman" w:eastAsia="宋体" w:cs="Times New Roman"/>
                <w:sz w:val="28"/>
                <w:szCs w:val="28"/>
              </w:rPr>
              <w:t>传真</w:t>
            </w:r>
          </w:p>
        </w:tc>
        <w:tc>
          <w:tcPr>
            <w:tcW w:w="306" w:type="dxa"/>
            <w:vAlign w:val="center"/>
          </w:tcPr>
          <w:p>
            <w:pPr>
              <w:widowControl w:val="0"/>
              <w:jc w:val="both"/>
              <w:rPr>
                <w:sz w:val="28"/>
                <w:szCs w:val="28"/>
              </w:rPr>
            </w:pPr>
            <w:r>
              <w:rPr>
                <w:rFonts w:ascii="Times New Roman" w:hAnsi="Times New Roman" w:eastAsia="宋体" w:cs="Times New Roman"/>
                <w:sz w:val="28"/>
                <w:szCs w:val="28"/>
              </w:rPr>
              <w:t>：</w:t>
            </w:r>
          </w:p>
        </w:tc>
        <w:tc>
          <w:tcPr>
            <w:tcW w:w="2963" w:type="dxa"/>
            <w:vAlign w:val="center"/>
          </w:tcPr>
          <w:p>
            <w:pPr>
              <w:widowControl w:val="0"/>
              <w:jc w:val="both"/>
              <w:rPr>
                <w:rFonts w:ascii="宋体" w:hAnsi="宋体" w:eastAsia="宋体" w:cs="宋体"/>
                <w:sz w:val="28"/>
                <w:szCs w:val="28"/>
              </w:rPr>
            </w:pPr>
          </w:p>
        </w:tc>
        <w:tc>
          <w:tcPr>
            <w:tcW w:w="813" w:type="dxa"/>
            <w:vAlign w:val="center"/>
          </w:tcPr>
          <w:p>
            <w:pPr>
              <w:widowControl w:val="0"/>
              <w:jc w:val="distribute"/>
              <w:rPr>
                <w:sz w:val="28"/>
                <w:szCs w:val="28"/>
              </w:rPr>
            </w:pPr>
            <w:r>
              <w:rPr>
                <w:rFonts w:ascii="Times New Roman" w:hAnsi="Times New Roman" w:eastAsia="宋体" w:cs="Times New Roman"/>
                <w:sz w:val="28"/>
                <w:szCs w:val="28"/>
              </w:rPr>
              <w:t>传真</w:t>
            </w:r>
          </w:p>
        </w:tc>
        <w:tc>
          <w:tcPr>
            <w:tcW w:w="244" w:type="dxa"/>
            <w:vAlign w:val="center"/>
          </w:tcPr>
          <w:p>
            <w:pPr>
              <w:widowControl w:val="0"/>
              <w:jc w:val="both"/>
              <w:rPr>
                <w:sz w:val="28"/>
                <w:szCs w:val="28"/>
              </w:rPr>
            </w:pPr>
            <w:r>
              <w:rPr>
                <w:rFonts w:ascii="Times New Roman" w:hAnsi="Times New Roman" w:eastAsia="宋体" w:cs="Times New Roman"/>
                <w:sz w:val="28"/>
                <w:szCs w:val="28"/>
              </w:rPr>
              <w:t>：</w:t>
            </w:r>
          </w:p>
        </w:tc>
        <w:tc>
          <w:tcPr>
            <w:tcW w:w="3086" w:type="dxa"/>
            <w:vAlign w:val="center"/>
          </w:tcPr>
          <w:p>
            <w:pPr>
              <w:widowControl w:val="0"/>
              <w:jc w:val="both"/>
              <w:rPr>
                <w:rFonts w:ascii="宋体" w:hAnsi="宋体" w:eastAsia="宋体" w:cs="宋体"/>
                <w:sz w:val="28"/>
                <w:szCs w:val="28"/>
              </w:rPr>
            </w:pPr>
            <w:r>
              <w:rPr>
                <w:rFonts w:hint="eastAsia" w:ascii="宋体" w:hAnsi="宋体" w:eastAsia="宋体" w:cs="宋体"/>
                <w:sz w:val="28"/>
                <w:szCs w:val="28"/>
              </w:rPr>
              <w:t>0735-2831268</w:t>
            </w:r>
          </w:p>
        </w:tc>
        <w:tc>
          <w:tcPr>
            <w:tcW w:w="236" w:type="dxa"/>
          </w:tcPr>
          <w:p>
            <w:pPr>
              <w:widowControl w:val="0"/>
              <w:jc w:val="both"/>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trPr>
        <w:tc>
          <w:tcPr>
            <w:tcW w:w="874" w:type="dxa"/>
            <w:vAlign w:val="center"/>
          </w:tcPr>
          <w:p>
            <w:pPr>
              <w:widowControl w:val="0"/>
              <w:jc w:val="distribute"/>
              <w:rPr>
                <w:sz w:val="28"/>
                <w:szCs w:val="28"/>
              </w:rPr>
            </w:pPr>
            <w:r>
              <w:rPr>
                <w:rFonts w:ascii="Times New Roman" w:hAnsi="Times New Roman" w:eastAsia="宋体" w:cs="Times New Roman"/>
                <w:sz w:val="28"/>
                <w:szCs w:val="28"/>
              </w:rPr>
              <w:t>邮编</w:t>
            </w:r>
          </w:p>
        </w:tc>
        <w:tc>
          <w:tcPr>
            <w:tcW w:w="306" w:type="dxa"/>
            <w:vAlign w:val="center"/>
          </w:tcPr>
          <w:p>
            <w:pPr>
              <w:widowControl w:val="0"/>
              <w:jc w:val="both"/>
              <w:rPr>
                <w:sz w:val="28"/>
                <w:szCs w:val="28"/>
              </w:rPr>
            </w:pPr>
            <w:r>
              <w:rPr>
                <w:rFonts w:ascii="Times New Roman" w:hAnsi="Times New Roman" w:eastAsia="宋体" w:cs="Times New Roman"/>
                <w:sz w:val="28"/>
                <w:szCs w:val="28"/>
              </w:rPr>
              <w:t>：</w:t>
            </w:r>
          </w:p>
        </w:tc>
        <w:tc>
          <w:tcPr>
            <w:tcW w:w="2963" w:type="dxa"/>
            <w:vAlign w:val="center"/>
          </w:tcPr>
          <w:p>
            <w:pPr>
              <w:widowControl w:val="0"/>
              <w:jc w:val="both"/>
              <w:rPr>
                <w:rFonts w:ascii="宋体" w:hAnsi="宋体" w:eastAsia="宋体" w:cs="宋体"/>
                <w:sz w:val="28"/>
                <w:szCs w:val="28"/>
              </w:rPr>
            </w:pPr>
            <w:r>
              <w:rPr>
                <w:rFonts w:hint="eastAsia" w:ascii="宋体" w:hAnsi="宋体" w:eastAsia="宋体" w:cs="宋体"/>
                <w:sz w:val="28"/>
                <w:szCs w:val="28"/>
              </w:rPr>
              <w:t>424200</w:t>
            </w:r>
          </w:p>
        </w:tc>
        <w:tc>
          <w:tcPr>
            <w:tcW w:w="813" w:type="dxa"/>
            <w:vAlign w:val="center"/>
          </w:tcPr>
          <w:p>
            <w:pPr>
              <w:widowControl w:val="0"/>
              <w:jc w:val="distribute"/>
              <w:rPr>
                <w:sz w:val="28"/>
                <w:szCs w:val="28"/>
              </w:rPr>
            </w:pPr>
            <w:r>
              <w:rPr>
                <w:rFonts w:ascii="Times New Roman" w:hAnsi="Times New Roman" w:eastAsia="宋体" w:cs="Times New Roman"/>
                <w:sz w:val="28"/>
                <w:szCs w:val="28"/>
              </w:rPr>
              <w:t>邮编</w:t>
            </w:r>
          </w:p>
        </w:tc>
        <w:tc>
          <w:tcPr>
            <w:tcW w:w="244" w:type="dxa"/>
            <w:vAlign w:val="center"/>
          </w:tcPr>
          <w:p>
            <w:pPr>
              <w:widowControl w:val="0"/>
              <w:jc w:val="both"/>
              <w:rPr>
                <w:sz w:val="28"/>
                <w:szCs w:val="28"/>
              </w:rPr>
            </w:pPr>
            <w:r>
              <w:rPr>
                <w:rFonts w:ascii="Times New Roman" w:hAnsi="Times New Roman" w:eastAsia="宋体" w:cs="Times New Roman"/>
                <w:sz w:val="28"/>
                <w:szCs w:val="28"/>
              </w:rPr>
              <w:t>：</w:t>
            </w:r>
          </w:p>
        </w:tc>
        <w:tc>
          <w:tcPr>
            <w:tcW w:w="3086" w:type="dxa"/>
            <w:vAlign w:val="center"/>
          </w:tcPr>
          <w:p>
            <w:pPr>
              <w:widowControl w:val="0"/>
              <w:jc w:val="both"/>
              <w:rPr>
                <w:rFonts w:ascii="宋体" w:hAnsi="宋体" w:eastAsia="宋体" w:cs="宋体"/>
                <w:sz w:val="28"/>
                <w:szCs w:val="28"/>
              </w:rPr>
            </w:pPr>
            <w:r>
              <w:rPr>
                <w:rFonts w:hint="eastAsia" w:ascii="宋体" w:hAnsi="宋体" w:eastAsia="宋体" w:cs="宋体"/>
                <w:sz w:val="28"/>
                <w:szCs w:val="28"/>
              </w:rPr>
              <w:t>423000</w:t>
            </w:r>
          </w:p>
        </w:tc>
        <w:tc>
          <w:tcPr>
            <w:tcW w:w="236" w:type="dxa"/>
          </w:tcPr>
          <w:p>
            <w:pPr>
              <w:widowControl w:val="0"/>
              <w:jc w:val="both"/>
              <w:rPr>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3" w:hRule="atLeast"/>
        </w:trPr>
        <w:tc>
          <w:tcPr>
            <w:tcW w:w="874" w:type="dxa"/>
          </w:tcPr>
          <w:p>
            <w:pPr>
              <w:widowControl w:val="0"/>
              <w:jc w:val="both"/>
              <w:rPr>
                <w:rFonts w:ascii="宋体" w:hAnsi="宋体" w:eastAsia="宋体" w:cs="宋体"/>
                <w:sz w:val="28"/>
                <w:szCs w:val="28"/>
              </w:rPr>
            </w:pPr>
          </w:p>
          <w:p>
            <w:pPr>
              <w:widowControl w:val="0"/>
              <w:jc w:val="both"/>
              <w:rPr>
                <w:rFonts w:eastAsiaTheme="minorEastAsia"/>
                <w:sz w:val="28"/>
                <w:szCs w:val="28"/>
              </w:rPr>
            </w:pPr>
            <w:r>
              <w:rPr>
                <w:rFonts w:hint="eastAsia" w:ascii="宋体" w:hAnsi="宋体" w:eastAsia="宋体" w:cs="宋体"/>
                <w:sz w:val="28"/>
                <w:szCs w:val="28"/>
              </w:rPr>
              <w:t>地址</w:t>
            </w:r>
          </w:p>
        </w:tc>
        <w:tc>
          <w:tcPr>
            <w:tcW w:w="306" w:type="dxa"/>
          </w:tcPr>
          <w:p>
            <w:pPr>
              <w:widowControl w:val="0"/>
              <w:jc w:val="both"/>
              <w:rPr>
                <w:rFonts w:ascii="Times New Roman" w:hAnsi="Times New Roman" w:eastAsia="宋体" w:cs="Times New Roman"/>
                <w:sz w:val="28"/>
                <w:szCs w:val="28"/>
              </w:rPr>
            </w:pPr>
          </w:p>
          <w:p>
            <w:pPr>
              <w:widowControl w:val="0"/>
              <w:jc w:val="both"/>
              <w:rPr>
                <w:rFonts w:ascii="Times New Roman" w:hAnsi="Times New Roman" w:eastAsia="宋体" w:cs="Times New Roman"/>
                <w:sz w:val="28"/>
                <w:szCs w:val="28"/>
              </w:rPr>
            </w:pPr>
            <w:r>
              <w:rPr>
                <w:rFonts w:hint="eastAsia" w:ascii="Times New Roman" w:hAnsi="Times New Roman" w:eastAsia="宋体" w:cs="Times New Roman"/>
                <w:sz w:val="28"/>
                <w:szCs w:val="28"/>
              </w:rPr>
              <w:t>：</w:t>
            </w:r>
          </w:p>
        </w:tc>
        <w:tc>
          <w:tcPr>
            <w:tcW w:w="2963" w:type="dxa"/>
          </w:tcPr>
          <w:p>
            <w:pPr>
              <w:widowControl w:val="0"/>
              <w:jc w:val="both"/>
              <w:rPr>
                <w:rFonts w:ascii="宋体" w:hAnsi="宋体" w:eastAsia="宋体" w:cs="宋体"/>
                <w:color w:val="000000"/>
                <w:sz w:val="28"/>
                <w:szCs w:val="28"/>
              </w:rPr>
            </w:pPr>
          </w:p>
          <w:p>
            <w:pPr>
              <w:widowControl w:val="0"/>
              <w:jc w:val="both"/>
              <w:rPr>
                <w:rFonts w:ascii="宋体" w:hAnsi="宋体" w:eastAsia="宋体" w:cs="宋体"/>
                <w:sz w:val="28"/>
                <w:szCs w:val="28"/>
              </w:rPr>
            </w:pPr>
            <w:r>
              <w:rPr>
                <w:rFonts w:hint="eastAsia" w:ascii="宋体" w:hAnsi="宋体" w:eastAsia="宋体" w:cs="宋体"/>
                <w:color w:val="000000"/>
                <w:sz w:val="28"/>
                <w:szCs w:val="28"/>
              </w:rPr>
              <w:t>宜章县里田镇塔下村界牌岭矿内</w:t>
            </w:r>
          </w:p>
        </w:tc>
        <w:tc>
          <w:tcPr>
            <w:tcW w:w="813" w:type="dxa"/>
          </w:tcPr>
          <w:p>
            <w:pPr>
              <w:widowControl w:val="0"/>
              <w:jc w:val="both"/>
              <w:rPr>
                <w:rFonts w:ascii="宋体" w:hAnsi="宋体" w:eastAsia="宋体" w:cs="宋体"/>
                <w:sz w:val="28"/>
                <w:szCs w:val="28"/>
              </w:rPr>
            </w:pPr>
          </w:p>
          <w:p>
            <w:pPr>
              <w:widowControl w:val="0"/>
              <w:jc w:val="both"/>
              <w:rPr>
                <w:rFonts w:eastAsiaTheme="minorEastAsia"/>
                <w:sz w:val="28"/>
                <w:szCs w:val="28"/>
              </w:rPr>
            </w:pPr>
            <w:r>
              <w:rPr>
                <w:rFonts w:hint="eastAsia" w:ascii="宋体" w:hAnsi="宋体" w:eastAsia="宋体" w:cs="宋体"/>
                <w:sz w:val="28"/>
                <w:szCs w:val="28"/>
              </w:rPr>
              <w:t>地址</w:t>
            </w:r>
          </w:p>
        </w:tc>
        <w:tc>
          <w:tcPr>
            <w:tcW w:w="244" w:type="dxa"/>
          </w:tcPr>
          <w:p>
            <w:pPr>
              <w:widowControl w:val="0"/>
              <w:jc w:val="both"/>
              <w:rPr>
                <w:rFonts w:ascii="Times New Roman" w:hAnsi="Times New Roman" w:eastAsia="宋体" w:cs="Times New Roman"/>
                <w:sz w:val="28"/>
                <w:szCs w:val="28"/>
              </w:rPr>
            </w:pPr>
          </w:p>
          <w:p>
            <w:pPr>
              <w:widowControl w:val="0"/>
              <w:jc w:val="both"/>
              <w:rPr>
                <w:rFonts w:ascii="Times New Roman" w:hAnsi="Times New Roman" w:eastAsia="宋体" w:cs="Times New Roman"/>
                <w:sz w:val="28"/>
                <w:szCs w:val="28"/>
              </w:rPr>
            </w:pPr>
            <w:r>
              <w:rPr>
                <w:rFonts w:hint="eastAsia" w:ascii="Times New Roman" w:hAnsi="Times New Roman" w:eastAsia="宋体" w:cs="Times New Roman"/>
                <w:sz w:val="28"/>
                <w:szCs w:val="28"/>
              </w:rPr>
              <w:t>：</w:t>
            </w:r>
          </w:p>
        </w:tc>
        <w:tc>
          <w:tcPr>
            <w:tcW w:w="3322" w:type="dxa"/>
            <w:gridSpan w:val="2"/>
          </w:tcPr>
          <w:p>
            <w:pPr>
              <w:widowControl w:val="0"/>
              <w:jc w:val="both"/>
              <w:rPr>
                <w:rFonts w:ascii="宋体" w:hAnsi="宋体" w:eastAsia="宋体" w:cs="宋体"/>
                <w:sz w:val="28"/>
                <w:szCs w:val="28"/>
              </w:rPr>
            </w:pPr>
            <w:r>
              <w:rPr>
                <w:rFonts w:hint="eastAsia" w:ascii="宋体" w:hAnsi="宋体" w:eastAsia="宋体" w:cs="宋体"/>
                <w:sz w:val="28"/>
                <w:szCs w:val="28"/>
              </w:rPr>
              <w:t>郴州市苏仙区王仙岭街道郴州大道15号苏仙区委党校闲置办公房4-5楼</w:t>
            </w:r>
          </w:p>
        </w:tc>
      </w:tr>
    </w:tbl>
    <w:p>
      <w:pPr>
        <w:spacing w:line="360" w:lineRule="auto"/>
        <w:rPr>
          <w:rFonts w:hAnsi="Arial" w:eastAsia="仿宋_GB2312"/>
          <w:b/>
          <w:color w:val="000000"/>
          <w:sz w:val="21"/>
          <w:szCs w:val="21"/>
        </w:rPr>
      </w:pPr>
    </w:p>
    <w:p>
      <w:pPr>
        <w:spacing w:line="360" w:lineRule="auto"/>
        <w:rPr>
          <w:rFonts w:hAnsi="Arial" w:eastAsia="仿宋_GB2312"/>
          <w:b/>
          <w:color w:val="000000"/>
          <w:sz w:val="21"/>
          <w:szCs w:val="21"/>
        </w:rPr>
      </w:pPr>
    </w:p>
    <w:p>
      <w:pPr>
        <w:pStyle w:val="3"/>
        <w:widowControl w:val="0"/>
        <w:adjustRightInd/>
        <w:snapToGrid/>
        <w:spacing w:before="0" w:after="0" w:line="400" w:lineRule="exact"/>
        <w:jc w:val="center"/>
        <w:rPr>
          <w:rFonts w:ascii="Times New Roman" w:hAnsi="Times New Roman" w:cs="Times New Roman"/>
          <w:color w:val="FF0000"/>
        </w:rPr>
      </w:pPr>
    </w:p>
    <w:p>
      <w:pPr>
        <w:pStyle w:val="3"/>
        <w:widowControl w:val="0"/>
        <w:adjustRightInd/>
        <w:snapToGrid/>
        <w:spacing w:before="0" w:after="0" w:line="400" w:lineRule="exact"/>
        <w:jc w:val="center"/>
        <w:rPr>
          <w:rFonts w:ascii="Times New Roman" w:hAnsi="Times New Roman" w:cs="Times New Roman"/>
          <w:b w:val="0"/>
          <w:bCs w:val="0"/>
          <w:color w:val="auto"/>
        </w:rPr>
      </w:pPr>
      <w:r>
        <w:rPr>
          <w:rFonts w:ascii="Times New Roman" w:hAnsi="Times New Roman" w:cs="Times New Roman"/>
          <w:b w:val="0"/>
          <w:bCs w:val="0"/>
          <w:color w:val="auto"/>
        </w:rPr>
        <w:t>前</w:t>
      </w:r>
      <w:r>
        <w:rPr>
          <w:rFonts w:hint="eastAsia" w:ascii="Times New Roman" w:hAnsi="Times New Roman" w:cs="Times New Roman"/>
          <w:b w:val="0"/>
          <w:bCs w:val="0"/>
          <w:color w:val="auto"/>
        </w:rPr>
        <w:t xml:space="preserve">  </w:t>
      </w:r>
      <w:r>
        <w:rPr>
          <w:rFonts w:ascii="Times New Roman" w:hAnsi="Times New Roman" w:cs="Times New Roman"/>
          <w:b w:val="0"/>
          <w:bCs w:val="0"/>
          <w:color w:val="auto"/>
        </w:rPr>
        <w:t>言</w:t>
      </w:r>
    </w:p>
    <w:p>
      <w:pPr>
        <w:rPr>
          <w:rFonts w:ascii="Times New Roman" w:hAnsi="Times New Roman" w:cs="Times New Roman"/>
        </w:rPr>
      </w:pPr>
    </w:p>
    <w:p>
      <w:pPr>
        <w:widowControl w:val="0"/>
        <w:spacing w:line="480" w:lineRule="exact"/>
        <w:ind w:firstLine="480" w:firstLineChars="200"/>
        <w:rPr>
          <w:rFonts w:ascii="宋体" w:hAnsi="宋体" w:eastAsia="宋体" w:cs="宋体"/>
          <w:sz w:val="24"/>
        </w:rPr>
      </w:pPr>
      <w:r>
        <w:rPr>
          <w:rFonts w:hint="eastAsia" w:ascii="宋体" w:hAnsi="宋体" w:eastAsia="宋体" w:cs="宋体"/>
          <w:sz w:val="24"/>
          <w:szCs w:val="24"/>
        </w:rPr>
        <w:t>宜章金石建材有限公司年加工20万吨采矿废石综合利用项目的建设单位为宜章金石建材有限公司</w:t>
      </w:r>
      <w:r>
        <w:rPr>
          <w:rFonts w:hint="eastAsia" w:ascii="宋体" w:hAnsi="宋体" w:eastAsia="宋体" w:cs="宋体"/>
          <w:sz w:val="24"/>
        </w:rPr>
        <w:t>。本项目租用郴州市宜章县里田镇塔下村界牌岭矿场地进行建设，项目建成后年产碎石（16-31.5mm）10万吨，碎石（10-20mm）3.3万吨，砂（0-5mm）3.3万吨，石粉（小于0.075mm）3.4万吨</w:t>
      </w:r>
      <w:r>
        <w:rPr>
          <w:rFonts w:hint="eastAsia" w:ascii="宋体" w:hAnsi="宋体" w:eastAsia="宋体" w:cs="宋体"/>
          <w:sz w:val="24"/>
          <w:lang w:eastAsia="zh-CN"/>
        </w:rPr>
        <w:t>，</w:t>
      </w:r>
      <w:r>
        <w:rPr>
          <w:rFonts w:hint="eastAsia" w:ascii="宋体" w:hAnsi="宋体" w:eastAsia="宋体" w:cs="宋体"/>
          <w:sz w:val="24"/>
        </w:rPr>
        <w:t>属于</w:t>
      </w:r>
      <w:r>
        <w:rPr>
          <w:rFonts w:hint="eastAsia" w:ascii="宋体" w:hAnsi="宋体" w:eastAsia="宋体" w:cs="宋体"/>
          <w:sz w:val="24"/>
          <w:lang w:eastAsia="zh-CN"/>
        </w:rPr>
        <w:t>新</w:t>
      </w:r>
      <w:r>
        <w:rPr>
          <w:rFonts w:hint="eastAsia" w:ascii="宋体" w:hAnsi="宋体" w:eastAsia="宋体" w:cs="宋体"/>
          <w:sz w:val="24"/>
        </w:rPr>
        <w:t>建项目。</w:t>
      </w:r>
    </w:p>
    <w:p>
      <w:pPr>
        <w:widowControl w:val="0"/>
        <w:spacing w:line="480" w:lineRule="exact"/>
        <w:ind w:firstLine="480" w:firstLineChars="200"/>
        <w:rPr>
          <w:rFonts w:ascii="宋体" w:hAnsi="宋体" w:eastAsia="宋体" w:cs="宋体"/>
          <w:sz w:val="24"/>
          <w:szCs w:val="24"/>
        </w:rPr>
      </w:pPr>
      <w:r>
        <w:rPr>
          <w:rFonts w:hint="eastAsia" w:ascii="宋体" w:hAnsi="宋体" w:eastAsia="宋体" w:cs="宋体"/>
          <w:sz w:val="24"/>
          <w:szCs w:val="24"/>
        </w:rPr>
        <w:t>为符合环保要求，完善环保手续，宜章金石建材有限公司于</w:t>
      </w:r>
      <w:r>
        <w:rPr>
          <w:rFonts w:hint="eastAsia" w:ascii="宋体" w:hAnsi="宋体" w:eastAsia="宋体" w:cs="宋体"/>
          <w:b w:val="0"/>
          <w:bCs w:val="0"/>
          <w:color w:val="auto"/>
          <w:sz w:val="24"/>
          <w:szCs w:val="24"/>
        </w:rPr>
        <w:t>201</w:t>
      </w:r>
      <w:r>
        <w:rPr>
          <w:rFonts w:hint="eastAsia" w:ascii="宋体" w:hAnsi="宋体" w:eastAsia="宋体" w:cs="宋体"/>
          <w:b w:val="0"/>
          <w:bCs w:val="0"/>
          <w:color w:val="auto"/>
          <w:sz w:val="24"/>
          <w:szCs w:val="24"/>
          <w:lang w:val="en-US" w:eastAsia="zh-CN"/>
        </w:rPr>
        <w:t>9</w:t>
      </w:r>
      <w:r>
        <w:rPr>
          <w:rFonts w:hint="eastAsia" w:ascii="宋体" w:hAnsi="宋体" w:eastAsia="宋体" w:cs="宋体"/>
          <w:b w:val="0"/>
          <w:bCs w:val="0"/>
          <w:color w:val="auto"/>
          <w:sz w:val="24"/>
          <w:szCs w:val="24"/>
        </w:rPr>
        <w:t>年</w:t>
      </w: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月</w:t>
      </w:r>
      <w:r>
        <w:rPr>
          <w:rFonts w:hint="eastAsia" w:ascii="宋体" w:hAnsi="宋体" w:eastAsia="宋体" w:cs="宋体"/>
          <w:sz w:val="24"/>
          <w:szCs w:val="24"/>
        </w:rPr>
        <w:t>委托湖南大自然环保科技有限公司编制了《宜章金石建材有限公司年加工20万吨采矿废石综合利用项目环境影响报告表》，并于2019年3月22日取得了宜章县环境保护局出具的关于《宜章金石建材有限公司废品综合回收建设项目环境影响报告表》的审批意见【宜环字[2019]17号】。</w:t>
      </w:r>
    </w:p>
    <w:p>
      <w:pPr>
        <w:widowControl w:val="0"/>
        <w:spacing w:line="480" w:lineRule="exact"/>
        <w:ind w:firstLine="480" w:firstLineChars="200"/>
        <w:rPr>
          <w:rFonts w:ascii="宋体" w:hAnsi="宋体" w:eastAsia="宋体" w:cs="宋体"/>
          <w:color w:val="auto"/>
          <w:sz w:val="24"/>
          <w:szCs w:val="24"/>
        </w:rPr>
      </w:pPr>
      <w:r>
        <w:rPr>
          <w:rFonts w:hint="eastAsia" w:ascii="宋体" w:hAnsi="宋体" w:eastAsia="宋体" w:cs="宋体"/>
          <w:sz w:val="24"/>
          <w:szCs w:val="24"/>
        </w:rPr>
        <w:t>本次项目总投资600万元，其中环保投资104万元，环保投资占总投资比例为17.33%。</w:t>
      </w:r>
      <w:r>
        <w:rPr>
          <w:rFonts w:hint="eastAsia" w:ascii="宋体" w:hAnsi="宋体" w:eastAsia="宋体" w:cs="宋体"/>
          <w:color w:val="auto"/>
          <w:sz w:val="24"/>
          <w:szCs w:val="24"/>
        </w:rPr>
        <w:t>本项目员工人数为</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人，</w:t>
      </w:r>
      <w:r>
        <w:rPr>
          <w:rFonts w:hint="eastAsia" w:ascii="宋体" w:hAnsi="宋体" w:eastAsia="宋体" w:cs="宋体"/>
          <w:color w:val="auto"/>
          <w:sz w:val="24"/>
          <w:szCs w:val="24"/>
          <w:lang w:eastAsia="zh-CN"/>
        </w:rPr>
        <w:t>单</w:t>
      </w:r>
      <w:r>
        <w:rPr>
          <w:rFonts w:hint="eastAsia" w:ascii="宋体" w:hAnsi="宋体" w:eastAsia="宋体" w:cs="宋体"/>
          <w:color w:val="auto"/>
          <w:sz w:val="24"/>
          <w:szCs w:val="24"/>
        </w:rPr>
        <w:t>班</w:t>
      </w:r>
      <w:r>
        <w:rPr>
          <w:rFonts w:hint="eastAsia" w:ascii="宋体" w:hAnsi="宋体" w:eastAsia="宋体" w:cs="宋体"/>
          <w:color w:val="auto"/>
          <w:sz w:val="24"/>
          <w:szCs w:val="24"/>
          <w:lang w:eastAsia="zh-CN"/>
        </w:rPr>
        <w:t>制</w:t>
      </w:r>
      <w:r>
        <w:rPr>
          <w:rFonts w:hint="eastAsia" w:ascii="宋体" w:hAnsi="宋体" w:eastAsia="宋体" w:cs="宋体"/>
          <w:color w:val="auto"/>
          <w:sz w:val="24"/>
          <w:szCs w:val="24"/>
        </w:rPr>
        <w:t>，每班</w:t>
      </w:r>
      <w:r>
        <w:rPr>
          <w:rFonts w:hint="eastAsia" w:ascii="宋体" w:hAnsi="宋体" w:eastAsia="宋体" w:cs="宋体"/>
          <w:color w:val="auto"/>
          <w:sz w:val="24"/>
          <w:szCs w:val="24"/>
          <w:lang w:eastAsia="zh-CN"/>
        </w:rPr>
        <w:t>工作</w:t>
      </w:r>
      <w:r>
        <w:rPr>
          <w:rFonts w:hint="eastAsia" w:ascii="宋体" w:hAnsi="宋体" w:eastAsia="宋体" w:cs="宋体"/>
          <w:color w:val="auto"/>
          <w:sz w:val="24"/>
          <w:szCs w:val="24"/>
        </w:rPr>
        <w:t>8小时，年工作240天。</w:t>
      </w:r>
    </w:p>
    <w:p>
      <w:pPr>
        <w:widowControl w:val="0"/>
        <w:spacing w:line="480" w:lineRule="exact"/>
        <w:ind w:firstLine="480" w:firstLineChars="200"/>
        <w:rPr>
          <w:rFonts w:ascii="宋体" w:hAnsi="宋体" w:eastAsia="宋体" w:cs="宋体"/>
          <w:sz w:val="24"/>
          <w:szCs w:val="32"/>
        </w:rPr>
      </w:pPr>
      <w:r>
        <w:rPr>
          <w:rFonts w:hint="eastAsia" w:ascii="宋体" w:hAnsi="宋体" w:eastAsia="宋体" w:cs="宋体"/>
          <w:color w:val="auto"/>
          <w:sz w:val="24"/>
          <w:szCs w:val="32"/>
        </w:rPr>
        <w:t>2019年</w:t>
      </w:r>
      <w:r>
        <w:rPr>
          <w:rFonts w:hint="eastAsia" w:ascii="宋体" w:hAnsi="宋体" w:eastAsia="宋体" w:cs="宋体"/>
          <w:color w:val="auto"/>
          <w:sz w:val="24"/>
          <w:szCs w:val="32"/>
          <w:lang w:val="en-US" w:eastAsia="zh-CN"/>
        </w:rPr>
        <w:t>5</w:t>
      </w:r>
      <w:r>
        <w:rPr>
          <w:rFonts w:hint="eastAsia" w:ascii="宋体" w:hAnsi="宋体" w:eastAsia="宋体" w:cs="宋体"/>
          <w:color w:val="auto"/>
          <w:sz w:val="24"/>
          <w:szCs w:val="32"/>
        </w:rPr>
        <w:t>月</w:t>
      </w:r>
      <w:r>
        <w:rPr>
          <w:rFonts w:hint="eastAsia" w:ascii="宋体" w:hAnsi="宋体" w:eastAsia="宋体" w:cs="宋体"/>
          <w:sz w:val="24"/>
          <w:szCs w:val="32"/>
        </w:rPr>
        <w:t>，宜章金石建材有限公司委托郴州市力方检测技术有限公司承担该项目的竣工环境保护验收监测工作（委托书见附件五），郴州市力方检测技术有限公司于</w:t>
      </w:r>
      <w:r>
        <w:rPr>
          <w:rFonts w:hint="eastAsia" w:ascii="宋体" w:hAnsi="宋体" w:eastAsia="宋体" w:cs="宋体"/>
          <w:color w:val="auto"/>
          <w:sz w:val="24"/>
          <w:szCs w:val="32"/>
        </w:rPr>
        <w:t>2019年5月2</w:t>
      </w:r>
      <w:r>
        <w:rPr>
          <w:rFonts w:hint="eastAsia" w:ascii="宋体" w:hAnsi="宋体" w:eastAsia="宋体" w:cs="宋体"/>
          <w:color w:val="auto"/>
          <w:sz w:val="24"/>
          <w:szCs w:val="32"/>
          <w:lang w:val="en-US" w:eastAsia="zh-CN"/>
        </w:rPr>
        <w:t>3</w:t>
      </w:r>
      <w:r>
        <w:rPr>
          <w:rFonts w:hint="eastAsia" w:ascii="宋体" w:hAnsi="宋体" w:eastAsia="宋体" w:cs="宋体"/>
          <w:color w:val="auto"/>
          <w:sz w:val="24"/>
          <w:szCs w:val="32"/>
        </w:rPr>
        <w:t>日-2019年5月2</w:t>
      </w:r>
      <w:r>
        <w:rPr>
          <w:rFonts w:hint="eastAsia" w:ascii="宋体" w:hAnsi="宋体" w:eastAsia="宋体" w:cs="宋体"/>
          <w:color w:val="auto"/>
          <w:sz w:val="24"/>
          <w:szCs w:val="32"/>
          <w:lang w:val="en-US" w:eastAsia="zh-CN"/>
        </w:rPr>
        <w:t>4</w:t>
      </w:r>
      <w:r>
        <w:rPr>
          <w:rFonts w:hint="eastAsia" w:ascii="宋体" w:hAnsi="宋体" w:eastAsia="宋体" w:cs="宋体"/>
          <w:color w:val="auto"/>
          <w:sz w:val="24"/>
          <w:szCs w:val="32"/>
        </w:rPr>
        <w:t>日</w:t>
      </w:r>
      <w:r>
        <w:rPr>
          <w:rFonts w:hint="eastAsia" w:ascii="宋体" w:hAnsi="宋体" w:eastAsia="宋体" w:cs="宋体"/>
          <w:sz w:val="24"/>
          <w:szCs w:val="32"/>
        </w:rPr>
        <w:t>对该项目进行了现场勘察监测，并根据现场勘察监测情况，结合实验室检测结果及相关材料，编制了本项目验收监测报告。</w:t>
      </w:r>
    </w:p>
    <w:p>
      <w:pPr>
        <w:widowControl w:val="0"/>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本次验收监测及调查的范围主要包括：</w:t>
      </w:r>
    </w:p>
    <w:p>
      <w:pPr>
        <w:widowControl w:val="0"/>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（1）大气污染物治理设施勘察及大气污染物浓度的监测；</w:t>
      </w:r>
    </w:p>
    <w:p>
      <w:pPr>
        <w:widowControl w:val="0"/>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（2）废水治理设施及雨水处理设施的勘察及厂区内废水质监测；</w:t>
      </w:r>
    </w:p>
    <w:p>
      <w:pPr>
        <w:widowControl w:val="0"/>
        <w:spacing w:line="360" w:lineRule="auto"/>
        <w:ind w:firstLine="480" w:firstLineChars="200"/>
        <w:rPr>
          <w:rFonts w:ascii="宋体" w:hAnsi="宋体" w:eastAsia="宋体" w:cs="宋体"/>
          <w:sz w:val="24"/>
          <w:szCs w:val="32"/>
        </w:rPr>
      </w:pPr>
      <w:r>
        <w:rPr>
          <w:rFonts w:hint="eastAsia" w:ascii="宋体" w:hAnsi="宋体" w:eastAsia="宋体" w:cs="宋体"/>
          <w:sz w:val="24"/>
          <w:szCs w:val="32"/>
        </w:rPr>
        <w:t>（3）噪声治理设施的勘察及厂界噪声的监测；</w:t>
      </w:r>
    </w:p>
    <w:p>
      <w:pPr>
        <w:widowControl w:val="0"/>
        <w:spacing w:line="360" w:lineRule="auto"/>
        <w:ind w:firstLine="480" w:firstLineChars="200"/>
        <w:rPr>
          <w:rFonts w:ascii="宋体" w:hAnsi="宋体" w:eastAsia="宋体" w:cs="宋体"/>
          <w:sz w:val="24"/>
          <w:szCs w:val="32"/>
        </w:rPr>
      </w:pPr>
      <w:r>
        <w:rPr>
          <w:rFonts w:ascii="宋体" w:hAnsi="宋体" w:eastAsia="宋体" w:cs="宋体"/>
          <w:sz w:val="24"/>
          <w:szCs w:val="32"/>
        </w:rPr>
        <w:t>（4）固体废物堆存及处置情况勘察。</w:t>
      </w:r>
    </w:p>
    <w:p>
      <w:pPr>
        <w:pStyle w:val="2"/>
        <w:spacing w:line="360" w:lineRule="auto"/>
        <w:rPr>
          <w:rFonts w:ascii="Times New Roman" w:hAnsi="Times New Roman"/>
        </w:rPr>
      </w:pPr>
    </w:p>
    <w:p>
      <w:pPr>
        <w:spacing w:line="360" w:lineRule="auto"/>
        <w:jc w:val="center"/>
        <w:rPr>
          <w:rFonts w:ascii="宋体" w:hAnsi="宋体" w:eastAsia="宋体"/>
          <w:b/>
          <w:color w:val="000000"/>
          <w:sz w:val="30"/>
          <w:szCs w:val="30"/>
        </w:rPr>
      </w:pPr>
    </w:p>
    <w:p>
      <w:pPr>
        <w:spacing w:line="360" w:lineRule="auto"/>
        <w:jc w:val="center"/>
        <w:rPr>
          <w:rFonts w:ascii="宋体" w:hAnsi="宋体" w:eastAsia="宋体"/>
          <w:b/>
          <w:color w:val="000000"/>
          <w:sz w:val="30"/>
          <w:szCs w:val="30"/>
        </w:rPr>
      </w:pPr>
    </w:p>
    <w:p>
      <w:pPr>
        <w:spacing w:line="360" w:lineRule="auto"/>
        <w:jc w:val="center"/>
        <w:rPr>
          <w:rFonts w:ascii="宋体" w:hAnsi="宋体" w:eastAsia="宋体"/>
          <w:b/>
          <w:color w:val="000000"/>
          <w:sz w:val="30"/>
          <w:szCs w:val="30"/>
        </w:rPr>
      </w:pPr>
    </w:p>
    <w:p>
      <w:pPr>
        <w:spacing w:line="360" w:lineRule="auto"/>
        <w:jc w:val="center"/>
        <w:rPr>
          <w:rFonts w:ascii="宋体" w:hAnsi="宋体" w:eastAsia="宋体"/>
          <w:b/>
          <w:color w:val="000000"/>
          <w:sz w:val="30"/>
          <w:szCs w:val="30"/>
        </w:rPr>
      </w:pPr>
    </w:p>
    <w:p>
      <w:pPr>
        <w:spacing w:line="360" w:lineRule="auto"/>
        <w:jc w:val="center"/>
        <w:rPr>
          <w:rFonts w:ascii="宋体" w:hAnsi="宋体" w:eastAsia="宋体"/>
          <w:b/>
          <w:color w:val="000000"/>
          <w:sz w:val="30"/>
          <w:szCs w:val="30"/>
        </w:rPr>
      </w:pPr>
      <w:r>
        <w:rPr>
          <w:rFonts w:hint="eastAsia" w:ascii="宋体" w:hAnsi="宋体" w:eastAsia="宋体"/>
          <w:b/>
          <w:color w:val="000000"/>
          <w:sz w:val="30"/>
          <w:szCs w:val="30"/>
        </w:rPr>
        <w:t>目  录</w:t>
      </w:r>
    </w:p>
    <w:p>
      <w:pPr>
        <w:spacing w:line="360" w:lineRule="auto"/>
        <w:rPr>
          <w:rFonts w:ascii="宋体" w:hAnsi="宋体" w:eastAsia="宋体"/>
          <w:color w:val="000000"/>
          <w:sz w:val="24"/>
          <w:szCs w:val="24"/>
        </w:rPr>
      </w:pPr>
      <w:r>
        <w:rPr>
          <w:rFonts w:hint="eastAsia" w:ascii="宋体" w:hAnsi="宋体" w:eastAsia="宋体"/>
          <w:color w:val="000000"/>
          <w:sz w:val="24"/>
          <w:szCs w:val="24"/>
        </w:rPr>
        <w:t>1、建设项目基本情况.................................................1</w:t>
      </w:r>
    </w:p>
    <w:p>
      <w:pPr>
        <w:spacing w:line="360" w:lineRule="auto"/>
        <w:rPr>
          <w:rFonts w:ascii="宋体" w:hAnsi="宋体" w:eastAsia="宋体"/>
          <w:color w:val="000000"/>
          <w:sz w:val="24"/>
          <w:szCs w:val="24"/>
        </w:rPr>
      </w:pPr>
      <w:r>
        <w:rPr>
          <w:rFonts w:hint="eastAsia" w:ascii="宋体" w:hAnsi="宋体" w:eastAsia="宋体"/>
          <w:color w:val="000000"/>
          <w:sz w:val="24"/>
          <w:szCs w:val="24"/>
        </w:rPr>
        <w:t>2、工程建设内容................................... ..................4</w:t>
      </w:r>
    </w:p>
    <w:p>
      <w:pPr>
        <w:spacing w:line="360" w:lineRule="auto"/>
        <w:rPr>
          <w:rFonts w:ascii="宋体" w:hAnsi="宋体" w:eastAsia="宋体"/>
          <w:color w:val="000000"/>
          <w:sz w:val="24"/>
          <w:szCs w:val="24"/>
        </w:rPr>
      </w:pPr>
      <w:r>
        <w:rPr>
          <w:rFonts w:hint="eastAsia" w:ascii="宋体" w:hAnsi="宋体" w:eastAsia="宋体"/>
          <w:color w:val="000000"/>
          <w:sz w:val="24"/>
          <w:szCs w:val="24"/>
        </w:rPr>
        <w:t>3、主要污染源、污染物处理和排放情况............ ........... ..........8</w:t>
      </w:r>
    </w:p>
    <w:p>
      <w:pPr>
        <w:spacing w:line="360" w:lineRule="auto"/>
        <w:rPr>
          <w:rFonts w:ascii="宋体" w:hAnsi="宋体" w:eastAsia="宋体"/>
          <w:color w:val="000000"/>
          <w:sz w:val="24"/>
          <w:szCs w:val="24"/>
        </w:rPr>
      </w:pPr>
      <w:r>
        <w:rPr>
          <w:rFonts w:hint="eastAsia" w:ascii="宋体" w:hAnsi="宋体" w:eastAsia="宋体"/>
          <w:color w:val="000000"/>
          <w:sz w:val="24"/>
          <w:szCs w:val="24"/>
        </w:rPr>
        <w:t>4、建设项目环境影响报告表主要结论及审批部门审批决定.................9</w:t>
      </w:r>
    </w:p>
    <w:p>
      <w:pPr>
        <w:spacing w:line="360" w:lineRule="auto"/>
        <w:rPr>
          <w:rFonts w:ascii="宋体" w:hAnsi="宋体" w:eastAsia="宋体"/>
          <w:color w:val="000000"/>
          <w:sz w:val="24"/>
          <w:szCs w:val="24"/>
        </w:rPr>
      </w:pPr>
      <w:r>
        <w:rPr>
          <w:rFonts w:hint="eastAsia" w:ascii="宋体" w:hAnsi="宋体" w:eastAsia="宋体"/>
          <w:color w:val="000000"/>
          <w:sz w:val="24"/>
          <w:szCs w:val="24"/>
        </w:rPr>
        <w:t>5、验收监测质量保证及质量控制.......................................12</w:t>
      </w:r>
    </w:p>
    <w:p>
      <w:pPr>
        <w:spacing w:line="360" w:lineRule="auto"/>
        <w:rPr>
          <w:rFonts w:ascii="宋体" w:hAnsi="宋体" w:eastAsia="宋体"/>
          <w:color w:val="000000"/>
          <w:sz w:val="24"/>
          <w:szCs w:val="24"/>
        </w:rPr>
      </w:pPr>
      <w:r>
        <w:rPr>
          <w:rFonts w:hint="eastAsia" w:ascii="宋体" w:hAnsi="宋体" w:eastAsia="宋体"/>
          <w:color w:val="000000"/>
          <w:sz w:val="24"/>
          <w:szCs w:val="24"/>
        </w:rPr>
        <w:t>6、验收监测内容.....................................................15</w:t>
      </w:r>
    </w:p>
    <w:p>
      <w:pPr>
        <w:spacing w:line="360" w:lineRule="auto"/>
        <w:rPr>
          <w:rFonts w:ascii="宋体" w:hAnsi="宋体" w:eastAsia="宋体"/>
          <w:color w:val="000000"/>
          <w:sz w:val="24"/>
          <w:szCs w:val="24"/>
        </w:rPr>
      </w:pPr>
      <w:r>
        <w:rPr>
          <w:rFonts w:hint="eastAsia" w:ascii="宋体" w:hAnsi="宋体" w:eastAsia="宋体"/>
          <w:color w:val="000000"/>
          <w:sz w:val="24"/>
          <w:szCs w:val="24"/>
        </w:rPr>
        <w:t>7、验收监测结果....................................................17</w:t>
      </w:r>
    </w:p>
    <w:p>
      <w:pPr>
        <w:spacing w:line="360" w:lineRule="auto"/>
        <w:rPr>
          <w:rFonts w:ascii="宋体" w:hAnsi="宋体" w:eastAsia="宋体"/>
          <w:color w:val="000000"/>
          <w:sz w:val="24"/>
          <w:szCs w:val="24"/>
        </w:rPr>
      </w:pPr>
      <w:r>
        <w:rPr>
          <w:rFonts w:hint="eastAsia" w:ascii="宋体" w:hAnsi="宋体" w:eastAsia="宋体"/>
          <w:color w:val="000000"/>
          <w:sz w:val="24"/>
          <w:szCs w:val="24"/>
        </w:rPr>
        <w:t>8、验收监测结论....................................................21</w:t>
      </w:r>
    </w:p>
    <w:p>
      <w:pPr>
        <w:spacing w:line="360" w:lineRule="auto"/>
        <w:rPr>
          <w:rFonts w:ascii="宋体" w:hAnsi="宋体" w:eastAsia="宋体"/>
          <w:color w:val="000000"/>
          <w:sz w:val="24"/>
          <w:szCs w:val="24"/>
        </w:rPr>
      </w:pPr>
    </w:p>
    <w:p>
      <w:pPr>
        <w:spacing w:line="360" w:lineRule="auto"/>
        <w:rPr>
          <w:rFonts w:ascii="宋体" w:hAnsi="宋体" w:eastAsia="宋体"/>
          <w:color w:val="000000"/>
          <w:sz w:val="24"/>
          <w:szCs w:val="24"/>
        </w:rPr>
      </w:pPr>
      <w:r>
        <w:rPr>
          <w:rFonts w:hint="eastAsia" w:ascii="宋体" w:hAnsi="宋体" w:eastAsia="宋体"/>
          <w:color w:val="000000"/>
          <w:sz w:val="24"/>
          <w:szCs w:val="24"/>
        </w:rPr>
        <w:t>附件</w:t>
      </w:r>
    </w:p>
    <w:p>
      <w:pPr>
        <w:spacing w:line="360" w:lineRule="auto"/>
        <w:rPr>
          <w:rFonts w:hint="eastAsia"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rPr>
        <w:t>附件一：项目环评批复.............................................. .2</w:t>
      </w:r>
      <w:r>
        <w:rPr>
          <w:rFonts w:hint="eastAsia" w:asciiTheme="minorEastAsia" w:hAnsiTheme="minorEastAsia" w:eastAsiaTheme="minorEastAsia"/>
          <w:color w:val="000000"/>
          <w:sz w:val="24"/>
          <w:szCs w:val="24"/>
          <w:lang w:val="en-US" w:eastAsia="zh-CN"/>
        </w:rPr>
        <w:t>2</w:t>
      </w:r>
    </w:p>
    <w:p>
      <w:p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附件二：项目地理位置示意图..........................................25</w:t>
      </w:r>
    </w:p>
    <w:p>
      <w:p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附件三：企业营业执照................................................26</w:t>
      </w:r>
    </w:p>
    <w:p>
      <w:p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附件四：现场照片................................................. .27</w:t>
      </w:r>
    </w:p>
    <w:p>
      <w:p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附件五：委托书.....................................................28</w:t>
      </w:r>
    </w:p>
    <w:p>
      <w:p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附件六：</w:t>
      </w:r>
      <w:r>
        <w:rPr>
          <w:rFonts w:hint="eastAsia" w:asciiTheme="minorEastAsia" w:hAnsiTheme="minorEastAsia" w:eastAsiaTheme="minorEastAsia"/>
          <w:sz w:val="24"/>
          <w:szCs w:val="24"/>
        </w:rPr>
        <w:t>监测方资质</w:t>
      </w:r>
      <w:r>
        <w:rPr>
          <w:rFonts w:hint="eastAsia" w:asciiTheme="minorEastAsia" w:hAnsiTheme="minorEastAsia" w:eastAsiaTheme="minorEastAsia"/>
          <w:color w:val="000000"/>
          <w:sz w:val="24"/>
          <w:szCs w:val="24"/>
        </w:rPr>
        <w:t>..................................................29</w:t>
      </w:r>
    </w:p>
    <w:p>
      <w:pPr>
        <w:spacing w:line="360" w:lineRule="auto"/>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rPr>
        <w:t>附件</w:t>
      </w:r>
      <w:r>
        <w:rPr>
          <w:rFonts w:hint="eastAsia" w:asciiTheme="minorEastAsia" w:hAnsiTheme="minorEastAsia" w:eastAsiaTheme="minorEastAsia"/>
          <w:color w:val="000000"/>
          <w:sz w:val="24"/>
          <w:szCs w:val="24"/>
          <w:lang w:eastAsia="zh-CN"/>
        </w:rPr>
        <w:t>七</w:t>
      </w:r>
      <w:r>
        <w:rPr>
          <w:rFonts w:hint="eastAsia" w:asciiTheme="minorEastAsia" w:hAnsiTheme="minorEastAsia" w:eastAsiaTheme="minorEastAsia"/>
          <w:color w:val="000000"/>
          <w:sz w:val="24"/>
          <w:szCs w:val="24"/>
        </w:rPr>
        <w:t>：</w:t>
      </w:r>
      <w:r>
        <w:rPr>
          <w:rFonts w:hint="eastAsia" w:asciiTheme="minorEastAsia" w:hAnsiTheme="minorEastAsia" w:eastAsiaTheme="minorEastAsia"/>
          <w:color w:val="000000"/>
          <w:sz w:val="24"/>
          <w:szCs w:val="24"/>
          <w:lang w:eastAsia="zh-CN"/>
        </w:rPr>
        <w:t>力方检测公司监测报告</w:t>
      </w:r>
      <w:r>
        <w:rPr>
          <w:rFonts w:hint="eastAsia" w:asciiTheme="minorEastAsia" w:hAnsiTheme="minorEastAsia" w:eastAsiaTheme="minorEastAsia"/>
          <w:color w:val="000000"/>
          <w:sz w:val="24"/>
          <w:szCs w:val="24"/>
        </w:rPr>
        <w:t>........................................</w:t>
      </w:r>
      <w:r>
        <w:rPr>
          <w:rFonts w:hint="eastAsia" w:asciiTheme="minorEastAsia" w:hAnsiTheme="minorEastAsia" w:eastAsiaTheme="minorEastAsia"/>
          <w:color w:val="000000"/>
          <w:sz w:val="24"/>
          <w:szCs w:val="24"/>
          <w:lang w:val="en-US" w:eastAsia="zh-CN"/>
        </w:rPr>
        <w:t>30</w:t>
      </w:r>
    </w:p>
    <w:p>
      <w:pPr>
        <w:spacing w:line="360" w:lineRule="auto"/>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rPr>
        <w:t>附件</w:t>
      </w:r>
      <w:r>
        <w:rPr>
          <w:rFonts w:hint="eastAsia" w:asciiTheme="minorEastAsia" w:hAnsiTheme="minorEastAsia" w:eastAsiaTheme="minorEastAsia"/>
          <w:color w:val="000000"/>
          <w:sz w:val="24"/>
          <w:szCs w:val="24"/>
          <w:lang w:eastAsia="zh-CN"/>
        </w:rPr>
        <w:t>八</w:t>
      </w:r>
      <w:r>
        <w:rPr>
          <w:rFonts w:hint="eastAsia" w:asciiTheme="minorEastAsia" w:hAnsiTheme="minorEastAsia" w:eastAsiaTheme="minorEastAsia"/>
          <w:color w:val="000000"/>
          <w:sz w:val="24"/>
          <w:szCs w:val="24"/>
        </w:rPr>
        <w:t>：</w:t>
      </w:r>
      <w:r>
        <w:rPr>
          <w:rFonts w:hint="eastAsia" w:asciiTheme="minorEastAsia" w:hAnsiTheme="minorEastAsia" w:eastAsiaTheme="minorEastAsia"/>
          <w:color w:val="000000"/>
          <w:sz w:val="24"/>
          <w:szCs w:val="24"/>
          <w:lang w:eastAsia="zh-CN"/>
        </w:rPr>
        <w:t>专家资质</w:t>
      </w:r>
      <w:r>
        <w:rPr>
          <w:rFonts w:hint="eastAsia" w:asciiTheme="minorEastAsia" w:hAnsiTheme="minorEastAsia" w:eastAsiaTheme="minorEastAsia"/>
          <w:color w:val="000000"/>
          <w:sz w:val="24"/>
          <w:szCs w:val="24"/>
        </w:rPr>
        <w:t>................................................. .</w:t>
      </w:r>
      <w:r>
        <w:rPr>
          <w:rFonts w:hint="eastAsia" w:asciiTheme="minorEastAsia" w:hAnsiTheme="minorEastAsia" w:eastAsiaTheme="minorEastAsia"/>
          <w:color w:val="000000"/>
          <w:sz w:val="24"/>
          <w:szCs w:val="24"/>
          <w:lang w:val="en-US" w:eastAsia="zh-CN"/>
        </w:rPr>
        <w:t>35</w:t>
      </w:r>
    </w:p>
    <w:p>
      <w:pPr>
        <w:spacing w:line="360" w:lineRule="auto"/>
        <w:rPr>
          <w:rFonts w:hint="default" w:asciiTheme="minorEastAsia" w:hAnsiTheme="minorEastAsia" w:eastAsiaTheme="minorEastAsia"/>
          <w:color w:val="000000"/>
          <w:sz w:val="24"/>
          <w:szCs w:val="24"/>
          <w:lang w:val="en-US" w:eastAsia="zh-CN"/>
        </w:rPr>
      </w:pPr>
      <w:r>
        <w:rPr>
          <w:rFonts w:hint="eastAsia" w:asciiTheme="minorEastAsia" w:hAnsiTheme="minorEastAsia" w:eastAsiaTheme="minorEastAsia"/>
          <w:color w:val="000000"/>
          <w:sz w:val="24"/>
          <w:szCs w:val="24"/>
        </w:rPr>
        <w:t>附件</w:t>
      </w:r>
      <w:r>
        <w:rPr>
          <w:rFonts w:hint="eastAsia" w:asciiTheme="minorEastAsia" w:hAnsiTheme="minorEastAsia" w:eastAsiaTheme="minorEastAsia"/>
          <w:color w:val="000000"/>
          <w:sz w:val="24"/>
          <w:szCs w:val="24"/>
          <w:lang w:eastAsia="zh-CN"/>
        </w:rPr>
        <w:t>九</w:t>
      </w:r>
      <w:bookmarkStart w:id="3" w:name="_GoBack"/>
      <w:bookmarkEnd w:id="3"/>
      <w:r>
        <w:rPr>
          <w:rFonts w:hint="eastAsia" w:asciiTheme="minorEastAsia" w:hAnsiTheme="minorEastAsia" w:eastAsiaTheme="minorEastAsia"/>
          <w:color w:val="000000"/>
          <w:sz w:val="24"/>
          <w:szCs w:val="24"/>
        </w:rPr>
        <w:t>：</w:t>
      </w:r>
      <w:r>
        <w:rPr>
          <w:rFonts w:hint="eastAsia" w:asciiTheme="minorEastAsia" w:hAnsiTheme="minorEastAsia" w:eastAsiaTheme="minorEastAsia"/>
          <w:color w:val="000000"/>
          <w:sz w:val="24"/>
          <w:szCs w:val="24"/>
          <w:lang w:eastAsia="zh-CN"/>
        </w:rPr>
        <w:t>整改</w:t>
      </w:r>
      <w:r>
        <w:rPr>
          <w:rFonts w:hint="eastAsia" w:asciiTheme="minorEastAsia" w:hAnsiTheme="minorEastAsia" w:eastAsiaTheme="minorEastAsia"/>
          <w:color w:val="000000"/>
          <w:sz w:val="24"/>
          <w:szCs w:val="24"/>
        </w:rPr>
        <w:t>照片................................................. .</w:t>
      </w:r>
      <w:r>
        <w:rPr>
          <w:rFonts w:hint="eastAsia" w:asciiTheme="minorEastAsia" w:hAnsiTheme="minorEastAsia" w:eastAsiaTheme="minorEastAsia"/>
          <w:color w:val="000000"/>
          <w:sz w:val="24"/>
          <w:szCs w:val="24"/>
          <w:lang w:val="en-US" w:eastAsia="zh-CN"/>
        </w:rPr>
        <w:t>37</w:t>
      </w:r>
    </w:p>
    <w:p>
      <w:pPr>
        <w:spacing w:line="360" w:lineRule="auto"/>
        <w:rPr>
          <w:rFonts w:ascii="宋体" w:hAnsi="宋体" w:eastAsia="宋体"/>
          <w:color w:val="000000"/>
          <w:sz w:val="24"/>
          <w:szCs w:val="24"/>
        </w:rPr>
      </w:pPr>
    </w:p>
    <w:p>
      <w:pPr>
        <w:jc w:val="center"/>
        <w:rPr>
          <w:rFonts w:ascii="宋体" w:hAnsi="宋体" w:eastAsia="宋体"/>
          <w:color w:val="000000"/>
          <w:sz w:val="21"/>
          <w:szCs w:val="21"/>
        </w:rPr>
      </w:pPr>
    </w:p>
    <w:p>
      <w:pPr>
        <w:pStyle w:val="2"/>
        <w:sectPr>
          <w:footerReference r:id="rId14" w:type="default"/>
          <w:pgSz w:w="11906" w:h="16838"/>
          <w:pgMar w:top="1440" w:right="1800" w:bottom="1440" w:left="1800" w:header="708" w:footer="708" w:gutter="0"/>
          <w:pgNumType w:fmt="decimal" w:start="1"/>
          <w:cols w:space="720" w:num="1"/>
          <w:docGrid w:linePitch="360" w:charSpace="0"/>
        </w:sectPr>
      </w:pPr>
    </w:p>
    <w:tbl>
      <w:tblPr>
        <w:tblStyle w:val="14"/>
        <w:tblW w:w="892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55"/>
        <w:gridCol w:w="2085"/>
        <w:gridCol w:w="1754"/>
        <w:gridCol w:w="1230"/>
        <w:gridCol w:w="765"/>
        <w:gridCol w:w="103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43" w:hRule="atLeast"/>
          <w:jc w:val="center"/>
        </w:trPr>
        <w:tc>
          <w:tcPr>
            <w:tcW w:w="2055" w:type="dxa"/>
            <w:vAlign w:val="center"/>
          </w:tcPr>
          <w:p>
            <w:pPr>
              <w:jc w:val="center"/>
              <w:rPr>
                <w:rFonts w:ascii="宋体" w:hAnsi="宋体" w:eastAsia="宋体"/>
                <w:color w:val="000000"/>
                <w:sz w:val="24"/>
                <w:szCs w:val="24"/>
              </w:rPr>
            </w:pPr>
            <w:r>
              <w:rPr>
                <w:sz w:val="24"/>
                <w:szCs w:val="24"/>
              </w:rPr>
              <w:pict>
                <v:shape id="_x0000_s2093" o:spid="_x0000_s2093" o:spt="202" type="#_x0000_t202" style="position:absolute;left:0pt;margin-left:14.95pt;margin-top:-31.45pt;height:25pt;width:43.2pt;z-index:251678720;mso-width-relative:page;mso-height-relative:page;" fillcolor="#FFFFFF" filled="t" stroked="f" coordsize="21600,21600" o:gfxdata="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Z9Aao1QAAAAoBAAAPAAAAAAAAAAEAIAAAACIAAABkcnMvZG93&#10;bnJldi54bWxQSwECFAAUAAAACACHTuJAgITrYTwCAABLBAAADgAAAAAAAAABACAAAAAkAQAAZHJz&#10;L2Uyb0RvYy54bWxQSwUGAAAAAAYABgBZAQAA0gUAAAAA&#10;">
                  <v:path/>
                  <v:fill on="t" focussize="0,0"/>
                  <v:stroke on="f" weight="0.5pt" joinstyle="miter"/>
                  <v:imagedata o:title=""/>
                  <o:lock v:ext="edit"/>
                  <v:textbox>
                    <w:txbxContent>
                      <w:p>
                        <w:pPr>
                          <w:spacing w:line="400" w:lineRule="exact"/>
                          <w:rPr>
                            <w:rFonts w:eastAsia="仿宋_GB2312"/>
                            <w:b/>
                            <w:color w:val="000000"/>
                            <w:sz w:val="21"/>
                            <w:szCs w:val="21"/>
                          </w:rPr>
                        </w:pPr>
                        <w:r>
                          <w:rPr>
                            <w:rFonts w:hAnsi="Arial" w:eastAsia="仿宋_GB2312"/>
                            <w:b/>
                            <w:color w:val="000000"/>
                            <w:sz w:val="21"/>
                            <w:szCs w:val="21"/>
                          </w:rPr>
                          <w:t>表一</w:t>
                        </w:r>
                        <w:r>
                          <w:rPr>
                            <w:rFonts w:hint="eastAsia" w:hAnsi="Arial" w:eastAsia="仿宋_GB2312"/>
                            <w:b/>
                            <w:color w:val="000000"/>
                            <w:sz w:val="21"/>
                            <w:szCs w:val="21"/>
                          </w:rPr>
                          <w:t xml:space="preserve"> </w:t>
                        </w:r>
                      </w:p>
                      <w:p/>
                    </w:txbxContent>
                  </v:textbox>
                </v:shape>
              </w:pict>
            </w:r>
            <w:r>
              <w:rPr>
                <w:rFonts w:ascii="宋体" w:hAnsi="宋体" w:eastAsia="宋体"/>
                <w:color w:val="000000"/>
                <w:sz w:val="24"/>
                <w:szCs w:val="24"/>
              </w:rPr>
              <w:t>建设项目名称</w:t>
            </w:r>
          </w:p>
        </w:tc>
        <w:tc>
          <w:tcPr>
            <w:tcW w:w="6869" w:type="dxa"/>
            <w:gridSpan w:val="5"/>
            <w:vAlign w:val="center"/>
          </w:tcPr>
          <w:p>
            <w:pPr>
              <w:jc w:val="center"/>
              <w:rPr>
                <w:rFonts w:ascii="宋体" w:hAnsi="宋体" w:eastAsia="宋体"/>
                <w:color w:val="000000"/>
                <w:sz w:val="24"/>
                <w:szCs w:val="24"/>
              </w:rPr>
            </w:pPr>
            <w:r>
              <w:rPr>
                <w:rFonts w:hint="eastAsia" w:ascii="宋体" w:hAnsi="宋体" w:eastAsia="宋体"/>
                <w:color w:val="000000"/>
                <w:sz w:val="24"/>
                <w:szCs w:val="24"/>
              </w:rPr>
              <w:t>宜章金石建材有限公司年加工20万吨采矿废石综合利用项目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5"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建设单位名称</w:t>
            </w:r>
          </w:p>
        </w:tc>
        <w:tc>
          <w:tcPr>
            <w:tcW w:w="6869" w:type="dxa"/>
            <w:gridSpan w:val="5"/>
            <w:vAlign w:val="center"/>
          </w:tcPr>
          <w:p>
            <w:pPr>
              <w:jc w:val="center"/>
              <w:rPr>
                <w:rFonts w:ascii="宋体" w:hAnsi="宋体" w:eastAsia="宋体"/>
                <w:color w:val="000000"/>
                <w:sz w:val="24"/>
                <w:szCs w:val="24"/>
              </w:rPr>
            </w:pPr>
            <w:r>
              <w:rPr>
                <w:rFonts w:hint="eastAsia" w:ascii="宋体" w:hAnsi="宋体" w:eastAsia="宋体"/>
                <w:color w:val="000000"/>
                <w:sz w:val="24"/>
                <w:szCs w:val="24"/>
              </w:rPr>
              <w:t>宜章金石建材有限公司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14"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建设项目性质</w:t>
            </w:r>
          </w:p>
        </w:tc>
        <w:tc>
          <w:tcPr>
            <w:tcW w:w="6869" w:type="dxa"/>
            <w:gridSpan w:val="5"/>
            <w:vAlign w:val="center"/>
          </w:tcPr>
          <w:p>
            <w:pPr>
              <w:jc w:val="center"/>
              <w:rPr>
                <w:rFonts w:ascii="宋体" w:hAnsi="宋体" w:eastAsia="宋体"/>
                <w:color w:val="000000"/>
                <w:sz w:val="24"/>
                <w:szCs w:val="24"/>
              </w:rPr>
            </w:pPr>
            <w:r>
              <w:rPr>
                <w:rFonts w:ascii="宋体" w:hAnsi="宋体" w:eastAsia="宋体"/>
                <w:color w:val="000000"/>
                <w:sz w:val="24"/>
                <w:szCs w:val="24"/>
              </w:rPr>
              <w:t>新建</w:t>
            </w:r>
            <w:r>
              <w:rPr>
                <w:rFonts w:ascii="宋体" w:hAnsi="宋体" w:eastAsia="宋体"/>
                <w:color w:val="000000"/>
                <w:sz w:val="24"/>
                <w:szCs w:val="24"/>
              </w:rPr>
              <w:sym w:font="Wingdings" w:char="00FE"/>
            </w:r>
            <w:r>
              <w:rPr>
                <w:rFonts w:ascii="宋体" w:hAnsi="宋体" w:eastAsia="宋体"/>
                <w:color w:val="000000"/>
                <w:sz w:val="24"/>
                <w:szCs w:val="24"/>
              </w:rPr>
              <w:t xml:space="preserve">  改扩建</w:t>
            </w:r>
            <w:r>
              <w:rPr>
                <w:rFonts w:ascii="宋体" w:hAnsi="宋体" w:eastAsia="宋体"/>
                <w:color w:val="000000"/>
                <w:sz w:val="24"/>
                <w:szCs w:val="24"/>
              </w:rPr>
              <w:sym w:font="Wingdings" w:char="00A8"/>
            </w:r>
            <w:r>
              <w:rPr>
                <w:rFonts w:ascii="宋体" w:hAnsi="宋体" w:eastAsia="宋体"/>
                <w:color w:val="000000"/>
                <w:sz w:val="24"/>
                <w:szCs w:val="24"/>
              </w:rPr>
              <w:t xml:space="preserve">  技改</w:t>
            </w:r>
            <w:r>
              <w:rPr>
                <w:rFonts w:ascii="宋体" w:hAnsi="宋体" w:eastAsia="宋体"/>
                <w:color w:val="000000"/>
                <w:sz w:val="24"/>
                <w:szCs w:val="24"/>
              </w:rPr>
              <w:sym w:font="Wingdings" w:char="00A8"/>
            </w:r>
            <w:r>
              <w:rPr>
                <w:rFonts w:ascii="宋体" w:hAnsi="宋体" w:eastAsia="宋体"/>
                <w:color w:val="000000"/>
                <w:sz w:val="24"/>
                <w:szCs w:val="24"/>
              </w:rPr>
              <w:t xml:space="preserve"> 迁建</w:t>
            </w:r>
            <w:r>
              <w:rPr>
                <w:rFonts w:ascii="宋体" w:hAnsi="宋体" w:eastAsia="宋体"/>
                <w:color w:val="000000"/>
                <w:sz w:val="24"/>
                <w:szCs w:val="24"/>
              </w:rPr>
              <w:sym w:font="Wingdings" w:char="00A8"/>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8"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建设地点</w:t>
            </w:r>
          </w:p>
        </w:tc>
        <w:tc>
          <w:tcPr>
            <w:tcW w:w="6869" w:type="dxa"/>
            <w:gridSpan w:val="5"/>
          </w:tcPr>
          <w:p>
            <w:pPr>
              <w:spacing w:beforeLines="50"/>
              <w:jc w:val="center"/>
              <w:rPr>
                <w:rFonts w:ascii="宋体" w:hAnsi="宋体" w:eastAsia="宋体"/>
                <w:color w:val="000000"/>
                <w:sz w:val="24"/>
                <w:szCs w:val="24"/>
              </w:rPr>
            </w:pPr>
            <w:r>
              <w:rPr>
                <w:rFonts w:hint="eastAsia" w:ascii="宋体" w:hAnsi="宋体" w:eastAsia="宋体"/>
                <w:color w:val="000000"/>
                <w:sz w:val="24"/>
                <w:szCs w:val="24"/>
              </w:rPr>
              <w:t>宜章县里田镇塔下村界牌岭矿内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主要产品名称</w:t>
            </w:r>
          </w:p>
        </w:tc>
        <w:tc>
          <w:tcPr>
            <w:tcW w:w="6869" w:type="dxa"/>
            <w:gridSpan w:val="5"/>
          </w:tcPr>
          <w:p>
            <w:pPr>
              <w:spacing w:beforeLines="50"/>
              <w:jc w:val="center"/>
              <w:rPr>
                <w:rFonts w:ascii="宋体" w:hAnsi="宋体" w:eastAsia="宋体"/>
                <w:color w:val="000000"/>
                <w:sz w:val="24"/>
                <w:szCs w:val="24"/>
              </w:rPr>
            </w:pPr>
            <w:r>
              <w:rPr>
                <w:rFonts w:hint="eastAsia" w:ascii="Times New Roman" w:hAnsi="宋体" w:eastAsia="宋体"/>
                <w:sz w:val="24"/>
                <w:szCs w:val="24"/>
              </w:rPr>
              <w:t>碎石</w:t>
            </w:r>
            <w:r>
              <w:rPr>
                <w:rFonts w:hint="eastAsia" w:ascii="Times New Roman" w:hAnsi="宋体" w:eastAsia="宋体"/>
                <w:sz w:val="24"/>
                <w:szCs w:val="24"/>
                <w:lang w:eastAsia="zh-CN"/>
              </w:rPr>
              <w:t>、</w:t>
            </w:r>
            <w:r>
              <w:rPr>
                <w:rFonts w:hint="eastAsia" w:ascii="Times New Roman" w:hAnsi="宋体" w:eastAsia="宋体"/>
                <w:sz w:val="24"/>
                <w:szCs w:val="24"/>
              </w:rPr>
              <w:t>石粉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34"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设计生产能力</w:t>
            </w:r>
          </w:p>
        </w:tc>
        <w:tc>
          <w:tcPr>
            <w:tcW w:w="6869" w:type="dxa"/>
            <w:gridSpan w:val="5"/>
          </w:tcPr>
          <w:p>
            <w:pPr>
              <w:spacing w:beforeLines="50"/>
              <w:jc w:val="center"/>
              <w:rPr>
                <w:rFonts w:ascii="宋体" w:hAnsi="宋体" w:eastAsia="宋体"/>
                <w:color w:val="000000"/>
                <w:sz w:val="24"/>
                <w:szCs w:val="24"/>
              </w:rPr>
            </w:pPr>
            <w:r>
              <w:rPr>
                <w:rFonts w:hint="eastAsia" w:ascii="宋体" w:hAnsi="宋体" w:eastAsia="宋体"/>
                <w:color w:val="000000"/>
                <w:sz w:val="24"/>
                <w:szCs w:val="24"/>
              </w:rPr>
              <w:t>年产碎石（</w:t>
            </w:r>
            <w:r>
              <w:rPr>
                <w:rFonts w:ascii="宋体" w:hAnsi="宋体" w:eastAsia="宋体"/>
                <w:color w:val="000000"/>
                <w:sz w:val="24"/>
                <w:szCs w:val="24"/>
              </w:rPr>
              <w:t>16</w:t>
            </w:r>
            <w:r>
              <w:rPr>
                <w:rFonts w:hint="eastAsia" w:ascii="宋体" w:hAnsi="宋体" w:eastAsia="宋体"/>
                <w:color w:val="000000"/>
                <w:sz w:val="24"/>
                <w:szCs w:val="24"/>
              </w:rPr>
              <w:t>-</w:t>
            </w:r>
            <w:r>
              <w:rPr>
                <w:rFonts w:ascii="宋体" w:hAnsi="宋体" w:eastAsia="宋体"/>
                <w:color w:val="000000"/>
                <w:sz w:val="24"/>
                <w:szCs w:val="24"/>
              </w:rPr>
              <w:t>31.5</w:t>
            </w:r>
            <w:r>
              <w:rPr>
                <w:rFonts w:hint="eastAsia" w:ascii="宋体" w:hAnsi="宋体" w:eastAsia="宋体"/>
                <w:color w:val="000000"/>
                <w:sz w:val="24"/>
                <w:szCs w:val="24"/>
              </w:rPr>
              <w:t>mm）1</w:t>
            </w:r>
            <w:r>
              <w:rPr>
                <w:rFonts w:ascii="宋体" w:hAnsi="宋体" w:eastAsia="宋体"/>
                <w:color w:val="000000"/>
                <w:sz w:val="24"/>
                <w:szCs w:val="24"/>
              </w:rPr>
              <w:t>0</w:t>
            </w:r>
            <w:r>
              <w:rPr>
                <w:rFonts w:hint="eastAsia" w:ascii="宋体" w:hAnsi="宋体" w:eastAsia="宋体"/>
                <w:color w:val="000000"/>
                <w:sz w:val="24"/>
                <w:szCs w:val="24"/>
              </w:rPr>
              <w:t>万吨，碎石（1</w:t>
            </w:r>
            <w:r>
              <w:rPr>
                <w:rFonts w:ascii="宋体" w:hAnsi="宋体" w:eastAsia="宋体"/>
                <w:color w:val="000000"/>
                <w:sz w:val="24"/>
                <w:szCs w:val="24"/>
              </w:rPr>
              <w:t>0</w:t>
            </w:r>
            <w:r>
              <w:rPr>
                <w:rFonts w:hint="eastAsia" w:ascii="宋体" w:hAnsi="宋体" w:eastAsia="宋体"/>
                <w:color w:val="000000"/>
                <w:sz w:val="24"/>
                <w:szCs w:val="24"/>
              </w:rPr>
              <w:t>-</w:t>
            </w:r>
            <w:r>
              <w:rPr>
                <w:rFonts w:ascii="宋体" w:hAnsi="宋体" w:eastAsia="宋体"/>
                <w:color w:val="000000"/>
                <w:sz w:val="24"/>
                <w:szCs w:val="24"/>
              </w:rPr>
              <w:t>20</w:t>
            </w:r>
            <w:r>
              <w:rPr>
                <w:rFonts w:hint="eastAsia" w:ascii="宋体" w:hAnsi="宋体" w:eastAsia="宋体"/>
                <w:color w:val="000000"/>
                <w:sz w:val="24"/>
                <w:szCs w:val="24"/>
              </w:rPr>
              <w:t>mm）3</w:t>
            </w:r>
            <w:r>
              <w:rPr>
                <w:rFonts w:ascii="宋体" w:hAnsi="宋体" w:eastAsia="宋体"/>
                <w:color w:val="000000"/>
                <w:sz w:val="24"/>
                <w:szCs w:val="24"/>
              </w:rPr>
              <w:t>.3</w:t>
            </w:r>
            <w:r>
              <w:rPr>
                <w:rFonts w:hint="eastAsia" w:ascii="宋体" w:hAnsi="宋体" w:eastAsia="宋体"/>
                <w:color w:val="000000"/>
                <w:sz w:val="24"/>
                <w:szCs w:val="24"/>
              </w:rPr>
              <w:t>万吨，砂（0-</w:t>
            </w:r>
            <w:r>
              <w:rPr>
                <w:rFonts w:ascii="宋体" w:hAnsi="宋体" w:eastAsia="宋体"/>
                <w:color w:val="000000"/>
                <w:sz w:val="24"/>
                <w:szCs w:val="24"/>
              </w:rPr>
              <w:t>5</w:t>
            </w:r>
            <w:r>
              <w:rPr>
                <w:rFonts w:hint="eastAsia" w:ascii="宋体" w:hAnsi="宋体" w:eastAsia="宋体"/>
                <w:color w:val="000000"/>
                <w:sz w:val="24"/>
                <w:szCs w:val="24"/>
              </w:rPr>
              <w:t>mm）3</w:t>
            </w:r>
            <w:r>
              <w:rPr>
                <w:rFonts w:ascii="宋体" w:hAnsi="宋体" w:eastAsia="宋体"/>
                <w:color w:val="000000"/>
                <w:sz w:val="24"/>
                <w:szCs w:val="24"/>
              </w:rPr>
              <w:t>.3</w:t>
            </w:r>
            <w:r>
              <w:rPr>
                <w:rFonts w:hint="eastAsia" w:ascii="宋体" w:hAnsi="宋体" w:eastAsia="宋体"/>
                <w:color w:val="000000"/>
                <w:sz w:val="24"/>
                <w:szCs w:val="24"/>
              </w:rPr>
              <w:t>万吨，石粉（小于0</w:t>
            </w:r>
            <w:r>
              <w:rPr>
                <w:rFonts w:ascii="宋体" w:hAnsi="宋体" w:eastAsia="宋体"/>
                <w:color w:val="000000"/>
                <w:sz w:val="24"/>
                <w:szCs w:val="24"/>
              </w:rPr>
              <w:t>.075</w:t>
            </w:r>
            <w:r>
              <w:rPr>
                <w:rFonts w:hint="eastAsia" w:ascii="宋体" w:hAnsi="宋体" w:eastAsia="宋体"/>
                <w:color w:val="000000"/>
                <w:sz w:val="24"/>
                <w:szCs w:val="24"/>
              </w:rPr>
              <w:t>mm）3</w:t>
            </w:r>
            <w:r>
              <w:rPr>
                <w:rFonts w:ascii="宋体" w:hAnsi="宋体" w:eastAsia="宋体"/>
                <w:color w:val="000000"/>
                <w:sz w:val="24"/>
                <w:szCs w:val="24"/>
              </w:rPr>
              <w:t>.4</w:t>
            </w:r>
            <w:r>
              <w:rPr>
                <w:rFonts w:hint="eastAsia" w:ascii="宋体" w:hAnsi="宋体" w:eastAsia="宋体"/>
                <w:color w:val="000000"/>
                <w:sz w:val="24"/>
                <w:szCs w:val="24"/>
              </w:rPr>
              <w:t>万吨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实际生产能力</w:t>
            </w:r>
          </w:p>
        </w:tc>
        <w:tc>
          <w:tcPr>
            <w:tcW w:w="6869" w:type="dxa"/>
            <w:gridSpan w:val="5"/>
          </w:tcPr>
          <w:p>
            <w:pPr>
              <w:spacing w:beforeLines="50"/>
              <w:jc w:val="center"/>
              <w:rPr>
                <w:rFonts w:ascii="宋体" w:hAnsi="宋体" w:eastAsia="宋体"/>
                <w:color w:val="000000"/>
                <w:sz w:val="24"/>
                <w:szCs w:val="24"/>
              </w:rPr>
            </w:pPr>
            <w:r>
              <w:rPr>
                <w:rFonts w:hint="eastAsia" w:ascii="宋体" w:hAnsi="宋体" w:eastAsia="宋体"/>
                <w:color w:val="000000"/>
                <w:sz w:val="24"/>
                <w:szCs w:val="24"/>
              </w:rPr>
              <w:t>年产碎石（</w:t>
            </w:r>
            <w:r>
              <w:rPr>
                <w:rFonts w:ascii="宋体" w:hAnsi="宋体" w:eastAsia="宋体"/>
                <w:color w:val="000000"/>
                <w:sz w:val="24"/>
                <w:szCs w:val="24"/>
              </w:rPr>
              <w:t>16</w:t>
            </w:r>
            <w:r>
              <w:rPr>
                <w:rFonts w:hint="eastAsia" w:ascii="宋体" w:hAnsi="宋体" w:eastAsia="宋体"/>
                <w:color w:val="000000"/>
                <w:sz w:val="24"/>
                <w:szCs w:val="24"/>
              </w:rPr>
              <w:t>-</w:t>
            </w:r>
            <w:r>
              <w:rPr>
                <w:rFonts w:ascii="宋体" w:hAnsi="宋体" w:eastAsia="宋体"/>
                <w:color w:val="000000"/>
                <w:sz w:val="24"/>
                <w:szCs w:val="24"/>
              </w:rPr>
              <w:t>31.5</w:t>
            </w:r>
            <w:r>
              <w:rPr>
                <w:rFonts w:hint="eastAsia" w:ascii="宋体" w:hAnsi="宋体" w:eastAsia="宋体"/>
                <w:color w:val="000000"/>
                <w:sz w:val="24"/>
                <w:szCs w:val="24"/>
              </w:rPr>
              <w:t>mm）1</w:t>
            </w:r>
            <w:r>
              <w:rPr>
                <w:rFonts w:ascii="宋体" w:hAnsi="宋体" w:eastAsia="宋体"/>
                <w:color w:val="000000"/>
                <w:sz w:val="24"/>
                <w:szCs w:val="24"/>
              </w:rPr>
              <w:t>0</w:t>
            </w:r>
            <w:r>
              <w:rPr>
                <w:rFonts w:hint="eastAsia" w:ascii="宋体" w:hAnsi="宋体" w:eastAsia="宋体"/>
                <w:color w:val="000000"/>
                <w:sz w:val="24"/>
                <w:szCs w:val="24"/>
              </w:rPr>
              <w:t>万吨，碎石（1</w:t>
            </w:r>
            <w:r>
              <w:rPr>
                <w:rFonts w:ascii="宋体" w:hAnsi="宋体" w:eastAsia="宋体"/>
                <w:color w:val="000000"/>
                <w:sz w:val="24"/>
                <w:szCs w:val="24"/>
              </w:rPr>
              <w:t>0</w:t>
            </w:r>
            <w:r>
              <w:rPr>
                <w:rFonts w:hint="eastAsia" w:ascii="宋体" w:hAnsi="宋体" w:eastAsia="宋体"/>
                <w:color w:val="000000"/>
                <w:sz w:val="24"/>
                <w:szCs w:val="24"/>
              </w:rPr>
              <w:t>-</w:t>
            </w:r>
            <w:r>
              <w:rPr>
                <w:rFonts w:ascii="宋体" w:hAnsi="宋体" w:eastAsia="宋体"/>
                <w:color w:val="000000"/>
                <w:sz w:val="24"/>
                <w:szCs w:val="24"/>
              </w:rPr>
              <w:t>20</w:t>
            </w:r>
            <w:r>
              <w:rPr>
                <w:rFonts w:hint="eastAsia" w:ascii="宋体" w:hAnsi="宋体" w:eastAsia="宋体"/>
                <w:color w:val="000000"/>
                <w:sz w:val="24"/>
                <w:szCs w:val="24"/>
              </w:rPr>
              <w:t>mm）3</w:t>
            </w:r>
            <w:r>
              <w:rPr>
                <w:rFonts w:ascii="宋体" w:hAnsi="宋体" w:eastAsia="宋体"/>
                <w:color w:val="000000"/>
                <w:sz w:val="24"/>
                <w:szCs w:val="24"/>
              </w:rPr>
              <w:t>.3</w:t>
            </w:r>
            <w:r>
              <w:rPr>
                <w:rFonts w:hint="eastAsia" w:ascii="宋体" w:hAnsi="宋体" w:eastAsia="宋体"/>
                <w:color w:val="000000"/>
                <w:sz w:val="24"/>
                <w:szCs w:val="24"/>
              </w:rPr>
              <w:t>万吨，砂（0-</w:t>
            </w:r>
            <w:r>
              <w:rPr>
                <w:rFonts w:ascii="宋体" w:hAnsi="宋体" w:eastAsia="宋体"/>
                <w:color w:val="000000"/>
                <w:sz w:val="24"/>
                <w:szCs w:val="24"/>
              </w:rPr>
              <w:t>5</w:t>
            </w:r>
            <w:r>
              <w:rPr>
                <w:rFonts w:hint="eastAsia" w:ascii="宋体" w:hAnsi="宋体" w:eastAsia="宋体"/>
                <w:color w:val="000000"/>
                <w:sz w:val="24"/>
                <w:szCs w:val="24"/>
              </w:rPr>
              <w:t>mm）3</w:t>
            </w:r>
            <w:r>
              <w:rPr>
                <w:rFonts w:ascii="宋体" w:hAnsi="宋体" w:eastAsia="宋体"/>
                <w:color w:val="000000"/>
                <w:sz w:val="24"/>
                <w:szCs w:val="24"/>
              </w:rPr>
              <w:t>.3</w:t>
            </w:r>
            <w:r>
              <w:rPr>
                <w:rFonts w:hint="eastAsia" w:ascii="宋体" w:hAnsi="宋体" w:eastAsia="宋体"/>
                <w:color w:val="000000"/>
                <w:sz w:val="24"/>
                <w:szCs w:val="24"/>
              </w:rPr>
              <w:t>万吨，石粉（小于0</w:t>
            </w:r>
            <w:r>
              <w:rPr>
                <w:rFonts w:ascii="宋体" w:hAnsi="宋体" w:eastAsia="宋体"/>
                <w:color w:val="000000"/>
                <w:sz w:val="24"/>
                <w:szCs w:val="24"/>
              </w:rPr>
              <w:t>.075</w:t>
            </w:r>
            <w:r>
              <w:rPr>
                <w:rFonts w:hint="eastAsia" w:ascii="宋体" w:hAnsi="宋体" w:eastAsia="宋体"/>
                <w:color w:val="000000"/>
                <w:sz w:val="24"/>
                <w:szCs w:val="24"/>
              </w:rPr>
              <w:t>mm）3</w:t>
            </w:r>
            <w:r>
              <w:rPr>
                <w:rFonts w:ascii="宋体" w:hAnsi="宋体" w:eastAsia="宋体"/>
                <w:color w:val="000000"/>
                <w:sz w:val="24"/>
                <w:szCs w:val="24"/>
              </w:rPr>
              <w:t>.4</w:t>
            </w:r>
            <w:r>
              <w:rPr>
                <w:rFonts w:hint="eastAsia" w:ascii="宋体" w:hAnsi="宋体" w:eastAsia="宋体"/>
                <w:color w:val="000000"/>
                <w:sz w:val="24"/>
                <w:szCs w:val="24"/>
              </w:rPr>
              <w:t>万吨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82"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建设项目环评</w:t>
            </w:r>
          </w:p>
          <w:p>
            <w:pPr>
              <w:jc w:val="center"/>
              <w:rPr>
                <w:rFonts w:ascii="宋体" w:hAnsi="宋体" w:eastAsia="宋体"/>
                <w:color w:val="000000"/>
                <w:sz w:val="24"/>
                <w:szCs w:val="24"/>
              </w:rPr>
            </w:pPr>
            <w:r>
              <w:rPr>
                <w:rFonts w:ascii="宋体" w:hAnsi="宋体" w:eastAsia="宋体"/>
                <w:color w:val="000000"/>
                <w:sz w:val="24"/>
                <w:szCs w:val="24"/>
              </w:rPr>
              <w:t>时间</w:t>
            </w:r>
          </w:p>
        </w:tc>
        <w:tc>
          <w:tcPr>
            <w:tcW w:w="2085" w:type="dxa"/>
            <w:vAlign w:val="center"/>
          </w:tcPr>
          <w:p>
            <w:pPr>
              <w:jc w:val="center"/>
              <w:rPr>
                <w:rFonts w:ascii="宋体" w:hAnsi="宋体" w:eastAsia="宋体"/>
                <w:color w:val="FF0000"/>
                <w:sz w:val="24"/>
                <w:szCs w:val="24"/>
              </w:rPr>
            </w:pPr>
            <w:r>
              <w:rPr>
                <w:rFonts w:hint="eastAsia" w:ascii="宋体" w:hAnsi="宋体" w:eastAsia="宋体"/>
                <w:color w:val="auto"/>
                <w:sz w:val="24"/>
                <w:szCs w:val="24"/>
              </w:rPr>
              <w:t>201</w:t>
            </w:r>
            <w:r>
              <w:rPr>
                <w:rFonts w:hint="eastAsia" w:ascii="宋体" w:hAnsi="宋体" w:eastAsia="宋体"/>
                <w:color w:val="auto"/>
                <w:sz w:val="24"/>
                <w:szCs w:val="24"/>
                <w:lang w:val="en-US" w:eastAsia="zh-CN"/>
              </w:rPr>
              <w:t>9</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月</w:t>
            </w:r>
          </w:p>
        </w:tc>
        <w:tc>
          <w:tcPr>
            <w:tcW w:w="1754" w:type="dxa"/>
            <w:vAlign w:val="center"/>
          </w:tcPr>
          <w:p>
            <w:pPr>
              <w:jc w:val="center"/>
              <w:rPr>
                <w:rFonts w:ascii="宋体" w:hAnsi="宋体" w:eastAsia="宋体"/>
                <w:color w:val="auto"/>
                <w:sz w:val="24"/>
                <w:szCs w:val="24"/>
              </w:rPr>
            </w:pPr>
            <w:r>
              <w:rPr>
                <w:rFonts w:ascii="宋体" w:hAnsi="宋体" w:eastAsia="宋体"/>
                <w:color w:val="auto"/>
                <w:sz w:val="24"/>
                <w:szCs w:val="24"/>
              </w:rPr>
              <w:t>开工建设时间</w:t>
            </w:r>
          </w:p>
        </w:tc>
        <w:tc>
          <w:tcPr>
            <w:tcW w:w="3030" w:type="dxa"/>
            <w:gridSpan w:val="3"/>
            <w:vAlign w:val="center"/>
          </w:tcPr>
          <w:p>
            <w:pPr>
              <w:jc w:val="center"/>
              <w:rPr>
                <w:rFonts w:ascii="宋体" w:hAnsi="宋体" w:eastAsia="宋体"/>
                <w:color w:val="auto"/>
                <w:sz w:val="24"/>
                <w:szCs w:val="24"/>
              </w:rPr>
            </w:pPr>
            <w:r>
              <w:rPr>
                <w:rFonts w:hint="eastAsia" w:ascii="宋体" w:hAnsi="宋体" w:eastAsia="宋体"/>
                <w:color w:val="auto"/>
                <w:sz w:val="24"/>
                <w:szCs w:val="24"/>
              </w:rPr>
              <w:t>201</w:t>
            </w:r>
            <w:r>
              <w:rPr>
                <w:rFonts w:hint="eastAsia" w:ascii="宋体" w:hAnsi="宋体" w:eastAsia="宋体"/>
                <w:color w:val="auto"/>
                <w:sz w:val="24"/>
                <w:szCs w:val="24"/>
                <w:lang w:val="en-US" w:eastAsia="zh-CN"/>
              </w:rPr>
              <w:t>9</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22" w:hRule="atLeast"/>
          <w:jc w:val="center"/>
        </w:trPr>
        <w:tc>
          <w:tcPr>
            <w:tcW w:w="2055" w:type="dxa"/>
            <w:vAlign w:val="center"/>
          </w:tcPr>
          <w:p>
            <w:pPr>
              <w:jc w:val="center"/>
              <w:rPr>
                <w:rFonts w:ascii="宋体" w:hAnsi="宋体" w:eastAsia="宋体"/>
                <w:color w:val="FF0000"/>
                <w:sz w:val="24"/>
                <w:szCs w:val="24"/>
              </w:rPr>
            </w:pPr>
            <w:r>
              <w:rPr>
                <w:rFonts w:hint="eastAsia" w:ascii="宋体" w:hAnsi="宋体" w:eastAsia="宋体"/>
                <w:sz w:val="24"/>
                <w:szCs w:val="24"/>
              </w:rPr>
              <w:t>调试</w:t>
            </w:r>
            <w:r>
              <w:rPr>
                <w:rFonts w:ascii="宋体" w:hAnsi="宋体" w:eastAsia="宋体"/>
                <w:sz w:val="24"/>
                <w:szCs w:val="24"/>
              </w:rPr>
              <w:t>时间</w:t>
            </w:r>
          </w:p>
        </w:tc>
        <w:tc>
          <w:tcPr>
            <w:tcW w:w="2085" w:type="dxa"/>
            <w:vAlign w:val="center"/>
          </w:tcPr>
          <w:p>
            <w:pPr>
              <w:jc w:val="center"/>
              <w:rPr>
                <w:rFonts w:ascii="宋体" w:hAnsi="宋体" w:eastAsia="宋体"/>
                <w:color w:val="FF0000"/>
                <w:sz w:val="24"/>
                <w:szCs w:val="24"/>
              </w:rPr>
            </w:pPr>
            <w:r>
              <w:rPr>
                <w:rFonts w:hint="eastAsia" w:ascii="宋体" w:hAnsi="宋体" w:eastAsia="宋体"/>
                <w:color w:val="auto"/>
                <w:sz w:val="24"/>
                <w:szCs w:val="24"/>
              </w:rPr>
              <w:t>201</w:t>
            </w:r>
            <w:r>
              <w:rPr>
                <w:rFonts w:hint="eastAsia" w:ascii="宋体" w:hAnsi="宋体" w:eastAsia="宋体"/>
                <w:color w:val="auto"/>
                <w:sz w:val="24"/>
                <w:szCs w:val="24"/>
                <w:lang w:val="en-US" w:eastAsia="zh-CN"/>
              </w:rPr>
              <w:t>9</w:t>
            </w:r>
            <w:r>
              <w:rPr>
                <w:rFonts w:hint="eastAsia" w:ascii="宋体" w:hAnsi="宋体" w:eastAsia="宋体"/>
                <w:color w:val="auto"/>
                <w:sz w:val="24"/>
                <w:szCs w:val="24"/>
              </w:rPr>
              <w:t>年</w:t>
            </w:r>
            <w:r>
              <w:rPr>
                <w:rFonts w:hint="eastAsia" w:ascii="宋体" w:hAnsi="宋体" w:eastAsia="宋体"/>
                <w:color w:val="auto"/>
                <w:sz w:val="24"/>
                <w:szCs w:val="24"/>
                <w:lang w:val="en-US" w:eastAsia="zh-CN"/>
              </w:rPr>
              <w:t>5</w:t>
            </w:r>
            <w:r>
              <w:rPr>
                <w:rFonts w:hint="eastAsia" w:ascii="宋体" w:hAnsi="宋体" w:eastAsia="宋体"/>
                <w:color w:val="auto"/>
                <w:sz w:val="24"/>
                <w:szCs w:val="24"/>
              </w:rPr>
              <w:t>月</w:t>
            </w:r>
          </w:p>
        </w:tc>
        <w:tc>
          <w:tcPr>
            <w:tcW w:w="1754" w:type="dxa"/>
            <w:vAlign w:val="center"/>
          </w:tcPr>
          <w:p>
            <w:pPr>
              <w:jc w:val="center"/>
              <w:rPr>
                <w:rFonts w:ascii="宋体" w:hAnsi="宋体" w:eastAsia="宋体"/>
                <w:color w:val="FF0000"/>
                <w:sz w:val="24"/>
                <w:szCs w:val="24"/>
              </w:rPr>
            </w:pPr>
            <w:r>
              <w:rPr>
                <w:rFonts w:hint="eastAsia" w:ascii="宋体" w:hAnsi="宋体" w:eastAsia="宋体"/>
                <w:color w:val="auto"/>
                <w:sz w:val="24"/>
                <w:szCs w:val="24"/>
              </w:rPr>
              <w:t>验收</w:t>
            </w:r>
            <w:r>
              <w:rPr>
                <w:rFonts w:ascii="宋体" w:hAnsi="宋体" w:eastAsia="宋体"/>
                <w:color w:val="auto"/>
                <w:sz w:val="24"/>
                <w:szCs w:val="24"/>
              </w:rPr>
              <w:t>现场监测时间</w:t>
            </w:r>
          </w:p>
        </w:tc>
        <w:tc>
          <w:tcPr>
            <w:tcW w:w="3030" w:type="dxa"/>
            <w:gridSpan w:val="3"/>
            <w:vAlign w:val="center"/>
          </w:tcPr>
          <w:p>
            <w:pPr>
              <w:jc w:val="center"/>
              <w:rPr>
                <w:rFonts w:ascii="宋体" w:hAnsi="宋体" w:eastAsia="宋体"/>
                <w:color w:val="auto"/>
                <w:sz w:val="24"/>
                <w:szCs w:val="24"/>
              </w:rPr>
            </w:pPr>
            <w:r>
              <w:rPr>
                <w:rFonts w:hint="eastAsia" w:ascii="宋体" w:hAnsi="宋体" w:eastAsia="宋体"/>
                <w:color w:val="auto"/>
                <w:sz w:val="24"/>
                <w:szCs w:val="24"/>
              </w:rPr>
              <w:t>2019年5月2</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日--</w:t>
            </w:r>
          </w:p>
          <w:p>
            <w:pPr>
              <w:jc w:val="center"/>
              <w:rPr>
                <w:rFonts w:ascii="宋体" w:hAnsi="宋体" w:eastAsia="宋体"/>
                <w:color w:val="FF0000"/>
                <w:sz w:val="24"/>
                <w:szCs w:val="24"/>
              </w:rPr>
            </w:pPr>
            <w:r>
              <w:rPr>
                <w:rFonts w:hint="eastAsia" w:ascii="宋体" w:hAnsi="宋体" w:eastAsia="宋体"/>
                <w:color w:val="auto"/>
                <w:sz w:val="24"/>
                <w:szCs w:val="24"/>
              </w:rPr>
              <w:t>5月2</w:t>
            </w:r>
            <w:r>
              <w:rPr>
                <w:rFonts w:hint="eastAsia" w:ascii="宋体" w:hAnsi="宋体" w:eastAsia="宋体"/>
                <w:color w:val="auto"/>
                <w:sz w:val="24"/>
                <w:szCs w:val="24"/>
                <w:lang w:val="en-US" w:eastAsia="zh-CN"/>
              </w:rPr>
              <w:t>4</w:t>
            </w:r>
            <w:r>
              <w:rPr>
                <w:rFonts w:hint="eastAsia" w:ascii="宋体" w:hAnsi="宋体" w:eastAsia="宋体"/>
                <w:color w:val="auto"/>
                <w:sz w:val="24"/>
                <w:szCs w:val="24"/>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23"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环评报告表</w:t>
            </w:r>
          </w:p>
          <w:p>
            <w:pPr>
              <w:jc w:val="center"/>
              <w:rPr>
                <w:rFonts w:ascii="宋体" w:hAnsi="宋体" w:eastAsia="宋体"/>
                <w:color w:val="000000"/>
                <w:sz w:val="24"/>
                <w:szCs w:val="24"/>
              </w:rPr>
            </w:pPr>
            <w:r>
              <w:rPr>
                <w:rFonts w:ascii="宋体" w:hAnsi="宋体" w:eastAsia="宋体"/>
                <w:color w:val="000000"/>
                <w:sz w:val="24"/>
                <w:szCs w:val="24"/>
              </w:rPr>
              <w:t>审批部门</w:t>
            </w:r>
          </w:p>
        </w:tc>
        <w:tc>
          <w:tcPr>
            <w:tcW w:w="2085" w:type="dxa"/>
            <w:vAlign w:val="center"/>
          </w:tcPr>
          <w:p>
            <w:pPr>
              <w:jc w:val="center"/>
              <w:rPr>
                <w:rFonts w:ascii="宋体" w:hAnsi="宋体" w:eastAsia="宋体"/>
                <w:color w:val="000000"/>
                <w:sz w:val="24"/>
                <w:szCs w:val="24"/>
              </w:rPr>
            </w:pPr>
            <w:r>
              <w:rPr>
                <w:rFonts w:hint="eastAsia" w:ascii="宋体" w:hAnsi="宋体" w:eastAsia="宋体"/>
                <w:color w:val="000000"/>
                <w:sz w:val="24"/>
                <w:szCs w:val="24"/>
              </w:rPr>
              <w:t>宜章县环境保护局</w:t>
            </w:r>
          </w:p>
        </w:tc>
        <w:tc>
          <w:tcPr>
            <w:tcW w:w="1754" w:type="dxa"/>
            <w:vAlign w:val="center"/>
          </w:tcPr>
          <w:p>
            <w:pPr>
              <w:jc w:val="center"/>
              <w:rPr>
                <w:rFonts w:ascii="宋体" w:hAnsi="宋体" w:eastAsia="宋体"/>
                <w:color w:val="000000"/>
                <w:sz w:val="24"/>
                <w:szCs w:val="24"/>
              </w:rPr>
            </w:pPr>
            <w:r>
              <w:rPr>
                <w:rFonts w:ascii="宋体" w:hAnsi="宋体" w:eastAsia="宋体"/>
                <w:color w:val="000000"/>
                <w:sz w:val="24"/>
                <w:szCs w:val="24"/>
              </w:rPr>
              <w:t>环评报告表</w:t>
            </w:r>
          </w:p>
          <w:p>
            <w:pPr>
              <w:jc w:val="center"/>
              <w:rPr>
                <w:rFonts w:ascii="宋体" w:hAnsi="宋体" w:eastAsia="宋体"/>
                <w:color w:val="000000"/>
                <w:sz w:val="24"/>
                <w:szCs w:val="24"/>
              </w:rPr>
            </w:pPr>
            <w:r>
              <w:rPr>
                <w:rFonts w:ascii="宋体" w:hAnsi="宋体" w:eastAsia="宋体"/>
                <w:color w:val="000000"/>
                <w:sz w:val="24"/>
                <w:szCs w:val="24"/>
              </w:rPr>
              <w:t>编制单位</w:t>
            </w:r>
          </w:p>
        </w:tc>
        <w:tc>
          <w:tcPr>
            <w:tcW w:w="3030" w:type="dxa"/>
            <w:gridSpan w:val="3"/>
            <w:vAlign w:val="center"/>
          </w:tcPr>
          <w:p>
            <w:pPr>
              <w:jc w:val="center"/>
              <w:rPr>
                <w:rFonts w:ascii="宋体" w:hAnsi="宋体" w:eastAsia="宋体"/>
                <w:color w:val="000000"/>
                <w:sz w:val="24"/>
                <w:szCs w:val="24"/>
              </w:rPr>
            </w:pPr>
            <w:r>
              <w:rPr>
                <w:rFonts w:hint="eastAsia" w:ascii="宋体" w:hAnsi="宋体" w:eastAsia="宋体"/>
                <w:color w:val="000000"/>
                <w:sz w:val="24"/>
                <w:szCs w:val="24"/>
              </w:rPr>
              <w:t>湖南大自然环保科技有限公司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89"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环保设施设计单位</w:t>
            </w:r>
          </w:p>
        </w:tc>
        <w:tc>
          <w:tcPr>
            <w:tcW w:w="2085" w:type="dxa"/>
            <w:vAlign w:val="center"/>
          </w:tcPr>
          <w:p>
            <w:pPr>
              <w:jc w:val="center"/>
              <w:rPr>
                <w:rFonts w:hint="eastAsia" w:ascii="宋体" w:hAnsi="宋体" w:eastAsia="宋体"/>
                <w:color w:val="000000"/>
                <w:sz w:val="24"/>
                <w:szCs w:val="24"/>
                <w:lang w:val="en-US" w:eastAsia="zh-CN"/>
              </w:rPr>
            </w:pPr>
            <w:r>
              <w:rPr>
                <w:rFonts w:hint="eastAsia" w:ascii="宋体" w:hAnsi="宋体" w:eastAsia="宋体"/>
                <w:color w:val="000000"/>
                <w:sz w:val="24"/>
                <w:szCs w:val="24"/>
                <w:lang w:val="en-US" w:eastAsia="zh-CN"/>
              </w:rPr>
              <w:t>/</w:t>
            </w:r>
          </w:p>
        </w:tc>
        <w:tc>
          <w:tcPr>
            <w:tcW w:w="1754" w:type="dxa"/>
            <w:vAlign w:val="center"/>
          </w:tcPr>
          <w:p>
            <w:pPr>
              <w:jc w:val="center"/>
              <w:rPr>
                <w:rFonts w:ascii="宋体" w:hAnsi="宋体" w:eastAsia="宋体"/>
                <w:color w:val="000000"/>
                <w:sz w:val="24"/>
                <w:szCs w:val="24"/>
              </w:rPr>
            </w:pPr>
            <w:r>
              <w:rPr>
                <w:rFonts w:ascii="宋体" w:hAnsi="宋体" w:eastAsia="宋体"/>
                <w:color w:val="000000"/>
                <w:sz w:val="24"/>
                <w:szCs w:val="24"/>
              </w:rPr>
              <w:t>环保设施施工单位</w:t>
            </w:r>
          </w:p>
        </w:tc>
        <w:tc>
          <w:tcPr>
            <w:tcW w:w="3030" w:type="dxa"/>
            <w:gridSpan w:val="3"/>
            <w:vAlign w:val="center"/>
          </w:tcPr>
          <w:p>
            <w:pPr>
              <w:jc w:val="center"/>
              <w:rPr>
                <w:rFonts w:ascii="宋体" w:hAnsi="宋体" w:eastAsia="宋体"/>
                <w:color w:val="000000"/>
                <w:sz w:val="24"/>
                <w:szCs w:val="24"/>
              </w:rPr>
            </w:pPr>
            <w:r>
              <w:rPr>
                <w:rFonts w:hint="eastAsia" w:ascii="宋体" w:hAnsi="宋体" w:eastAsia="宋体"/>
                <w:color w:val="000000"/>
                <w:sz w:val="24"/>
                <w:szCs w:val="24"/>
              </w:rPr>
              <w:t>宜章金石建材有限公司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22"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投资总概算</w:t>
            </w:r>
          </w:p>
        </w:tc>
        <w:tc>
          <w:tcPr>
            <w:tcW w:w="2085" w:type="dxa"/>
            <w:vAlign w:val="center"/>
          </w:tcPr>
          <w:p>
            <w:pPr>
              <w:jc w:val="center"/>
              <w:rPr>
                <w:rFonts w:ascii="宋体" w:hAnsi="宋体" w:eastAsia="宋体"/>
                <w:color w:val="000000"/>
                <w:sz w:val="24"/>
                <w:szCs w:val="24"/>
              </w:rPr>
            </w:pPr>
            <w:r>
              <w:rPr>
                <w:rFonts w:hint="eastAsia" w:ascii="宋体" w:hAnsi="宋体" w:eastAsia="宋体"/>
                <w:color w:val="000000"/>
                <w:sz w:val="24"/>
                <w:szCs w:val="24"/>
              </w:rPr>
              <w:t>600万元</w:t>
            </w:r>
          </w:p>
        </w:tc>
        <w:tc>
          <w:tcPr>
            <w:tcW w:w="1754" w:type="dxa"/>
            <w:vAlign w:val="center"/>
          </w:tcPr>
          <w:p>
            <w:pPr>
              <w:jc w:val="center"/>
              <w:rPr>
                <w:rFonts w:ascii="宋体" w:hAnsi="宋体" w:eastAsia="宋体"/>
                <w:color w:val="000000"/>
                <w:sz w:val="24"/>
                <w:szCs w:val="24"/>
              </w:rPr>
            </w:pPr>
            <w:r>
              <w:rPr>
                <w:rFonts w:ascii="宋体" w:hAnsi="宋体" w:eastAsia="宋体"/>
                <w:color w:val="000000"/>
                <w:sz w:val="24"/>
                <w:szCs w:val="24"/>
              </w:rPr>
              <w:t>环保投资总概算</w:t>
            </w:r>
          </w:p>
        </w:tc>
        <w:tc>
          <w:tcPr>
            <w:tcW w:w="1230" w:type="dxa"/>
            <w:vAlign w:val="center"/>
          </w:tcPr>
          <w:p>
            <w:pPr>
              <w:jc w:val="center"/>
              <w:rPr>
                <w:rFonts w:ascii="宋体" w:hAnsi="宋体" w:eastAsia="宋体"/>
                <w:color w:val="000000"/>
                <w:sz w:val="24"/>
                <w:szCs w:val="24"/>
              </w:rPr>
            </w:pPr>
            <w:r>
              <w:rPr>
                <w:rFonts w:hint="eastAsia" w:ascii="宋体" w:hAnsi="宋体" w:eastAsia="宋体"/>
                <w:color w:val="000000"/>
                <w:sz w:val="24"/>
                <w:szCs w:val="24"/>
              </w:rPr>
              <w:t>104万元</w:t>
            </w:r>
          </w:p>
        </w:tc>
        <w:tc>
          <w:tcPr>
            <w:tcW w:w="765" w:type="dxa"/>
            <w:vAlign w:val="center"/>
          </w:tcPr>
          <w:p>
            <w:pPr>
              <w:jc w:val="center"/>
              <w:rPr>
                <w:rFonts w:ascii="宋体" w:hAnsi="宋体" w:eastAsia="宋体"/>
                <w:color w:val="000000"/>
                <w:sz w:val="24"/>
                <w:szCs w:val="24"/>
              </w:rPr>
            </w:pPr>
            <w:r>
              <w:rPr>
                <w:rFonts w:ascii="宋体" w:hAnsi="宋体" w:eastAsia="宋体"/>
                <w:color w:val="000000"/>
                <w:sz w:val="24"/>
                <w:szCs w:val="24"/>
              </w:rPr>
              <w:t>比例</w:t>
            </w:r>
          </w:p>
        </w:tc>
        <w:tc>
          <w:tcPr>
            <w:tcW w:w="1035" w:type="dxa"/>
            <w:vAlign w:val="center"/>
          </w:tcPr>
          <w:p>
            <w:pPr>
              <w:jc w:val="center"/>
              <w:rPr>
                <w:rFonts w:ascii="宋体" w:hAnsi="宋体" w:eastAsia="宋体"/>
                <w:color w:val="000000"/>
                <w:sz w:val="24"/>
                <w:szCs w:val="24"/>
              </w:rPr>
            </w:pPr>
            <w:r>
              <w:rPr>
                <w:rFonts w:hint="eastAsia" w:ascii="宋体" w:hAnsi="宋体" w:eastAsia="宋体"/>
                <w:color w:val="000000"/>
                <w:sz w:val="24"/>
                <w:szCs w:val="24"/>
              </w:rPr>
              <w:t>17.33 %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center"/>
        </w:trPr>
        <w:tc>
          <w:tcPr>
            <w:tcW w:w="2055" w:type="dxa"/>
            <w:vAlign w:val="center"/>
          </w:tcPr>
          <w:p>
            <w:pPr>
              <w:jc w:val="center"/>
              <w:rPr>
                <w:rFonts w:ascii="宋体" w:hAnsi="宋体" w:eastAsia="宋体"/>
                <w:color w:val="000000"/>
                <w:sz w:val="24"/>
                <w:szCs w:val="24"/>
              </w:rPr>
            </w:pPr>
            <w:r>
              <w:rPr>
                <w:rFonts w:ascii="宋体" w:hAnsi="宋体" w:eastAsia="宋体"/>
                <w:color w:val="000000"/>
                <w:sz w:val="24"/>
                <w:szCs w:val="24"/>
              </w:rPr>
              <w:t>实际总概算</w:t>
            </w:r>
          </w:p>
        </w:tc>
        <w:tc>
          <w:tcPr>
            <w:tcW w:w="2085" w:type="dxa"/>
            <w:vAlign w:val="center"/>
          </w:tcPr>
          <w:p>
            <w:pPr>
              <w:jc w:val="center"/>
              <w:rPr>
                <w:rFonts w:ascii="宋体" w:hAnsi="宋体" w:eastAsia="宋体"/>
                <w:color w:val="000000"/>
                <w:sz w:val="24"/>
                <w:szCs w:val="24"/>
              </w:rPr>
            </w:pPr>
            <w:r>
              <w:rPr>
                <w:rFonts w:hint="eastAsia" w:ascii="宋体" w:hAnsi="宋体" w:eastAsia="宋体"/>
                <w:color w:val="000000"/>
                <w:sz w:val="24"/>
                <w:szCs w:val="24"/>
              </w:rPr>
              <w:t>600万元</w:t>
            </w:r>
          </w:p>
        </w:tc>
        <w:tc>
          <w:tcPr>
            <w:tcW w:w="1754" w:type="dxa"/>
            <w:vAlign w:val="center"/>
          </w:tcPr>
          <w:p>
            <w:pPr>
              <w:jc w:val="center"/>
              <w:rPr>
                <w:rFonts w:ascii="宋体" w:hAnsi="宋体" w:eastAsia="宋体"/>
                <w:color w:val="000000"/>
                <w:sz w:val="24"/>
                <w:szCs w:val="24"/>
              </w:rPr>
            </w:pPr>
            <w:r>
              <w:rPr>
                <w:rFonts w:ascii="宋体" w:hAnsi="宋体" w:eastAsia="宋体"/>
                <w:color w:val="000000"/>
                <w:sz w:val="24"/>
                <w:szCs w:val="24"/>
              </w:rPr>
              <w:t>环保投资</w:t>
            </w:r>
          </w:p>
        </w:tc>
        <w:tc>
          <w:tcPr>
            <w:tcW w:w="1230" w:type="dxa"/>
            <w:vAlign w:val="center"/>
          </w:tcPr>
          <w:p>
            <w:pPr>
              <w:jc w:val="center"/>
              <w:rPr>
                <w:rFonts w:ascii="宋体" w:hAnsi="宋体" w:eastAsia="宋体"/>
                <w:color w:val="000000"/>
                <w:sz w:val="24"/>
                <w:szCs w:val="24"/>
              </w:rPr>
            </w:pPr>
            <w:r>
              <w:rPr>
                <w:rFonts w:hint="eastAsia" w:ascii="宋体" w:hAnsi="宋体" w:eastAsia="宋体"/>
                <w:color w:val="000000"/>
                <w:sz w:val="24"/>
                <w:szCs w:val="24"/>
              </w:rPr>
              <w:t>104万元</w:t>
            </w:r>
          </w:p>
        </w:tc>
        <w:tc>
          <w:tcPr>
            <w:tcW w:w="765" w:type="dxa"/>
            <w:vAlign w:val="center"/>
          </w:tcPr>
          <w:p>
            <w:pPr>
              <w:jc w:val="center"/>
              <w:rPr>
                <w:rFonts w:ascii="宋体" w:hAnsi="宋体" w:eastAsia="宋体"/>
                <w:color w:val="000000"/>
                <w:sz w:val="24"/>
                <w:szCs w:val="24"/>
              </w:rPr>
            </w:pPr>
            <w:r>
              <w:rPr>
                <w:rFonts w:ascii="宋体" w:hAnsi="宋体" w:eastAsia="宋体"/>
                <w:color w:val="000000"/>
                <w:sz w:val="24"/>
                <w:szCs w:val="24"/>
              </w:rPr>
              <w:t>比例</w:t>
            </w:r>
          </w:p>
        </w:tc>
        <w:tc>
          <w:tcPr>
            <w:tcW w:w="1035" w:type="dxa"/>
            <w:vAlign w:val="center"/>
          </w:tcPr>
          <w:p>
            <w:pPr>
              <w:jc w:val="center"/>
              <w:rPr>
                <w:rFonts w:ascii="宋体" w:hAnsi="宋体" w:eastAsia="宋体"/>
                <w:color w:val="000000"/>
                <w:sz w:val="24"/>
                <w:szCs w:val="24"/>
              </w:rPr>
            </w:pPr>
            <w:r>
              <w:rPr>
                <w:rFonts w:hint="eastAsia" w:ascii="宋体" w:hAnsi="宋体" w:eastAsia="宋体"/>
                <w:color w:val="000000"/>
                <w:sz w:val="24"/>
                <w:szCs w:val="24"/>
              </w:rPr>
              <w:t>17.33%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543" w:hRule="atLeast"/>
          <w:jc w:val="center"/>
        </w:trPr>
        <w:tc>
          <w:tcPr>
            <w:tcW w:w="2055" w:type="dxa"/>
            <w:vAlign w:val="center"/>
          </w:tcPr>
          <w:p>
            <w:pPr>
              <w:jc w:val="center"/>
              <w:rPr>
                <w:rFonts w:ascii="宋体" w:hAnsi="宋体" w:eastAsia="宋体"/>
                <w:color w:val="000000"/>
                <w:sz w:val="21"/>
                <w:szCs w:val="21"/>
              </w:rPr>
            </w:pPr>
            <w:r>
              <w:rPr>
                <w:rFonts w:ascii="宋体" w:hAnsi="宋体" w:eastAsia="宋体"/>
                <w:color w:val="000000"/>
                <w:sz w:val="21"/>
                <w:szCs w:val="21"/>
              </w:rPr>
              <w:t>验收监测依据</w:t>
            </w:r>
          </w:p>
        </w:tc>
        <w:tc>
          <w:tcPr>
            <w:tcW w:w="6869" w:type="dxa"/>
            <w:gridSpan w:val="5"/>
            <w:vAlign w:val="center"/>
          </w:tcPr>
          <w:p>
            <w:pPr>
              <w:spacing w:line="360" w:lineRule="auto"/>
              <w:rPr>
                <w:rFonts w:ascii="宋体" w:hAnsi="宋体" w:eastAsia="宋体"/>
                <w:color w:val="000000"/>
                <w:sz w:val="24"/>
                <w:szCs w:val="24"/>
              </w:rPr>
            </w:pPr>
            <w:r>
              <w:rPr>
                <w:rFonts w:hint="eastAsia" w:ascii="宋体" w:hAnsi="宋体" w:eastAsia="宋体"/>
                <w:color w:val="000000"/>
                <w:sz w:val="24"/>
                <w:szCs w:val="24"/>
              </w:rPr>
              <w:t>1、《国务院关于修改（建设项目环境保护管理条例）的决定》国务院令，第682号，2017年7月 16日发布，2017年10月1日起实施；</w:t>
            </w:r>
          </w:p>
          <w:p>
            <w:pPr>
              <w:spacing w:line="360" w:lineRule="auto"/>
              <w:rPr>
                <w:rFonts w:ascii="宋体" w:hAnsi="宋体" w:eastAsia="宋体"/>
                <w:color w:val="000000"/>
                <w:sz w:val="24"/>
                <w:szCs w:val="24"/>
              </w:rPr>
            </w:pPr>
            <w:r>
              <w:rPr>
                <w:rFonts w:hint="eastAsia" w:ascii="宋体" w:hAnsi="宋体" w:eastAsia="宋体"/>
                <w:color w:val="000000"/>
                <w:sz w:val="24"/>
                <w:szCs w:val="24"/>
              </w:rPr>
              <w:t>2、《关于发布《建设项目竣工环境保护验收暂行办法》的公告》环境保护部国环规环评【2017】4号，2017年11月20日；</w:t>
            </w:r>
          </w:p>
          <w:p>
            <w:pPr>
              <w:spacing w:line="360" w:lineRule="auto"/>
              <w:rPr>
                <w:rFonts w:ascii="宋体" w:hAnsi="宋体" w:eastAsia="宋体"/>
                <w:color w:val="000000"/>
                <w:sz w:val="24"/>
                <w:szCs w:val="24"/>
              </w:rPr>
            </w:pPr>
            <w:r>
              <w:rPr>
                <w:rFonts w:hint="eastAsia" w:ascii="宋体" w:hAnsi="宋体" w:eastAsia="宋体"/>
                <w:color w:val="000000"/>
                <w:sz w:val="24"/>
                <w:szCs w:val="24"/>
              </w:rPr>
              <w:t>3、《建设项目竣工环境保护验收技术指南-污染影响类》（生态环境部公告2018年第9号）2018年5月15日；</w:t>
            </w:r>
          </w:p>
          <w:p>
            <w:pPr>
              <w:spacing w:line="360" w:lineRule="auto"/>
              <w:rPr>
                <w:rFonts w:ascii="宋体" w:hAnsi="宋体" w:eastAsia="宋体"/>
                <w:color w:val="000000"/>
                <w:sz w:val="24"/>
                <w:szCs w:val="24"/>
              </w:rPr>
            </w:pPr>
            <w:r>
              <w:rPr>
                <w:rFonts w:hint="eastAsia" w:ascii="宋体" w:hAnsi="宋体" w:eastAsia="宋体"/>
                <w:color w:val="000000"/>
                <w:sz w:val="24"/>
                <w:szCs w:val="24"/>
              </w:rPr>
              <w:t>4、《建设项目环境影响评价分类管理名录》（2017年9月1日起施行）</w:t>
            </w:r>
          </w:p>
          <w:p>
            <w:pP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color w:val="000000"/>
                <w:sz w:val="24"/>
                <w:szCs w:val="24"/>
                <w:lang w:val="en-US" w:eastAsia="zh-CN"/>
              </w:rPr>
              <w:t>5、</w:t>
            </w:r>
            <w:r>
              <w:rPr>
                <w:rFonts w:hint="eastAsia" w:asciiTheme="minorEastAsia" w:hAnsiTheme="minorEastAsia" w:eastAsiaTheme="minorEastAsia" w:cstheme="minorEastAsia"/>
                <w:color w:val="000000"/>
                <w:sz w:val="24"/>
                <w:szCs w:val="24"/>
              </w:rPr>
              <w:t>《中华人民共和国环境保护法》2014年4月24日修订，2015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6605" w:hRule="atLeast"/>
          <w:jc w:val="center"/>
        </w:trPr>
        <w:tc>
          <w:tcPr>
            <w:tcW w:w="2055" w:type="dxa"/>
            <w:vAlign w:val="center"/>
          </w:tcPr>
          <w:p>
            <w:pPr>
              <w:jc w:val="center"/>
              <w:rPr>
                <w:rFonts w:ascii="宋体" w:hAnsi="宋体" w:eastAsia="宋体"/>
                <w:color w:val="000000"/>
                <w:sz w:val="21"/>
                <w:szCs w:val="21"/>
              </w:rPr>
            </w:pPr>
            <w:r>
              <w:rPr>
                <w:rFonts w:hint="eastAsia" w:ascii="宋体" w:hAnsi="宋体" w:eastAsia="宋体"/>
                <w:color w:val="000000"/>
                <w:sz w:val="24"/>
                <w:szCs w:val="24"/>
              </w:rPr>
              <w:t>验收监测依据</w:t>
            </w:r>
          </w:p>
        </w:tc>
        <w:tc>
          <w:tcPr>
            <w:tcW w:w="6869" w:type="dxa"/>
            <w:gridSpan w:val="5"/>
          </w:tcPr>
          <w:p>
            <w:pPr>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年1月1日实施；</w:t>
            </w:r>
          </w:p>
          <w:p>
            <w:pPr>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6</w:t>
            </w:r>
            <w:r>
              <w:rPr>
                <w:rFonts w:hint="eastAsia" w:asciiTheme="minorEastAsia" w:hAnsiTheme="minorEastAsia" w:eastAsiaTheme="minorEastAsia" w:cstheme="minorEastAsia"/>
                <w:color w:val="000000"/>
                <w:sz w:val="24"/>
                <w:szCs w:val="24"/>
              </w:rPr>
              <w:t>、《中华人民共和国固体废物污染环境防治法（修订）》2005年4月1日实施；</w:t>
            </w:r>
          </w:p>
          <w:p>
            <w:pPr>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7</w:t>
            </w:r>
            <w:r>
              <w:rPr>
                <w:rFonts w:hint="eastAsia" w:asciiTheme="minorEastAsia" w:hAnsiTheme="minorEastAsia" w:eastAsiaTheme="minorEastAsia" w:cstheme="minorEastAsia"/>
                <w:color w:val="000000"/>
                <w:sz w:val="24"/>
                <w:szCs w:val="24"/>
              </w:rPr>
              <w:t>、《中华人民共和国大气污染防治法》2016年1月1日实施，2018年10月26日修订；</w:t>
            </w:r>
          </w:p>
          <w:p>
            <w:pPr>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8</w:t>
            </w:r>
            <w:r>
              <w:rPr>
                <w:rFonts w:hint="eastAsia" w:asciiTheme="minorEastAsia" w:hAnsiTheme="minorEastAsia" w:eastAsiaTheme="minorEastAsia" w:cstheme="minorEastAsia"/>
                <w:color w:val="000000"/>
                <w:sz w:val="24"/>
                <w:szCs w:val="24"/>
              </w:rPr>
              <w:t>、《中华人民共和国环境噪声防治法》1997年3月1日实施，2018年12月29日修订；</w:t>
            </w:r>
          </w:p>
          <w:p>
            <w:pPr>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9</w:t>
            </w:r>
            <w:r>
              <w:rPr>
                <w:rFonts w:hint="eastAsia" w:asciiTheme="minorEastAsia" w:hAnsiTheme="minorEastAsia" w:eastAsiaTheme="minorEastAsia" w:cstheme="minorEastAsia"/>
                <w:color w:val="000000"/>
                <w:sz w:val="24"/>
                <w:szCs w:val="24"/>
              </w:rPr>
              <w:t>、《中华人民共和国水污染防治法》2008年6月1日实施，2017年6月27日修订。</w:t>
            </w:r>
          </w:p>
          <w:p>
            <w:pPr>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10</w:t>
            </w:r>
            <w:r>
              <w:rPr>
                <w:rFonts w:hint="eastAsia" w:asciiTheme="minorEastAsia" w:hAnsiTheme="minorEastAsia" w:eastAsiaTheme="minorEastAsia" w:cstheme="minorEastAsia"/>
                <w:color w:val="000000"/>
                <w:sz w:val="24"/>
                <w:szCs w:val="24"/>
              </w:rPr>
              <w:t>、湖南大自然环保科技有限公司《宜章金石建材有限公司年加工20万吨采矿废石综合利用项目环境影响报告表》 201</w:t>
            </w:r>
            <w:r>
              <w:rPr>
                <w:rFonts w:hint="eastAsia" w:asciiTheme="minorEastAsia" w:hAnsiTheme="minorEastAsia" w:eastAsiaTheme="minorEastAsia" w:cstheme="minorEastAsia"/>
                <w:color w:val="000000"/>
                <w:sz w:val="24"/>
                <w:szCs w:val="24"/>
                <w:lang w:val="en-US" w:eastAsia="zh-CN"/>
              </w:rPr>
              <w:t>9</w:t>
            </w:r>
            <w:r>
              <w:rPr>
                <w:rFonts w:hint="eastAsia" w:asciiTheme="minorEastAsia" w:hAnsiTheme="minorEastAsia" w:eastAsiaTheme="minorEastAsia" w:cstheme="minorEastAsia"/>
                <w:color w:val="000000"/>
                <w:sz w:val="24"/>
                <w:szCs w:val="24"/>
              </w:rPr>
              <w:t>年</w:t>
            </w:r>
            <w:r>
              <w:rPr>
                <w:rFonts w:hint="eastAsia" w:asciiTheme="minorEastAsia" w:hAnsiTheme="minorEastAsia" w:eastAsiaTheme="minorEastAsia" w:cstheme="minorEastAsia"/>
                <w:color w:val="000000"/>
                <w:sz w:val="24"/>
                <w:szCs w:val="24"/>
                <w:lang w:val="en-US" w:eastAsia="zh-CN"/>
              </w:rPr>
              <w:t>3</w:t>
            </w:r>
            <w:r>
              <w:rPr>
                <w:rFonts w:hint="eastAsia" w:asciiTheme="minorEastAsia" w:hAnsiTheme="minorEastAsia" w:eastAsiaTheme="minorEastAsia" w:cstheme="minorEastAsia"/>
                <w:color w:val="000000"/>
                <w:sz w:val="24"/>
                <w:szCs w:val="24"/>
              </w:rPr>
              <w:t>月；</w:t>
            </w:r>
          </w:p>
          <w:p>
            <w:pPr>
              <w:spacing w:line="360" w:lineRule="auto"/>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lang w:val="en-US" w:eastAsia="zh-CN"/>
              </w:rPr>
              <w:t>11</w:t>
            </w:r>
            <w:r>
              <w:rPr>
                <w:rFonts w:hint="eastAsia" w:asciiTheme="minorEastAsia" w:hAnsiTheme="minorEastAsia" w:eastAsiaTheme="minorEastAsia" w:cstheme="minorEastAsia"/>
                <w:color w:val="000000"/>
                <w:sz w:val="24"/>
                <w:szCs w:val="24"/>
              </w:rPr>
              <w:t>、宜章县环境保护局 宜环字 【2019】 17号文 关于《宜章金石建材有限公司年加工20万吨采矿废石综合利用项目环境影响报告表》的批复 2019年</w:t>
            </w:r>
            <w:r>
              <w:rPr>
                <w:rFonts w:hint="eastAsia" w:asciiTheme="minorEastAsia" w:hAnsiTheme="minorEastAsia" w:eastAsiaTheme="minorEastAsia" w:cstheme="minorEastAsia"/>
                <w:color w:val="auto"/>
                <w:sz w:val="24"/>
                <w:szCs w:val="24"/>
                <w:lang w:val="en-US" w:eastAsia="zh-CN"/>
              </w:rPr>
              <w:t>3</w:t>
            </w:r>
            <w:r>
              <w:rPr>
                <w:rFonts w:hint="eastAsia" w:asciiTheme="minorEastAsia" w:hAnsiTheme="minorEastAsia" w:eastAsiaTheme="minorEastAsia" w:cstheme="minorEastAsia"/>
                <w:color w:val="auto"/>
                <w:sz w:val="24"/>
                <w:szCs w:val="24"/>
              </w:rPr>
              <w:t>月</w:t>
            </w:r>
            <w:r>
              <w:rPr>
                <w:rFonts w:hint="eastAsia" w:asciiTheme="minorEastAsia" w:hAnsiTheme="minorEastAsia" w:eastAsiaTheme="minorEastAsia" w:cstheme="minorEastAsia"/>
                <w:color w:val="auto"/>
                <w:sz w:val="24"/>
                <w:szCs w:val="24"/>
                <w:lang w:val="en-US" w:eastAsia="zh-CN"/>
              </w:rPr>
              <w:t>22</w:t>
            </w:r>
            <w:r>
              <w:rPr>
                <w:rFonts w:hint="eastAsia" w:asciiTheme="minorEastAsia" w:hAnsiTheme="minorEastAsia" w:eastAsiaTheme="minorEastAsia" w:cstheme="minorEastAsia"/>
                <w:color w:val="000000"/>
                <w:sz w:val="24"/>
                <w:szCs w:val="24"/>
              </w:rPr>
              <w:t>日（见附件一）；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4765" w:hRule="atLeast"/>
          <w:jc w:val="center"/>
        </w:trPr>
        <w:tc>
          <w:tcPr>
            <w:tcW w:w="2055" w:type="dxa"/>
            <w:vAlign w:val="center"/>
          </w:tcPr>
          <w:p>
            <w:pPr>
              <w:jc w:val="center"/>
              <w:rPr>
                <w:rFonts w:ascii="宋体" w:hAnsi="宋体" w:eastAsia="宋体"/>
                <w:color w:val="000000"/>
                <w:sz w:val="21"/>
                <w:szCs w:val="21"/>
              </w:rPr>
            </w:pPr>
            <w:r>
              <w:rPr>
                <w:rFonts w:hint="eastAsia" w:ascii="宋体" w:hAnsi="宋体" w:eastAsia="宋体"/>
                <w:color w:val="auto"/>
                <w:sz w:val="24"/>
                <w:szCs w:val="24"/>
              </w:rPr>
              <w:t>验收监测评价标  准、标号、级别、限值</w:t>
            </w:r>
          </w:p>
        </w:tc>
        <w:tc>
          <w:tcPr>
            <w:tcW w:w="6869" w:type="dxa"/>
            <w:gridSpan w:val="5"/>
          </w:tcPr>
          <w:p>
            <w:pPr>
              <w:pStyle w:val="13"/>
              <w:ind w:left="0" w:firstLine="0" w:firstLineChars="0"/>
              <w:rPr>
                <w:color w:val="auto"/>
              </w:rPr>
            </w:pPr>
            <w:r>
              <w:rPr>
                <w:rFonts w:hint="eastAsia"/>
                <w:color w:val="auto"/>
                <w:sz w:val="24"/>
              </w:rPr>
              <w:t>1、废水排放执行《</w:t>
            </w:r>
            <w:r>
              <w:rPr>
                <w:rFonts w:hint="eastAsia" w:ascii="宋体" w:hAnsi="宋体" w:eastAsia="宋体"/>
                <w:color w:val="auto"/>
                <w:sz w:val="24"/>
                <w:lang w:val="en-US" w:eastAsia="zh-CN"/>
              </w:rPr>
              <w:t>农田灌溉水质标准</w:t>
            </w:r>
            <w:r>
              <w:rPr>
                <w:rFonts w:hint="eastAsia"/>
                <w:color w:val="auto"/>
                <w:sz w:val="24"/>
              </w:rPr>
              <w:t>》（</w:t>
            </w:r>
            <w:r>
              <w:rPr>
                <w:rFonts w:hint="eastAsia" w:ascii="宋体" w:hAnsi="宋体" w:eastAsia="宋体"/>
                <w:color w:val="auto"/>
                <w:sz w:val="24"/>
                <w:lang w:val="en-US" w:eastAsia="zh-CN"/>
              </w:rPr>
              <w:t>GB5084-2005</w:t>
            </w:r>
            <w:r>
              <w:rPr>
                <w:rFonts w:hint="eastAsia"/>
                <w:color w:val="auto"/>
                <w:sz w:val="24"/>
              </w:rPr>
              <w:t>）的标准。</w:t>
            </w:r>
          </w:p>
          <w:p>
            <w:pPr>
              <w:pStyle w:val="13"/>
              <w:ind w:firstLine="1920" w:firstLineChars="800"/>
              <w:rPr>
                <w:rFonts w:ascii="黑体" w:hAnsi="黑体" w:eastAsia="黑体" w:cs="黑体"/>
                <w:sz w:val="24"/>
              </w:rPr>
            </w:pPr>
            <w:r>
              <w:rPr>
                <w:rFonts w:hint="eastAsia" w:ascii="黑体" w:hAnsi="黑体" w:eastAsia="黑体" w:cs="黑体"/>
                <w:sz w:val="24"/>
              </w:rPr>
              <w:t>表1-1 废水排放限值</w:t>
            </w:r>
          </w:p>
          <w:tbl>
            <w:tblPr>
              <w:tblStyle w:val="14"/>
              <w:tblW w:w="6843" w:type="dxa"/>
              <w:jc w:val="center"/>
              <w:tblInd w:w="-1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1086"/>
              <w:gridCol w:w="1086"/>
              <w:gridCol w:w="1086"/>
              <w:gridCol w:w="1086"/>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jc w:val="center"/>
              </w:trPr>
              <w:tc>
                <w:tcPr>
                  <w:tcW w:w="1278" w:type="dxa"/>
                </w:tcPr>
                <w:p>
                  <w:pPr>
                    <w:pStyle w:val="13"/>
                    <w:ind w:firstLine="240"/>
                    <w:rPr>
                      <w:sz w:val="24"/>
                    </w:rPr>
                  </w:pPr>
                  <w:r>
                    <w:rPr>
                      <w:rFonts w:hint="eastAsia"/>
                      <w:sz w:val="24"/>
                    </w:rPr>
                    <w:t>pH</w:t>
                  </w:r>
                </w:p>
              </w:tc>
              <w:tc>
                <w:tcPr>
                  <w:tcW w:w="1086" w:type="dxa"/>
                </w:tcPr>
                <w:p>
                  <w:pPr>
                    <w:pStyle w:val="13"/>
                    <w:ind w:firstLine="240"/>
                    <w:rPr>
                      <w:sz w:val="24"/>
                    </w:rPr>
                  </w:pPr>
                  <w:r>
                    <w:rPr>
                      <w:rFonts w:hint="eastAsia"/>
                      <w:sz w:val="24"/>
                    </w:rPr>
                    <w:t>SS</w:t>
                  </w:r>
                </w:p>
              </w:tc>
              <w:tc>
                <w:tcPr>
                  <w:tcW w:w="1086" w:type="dxa"/>
                </w:tcPr>
                <w:p>
                  <w:pPr>
                    <w:pStyle w:val="13"/>
                    <w:ind w:firstLine="240"/>
                    <w:rPr>
                      <w:sz w:val="24"/>
                    </w:rPr>
                  </w:pPr>
                  <w:r>
                    <w:rPr>
                      <w:rFonts w:hint="eastAsia"/>
                      <w:sz w:val="24"/>
                    </w:rPr>
                    <w:t>COD</w:t>
                  </w:r>
                </w:p>
              </w:tc>
              <w:tc>
                <w:tcPr>
                  <w:tcW w:w="1086" w:type="dxa"/>
                </w:tcPr>
                <w:p>
                  <w:pPr>
                    <w:pStyle w:val="13"/>
                    <w:ind w:firstLine="240"/>
                    <w:rPr>
                      <w:sz w:val="24"/>
                    </w:rPr>
                  </w:pPr>
                  <w:r>
                    <w:rPr>
                      <w:rFonts w:hint="eastAsia"/>
                      <w:sz w:val="24"/>
                    </w:rPr>
                    <w:t>BOD5</w:t>
                  </w:r>
                </w:p>
              </w:tc>
              <w:tc>
                <w:tcPr>
                  <w:tcW w:w="1086" w:type="dxa"/>
                </w:tcPr>
                <w:p>
                  <w:pPr>
                    <w:pStyle w:val="13"/>
                    <w:ind w:left="0" w:firstLine="240"/>
                    <w:rPr>
                      <w:sz w:val="24"/>
                    </w:rPr>
                  </w:pPr>
                  <w:r>
                    <w:rPr>
                      <w:rFonts w:hint="eastAsia"/>
                      <w:sz w:val="24"/>
                    </w:rPr>
                    <w:t>NH3-N</w:t>
                  </w:r>
                </w:p>
              </w:tc>
              <w:tc>
                <w:tcPr>
                  <w:tcW w:w="1221" w:type="dxa"/>
                </w:tcPr>
                <w:p>
                  <w:pPr>
                    <w:pStyle w:val="13"/>
                    <w:ind w:left="0" w:firstLine="0" w:firstLineChars="0"/>
                    <w:rPr>
                      <w:sz w:val="24"/>
                    </w:rPr>
                  </w:pPr>
                  <w:r>
                    <w:rPr>
                      <w:rFonts w:hint="eastAsia"/>
                      <w:sz w:val="24"/>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9" w:hRule="atLeast"/>
                <w:jc w:val="center"/>
              </w:trPr>
              <w:tc>
                <w:tcPr>
                  <w:tcW w:w="1278" w:type="dxa"/>
                </w:tcPr>
                <w:p>
                  <w:pPr>
                    <w:pStyle w:val="13"/>
                    <w:ind w:left="0" w:leftChars="0" w:firstLine="0" w:firstLineChars="0"/>
                    <w:rPr>
                      <w:sz w:val="24"/>
                    </w:rPr>
                  </w:pPr>
                  <w:r>
                    <w:rPr>
                      <w:rFonts w:hint="eastAsia"/>
                      <w:sz w:val="24"/>
                      <w:lang w:val="en-US" w:eastAsia="zh-CN"/>
                    </w:rPr>
                    <w:t>5.5</w:t>
                  </w:r>
                  <w:r>
                    <w:rPr>
                      <w:rFonts w:hint="eastAsia"/>
                      <w:sz w:val="24"/>
                    </w:rPr>
                    <w:t>～</w:t>
                  </w:r>
                  <w:r>
                    <w:rPr>
                      <w:rFonts w:hint="eastAsia"/>
                      <w:sz w:val="24"/>
                      <w:lang w:val="en-US" w:eastAsia="zh-CN"/>
                    </w:rPr>
                    <w:t>8.5</w:t>
                  </w:r>
                </w:p>
              </w:tc>
              <w:tc>
                <w:tcPr>
                  <w:tcW w:w="1086" w:type="dxa"/>
                </w:tcPr>
                <w:p>
                  <w:pPr>
                    <w:pStyle w:val="13"/>
                    <w:ind w:firstLine="240"/>
                    <w:rPr>
                      <w:sz w:val="24"/>
                    </w:rPr>
                  </w:pPr>
                  <w:r>
                    <w:rPr>
                      <w:rFonts w:hint="eastAsia"/>
                      <w:sz w:val="24"/>
                      <w:lang w:val="en-US" w:eastAsia="zh-CN"/>
                    </w:rPr>
                    <w:t>1</w:t>
                  </w:r>
                  <w:r>
                    <w:rPr>
                      <w:rFonts w:hint="eastAsia"/>
                      <w:sz w:val="24"/>
                    </w:rPr>
                    <w:t>00</w:t>
                  </w:r>
                </w:p>
              </w:tc>
              <w:tc>
                <w:tcPr>
                  <w:tcW w:w="1086" w:type="dxa"/>
                </w:tcPr>
                <w:p>
                  <w:pPr>
                    <w:pStyle w:val="13"/>
                    <w:ind w:firstLine="240"/>
                    <w:rPr>
                      <w:sz w:val="24"/>
                    </w:rPr>
                  </w:pPr>
                  <w:r>
                    <w:rPr>
                      <w:rFonts w:hint="eastAsia"/>
                      <w:sz w:val="24"/>
                      <w:lang w:val="en-US" w:eastAsia="zh-CN"/>
                    </w:rPr>
                    <w:t>15</w:t>
                  </w:r>
                  <w:r>
                    <w:rPr>
                      <w:rFonts w:hint="eastAsia"/>
                      <w:sz w:val="24"/>
                    </w:rPr>
                    <w:t>0</w:t>
                  </w:r>
                </w:p>
              </w:tc>
              <w:tc>
                <w:tcPr>
                  <w:tcW w:w="1086" w:type="dxa"/>
                </w:tcPr>
                <w:p>
                  <w:pPr>
                    <w:pStyle w:val="13"/>
                    <w:ind w:firstLine="240"/>
                    <w:rPr>
                      <w:sz w:val="24"/>
                    </w:rPr>
                  </w:pPr>
                  <w:r>
                    <w:rPr>
                      <w:rFonts w:hint="eastAsia"/>
                      <w:sz w:val="24"/>
                      <w:lang w:val="en-US" w:eastAsia="zh-CN"/>
                    </w:rPr>
                    <w:t>8</w:t>
                  </w:r>
                  <w:r>
                    <w:rPr>
                      <w:rFonts w:hint="eastAsia"/>
                      <w:sz w:val="24"/>
                    </w:rPr>
                    <w:t>0</w:t>
                  </w:r>
                </w:p>
              </w:tc>
              <w:tc>
                <w:tcPr>
                  <w:tcW w:w="1086" w:type="dxa"/>
                </w:tcPr>
                <w:p>
                  <w:pPr>
                    <w:pStyle w:val="13"/>
                    <w:ind w:firstLine="240"/>
                    <w:rPr>
                      <w:sz w:val="24"/>
                    </w:rPr>
                  </w:pPr>
                  <w:r>
                    <w:rPr>
                      <w:rFonts w:hint="eastAsia"/>
                      <w:sz w:val="24"/>
                    </w:rPr>
                    <w:t>-</w:t>
                  </w:r>
                </w:p>
              </w:tc>
              <w:tc>
                <w:tcPr>
                  <w:tcW w:w="1221" w:type="dxa"/>
                </w:tcPr>
                <w:p>
                  <w:pPr>
                    <w:pStyle w:val="13"/>
                    <w:ind w:firstLine="240"/>
                    <w:rPr>
                      <w:rFonts w:hint="eastAsia" w:eastAsia="宋体"/>
                      <w:sz w:val="24"/>
                      <w:lang w:eastAsia="zh-CN"/>
                    </w:rPr>
                  </w:pPr>
                  <w:r>
                    <w:rPr>
                      <w:rFonts w:hint="eastAsia"/>
                      <w:sz w:val="24"/>
                      <w:lang w:val="en-US" w:eastAsia="zh-CN"/>
                    </w:rPr>
                    <w:t>-</w:t>
                  </w:r>
                </w:p>
              </w:tc>
            </w:tr>
          </w:tbl>
          <w:p>
            <w:pPr>
              <w:pStyle w:val="13"/>
              <w:ind w:left="0" w:firstLine="0" w:firstLineChars="0"/>
            </w:pPr>
          </w:p>
          <w:p>
            <w:pPr>
              <w:pStyle w:val="13"/>
              <w:ind w:left="0" w:firstLine="0" w:firstLineChars="0"/>
              <w:rPr>
                <w:sz w:val="24"/>
              </w:rPr>
            </w:pPr>
            <w:r>
              <w:rPr>
                <w:rFonts w:hint="eastAsia"/>
                <w:sz w:val="24"/>
              </w:rPr>
              <w:t>2、破碎工序的粉尘废气执行《大气污染物综合排放标准》（GB16297-1996）二级标准</w:t>
            </w:r>
            <w:r>
              <w:rPr>
                <w:rFonts w:hint="eastAsia"/>
                <w:sz w:val="24"/>
                <w:lang w:eastAsia="zh-CN"/>
              </w:rPr>
              <w:t>表</w:t>
            </w:r>
            <w:r>
              <w:rPr>
                <w:rFonts w:hint="eastAsia"/>
                <w:sz w:val="24"/>
                <w:lang w:val="en-US" w:eastAsia="zh-CN"/>
              </w:rPr>
              <w:t>2中无组织排放标准</w:t>
            </w:r>
            <w:r>
              <w:rPr>
                <w:rFonts w:hint="eastAsia"/>
                <w:sz w:val="24"/>
              </w:rPr>
              <w:t>。</w:t>
            </w:r>
          </w:p>
          <w:p>
            <w:pPr>
              <w:widowControl w:val="0"/>
              <w:spacing w:line="400" w:lineRule="exact"/>
              <w:ind w:firstLine="1200" w:firstLineChars="500"/>
              <w:jc w:val="both"/>
            </w:pPr>
            <w:r>
              <w:rPr>
                <w:rFonts w:hint="eastAsia" w:ascii="黑体" w:hAnsi="黑体" w:eastAsia="黑体" w:cs="黑体"/>
                <w:sz w:val="24"/>
                <w:szCs w:val="24"/>
              </w:rPr>
              <w:t>表1-2 大气污染物有组织排放限值</w:t>
            </w:r>
          </w:p>
          <w:tbl>
            <w:tblPr>
              <w:tblStyle w:val="15"/>
              <w:tblpPr w:leftFromText="180" w:rightFromText="180" w:vertAnchor="text" w:horzAnchor="page" w:tblpX="194" w:tblpY="110"/>
              <w:tblOverlap w:val="never"/>
              <w:tblW w:w="6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2295"/>
              <w:gridCol w:w="2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0" w:hRule="atLeast"/>
              </w:trPr>
              <w:tc>
                <w:tcPr>
                  <w:tcW w:w="1490" w:type="dxa"/>
                  <w:vAlign w:val="center"/>
                </w:tcPr>
                <w:p>
                  <w:pPr>
                    <w:widowControl w:val="0"/>
                    <w:spacing w:line="300" w:lineRule="atLeast"/>
                    <w:jc w:val="center"/>
                    <w:rPr>
                      <w:rFonts w:asciiTheme="minorEastAsia" w:hAnsiTheme="minorEastAsia" w:eastAsiaTheme="minorEastAsia"/>
                      <w:sz w:val="24"/>
                      <w:szCs w:val="24"/>
                    </w:rPr>
                  </w:pPr>
                  <w:r>
                    <w:rPr>
                      <w:rFonts w:asciiTheme="minorEastAsia" w:hAnsiTheme="minorEastAsia" w:eastAsiaTheme="minorEastAsia"/>
                      <w:sz w:val="24"/>
                      <w:szCs w:val="24"/>
                    </w:rPr>
                    <w:t>污染物</w:t>
                  </w:r>
                </w:p>
              </w:tc>
              <w:tc>
                <w:tcPr>
                  <w:tcW w:w="2295" w:type="dxa"/>
                  <w:vAlign w:val="center"/>
                </w:tcPr>
                <w:p>
                  <w:pPr>
                    <w:widowControl w:val="0"/>
                    <w:spacing w:line="300" w:lineRule="atLeast"/>
                    <w:jc w:val="center"/>
                    <w:rPr>
                      <w:rFonts w:asciiTheme="minorEastAsia" w:hAnsiTheme="minorEastAsia" w:eastAsiaTheme="minorEastAsia"/>
                      <w:sz w:val="24"/>
                      <w:szCs w:val="24"/>
                    </w:rPr>
                  </w:pPr>
                  <w:r>
                    <w:rPr>
                      <w:rFonts w:asciiTheme="minorEastAsia" w:hAnsiTheme="minorEastAsia" w:eastAsiaTheme="minorEastAsia"/>
                      <w:sz w:val="24"/>
                      <w:szCs w:val="24"/>
                    </w:rPr>
                    <w:t>排放浓度限</w:t>
                  </w:r>
                  <w:r>
                    <w:rPr>
                      <w:rFonts w:hint="eastAsia" w:asciiTheme="minorEastAsia" w:hAnsiTheme="minorEastAsia" w:eastAsiaTheme="minorEastAsia"/>
                      <w:sz w:val="24"/>
                      <w:szCs w:val="24"/>
                    </w:rPr>
                    <w:t>值</w:t>
                  </w:r>
                  <w:r>
                    <w:rPr>
                      <w:rFonts w:asciiTheme="minorEastAsia" w:hAnsiTheme="minorEastAsia" w:eastAsiaTheme="minorEastAsia"/>
                      <w:sz w:val="24"/>
                      <w:szCs w:val="24"/>
                    </w:rPr>
                    <w:t>（mg/m</w:t>
                  </w:r>
                  <w:r>
                    <w:rPr>
                      <w:rFonts w:asciiTheme="minorEastAsia" w:hAnsiTheme="minorEastAsia" w:eastAsiaTheme="minorEastAsia"/>
                      <w:sz w:val="24"/>
                      <w:szCs w:val="24"/>
                      <w:vertAlign w:val="superscript"/>
                    </w:rPr>
                    <w:t>3</w:t>
                  </w:r>
                  <w:r>
                    <w:rPr>
                      <w:rFonts w:asciiTheme="minorEastAsia" w:hAnsiTheme="minorEastAsia" w:eastAsiaTheme="minorEastAsia"/>
                      <w:sz w:val="24"/>
                      <w:szCs w:val="24"/>
                    </w:rPr>
                    <w:t>）</w:t>
                  </w:r>
                </w:p>
              </w:tc>
              <w:tc>
                <w:tcPr>
                  <w:tcW w:w="2735" w:type="dxa"/>
                  <w:vAlign w:val="center"/>
                </w:tcPr>
                <w:p>
                  <w:pPr>
                    <w:widowControl w:val="0"/>
                    <w:spacing w:beforeLines="50" w:line="300" w:lineRule="atLeast"/>
                    <w:jc w:val="center"/>
                    <w:rPr>
                      <w:rFonts w:asciiTheme="minorEastAsia" w:hAnsiTheme="minorEastAsia" w:eastAsiaTheme="minorEastAsia"/>
                      <w:sz w:val="24"/>
                      <w:szCs w:val="24"/>
                    </w:rPr>
                  </w:pPr>
                  <w:r>
                    <w:rPr>
                      <w:rFonts w:asciiTheme="minorEastAsia" w:hAnsiTheme="minorEastAsia" w:eastAsiaTheme="minorEastAsia"/>
                      <w:sz w:val="24"/>
                      <w:szCs w:val="24"/>
                    </w:rPr>
                    <w:t>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1490" w:type="dxa"/>
                  <w:vAlign w:val="center"/>
                </w:tcPr>
                <w:p>
                  <w:pPr>
                    <w:widowControl w:val="0"/>
                    <w:spacing w:beforeLines="50" w:line="30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颗粒物</w:t>
                  </w:r>
                </w:p>
              </w:tc>
              <w:tc>
                <w:tcPr>
                  <w:tcW w:w="2295" w:type="dxa"/>
                  <w:vAlign w:val="center"/>
                </w:tcPr>
                <w:p>
                  <w:pPr>
                    <w:widowControl w:val="0"/>
                    <w:spacing w:line="300" w:lineRule="atLeast"/>
                    <w:jc w:val="center"/>
                    <w:rPr>
                      <w:rFonts w:hint="default"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1</w:t>
                  </w:r>
                  <w:r>
                    <w:rPr>
                      <w:rFonts w:hint="eastAsia" w:asciiTheme="minorEastAsia" w:hAnsiTheme="minorEastAsia" w:eastAsiaTheme="minorEastAsia"/>
                      <w:sz w:val="24"/>
                      <w:szCs w:val="24"/>
                      <w:lang w:val="en-US" w:eastAsia="zh-CN"/>
                    </w:rPr>
                    <w:t>.0</w:t>
                  </w:r>
                </w:p>
              </w:tc>
              <w:tc>
                <w:tcPr>
                  <w:tcW w:w="2735" w:type="dxa"/>
                  <w:vAlign w:val="center"/>
                </w:tcPr>
                <w:p>
                  <w:pPr>
                    <w:widowControl w:val="0"/>
                    <w:spacing w:line="300" w:lineRule="atLeast"/>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周界外浓度最高点</w:t>
                  </w:r>
                </w:p>
              </w:tc>
            </w:tr>
          </w:tbl>
          <w:p>
            <w:pPr>
              <w:pStyle w:val="2"/>
            </w:pPr>
          </w:p>
          <w:p>
            <w:pPr>
              <w:pStyle w:val="2"/>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8680" w:hRule="atLeast"/>
          <w:jc w:val="center"/>
        </w:trPr>
        <w:tc>
          <w:tcPr>
            <w:tcW w:w="2055" w:type="dxa"/>
            <w:vAlign w:val="center"/>
          </w:tcPr>
          <w:p>
            <w:pPr>
              <w:jc w:val="center"/>
              <w:rPr>
                <w:rFonts w:ascii="宋体" w:hAnsi="宋体" w:eastAsia="宋体"/>
                <w:color w:val="000000"/>
                <w:sz w:val="21"/>
                <w:szCs w:val="21"/>
              </w:rPr>
            </w:pPr>
            <w:r>
              <w:rPr>
                <w:rFonts w:hint="eastAsia" w:ascii="宋体" w:hAnsi="宋体" w:eastAsia="宋体"/>
                <w:color w:val="000000"/>
                <w:sz w:val="21"/>
                <w:szCs w:val="21"/>
              </w:rPr>
              <w:t>验收监测评价标准、标号、级别、限值</w:t>
            </w:r>
          </w:p>
        </w:tc>
        <w:tc>
          <w:tcPr>
            <w:tcW w:w="6869" w:type="dxa"/>
            <w:gridSpan w:val="5"/>
          </w:tcPr>
          <w:p>
            <w:pPr>
              <w:widowControl w:val="0"/>
              <w:spacing w:line="400" w:lineRule="exact"/>
              <w:rPr>
                <w:rFonts w:asciiTheme="minorEastAsia" w:hAnsiTheme="minorEastAsia" w:eastAsiaTheme="minorEastAsia" w:cstheme="minorEastAsia"/>
                <w:sz w:val="24"/>
                <w:szCs w:val="24"/>
              </w:rPr>
            </w:pPr>
          </w:p>
          <w:p>
            <w:pPr>
              <w:widowControl w:val="0"/>
              <w:spacing w:line="360" w:lineRule="auto"/>
              <w:rPr>
                <w:rFonts w:asciiTheme="minorEastAsia" w:hAnsiTheme="minorEastAsia" w:eastAsiaTheme="minorEastAsia" w:cstheme="minorEastAsia"/>
                <w:sz w:val="24"/>
                <w:szCs w:val="24"/>
              </w:rPr>
            </w:pPr>
          </w:p>
          <w:p>
            <w:pPr>
              <w:widowControl w:val="0"/>
              <w:spacing w:line="360" w:lineRule="auto"/>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3、厂界噪声执行《工业企业厂界环境噪声排放标准》（GB12348-2008）的2类标准。</w:t>
            </w:r>
          </w:p>
          <w:p>
            <w:pPr>
              <w:widowControl w:val="0"/>
              <w:spacing w:line="360" w:lineRule="auto"/>
              <w:ind w:firstLine="1440" w:firstLineChars="600"/>
              <w:rPr>
                <w:rFonts w:ascii="黑体" w:hAnsi="黑体" w:eastAsia="黑体" w:cs="黑体"/>
                <w:sz w:val="24"/>
                <w:szCs w:val="24"/>
              </w:rPr>
            </w:pPr>
            <w:r>
              <w:rPr>
                <w:rFonts w:hint="eastAsia" w:ascii="黑体" w:hAnsi="黑体" w:eastAsia="黑体" w:cs="黑体"/>
                <w:sz w:val="24"/>
                <w:szCs w:val="24"/>
              </w:rPr>
              <w:t>表1-</w:t>
            </w:r>
            <w:r>
              <w:rPr>
                <w:rFonts w:hint="eastAsia" w:ascii="黑体" w:hAnsi="黑体" w:eastAsia="黑体" w:cs="黑体"/>
                <w:sz w:val="24"/>
                <w:szCs w:val="24"/>
                <w:lang w:val="en-US" w:eastAsia="zh-CN"/>
              </w:rPr>
              <w:t>3</w:t>
            </w:r>
            <w:r>
              <w:rPr>
                <w:rFonts w:hint="eastAsia" w:ascii="黑体" w:hAnsi="黑体" w:eastAsia="黑体" w:cs="黑体"/>
                <w:sz w:val="24"/>
                <w:szCs w:val="24"/>
              </w:rPr>
              <w:t xml:space="preserve"> 工业企业厂界环境噪声排放限值</w:t>
            </w:r>
          </w:p>
          <w:tbl>
            <w:tblPr>
              <w:tblStyle w:val="15"/>
              <w:tblW w:w="6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5"/>
              <w:gridCol w:w="1665"/>
              <w:gridCol w:w="166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trPr>
              <w:tc>
                <w:tcPr>
                  <w:tcW w:w="1665" w:type="dxa"/>
                </w:tcPr>
                <w:p>
                  <w:pPr>
                    <w:widowControl w:val="0"/>
                    <w:spacing w:line="400" w:lineRule="exact"/>
                    <w:jc w:val="center"/>
                    <w:rPr>
                      <w:rFonts w:ascii="黑体" w:hAnsi="黑体" w:eastAsia="黑体" w:cs="黑体"/>
                      <w:sz w:val="24"/>
                      <w:szCs w:val="24"/>
                    </w:rPr>
                  </w:pPr>
                  <w:r>
                    <w:rPr>
                      <w:rFonts w:hint="eastAsia" w:ascii="黑体" w:hAnsi="黑体" w:eastAsia="黑体" w:cs="黑体"/>
                      <w:sz w:val="24"/>
                      <w:szCs w:val="24"/>
                    </w:rPr>
                    <w:t>监测点位</w:t>
                  </w:r>
                </w:p>
              </w:tc>
              <w:tc>
                <w:tcPr>
                  <w:tcW w:w="1665" w:type="dxa"/>
                </w:tcPr>
                <w:p>
                  <w:pPr>
                    <w:widowControl w:val="0"/>
                    <w:spacing w:line="400" w:lineRule="exact"/>
                    <w:jc w:val="center"/>
                    <w:rPr>
                      <w:rFonts w:ascii="黑体" w:hAnsi="黑体" w:eastAsia="黑体" w:cs="黑体"/>
                      <w:sz w:val="24"/>
                      <w:szCs w:val="24"/>
                    </w:rPr>
                  </w:pPr>
                  <w:r>
                    <w:rPr>
                      <w:rFonts w:hint="eastAsia" w:ascii="黑体" w:hAnsi="黑体" w:eastAsia="黑体" w:cs="黑体"/>
                      <w:sz w:val="24"/>
                      <w:szCs w:val="24"/>
                    </w:rPr>
                    <w:t>执行标准</w:t>
                  </w:r>
                </w:p>
              </w:tc>
              <w:tc>
                <w:tcPr>
                  <w:tcW w:w="1665" w:type="dxa"/>
                </w:tcPr>
                <w:p>
                  <w:pPr>
                    <w:widowControl w:val="0"/>
                    <w:spacing w:line="400" w:lineRule="exact"/>
                    <w:jc w:val="center"/>
                    <w:rPr>
                      <w:rFonts w:ascii="黑体" w:hAnsi="黑体" w:eastAsia="黑体" w:cs="黑体"/>
                      <w:sz w:val="24"/>
                      <w:szCs w:val="24"/>
                    </w:rPr>
                  </w:pPr>
                  <w:r>
                    <w:rPr>
                      <w:rFonts w:hint="eastAsia" w:ascii="黑体" w:hAnsi="黑体" w:eastAsia="黑体" w:cs="黑体"/>
                      <w:sz w:val="24"/>
                      <w:szCs w:val="24"/>
                    </w:rPr>
                    <w:t>昼间</w:t>
                  </w:r>
                </w:p>
              </w:tc>
              <w:tc>
                <w:tcPr>
                  <w:tcW w:w="1665" w:type="dxa"/>
                </w:tcPr>
                <w:p>
                  <w:pPr>
                    <w:widowControl w:val="0"/>
                    <w:spacing w:line="400" w:lineRule="exact"/>
                    <w:jc w:val="center"/>
                    <w:rPr>
                      <w:rFonts w:ascii="黑体" w:hAnsi="黑体" w:eastAsia="黑体" w:cs="黑体"/>
                      <w:sz w:val="24"/>
                      <w:szCs w:val="24"/>
                    </w:rPr>
                  </w:pPr>
                  <w:r>
                    <w:rPr>
                      <w:rFonts w:hint="eastAsia" w:ascii="黑体" w:hAnsi="黑体" w:eastAsia="黑体" w:cs="黑体"/>
                      <w:sz w:val="24"/>
                      <w:szCs w:val="24"/>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trPr>
              <w:tc>
                <w:tcPr>
                  <w:tcW w:w="1665" w:type="dxa"/>
                </w:tcPr>
                <w:p>
                  <w:pPr>
                    <w:widowControl w:val="0"/>
                    <w:spacing w:line="400" w:lineRule="exact"/>
                    <w:ind w:firstLine="240" w:firstLineChars="100"/>
                    <w:jc w:val="both"/>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厂界四边界</w:t>
                  </w:r>
                </w:p>
              </w:tc>
              <w:tc>
                <w:tcPr>
                  <w:tcW w:w="1665" w:type="dxa"/>
                </w:tcPr>
                <w:p>
                  <w:pPr>
                    <w:widowControl w:val="0"/>
                    <w:spacing w:line="40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2类</w:t>
                  </w:r>
                </w:p>
              </w:tc>
              <w:tc>
                <w:tcPr>
                  <w:tcW w:w="1665" w:type="dxa"/>
                </w:tcPr>
                <w:p>
                  <w:pPr>
                    <w:widowControl w:val="0"/>
                    <w:spacing w:line="40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60</w:t>
                  </w:r>
                </w:p>
              </w:tc>
              <w:tc>
                <w:tcPr>
                  <w:tcW w:w="1665" w:type="dxa"/>
                </w:tcPr>
                <w:p>
                  <w:pPr>
                    <w:widowControl w:val="0"/>
                    <w:spacing w:line="40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50</w:t>
                  </w:r>
                </w:p>
              </w:tc>
            </w:tr>
          </w:tbl>
          <w:p>
            <w:pPr>
              <w:widowControl w:val="0"/>
              <w:spacing w:line="400" w:lineRule="exact"/>
              <w:rPr>
                <w:rFonts w:asciiTheme="minorEastAsia" w:hAnsiTheme="minorEastAsia" w:eastAsiaTheme="minorEastAsia" w:cstheme="minorEastAsia"/>
                <w:sz w:val="24"/>
                <w:szCs w:val="24"/>
              </w:rPr>
            </w:pPr>
          </w:p>
          <w:p>
            <w:pPr>
              <w:widowControl w:val="0"/>
              <w:spacing w:line="400" w:lineRule="exact"/>
              <w:ind w:firstLine="480" w:firstLineChars="200"/>
              <w:rPr>
                <w:rFonts w:asciiTheme="minorEastAsia" w:hAnsiTheme="minorEastAsia" w:eastAsiaTheme="minorEastAsia" w:cstheme="minorEastAsia"/>
                <w:sz w:val="24"/>
                <w:szCs w:val="24"/>
              </w:rPr>
            </w:pPr>
          </w:p>
          <w:p>
            <w:pPr>
              <w:widowControl w:val="0"/>
              <w:spacing w:line="400" w:lineRule="exact"/>
              <w:rPr>
                <w:rFonts w:asciiTheme="minorEastAsia" w:hAnsiTheme="minorEastAsia" w:eastAsiaTheme="minorEastAsia" w:cstheme="minorEastAsia"/>
                <w:sz w:val="24"/>
                <w:szCs w:val="24"/>
              </w:rPr>
            </w:pPr>
          </w:p>
          <w:p>
            <w:pPr>
              <w:widowControl w:val="0"/>
              <w:spacing w:line="400" w:lineRule="exact"/>
              <w:rPr>
                <w:rFonts w:asciiTheme="minorEastAsia" w:hAnsiTheme="minorEastAsia" w:eastAsiaTheme="minorEastAsia" w:cstheme="minorEastAsia"/>
                <w:sz w:val="24"/>
                <w:szCs w:val="24"/>
              </w:rPr>
            </w:pPr>
          </w:p>
          <w:p>
            <w:pPr>
              <w:widowControl w:val="0"/>
              <w:spacing w:line="400" w:lineRule="exact"/>
              <w:rPr>
                <w:rFonts w:asciiTheme="minorEastAsia" w:hAnsiTheme="minorEastAsia" w:eastAsiaTheme="minorEastAsia" w:cstheme="minorEastAsia"/>
                <w:sz w:val="24"/>
                <w:szCs w:val="24"/>
              </w:rPr>
            </w:pPr>
          </w:p>
          <w:p>
            <w:pPr>
              <w:widowControl w:val="0"/>
              <w:spacing w:line="400" w:lineRule="exact"/>
              <w:rPr>
                <w:rFonts w:asciiTheme="minorEastAsia" w:hAnsiTheme="minorEastAsia" w:eastAsiaTheme="minorEastAsia" w:cstheme="minorEastAsia"/>
                <w:sz w:val="24"/>
                <w:szCs w:val="24"/>
              </w:rPr>
            </w:pPr>
          </w:p>
          <w:p>
            <w:pPr>
              <w:widowControl w:val="0"/>
              <w:spacing w:line="400" w:lineRule="exact"/>
              <w:rPr>
                <w:rFonts w:asciiTheme="minorEastAsia" w:hAnsiTheme="minorEastAsia" w:eastAsiaTheme="minorEastAsia" w:cstheme="minorEastAsia"/>
                <w:sz w:val="24"/>
                <w:szCs w:val="24"/>
              </w:rPr>
            </w:pPr>
          </w:p>
          <w:p>
            <w:pPr>
              <w:widowControl w:val="0"/>
              <w:spacing w:line="400" w:lineRule="exact"/>
              <w:rPr>
                <w:rFonts w:asciiTheme="minorEastAsia" w:hAnsiTheme="minorEastAsia" w:eastAsiaTheme="minorEastAsia" w:cstheme="minorEastAsia"/>
                <w:sz w:val="24"/>
                <w:szCs w:val="24"/>
              </w:rPr>
            </w:pPr>
          </w:p>
          <w:p>
            <w:pPr>
              <w:widowControl w:val="0"/>
              <w:spacing w:line="400" w:lineRule="exact"/>
              <w:rPr>
                <w:rFonts w:asciiTheme="minorEastAsia" w:hAnsiTheme="minorEastAsia" w:eastAsiaTheme="minorEastAsia" w:cstheme="minorEastAsia"/>
                <w:sz w:val="24"/>
                <w:szCs w:val="24"/>
              </w:rPr>
            </w:pPr>
          </w:p>
          <w:p>
            <w:pPr>
              <w:widowControl w:val="0"/>
              <w:spacing w:line="400" w:lineRule="exact"/>
              <w:rPr>
                <w:rFonts w:asciiTheme="minorEastAsia" w:hAnsiTheme="minorEastAsia" w:eastAsiaTheme="minorEastAsia" w:cstheme="minorEastAsia"/>
                <w:sz w:val="24"/>
                <w:szCs w:val="24"/>
              </w:rPr>
            </w:pPr>
          </w:p>
          <w:p>
            <w:pPr>
              <w:widowControl w:val="0"/>
              <w:spacing w:line="400" w:lineRule="exact"/>
              <w:rPr>
                <w:rFonts w:asciiTheme="minorEastAsia" w:hAnsiTheme="minorEastAsia" w:eastAsiaTheme="minorEastAsia" w:cstheme="minorEastAsia"/>
                <w:sz w:val="24"/>
                <w:szCs w:val="24"/>
              </w:rPr>
            </w:pPr>
          </w:p>
        </w:tc>
      </w:tr>
    </w:tbl>
    <w:p>
      <w:pPr>
        <w:spacing w:line="360" w:lineRule="auto"/>
        <w:rPr>
          <w:rFonts w:eastAsia="仿宋_GB2312"/>
          <w:color w:val="000000"/>
          <w:sz w:val="21"/>
          <w:szCs w:val="21"/>
        </w:rPr>
      </w:pPr>
      <w:r>
        <w:rPr>
          <w:rFonts w:eastAsia="仿宋_GB2312"/>
          <w:color w:val="000000"/>
          <w:sz w:val="21"/>
          <w:szCs w:val="21"/>
        </w:rPr>
        <w:br w:type="page"/>
      </w:r>
    </w:p>
    <w:tbl>
      <w:tblPr>
        <w:tblStyle w:val="14"/>
        <w:tblpPr w:leftFromText="180" w:rightFromText="180" w:vertAnchor="text" w:horzAnchor="page" w:tblpX="1352" w:tblpY="272"/>
        <w:tblOverlap w:val="never"/>
        <w:tblW w:w="902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2420" w:hRule="atLeast"/>
        </w:trPr>
        <w:tc>
          <w:tcPr>
            <w:tcW w:w="9028" w:type="dxa"/>
          </w:tcPr>
          <w:p>
            <w:pPr>
              <w:spacing w:line="360" w:lineRule="auto"/>
              <w:rPr>
                <w:rFonts w:ascii="宋体" w:hAnsi="宋体" w:eastAsia="宋体"/>
                <w:color w:val="000000"/>
                <w:sz w:val="21"/>
                <w:szCs w:val="21"/>
              </w:rPr>
            </w:pPr>
            <w:r>
              <w:rPr>
                <w:rFonts w:ascii="黑体" w:hAnsi="黑体" w:eastAsia="黑体" w:cs="黑体"/>
                <w:sz w:val="28"/>
                <w:szCs w:val="28"/>
              </w:rPr>
              <w:pict>
                <v:shape id="_x0000_s2092" o:spid="_x0000_s2092" o:spt="202" type="#_x0000_t202" style="position:absolute;left:0pt;margin-left:24.85pt;margin-top:-28.25pt;height:22.5pt;width:124.45pt;z-index:251676672;mso-width-relative:page;mso-height-relative:page;" fillcolor="#FFFFFF" filled="t" stroked="f" coordsize="21600,21600" o:gfxdata="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&#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cbffQ1gAAAAoBAAAPAAAAAAAAAAEAIAAAACIAAABk&#10;cnMvZG93bnJldi54bWxQSwECFAAUAAAACACHTuJAtwSM7EECAABQBAAADgAAAAAAAAABACAAAAAl&#10;AQAAZHJzL2Uyb0RvYy54bWxQSwUGAAAAAAYABgBZAQAA2AUAAAAA&#10;">
                  <v:path/>
                  <v:fill on="t" focussize="0,0"/>
                  <v:stroke on="f" weight="0.5pt" joinstyle="miter"/>
                  <v:imagedata o:title=""/>
                  <o:lock v:ext="edit"/>
                  <v:textbox>
                    <w:txbxContent>
                      <w:p>
                        <w:pPr>
                          <w:spacing w:line="360" w:lineRule="auto"/>
                          <w:rPr>
                            <w:rFonts w:hAnsi="Arial" w:eastAsia="仿宋_GB2312"/>
                            <w:b/>
                            <w:color w:val="000000"/>
                            <w:sz w:val="21"/>
                            <w:szCs w:val="21"/>
                          </w:rPr>
                        </w:pPr>
                        <w:r>
                          <w:rPr>
                            <w:rFonts w:hint="eastAsia" w:hAnsi="Arial" w:eastAsia="仿宋_GB2312"/>
                            <w:b/>
                            <w:color w:val="000000"/>
                            <w:sz w:val="21"/>
                            <w:szCs w:val="21"/>
                          </w:rPr>
                          <w:t xml:space="preserve">表二  </w:t>
                        </w:r>
                      </w:p>
                    </w:txbxContent>
                  </v:textbox>
                </v:shape>
              </w:pict>
            </w:r>
            <w:r>
              <w:rPr>
                <w:rFonts w:hint="eastAsia" w:ascii="黑体" w:hAnsi="黑体" w:eastAsia="黑体" w:cs="黑体"/>
                <w:color w:val="000000"/>
                <w:sz w:val="28"/>
                <w:szCs w:val="28"/>
              </w:rPr>
              <w:t>工程建设内容：</w:t>
            </w:r>
            <w:r>
              <w:rPr>
                <w:rFonts w:ascii="宋体" w:hAnsi="宋体" w:eastAsia="宋体"/>
                <w:color w:val="000000"/>
                <w:sz w:val="21"/>
                <w:szCs w:val="21"/>
              </w:rPr>
              <w:t xml:space="preserve"> </w:t>
            </w:r>
          </w:p>
          <w:p>
            <w:pPr>
              <w:autoSpaceDE w:val="0"/>
              <w:autoSpaceDN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宜章金石建材有限公司年加工20万吨采矿废石综合利用项目为</w:t>
            </w:r>
            <w:r>
              <w:rPr>
                <w:rFonts w:hint="eastAsia" w:ascii="宋体" w:hAnsi="宋体" w:eastAsia="宋体"/>
                <w:color w:val="000000"/>
                <w:sz w:val="24"/>
                <w:szCs w:val="24"/>
                <w:lang w:eastAsia="zh-CN"/>
              </w:rPr>
              <w:t>新</w:t>
            </w:r>
            <w:r>
              <w:rPr>
                <w:rFonts w:hint="eastAsia" w:ascii="宋体" w:hAnsi="宋体" w:eastAsia="宋体"/>
                <w:color w:val="000000"/>
                <w:sz w:val="24"/>
                <w:szCs w:val="24"/>
              </w:rPr>
              <w:t>建项目，项目总投资</w:t>
            </w:r>
            <w:r>
              <w:rPr>
                <w:rFonts w:hint="eastAsia" w:ascii="宋体" w:hAnsi="宋体" w:eastAsia="宋体"/>
                <w:color w:val="000000"/>
                <w:sz w:val="24"/>
                <w:szCs w:val="24"/>
                <w:lang w:val="en-US" w:eastAsia="zh-CN"/>
              </w:rPr>
              <w:t>60</w:t>
            </w:r>
            <w:r>
              <w:rPr>
                <w:rFonts w:hint="eastAsia" w:ascii="宋体" w:hAnsi="宋体" w:eastAsia="宋体"/>
                <w:color w:val="000000"/>
                <w:sz w:val="24"/>
                <w:szCs w:val="24"/>
              </w:rPr>
              <w:t>0万元，其中环保投资</w:t>
            </w:r>
            <w:r>
              <w:rPr>
                <w:rFonts w:hint="eastAsia" w:ascii="宋体" w:hAnsi="宋体" w:eastAsia="宋体"/>
                <w:color w:val="000000"/>
                <w:sz w:val="24"/>
                <w:szCs w:val="24"/>
                <w:lang w:val="en-US" w:eastAsia="zh-CN"/>
              </w:rPr>
              <w:t>104</w:t>
            </w:r>
            <w:r>
              <w:rPr>
                <w:rFonts w:hint="eastAsia" w:ascii="宋体" w:hAnsi="宋体" w:eastAsia="宋体"/>
                <w:color w:val="000000"/>
                <w:sz w:val="24"/>
                <w:szCs w:val="24"/>
              </w:rPr>
              <w:t>万元，环保投资占总投资的</w:t>
            </w:r>
            <w:r>
              <w:rPr>
                <w:rFonts w:hint="eastAsia" w:ascii="宋体" w:hAnsi="宋体" w:eastAsia="宋体"/>
                <w:color w:val="000000"/>
                <w:sz w:val="24"/>
                <w:szCs w:val="24"/>
                <w:lang w:val="en-US" w:eastAsia="zh-CN"/>
              </w:rPr>
              <w:t>17.33</w:t>
            </w:r>
            <w:r>
              <w:rPr>
                <w:rFonts w:hint="eastAsia" w:ascii="宋体" w:hAnsi="宋体" w:eastAsia="宋体"/>
                <w:color w:val="000000"/>
                <w:sz w:val="24"/>
                <w:szCs w:val="24"/>
              </w:rPr>
              <w:t>%。该项目位于宜章县里田镇塔下村界牌岭矿内，总</w:t>
            </w:r>
            <w:r>
              <w:rPr>
                <w:rFonts w:hint="eastAsia" w:ascii="宋体" w:hAnsi="宋体" w:eastAsia="宋体"/>
                <w:color w:val="000000"/>
                <w:sz w:val="24"/>
                <w:szCs w:val="24"/>
                <w:lang w:eastAsia="zh-CN"/>
              </w:rPr>
              <w:t>占地</w:t>
            </w:r>
            <w:r>
              <w:rPr>
                <w:rFonts w:hint="eastAsia" w:ascii="宋体" w:hAnsi="宋体" w:eastAsia="宋体"/>
                <w:color w:val="000000"/>
                <w:sz w:val="24"/>
                <w:szCs w:val="24"/>
              </w:rPr>
              <w:t>面积达到</w:t>
            </w:r>
            <w:r>
              <w:rPr>
                <w:rFonts w:hint="eastAsia" w:ascii="宋体" w:hAnsi="宋体" w:eastAsia="宋体"/>
                <w:color w:val="000000"/>
                <w:sz w:val="24"/>
                <w:szCs w:val="24"/>
                <w:lang w:val="en-US" w:eastAsia="zh-CN"/>
              </w:rPr>
              <w:t>13333</w:t>
            </w:r>
            <w:r>
              <w:rPr>
                <w:rFonts w:hint="eastAsia" w:ascii="宋体" w:hAnsi="宋体" w:eastAsia="宋体"/>
                <w:color w:val="000000"/>
                <w:sz w:val="24"/>
                <w:szCs w:val="24"/>
              </w:rPr>
              <w:t>㎡。</w:t>
            </w:r>
          </w:p>
          <w:p>
            <w:pPr>
              <w:autoSpaceDE w:val="0"/>
              <w:autoSpaceDN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该项目目前运行情况良好，主体工程调试工况稳定，</w:t>
            </w:r>
            <w:r>
              <w:rPr>
                <w:rFonts w:hint="eastAsia" w:ascii="宋体" w:hAnsi="宋体" w:eastAsia="宋体"/>
                <w:color w:val="auto"/>
                <w:sz w:val="24"/>
                <w:szCs w:val="24"/>
              </w:rPr>
              <w:t>2019年</w:t>
            </w:r>
            <w:r>
              <w:rPr>
                <w:rFonts w:hint="eastAsia" w:ascii="宋体" w:hAnsi="宋体" w:eastAsia="宋体"/>
                <w:color w:val="auto"/>
                <w:sz w:val="24"/>
                <w:szCs w:val="24"/>
                <w:lang w:val="en-US" w:eastAsia="zh-CN"/>
              </w:rPr>
              <w:t>5</w:t>
            </w:r>
            <w:r>
              <w:rPr>
                <w:rFonts w:hint="eastAsia" w:ascii="宋体" w:hAnsi="宋体" w:eastAsia="宋体"/>
                <w:color w:val="auto"/>
                <w:sz w:val="24"/>
                <w:szCs w:val="24"/>
              </w:rPr>
              <w:t>月</w:t>
            </w:r>
            <w:r>
              <w:rPr>
                <w:rFonts w:hint="eastAsia" w:ascii="宋体" w:hAnsi="宋体" w:eastAsia="宋体"/>
                <w:color w:val="000000"/>
                <w:sz w:val="24"/>
                <w:szCs w:val="24"/>
              </w:rPr>
              <w:t>宜章金石建材有限公司委托郴州市力方检测技术有限公司（以下简称“我公司”）对该项目进行环保设施工程竣工验收监测工作，我公司于</w:t>
            </w:r>
            <w:r>
              <w:rPr>
                <w:rFonts w:hint="eastAsia" w:ascii="宋体" w:hAnsi="宋体" w:eastAsia="宋体"/>
                <w:color w:val="auto"/>
                <w:sz w:val="24"/>
                <w:szCs w:val="24"/>
              </w:rPr>
              <w:t>2019年5月2</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日-5月2</w:t>
            </w:r>
            <w:r>
              <w:rPr>
                <w:rFonts w:hint="eastAsia" w:ascii="宋体" w:hAnsi="宋体" w:eastAsia="宋体"/>
                <w:color w:val="auto"/>
                <w:sz w:val="24"/>
                <w:szCs w:val="24"/>
                <w:lang w:val="en-US" w:eastAsia="zh-CN"/>
              </w:rPr>
              <w:t>4</w:t>
            </w:r>
            <w:r>
              <w:rPr>
                <w:rFonts w:hint="eastAsia" w:ascii="宋体" w:hAnsi="宋体" w:eastAsia="宋体"/>
                <w:color w:val="auto"/>
                <w:sz w:val="24"/>
                <w:szCs w:val="24"/>
              </w:rPr>
              <w:t>日</w:t>
            </w:r>
            <w:r>
              <w:rPr>
                <w:rFonts w:hint="eastAsia" w:ascii="宋体" w:hAnsi="宋体" w:eastAsia="宋体"/>
                <w:color w:val="000000"/>
                <w:sz w:val="24"/>
                <w:szCs w:val="24"/>
              </w:rPr>
              <w:t>对该项目进行了现场监测，按《建设项目竣工环境保护验收技术指南  污染影响类》要求，编制了本验收监测报告表。项目具体建设内容见表2-1。</w:t>
            </w:r>
          </w:p>
          <w:p>
            <w:pPr>
              <w:spacing w:line="400" w:lineRule="exact"/>
              <w:ind w:firstLine="435"/>
              <w:jc w:val="center"/>
              <w:rPr>
                <w:rFonts w:ascii="黑体" w:hAnsi="黑体" w:eastAsia="黑体" w:cs="黑体"/>
                <w:color w:val="000000"/>
                <w:sz w:val="24"/>
                <w:szCs w:val="24"/>
              </w:rPr>
            </w:pPr>
            <w:r>
              <w:rPr>
                <w:rFonts w:hint="eastAsia" w:ascii="黑体" w:hAnsi="黑体" w:eastAsia="黑体" w:cs="黑体"/>
                <w:color w:val="000000"/>
                <w:sz w:val="24"/>
                <w:szCs w:val="24"/>
              </w:rPr>
              <w:t>表2-1 项目建设内容一览表</w:t>
            </w:r>
          </w:p>
          <w:p>
            <w:pPr>
              <w:spacing w:line="400" w:lineRule="exact"/>
              <w:ind w:firstLine="435"/>
              <w:jc w:val="center"/>
              <w:rPr>
                <w:rFonts w:ascii="黑体" w:hAnsi="黑体" w:eastAsia="黑体" w:cs="黑体"/>
                <w:color w:val="000000"/>
                <w:sz w:val="21"/>
                <w:szCs w:val="21"/>
              </w:rPr>
            </w:pPr>
          </w:p>
          <w:tbl>
            <w:tblPr>
              <w:tblStyle w:val="14"/>
              <w:tblpPr w:leftFromText="180" w:rightFromText="180" w:vertAnchor="text" w:horzAnchor="page" w:tblpX="39" w:tblpY="81"/>
              <w:tblOverlap w:val="never"/>
              <w:tblW w:w="8940" w:type="dxa"/>
              <w:tblInd w:w="0" w:type="dxa"/>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47"/>
              <w:gridCol w:w="2897"/>
              <w:gridCol w:w="827"/>
              <w:gridCol w:w="1521"/>
              <w:gridCol w:w="2948"/>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88" w:hRule="atLeast"/>
                <w:tblHeader/>
              </w:trPr>
              <w:tc>
                <w:tcPr>
                  <w:tcW w:w="74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序号</w:t>
                  </w:r>
                </w:p>
              </w:tc>
              <w:tc>
                <w:tcPr>
                  <w:tcW w:w="289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项目</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单位</w:t>
                  </w:r>
                </w:p>
              </w:tc>
              <w:tc>
                <w:tcPr>
                  <w:tcW w:w="1521"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数量</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1</w:t>
                  </w:r>
                </w:p>
              </w:tc>
              <w:tc>
                <w:tcPr>
                  <w:tcW w:w="2897" w:type="dxa"/>
                  <w:shd w:val="clear" w:color="auto" w:fill="FFFFFF"/>
                  <w:vAlign w:val="center"/>
                </w:tcPr>
                <w:p>
                  <w:pPr>
                    <w:spacing w:line="300" w:lineRule="exact"/>
                    <w:jc w:val="center"/>
                    <w:rPr>
                      <w:rFonts w:ascii="宋体" w:hAnsi="宋体" w:eastAsia="宋体" w:cs="宋体"/>
                      <w:sz w:val="21"/>
                      <w:szCs w:val="21"/>
                      <w:lang w:val="zh-CN"/>
                    </w:rPr>
                  </w:pPr>
                  <w:r>
                    <w:rPr>
                      <w:rFonts w:hint="eastAsia" w:ascii="宋体" w:hAnsi="宋体" w:eastAsia="宋体" w:cs="宋体"/>
                      <w:sz w:val="21"/>
                      <w:szCs w:val="21"/>
                    </w:rPr>
                    <w:t>占地面积</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3333</w:t>
                  </w:r>
                </w:p>
              </w:tc>
              <w:tc>
                <w:tcPr>
                  <w:tcW w:w="2948" w:type="dxa"/>
                  <w:shd w:val="clear" w:color="auto" w:fill="FFFFFF"/>
                  <w:vAlign w:val="center"/>
                </w:tcPr>
                <w:p>
                  <w:pPr>
                    <w:jc w:val="center"/>
                    <w:rPr>
                      <w:rFonts w:ascii="宋体" w:hAnsi="宋体" w:eastAsia="宋体" w:cs="宋体"/>
                      <w:sz w:val="21"/>
                      <w:szCs w:val="21"/>
                    </w:rPr>
                  </w:pPr>
                  <w:r>
                    <w:rPr>
                      <w:rFonts w:hint="eastAsia" w:ascii="宋体" w:hAnsi="宋体" w:eastAsia="宋体" w:cs="宋体"/>
                      <w:sz w:val="21"/>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2</w:t>
                  </w:r>
                </w:p>
              </w:tc>
              <w:tc>
                <w:tcPr>
                  <w:tcW w:w="2897" w:type="dxa"/>
                  <w:shd w:val="clear" w:color="auto" w:fill="FFFFFF"/>
                  <w:vAlign w:val="center"/>
                </w:tcPr>
                <w:p>
                  <w:pPr>
                    <w:spacing w:line="300" w:lineRule="exact"/>
                    <w:jc w:val="center"/>
                    <w:rPr>
                      <w:rFonts w:ascii="宋体" w:hAnsi="宋体" w:eastAsia="宋体" w:cs="宋体"/>
                      <w:sz w:val="21"/>
                      <w:szCs w:val="21"/>
                      <w:lang w:val="zh-CN"/>
                    </w:rPr>
                  </w:pPr>
                  <w:r>
                    <w:rPr>
                      <w:rFonts w:hint="eastAsia" w:ascii="宋体" w:hAnsi="宋体" w:eastAsia="宋体" w:cs="宋体"/>
                      <w:sz w:val="21"/>
                      <w:szCs w:val="21"/>
                    </w:rPr>
                    <w:t>总建筑面积</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80</w:t>
                  </w:r>
                </w:p>
              </w:tc>
              <w:tc>
                <w:tcPr>
                  <w:tcW w:w="2948" w:type="dxa"/>
                  <w:shd w:val="clear" w:color="auto" w:fill="FFFFFF"/>
                  <w:vAlign w:val="center"/>
                </w:tcPr>
                <w:p>
                  <w:pPr>
                    <w:jc w:val="center"/>
                    <w:rPr>
                      <w:rFonts w:ascii="宋体" w:hAnsi="宋体" w:eastAsia="宋体" w:cs="宋体"/>
                      <w:sz w:val="21"/>
                      <w:szCs w:val="21"/>
                    </w:rPr>
                  </w:pPr>
                  <w:r>
                    <w:rPr>
                      <w:rFonts w:hint="eastAsia" w:ascii="宋体" w:hAnsi="宋体" w:eastAsia="宋体" w:cs="宋体"/>
                      <w:sz w:val="21"/>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rPr>
                    <w:t>3</w:t>
                  </w:r>
                </w:p>
              </w:tc>
              <w:tc>
                <w:tcPr>
                  <w:tcW w:w="2897" w:type="dxa"/>
                  <w:shd w:val="clear" w:color="auto" w:fill="FFFFFF"/>
                  <w:vAlign w:val="center"/>
                </w:tcPr>
                <w:p>
                  <w:pPr>
                    <w:spacing w:line="300" w:lineRule="exact"/>
                    <w:jc w:val="center"/>
                    <w:rPr>
                      <w:rFonts w:ascii="宋体" w:hAnsi="宋体" w:eastAsia="宋体" w:cs="宋体"/>
                      <w:sz w:val="21"/>
                      <w:szCs w:val="21"/>
                      <w:lang w:val="zh-CN"/>
                    </w:rPr>
                  </w:pPr>
                  <w:r>
                    <w:rPr>
                      <w:rFonts w:hint="eastAsia" w:ascii="宋体" w:hAnsi="宋体" w:eastAsia="宋体" w:cs="宋体"/>
                      <w:sz w:val="21"/>
                      <w:szCs w:val="21"/>
                    </w:rPr>
                    <w:t>办公楼</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hint="default" w:ascii="宋体" w:hAnsi="宋体" w:eastAsia="宋体" w:cs="宋体"/>
                      <w:bCs/>
                      <w:sz w:val="21"/>
                      <w:szCs w:val="21"/>
                      <w:lang w:val="en-US" w:eastAsia="zh-CN"/>
                    </w:rPr>
                  </w:pPr>
                  <w:r>
                    <w:rPr>
                      <w:rFonts w:hint="eastAsia" w:ascii="宋体" w:hAnsi="宋体" w:eastAsia="宋体" w:cs="宋体"/>
                      <w:sz w:val="21"/>
                      <w:szCs w:val="21"/>
                      <w:lang w:val="en-US" w:eastAsia="zh-CN"/>
                    </w:rPr>
                    <w:t>280（140*2）</w:t>
                  </w:r>
                </w:p>
              </w:tc>
              <w:tc>
                <w:tcPr>
                  <w:tcW w:w="2948" w:type="dxa"/>
                  <w:shd w:val="clear" w:color="auto" w:fill="FFFFFF"/>
                  <w:vAlign w:val="center"/>
                </w:tcPr>
                <w:p>
                  <w:pPr>
                    <w:jc w:val="center"/>
                    <w:rPr>
                      <w:rFonts w:hint="eastAsia" w:ascii="宋体" w:hAnsi="宋体" w:eastAsia="宋体" w:cs="宋体"/>
                      <w:sz w:val="21"/>
                      <w:szCs w:val="21"/>
                      <w:lang w:val="zh-CN" w:eastAsia="zh-CN"/>
                    </w:rPr>
                  </w:pPr>
                  <w:r>
                    <w:rPr>
                      <w:rFonts w:hint="eastAsia" w:ascii="宋体" w:hAnsi="宋体" w:eastAsia="宋体" w:cs="宋体"/>
                      <w:sz w:val="21"/>
                      <w:szCs w:val="21"/>
                    </w:rPr>
                    <w:t>双层结构、</w:t>
                  </w:r>
                  <w:r>
                    <w:rPr>
                      <w:rFonts w:hint="eastAsia" w:ascii="宋体" w:hAnsi="宋体" w:eastAsia="宋体" w:cs="宋体"/>
                      <w:sz w:val="21"/>
                      <w:szCs w:val="21"/>
                      <w:lang w:eastAsia="zh-CN"/>
                    </w:rPr>
                    <w:t>移动板房</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rPr>
                    <w:t>4</w:t>
                  </w:r>
                </w:p>
              </w:tc>
              <w:tc>
                <w:tcPr>
                  <w:tcW w:w="2897" w:type="dxa"/>
                  <w:shd w:val="clear" w:color="auto" w:fill="FFFFFF"/>
                  <w:vAlign w:val="center"/>
                </w:tcPr>
                <w:p>
                  <w:pPr>
                    <w:spacing w:line="300" w:lineRule="exact"/>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厂房</w:t>
                  </w:r>
                  <w:r>
                    <w:rPr>
                      <w:rFonts w:hint="eastAsia" w:ascii="宋体" w:hAnsi="宋体" w:eastAsia="宋体" w:cs="宋体"/>
                      <w:sz w:val="21"/>
                      <w:szCs w:val="21"/>
                      <w:lang w:val="en-US" w:eastAsia="zh-CN"/>
                    </w:rPr>
                    <w:t>1#</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00</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eastAsia="zh-CN"/>
                    </w:rPr>
                    <w:t>钢</w:t>
                  </w:r>
                  <w:r>
                    <w:rPr>
                      <w:rFonts w:hint="eastAsia" w:ascii="宋体" w:hAnsi="宋体" w:eastAsia="宋体" w:cs="宋体"/>
                      <w:sz w:val="21"/>
                      <w:szCs w:val="21"/>
                    </w:rPr>
                    <w:t>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rPr>
                    <w:t>5</w:t>
                  </w:r>
                </w:p>
              </w:tc>
              <w:tc>
                <w:tcPr>
                  <w:tcW w:w="2897" w:type="dxa"/>
                  <w:shd w:val="clear" w:color="auto" w:fill="FFFFFF"/>
                  <w:vAlign w:val="center"/>
                </w:tcPr>
                <w:p>
                  <w:pPr>
                    <w:spacing w:line="300" w:lineRule="exact"/>
                    <w:jc w:val="center"/>
                    <w:rPr>
                      <w:rFonts w:ascii="宋体" w:hAnsi="宋体" w:eastAsia="宋体" w:cs="宋体"/>
                      <w:sz w:val="21"/>
                      <w:szCs w:val="21"/>
                      <w:lang w:val="zh-CN"/>
                    </w:rPr>
                  </w:pPr>
                  <w:r>
                    <w:rPr>
                      <w:rFonts w:hint="eastAsia" w:ascii="宋体" w:hAnsi="宋体" w:eastAsia="宋体" w:cs="宋体"/>
                      <w:sz w:val="21"/>
                      <w:szCs w:val="21"/>
                      <w:lang w:eastAsia="zh-CN"/>
                    </w:rPr>
                    <w:t>厂房</w:t>
                  </w:r>
                  <w:r>
                    <w:rPr>
                      <w:rFonts w:hint="eastAsia" w:ascii="宋体" w:hAnsi="宋体" w:eastAsia="宋体" w:cs="宋体"/>
                      <w:sz w:val="21"/>
                      <w:szCs w:val="21"/>
                      <w:lang w:val="en-US" w:eastAsia="zh-CN"/>
                    </w:rPr>
                    <w:t>2#</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00</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eastAsia="zh-CN"/>
                    </w:rPr>
                    <w:t>钢</w:t>
                  </w:r>
                  <w:r>
                    <w:rPr>
                      <w:rFonts w:hint="eastAsia" w:ascii="宋体" w:hAnsi="宋体" w:eastAsia="宋体" w:cs="宋体"/>
                      <w:sz w:val="21"/>
                      <w:szCs w:val="21"/>
                    </w:rPr>
                    <w:t>结构</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01" w:hRule="atLeast"/>
                <w:tblHeader/>
              </w:trPr>
              <w:tc>
                <w:tcPr>
                  <w:tcW w:w="74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rPr>
                    <w:t>6</w:t>
                  </w:r>
                </w:p>
              </w:tc>
              <w:tc>
                <w:tcPr>
                  <w:tcW w:w="2897" w:type="dxa"/>
                  <w:shd w:val="clear" w:color="auto" w:fill="FFFFFF"/>
                  <w:vAlign w:val="center"/>
                </w:tcPr>
                <w:p>
                  <w:pPr>
                    <w:spacing w:line="300" w:lineRule="exact"/>
                    <w:jc w:val="center"/>
                    <w:rPr>
                      <w:rFonts w:hint="eastAsia" w:ascii="宋体" w:hAnsi="宋体" w:eastAsia="宋体" w:cs="宋体"/>
                      <w:sz w:val="21"/>
                      <w:szCs w:val="21"/>
                      <w:lang w:val="zh-CN" w:eastAsia="zh-CN"/>
                    </w:rPr>
                  </w:pPr>
                  <w:r>
                    <w:rPr>
                      <w:rFonts w:hint="eastAsia" w:ascii="宋体" w:hAnsi="宋体" w:eastAsia="宋体" w:cs="宋体"/>
                      <w:sz w:val="21"/>
                      <w:szCs w:val="21"/>
                      <w:lang w:eastAsia="zh-CN"/>
                    </w:rPr>
                    <w:t>原料堆场区</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20</w:t>
                  </w:r>
                  <w:r>
                    <w:rPr>
                      <w:rFonts w:hint="eastAsia" w:ascii="宋体" w:hAnsi="宋体" w:eastAsia="宋体" w:cs="宋体"/>
                      <w:sz w:val="21"/>
                      <w:szCs w:val="21"/>
                    </w:rPr>
                    <w:t>00</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eastAsia="zh-CN"/>
                    </w:rPr>
                    <w:t>钢</w:t>
                  </w:r>
                  <w:r>
                    <w:rPr>
                      <w:rFonts w:hint="eastAsia" w:ascii="宋体" w:hAnsi="宋体" w:eastAsia="宋体" w:cs="宋体"/>
                      <w:sz w:val="21"/>
                      <w:szCs w:val="21"/>
                    </w:rPr>
                    <w:t>结构、轻钢顶棚</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29" w:hRule="atLeast"/>
                <w:tblHeader/>
              </w:trPr>
              <w:tc>
                <w:tcPr>
                  <w:tcW w:w="74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rPr>
                    <w:t>7</w:t>
                  </w:r>
                </w:p>
              </w:tc>
              <w:tc>
                <w:tcPr>
                  <w:tcW w:w="2897" w:type="dxa"/>
                  <w:shd w:val="clear" w:color="auto" w:fill="FFFFFF"/>
                  <w:vAlign w:val="center"/>
                </w:tcPr>
                <w:p>
                  <w:pPr>
                    <w:spacing w:line="300" w:lineRule="exact"/>
                    <w:jc w:val="center"/>
                    <w:rPr>
                      <w:rFonts w:hint="eastAsia" w:ascii="宋体" w:hAnsi="宋体" w:eastAsia="宋体" w:cs="宋体"/>
                      <w:sz w:val="21"/>
                      <w:szCs w:val="21"/>
                      <w:lang w:val="zh-CN" w:eastAsia="zh-CN"/>
                    </w:rPr>
                  </w:pPr>
                  <w:r>
                    <w:rPr>
                      <w:rFonts w:hint="eastAsia" w:ascii="宋体" w:hAnsi="宋体" w:eastAsia="宋体" w:cs="宋体"/>
                      <w:sz w:val="21"/>
                      <w:szCs w:val="21"/>
                      <w:lang w:eastAsia="zh-CN"/>
                    </w:rPr>
                    <w:t>成品堆场区</w:t>
                  </w:r>
                </w:p>
              </w:tc>
              <w:tc>
                <w:tcPr>
                  <w:tcW w:w="827"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val="zh-CN"/>
                    </w:rPr>
                    <w:t>㎡</w:t>
                  </w:r>
                </w:p>
              </w:tc>
              <w:tc>
                <w:tcPr>
                  <w:tcW w:w="1521" w:type="dxa"/>
                  <w:shd w:val="clear" w:color="auto" w:fill="FFFFFF"/>
                  <w:vAlign w:val="center"/>
                </w:tcPr>
                <w:p>
                  <w:pPr>
                    <w:spacing w:line="300" w:lineRule="exact"/>
                    <w:jc w:val="center"/>
                    <w:rPr>
                      <w:rFonts w:ascii="宋体" w:hAnsi="宋体" w:eastAsia="宋体" w:cs="宋体"/>
                      <w:bCs/>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000</w:t>
                  </w:r>
                </w:p>
              </w:tc>
              <w:tc>
                <w:tcPr>
                  <w:tcW w:w="2948" w:type="dxa"/>
                  <w:shd w:val="clear" w:color="auto" w:fill="FFFFFF"/>
                  <w:vAlign w:val="center"/>
                </w:tcPr>
                <w:p>
                  <w:pPr>
                    <w:jc w:val="center"/>
                    <w:rPr>
                      <w:rFonts w:ascii="宋体" w:hAnsi="宋体" w:eastAsia="宋体" w:cs="宋体"/>
                      <w:sz w:val="21"/>
                      <w:szCs w:val="21"/>
                      <w:lang w:val="zh-CN"/>
                    </w:rPr>
                  </w:pPr>
                  <w:r>
                    <w:rPr>
                      <w:rFonts w:hint="eastAsia" w:ascii="宋体" w:hAnsi="宋体" w:eastAsia="宋体" w:cs="宋体"/>
                      <w:sz w:val="21"/>
                      <w:szCs w:val="21"/>
                      <w:lang w:eastAsia="zh-CN"/>
                    </w:rPr>
                    <w:t>钢</w:t>
                  </w:r>
                  <w:r>
                    <w:rPr>
                      <w:rFonts w:hint="eastAsia" w:ascii="宋体" w:hAnsi="宋体" w:eastAsia="宋体" w:cs="宋体"/>
                      <w:sz w:val="21"/>
                      <w:szCs w:val="21"/>
                    </w:rPr>
                    <w:t>结构、轻钢顶棚</w:t>
                  </w:r>
                </w:p>
              </w:tc>
            </w:tr>
          </w:tbl>
          <w:p>
            <w:pPr>
              <w:tabs>
                <w:tab w:val="left" w:pos="4471"/>
              </w:tabs>
              <w:spacing w:beforeLines="50" w:afterLines="50"/>
              <w:rPr>
                <w:rFonts w:hint="eastAsia" w:ascii="黑体" w:hAnsi="黑体" w:eastAsia="黑体" w:cs="黑体"/>
                <w:sz w:val="24"/>
                <w:szCs w:val="24"/>
              </w:rPr>
            </w:pPr>
          </w:p>
          <w:p>
            <w:pPr>
              <w:tabs>
                <w:tab w:val="left" w:pos="4471"/>
              </w:tabs>
              <w:spacing w:beforeLines="50" w:afterLines="50"/>
              <w:rPr>
                <w:rFonts w:ascii="黑体" w:hAnsi="黑体" w:eastAsia="黑体" w:cs="黑体"/>
                <w:sz w:val="24"/>
                <w:szCs w:val="24"/>
              </w:rPr>
            </w:pPr>
            <w:r>
              <w:rPr>
                <w:rFonts w:hint="eastAsia" w:ascii="黑体" w:hAnsi="黑体" w:eastAsia="黑体" w:cs="黑体"/>
                <w:sz w:val="24"/>
                <w:szCs w:val="24"/>
              </w:rPr>
              <w:t>项目的主要生产设备：</w:t>
            </w:r>
          </w:p>
          <w:p>
            <w:pPr>
              <w:tabs>
                <w:tab w:val="left" w:pos="4471"/>
              </w:tabs>
              <w:ind w:firstLine="240" w:firstLineChars="100"/>
              <w:jc w:val="center"/>
              <w:rPr>
                <w:rFonts w:hint="eastAsia" w:ascii="黑体" w:hAnsi="黑体" w:eastAsia="黑体" w:cs="黑体"/>
                <w:sz w:val="24"/>
                <w:szCs w:val="24"/>
              </w:rPr>
            </w:pPr>
          </w:p>
          <w:p>
            <w:pPr>
              <w:tabs>
                <w:tab w:val="left" w:pos="4471"/>
              </w:tabs>
              <w:ind w:firstLine="240" w:firstLineChars="100"/>
              <w:jc w:val="center"/>
              <w:rPr>
                <w:rFonts w:ascii="黑体" w:hAnsi="黑体" w:eastAsia="黑体" w:cs="黑体"/>
                <w:sz w:val="21"/>
                <w:szCs w:val="21"/>
              </w:rPr>
            </w:pPr>
            <w:r>
              <w:rPr>
                <w:rFonts w:hint="eastAsia" w:ascii="黑体" w:hAnsi="黑体" w:eastAsia="黑体" w:cs="黑体"/>
                <w:sz w:val="24"/>
                <w:szCs w:val="24"/>
              </w:rPr>
              <w:t>表</w:t>
            </w:r>
            <w:r>
              <w:rPr>
                <w:rFonts w:hint="eastAsia" w:ascii="黑体" w:hAnsi="黑体" w:eastAsia="黑体" w:cs="黑体"/>
                <w:spacing w:val="-55"/>
                <w:sz w:val="24"/>
                <w:szCs w:val="24"/>
              </w:rPr>
              <w:t xml:space="preserve"> </w:t>
            </w:r>
            <w:r>
              <w:rPr>
                <w:rFonts w:hint="eastAsia" w:ascii="黑体" w:hAnsi="黑体" w:eastAsia="黑体" w:cs="黑体"/>
                <w:sz w:val="24"/>
                <w:szCs w:val="24"/>
              </w:rPr>
              <w:t>2-2  主要设备一览表</w:t>
            </w:r>
          </w:p>
          <w:p>
            <w:pPr>
              <w:spacing w:line="400" w:lineRule="exact"/>
              <w:ind w:firstLine="435"/>
              <w:jc w:val="center"/>
              <w:rPr>
                <w:rFonts w:ascii="黑体" w:hAnsi="黑体" w:eastAsia="黑体" w:cs="黑体"/>
                <w:color w:val="000000"/>
                <w:sz w:val="21"/>
                <w:szCs w:val="21"/>
              </w:rPr>
            </w:pPr>
          </w:p>
          <w:tbl>
            <w:tblPr>
              <w:tblStyle w:val="14"/>
              <w:tblW w:w="87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2205"/>
              <w:gridCol w:w="2126"/>
              <w:gridCol w:w="1540"/>
              <w:gridCol w:w="1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103" w:type="dxa"/>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2205" w:type="dxa"/>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名称</w:t>
                  </w:r>
                </w:p>
              </w:tc>
              <w:tc>
                <w:tcPr>
                  <w:tcW w:w="2126" w:type="dxa"/>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规格</w:t>
                  </w:r>
                </w:p>
              </w:tc>
              <w:tc>
                <w:tcPr>
                  <w:tcW w:w="1540" w:type="dxa"/>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数量</w:t>
                  </w:r>
                </w:p>
              </w:tc>
              <w:tc>
                <w:tcPr>
                  <w:tcW w:w="1766" w:type="dxa"/>
                  <w:noWrap w:val="0"/>
                  <w:vAlign w:val="center"/>
                </w:tcPr>
                <w:p>
                  <w:pPr>
                    <w:spacing w:line="360" w:lineRule="auto"/>
                    <w:jc w:val="center"/>
                    <w:rPr>
                      <w:rFonts w:hint="eastAsia" w:ascii="宋体" w:hAnsi="宋体" w:eastAsia="宋体" w:cs="宋体"/>
                      <w:b/>
                      <w:sz w:val="21"/>
                      <w:szCs w:val="21"/>
                    </w:rPr>
                  </w:pPr>
                  <w:r>
                    <w:rPr>
                      <w:rFonts w:hint="eastAsia" w:ascii="宋体" w:hAnsi="宋体" w:eastAsia="宋体" w:cs="宋体"/>
                      <w:b/>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103"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c>
                <w:tcPr>
                  <w:tcW w:w="22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颚式破碎机</w:t>
                  </w:r>
                </w:p>
              </w:tc>
              <w:tc>
                <w:tcPr>
                  <w:tcW w:w="2126"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iCs/>
                      <w:sz w:val="21"/>
                      <w:szCs w:val="21"/>
                    </w:rPr>
                    <w:t>750*1060mm</w:t>
                  </w:r>
                </w:p>
              </w:tc>
              <w:tc>
                <w:tcPr>
                  <w:tcW w:w="1540"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1台</w:t>
                  </w:r>
                </w:p>
              </w:tc>
              <w:tc>
                <w:tcPr>
                  <w:tcW w:w="1766"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103"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c>
                <w:tcPr>
                  <w:tcW w:w="22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圆锥破碎机</w:t>
                  </w:r>
                </w:p>
              </w:tc>
              <w:tc>
                <w:tcPr>
                  <w:tcW w:w="212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Φ175mm</w:t>
                  </w:r>
                </w:p>
              </w:tc>
              <w:tc>
                <w:tcPr>
                  <w:tcW w:w="1540"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1台</w:t>
                  </w:r>
                </w:p>
              </w:tc>
              <w:tc>
                <w:tcPr>
                  <w:tcW w:w="1766"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103"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3</w:t>
                  </w:r>
                </w:p>
              </w:tc>
              <w:tc>
                <w:tcPr>
                  <w:tcW w:w="22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反击式破碎机</w:t>
                  </w:r>
                </w:p>
              </w:tc>
              <w:tc>
                <w:tcPr>
                  <w:tcW w:w="2126"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1060型</w:t>
                  </w:r>
                </w:p>
              </w:tc>
              <w:tc>
                <w:tcPr>
                  <w:tcW w:w="1540"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1台</w:t>
                  </w:r>
                </w:p>
              </w:tc>
              <w:tc>
                <w:tcPr>
                  <w:tcW w:w="1766"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103"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4</w:t>
                  </w:r>
                </w:p>
              </w:tc>
              <w:tc>
                <w:tcPr>
                  <w:tcW w:w="22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振动筛</w:t>
                  </w:r>
                </w:p>
              </w:tc>
              <w:tc>
                <w:tcPr>
                  <w:tcW w:w="2126"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2.2*7m</w:t>
                  </w:r>
                </w:p>
              </w:tc>
              <w:tc>
                <w:tcPr>
                  <w:tcW w:w="1540"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2台</w:t>
                  </w:r>
                </w:p>
              </w:tc>
              <w:tc>
                <w:tcPr>
                  <w:tcW w:w="1766"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103"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5</w:t>
                  </w:r>
                </w:p>
              </w:tc>
              <w:tc>
                <w:tcPr>
                  <w:tcW w:w="22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挖掘机</w:t>
                  </w:r>
                </w:p>
              </w:tc>
              <w:tc>
                <w:tcPr>
                  <w:tcW w:w="2126"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1540"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1辆</w:t>
                  </w:r>
                </w:p>
              </w:tc>
              <w:tc>
                <w:tcPr>
                  <w:tcW w:w="1766"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jc w:val="center"/>
              </w:trPr>
              <w:tc>
                <w:tcPr>
                  <w:tcW w:w="1103"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6</w:t>
                  </w:r>
                </w:p>
              </w:tc>
              <w:tc>
                <w:tcPr>
                  <w:tcW w:w="22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铲车</w:t>
                  </w:r>
                </w:p>
              </w:tc>
              <w:tc>
                <w:tcPr>
                  <w:tcW w:w="2126"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1540"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1辆</w:t>
                  </w:r>
                </w:p>
              </w:tc>
              <w:tc>
                <w:tcPr>
                  <w:tcW w:w="1766"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7" w:hRule="atLeast"/>
                <w:jc w:val="center"/>
              </w:trPr>
              <w:tc>
                <w:tcPr>
                  <w:tcW w:w="1103"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7</w:t>
                  </w:r>
                </w:p>
              </w:tc>
              <w:tc>
                <w:tcPr>
                  <w:tcW w:w="22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洒水车</w:t>
                  </w:r>
                </w:p>
              </w:tc>
              <w:tc>
                <w:tcPr>
                  <w:tcW w:w="2126"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w:t>
                  </w:r>
                </w:p>
              </w:tc>
              <w:tc>
                <w:tcPr>
                  <w:tcW w:w="1540" w:type="dxa"/>
                  <w:noWrap w:val="0"/>
                  <w:vAlign w:val="center"/>
                </w:tcPr>
                <w:p>
                  <w:pPr>
                    <w:spacing w:line="360" w:lineRule="auto"/>
                    <w:jc w:val="center"/>
                    <w:rPr>
                      <w:rFonts w:hint="eastAsia" w:ascii="宋体" w:hAnsi="宋体" w:eastAsia="宋体" w:cs="宋体"/>
                      <w:sz w:val="21"/>
                      <w:szCs w:val="21"/>
                    </w:rPr>
                  </w:pPr>
                  <w:r>
                    <w:rPr>
                      <w:rFonts w:hint="eastAsia" w:ascii="宋体" w:hAnsi="宋体" w:eastAsia="宋体" w:cs="宋体"/>
                      <w:sz w:val="21"/>
                      <w:szCs w:val="21"/>
                    </w:rPr>
                    <w:t>1辆</w:t>
                  </w:r>
                </w:p>
              </w:tc>
              <w:tc>
                <w:tcPr>
                  <w:tcW w:w="1766"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w:t>
                  </w:r>
                </w:p>
              </w:tc>
            </w:tr>
          </w:tbl>
          <w:p>
            <w:pPr>
              <w:spacing w:line="360" w:lineRule="auto"/>
              <w:rPr>
                <w:rFonts w:ascii="宋体" w:hAnsi="宋体"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83" w:hRule="atLeast"/>
        </w:trPr>
        <w:tc>
          <w:tcPr>
            <w:tcW w:w="9028" w:type="dxa"/>
          </w:tcPr>
          <w:p>
            <w:pPr>
              <w:tabs>
                <w:tab w:val="left" w:pos="4471"/>
              </w:tabs>
              <w:ind w:firstLine="210" w:firstLineChars="100"/>
              <w:jc w:val="center"/>
              <w:rPr>
                <w:rFonts w:ascii="黑体" w:hAnsi="黑体" w:eastAsia="黑体" w:cs="黑体"/>
                <w:sz w:val="21"/>
                <w:szCs w:val="21"/>
              </w:rPr>
            </w:pPr>
          </w:p>
          <w:p>
            <w:pPr>
              <w:spacing w:beforeLines="50" w:line="360" w:lineRule="auto"/>
              <w:rPr>
                <w:rFonts w:ascii="黑体" w:hAnsi="黑体" w:eastAsia="黑体" w:cs="黑体"/>
                <w:sz w:val="24"/>
                <w:szCs w:val="24"/>
              </w:rPr>
            </w:pPr>
            <w:r>
              <w:rPr>
                <w:rFonts w:hint="eastAsia" w:ascii="黑体" w:hAnsi="黑体" w:eastAsia="黑体" w:cs="黑体"/>
                <w:sz w:val="24"/>
                <w:szCs w:val="24"/>
              </w:rPr>
              <w:t>项目环保建设内容：</w:t>
            </w:r>
          </w:p>
          <w:p>
            <w:pPr>
              <w:tabs>
                <w:tab w:val="left" w:pos="4471"/>
              </w:tabs>
              <w:ind w:firstLine="240" w:firstLineChars="100"/>
              <w:jc w:val="center"/>
              <w:rPr>
                <w:rFonts w:ascii="黑体" w:hAnsi="黑体" w:eastAsia="黑体" w:cs="黑体"/>
                <w:sz w:val="24"/>
                <w:szCs w:val="24"/>
              </w:rPr>
            </w:pPr>
            <w:r>
              <w:rPr>
                <w:rFonts w:hint="eastAsia" w:ascii="黑体" w:hAnsi="黑体" w:eastAsia="黑体" w:cs="黑体"/>
                <w:sz w:val="24"/>
                <w:szCs w:val="24"/>
              </w:rPr>
              <w:t>表</w:t>
            </w:r>
            <w:r>
              <w:rPr>
                <w:rFonts w:hint="eastAsia" w:ascii="黑体" w:hAnsi="黑体" w:eastAsia="黑体" w:cs="黑体"/>
                <w:spacing w:val="-55"/>
                <w:sz w:val="24"/>
                <w:szCs w:val="24"/>
              </w:rPr>
              <w:t xml:space="preserve"> </w:t>
            </w:r>
            <w:r>
              <w:rPr>
                <w:rFonts w:hint="eastAsia" w:ascii="黑体" w:hAnsi="黑体" w:eastAsia="黑体" w:cs="黑体"/>
                <w:sz w:val="24"/>
                <w:szCs w:val="24"/>
              </w:rPr>
              <w:t>2-3  环保建设一览表</w:t>
            </w:r>
          </w:p>
          <w:p>
            <w:pPr>
              <w:pStyle w:val="13"/>
              <w:ind w:firstLine="210"/>
            </w:pPr>
          </w:p>
          <w:tbl>
            <w:tblPr>
              <w:tblStyle w:val="14"/>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88"/>
              <w:gridCol w:w="3045"/>
              <w:gridCol w:w="2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92" w:type="dxa"/>
                  <w:gridSpan w:val="2"/>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类型</w:t>
                  </w:r>
                </w:p>
              </w:tc>
              <w:tc>
                <w:tcPr>
                  <w:tcW w:w="3045"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污染处理措施</w:t>
                  </w:r>
                </w:p>
              </w:tc>
              <w:tc>
                <w:tcPr>
                  <w:tcW w:w="236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投资额（万元）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4" w:type="dxa"/>
                  <w:vMerge w:val="restart"/>
                  <w:tcBorders>
                    <w:right w:val="single" w:color="auto" w:sz="6" w:space="0"/>
                  </w:tcBorders>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废气</w:t>
                  </w:r>
                </w:p>
              </w:tc>
              <w:tc>
                <w:tcPr>
                  <w:tcW w:w="1788" w:type="dxa"/>
                  <w:tcBorders>
                    <w:left w:val="single" w:color="auto" w:sz="6" w:space="0"/>
                  </w:tcBorders>
                  <w:vAlign w:val="center"/>
                </w:tcPr>
                <w:p>
                  <w:pPr>
                    <w:pStyle w:val="6"/>
                    <w:spacing w:beforeLines="50" w:line="360" w:lineRule="auto"/>
                    <w:jc w:val="center"/>
                    <w:rPr>
                      <w:rFonts w:hint="eastAsia" w:ascii="宋体" w:hAnsi="宋体" w:eastAsia="宋体" w:cs="宋体"/>
                      <w:bCs/>
                      <w:sz w:val="21"/>
                      <w:szCs w:val="21"/>
                    </w:rPr>
                  </w:pPr>
                  <w:r>
                    <w:rPr>
                      <w:rFonts w:hint="eastAsia" w:ascii="宋体" w:hAnsi="宋体" w:eastAsia="宋体" w:cs="宋体"/>
                      <w:bCs/>
                      <w:sz w:val="21"/>
                      <w:szCs w:val="21"/>
                    </w:rPr>
                    <w:t>破碎、筛分工序粉尘</w:t>
                  </w:r>
                </w:p>
              </w:tc>
              <w:tc>
                <w:tcPr>
                  <w:tcW w:w="3045" w:type="dxa"/>
                  <w:vAlign w:val="center"/>
                </w:tcPr>
                <w:p>
                  <w:pPr>
                    <w:pStyle w:val="6"/>
                    <w:snapToGrid/>
                    <w:spacing w:beforeLines="50" w:line="360" w:lineRule="auto"/>
                    <w:jc w:val="center"/>
                    <w:rPr>
                      <w:rFonts w:hint="eastAsia" w:ascii="宋体" w:hAnsi="宋体" w:eastAsia="宋体" w:cs="宋体"/>
                      <w:b/>
                      <w:bCs/>
                      <w:sz w:val="21"/>
                      <w:szCs w:val="21"/>
                    </w:rPr>
                  </w:pPr>
                  <w:r>
                    <w:rPr>
                      <w:rFonts w:hint="eastAsia" w:ascii="宋体" w:hAnsi="宋体" w:eastAsia="宋体" w:cs="宋体"/>
                      <w:bCs/>
                      <w:sz w:val="21"/>
                      <w:szCs w:val="21"/>
                    </w:rPr>
                    <w:t>湿式作业、</w:t>
                  </w:r>
                  <w:r>
                    <w:rPr>
                      <w:rFonts w:hint="eastAsia" w:ascii="宋体" w:hAnsi="宋体" w:eastAsia="宋体" w:cs="宋体"/>
                      <w:sz w:val="21"/>
                      <w:szCs w:val="21"/>
                    </w:rPr>
                    <w:t>洒水抑尘，破碎工序设置封闭厂房、</w:t>
                  </w:r>
                </w:p>
              </w:tc>
              <w:tc>
                <w:tcPr>
                  <w:tcW w:w="236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4" w:type="dxa"/>
                  <w:vMerge w:val="continue"/>
                  <w:tcBorders>
                    <w:right w:val="single" w:color="auto" w:sz="6" w:space="0"/>
                  </w:tcBorders>
                  <w:vAlign w:val="center"/>
                </w:tcPr>
                <w:p>
                  <w:pPr>
                    <w:pStyle w:val="6"/>
                    <w:adjustRightInd/>
                    <w:snapToGrid/>
                    <w:spacing w:beforeLines="50" w:line="360" w:lineRule="auto"/>
                    <w:jc w:val="center"/>
                    <w:rPr>
                      <w:rFonts w:hint="eastAsia" w:ascii="宋体" w:hAnsi="宋体" w:eastAsia="宋体" w:cs="宋体"/>
                      <w:sz w:val="21"/>
                      <w:szCs w:val="21"/>
                    </w:rPr>
                  </w:pPr>
                </w:p>
              </w:tc>
              <w:tc>
                <w:tcPr>
                  <w:tcW w:w="1788" w:type="dxa"/>
                  <w:tcBorders>
                    <w:left w:val="single" w:color="auto" w:sz="6" w:space="0"/>
                  </w:tcBorders>
                  <w:vAlign w:val="center"/>
                </w:tcPr>
                <w:p>
                  <w:pPr>
                    <w:pStyle w:val="6"/>
                    <w:spacing w:beforeLines="50" w:line="360" w:lineRule="auto"/>
                    <w:jc w:val="center"/>
                    <w:rPr>
                      <w:rFonts w:hint="eastAsia" w:ascii="宋体" w:hAnsi="宋体" w:eastAsia="宋体" w:cs="宋体"/>
                      <w:bCs/>
                      <w:sz w:val="21"/>
                      <w:szCs w:val="21"/>
                    </w:rPr>
                  </w:pPr>
                  <w:r>
                    <w:rPr>
                      <w:rFonts w:hint="eastAsia" w:ascii="宋体" w:hAnsi="宋体" w:eastAsia="宋体" w:cs="宋体"/>
                      <w:bCs/>
                      <w:sz w:val="21"/>
                      <w:szCs w:val="21"/>
                    </w:rPr>
                    <w:t>成品堆场粉尘</w:t>
                  </w:r>
                </w:p>
              </w:tc>
              <w:tc>
                <w:tcPr>
                  <w:tcW w:w="3045" w:type="dxa"/>
                  <w:vAlign w:val="center"/>
                </w:tcPr>
                <w:p>
                  <w:pPr>
                    <w:pStyle w:val="6"/>
                    <w:snapToGrid/>
                    <w:spacing w:beforeLines="50" w:line="360" w:lineRule="auto"/>
                    <w:jc w:val="center"/>
                    <w:rPr>
                      <w:rFonts w:hint="eastAsia" w:ascii="宋体" w:hAnsi="宋体" w:eastAsia="宋体" w:cs="宋体"/>
                      <w:bCs/>
                      <w:sz w:val="21"/>
                      <w:szCs w:val="21"/>
                    </w:rPr>
                  </w:pPr>
                  <w:r>
                    <w:rPr>
                      <w:rFonts w:hint="eastAsia" w:ascii="宋体" w:hAnsi="宋体" w:eastAsia="宋体" w:cs="宋体"/>
                      <w:sz w:val="21"/>
                      <w:szCs w:val="21"/>
                    </w:rPr>
                    <w:t>喷水抑尘系统</w:t>
                  </w:r>
                </w:p>
              </w:tc>
              <w:tc>
                <w:tcPr>
                  <w:tcW w:w="236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4" w:type="dxa"/>
                  <w:vMerge w:val="restart"/>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废水</w:t>
                  </w:r>
                </w:p>
              </w:tc>
              <w:tc>
                <w:tcPr>
                  <w:tcW w:w="178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生活污水</w:t>
                  </w:r>
                </w:p>
              </w:tc>
              <w:tc>
                <w:tcPr>
                  <w:tcW w:w="3045"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化粪池</w:t>
                  </w:r>
                </w:p>
              </w:tc>
              <w:tc>
                <w:tcPr>
                  <w:tcW w:w="236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304" w:type="dxa"/>
                  <w:vMerge w:val="continue"/>
                  <w:vAlign w:val="center"/>
                </w:tcPr>
                <w:p>
                  <w:pPr>
                    <w:pStyle w:val="6"/>
                    <w:adjustRightInd/>
                    <w:snapToGrid/>
                    <w:spacing w:beforeLines="50" w:line="360" w:lineRule="auto"/>
                    <w:jc w:val="center"/>
                    <w:rPr>
                      <w:rFonts w:hint="eastAsia" w:ascii="宋体" w:hAnsi="宋体" w:eastAsia="宋体" w:cs="宋体"/>
                      <w:sz w:val="21"/>
                      <w:szCs w:val="21"/>
                      <w:u w:val="single"/>
                    </w:rPr>
                  </w:pPr>
                </w:p>
              </w:tc>
              <w:tc>
                <w:tcPr>
                  <w:tcW w:w="178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雨水</w:t>
                  </w:r>
                </w:p>
              </w:tc>
              <w:tc>
                <w:tcPr>
                  <w:tcW w:w="3045"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150m³的三级沉淀池</w:t>
                  </w:r>
                </w:p>
              </w:tc>
              <w:tc>
                <w:tcPr>
                  <w:tcW w:w="236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92" w:type="dxa"/>
                  <w:gridSpan w:val="2"/>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噪声</w:t>
                  </w:r>
                </w:p>
              </w:tc>
              <w:tc>
                <w:tcPr>
                  <w:tcW w:w="3045"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隔声，降噪措施</w:t>
                  </w:r>
                </w:p>
              </w:tc>
              <w:tc>
                <w:tcPr>
                  <w:tcW w:w="236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3092" w:type="dxa"/>
                  <w:gridSpan w:val="2"/>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固废</w:t>
                  </w:r>
                </w:p>
              </w:tc>
              <w:tc>
                <w:tcPr>
                  <w:tcW w:w="3045"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收集清运措施</w:t>
                  </w:r>
                </w:p>
              </w:tc>
              <w:tc>
                <w:tcPr>
                  <w:tcW w:w="236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6137" w:type="dxa"/>
                  <w:gridSpan w:val="3"/>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t>合计</w:t>
                  </w:r>
                </w:p>
              </w:tc>
              <w:tc>
                <w:tcPr>
                  <w:tcW w:w="2368" w:type="dxa"/>
                  <w:vAlign w:val="center"/>
                </w:tcPr>
                <w:p>
                  <w:pPr>
                    <w:pStyle w:val="6"/>
                    <w:adjustRightInd/>
                    <w:snapToGrid/>
                    <w:spacing w:beforeLines="50" w:line="360" w:lineRule="auto"/>
                    <w:jc w:val="center"/>
                    <w:rPr>
                      <w:rFonts w:hint="eastAsia" w:ascii="宋体" w:hAnsi="宋体" w:eastAsia="宋体" w:cs="宋体"/>
                      <w:sz w:val="21"/>
                      <w:szCs w:val="21"/>
                    </w:rP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=SUM(ABOVE) </w:instrText>
                  </w:r>
                  <w:r>
                    <w:rPr>
                      <w:rFonts w:hint="eastAsia" w:ascii="宋体" w:hAnsi="宋体" w:eastAsia="宋体" w:cs="宋体"/>
                      <w:sz w:val="21"/>
                      <w:szCs w:val="21"/>
                    </w:rPr>
                    <w:fldChar w:fldCharType="separate"/>
                  </w:r>
                  <w:r>
                    <w:rPr>
                      <w:rFonts w:hint="eastAsia" w:ascii="宋体" w:hAnsi="宋体" w:eastAsia="宋体" w:cs="宋体"/>
                      <w:sz w:val="21"/>
                      <w:szCs w:val="21"/>
                    </w:rPr>
                    <w:t>104</w:t>
                  </w:r>
                  <w:r>
                    <w:rPr>
                      <w:rFonts w:hint="eastAsia" w:ascii="宋体" w:hAnsi="宋体" w:eastAsia="宋体" w:cs="宋体"/>
                      <w:sz w:val="21"/>
                      <w:szCs w:val="21"/>
                    </w:rPr>
                    <w:fldChar w:fldCharType="end"/>
                  </w:r>
                </w:p>
              </w:tc>
            </w:tr>
          </w:tbl>
          <w:p>
            <w:pPr>
              <w:pStyle w:val="6"/>
              <w:widowControl w:val="0"/>
              <w:adjustRightInd/>
              <w:snapToGrid/>
              <w:spacing w:beforeLines="50" w:line="360" w:lineRule="auto"/>
              <w:ind w:left="0"/>
              <w:rPr>
                <w:rFonts w:hint="eastAsia" w:ascii="宋体" w:hAnsi="宋体" w:eastAsia="宋体" w:cs="宋体"/>
              </w:rPr>
            </w:pPr>
          </w:p>
          <w:p>
            <w:pPr>
              <w:pStyle w:val="6"/>
              <w:widowControl w:val="0"/>
              <w:adjustRightInd/>
              <w:snapToGrid/>
              <w:spacing w:before="0" w:line="360" w:lineRule="auto"/>
              <w:rPr>
                <w:rFonts w:hint="eastAsia" w:ascii="黑体" w:hAnsi="黑体" w:eastAsia="黑体" w:cs="黑体"/>
                <w:spacing w:val="-2"/>
              </w:rPr>
            </w:pPr>
            <w:r>
              <w:rPr>
                <w:rFonts w:hint="eastAsia" w:ascii="黑体" w:hAnsi="黑体" w:eastAsia="黑体" w:cs="黑体"/>
                <w:spacing w:val="-2"/>
              </w:rPr>
              <w:t>原辅材料消耗及水平衡</w:t>
            </w:r>
          </w:p>
          <w:p>
            <w:pPr>
              <w:pStyle w:val="6"/>
              <w:widowControl w:val="0"/>
              <w:adjustRightInd/>
              <w:snapToGrid/>
              <w:spacing w:before="0" w:line="360" w:lineRule="auto"/>
              <w:ind w:firstLine="2360" w:firstLineChars="1000"/>
              <w:rPr>
                <w:rFonts w:asciiTheme="minorEastAsia" w:hAnsiTheme="minorEastAsia" w:eastAsiaTheme="minorEastAsia" w:cstheme="minorEastAsia"/>
                <w:spacing w:val="-2"/>
                <w:lang w:val="zh-CN"/>
              </w:rPr>
            </w:pPr>
            <w:r>
              <w:rPr>
                <w:rFonts w:hint="eastAsia" w:asciiTheme="minorEastAsia" w:hAnsiTheme="minorEastAsia" w:eastAsiaTheme="minorEastAsia" w:cstheme="minorEastAsia"/>
                <w:spacing w:val="-2"/>
                <w:lang w:val="zh-CN"/>
              </w:rPr>
              <w:t>表</w:t>
            </w:r>
            <w:r>
              <w:rPr>
                <w:rFonts w:hint="eastAsia" w:asciiTheme="minorEastAsia" w:hAnsiTheme="minorEastAsia" w:eastAsiaTheme="minorEastAsia" w:cstheme="minorEastAsia"/>
                <w:spacing w:val="-2"/>
              </w:rPr>
              <w:t>2</w:t>
            </w:r>
            <w:r>
              <w:rPr>
                <w:rFonts w:hint="eastAsia" w:asciiTheme="minorEastAsia" w:hAnsiTheme="minorEastAsia" w:eastAsiaTheme="minorEastAsia" w:cstheme="minorEastAsia"/>
                <w:spacing w:val="-2"/>
                <w:lang w:val="zh-CN"/>
              </w:rPr>
              <w:t>-</w:t>
            </w:r>
            <w:r>
              <w:rPr>
                <w:rFonts w:hint="eastAsia" w:asciiTheme="minorEastAsia" w:hAnsiTheme="minorEastAsia" w:eastAsiaTheme="minorEastAsia" w:cstheme="minorEastAsia"/>
                <w:spacing w:val="-2"/>
              </w:rPr>
              <w:t>4</w:t>
            </w:r>
            <w:r>
              <w:rPr>
                <w:rFonts w:hint="eastAsia" w:asciiTheme="minorEastAsia" w:hAnsiTheme="minorEastAsia" w:eastAsiaTheme="minorEastAsia" w:cstheme="minorEastAsia"/>
                <w:spacing w:val="-2"/>
                <w:lang w:val="zh-CN"/>
              </w:rPr>
              <w:t xml:space="preserve"> 项目主要原辅材料及消耗表</w:t>
            </w:r>
          </w:p>
          <w:tbl>
            <w:tblPr>
              <w:tblStyle w:val="14"/>
              <w:tblW w:w="850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424"/>
              <w:gridCol w:w="1418"/>
              <w:gridCol w:w="1291"/>
              <w:gridCol w:w="168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2" w:type="dxa"/>
                  <w:noWrap w:val="0"/>
                  <w:vAlign w:val="center"/>
                </w:tcPr>
                <w:p>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序号</w:t>
                  </w:r>
                </w:p>
              </w:tc>
              <w:tc>
                <w:tcPr>
                  <w:tcW w:w="1424" w:type="dxa"/>
                  <w:noWrap w:val="0"/>
                  <w:vAlign w:val="center"/>
                </w:tcPr>
                <w:p>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名称</w:t>
                  </w:r>
                </w:p>
              </w:tc>
              <w:tc>
                <w:tcPr>
                  <w:tcW w:w="1418" w:type="dxa"/>
                  <w:noWrap w:val="0"/>
                  <w:vAlign w:val="center"/>
                </w:tcPr>
                <w:p>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储存规格</w:t>
                  </w:r>
                </w:p>
              </w:tc>
              <w:tc>
                <w:tcPr>
                  <w:tcW w:w="1291" w:type="dxa"/>
                  <w:noWrap w:val="0"/>
                  <w:vAlign w:val="center"/>
                </w:tcPr>
                <w:p>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年使用量</w:t>
                  </w:r>
                </w:p>
              </w:tc>
              <w:tc>
                <w:tcPr>
                  <w:tcW w:w="1687" w:type="dxa"/>
                  <w:noWrap w:val="0"/>
                  <w:vAlign w:val="center"/>
                </w:tcPr>
                <w:p>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储存位置</w:t>
                  </w:r>
                </w:p>
              </w:tc>
              <w:tc>
                <w:tcPr>
                  <w:tcW w:w="1733" w:type="dxa"/>
                  <w:noWrap w:val="0"/>
                  <w:vAlign w:val="center"/>
                </w:tcPr>
                <w:p>
                  <w:pPr>
                    <w:snapToGrid w:val="0"/>
                    <w:jc w:val="center"/>
                    <w:rPr>
                      <w:rFonts w:hint="eastAsia" w:ascii="宋体" w:hAnsi="宋体" w:eastAsia="宋体" w:cs="宋体"/>
                      <w:b w:val="0"/>
                      <w:bCs/>
                      <w:sz w:val="21"/>
                      <w:szCs w:val="21"/>
                    </w:rPr>
                  </w:pPr>
                  <w:r>
                    <w:rPr>
                      <w:rFonts w:hint="eastAsia" w:ascii="宋体" w:hAnsi="宋体" w:eastAsia="宋体" w:cs="宋体"/>
                      <w:b w:val="0"/>
                      <w:bCs/>
                      <w:sz w:val="21"/>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52"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1</w:t>
                  </w:r>
                </w:p>
              </w:tc>
              <w:tc>
                <w:tcPr>
                  <w:tcW w:w="1424"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废石</w:t>
                  </w:r>
                </w:p>
              </w:tc>
              <w:tc>
                <w:tcPr>
                  <w:tcW w:w="1418"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w:t>
                  </w:r>
                </w:p>
              </w:tc>
              <w:tc>
                <w:tcPr>
                  <w:tcW w:w="1291"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20万 t</w:t>
                  </w:r>
                </w:p>
              </w:tc>
              <w:tc>
                <w:tcPr>
                  <w:tcW w:w="1687"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厂区原料储存区</w:t>
                  </w:r>
                </w:p>
              </w:tc>
              <w:tc>
                <w:tcPr>
                  <w:tcW w:w="1733" w:type="dxa"/>
                  <w:noWrap w:val="0"/>
                  <w:vAlign w:val="center"/>
                </w:tcPr>
                <w:p>
                  <w:pPr>
                    <w:snapToGrid w:val="0"/>
                    <w:jc w:val="center"/>
                    <w:rPr>
                      <w:rFonts w:hint="eastAsia" w:ascii="宋体" w:hAnsi="宋体" w:eastAsia="宋体" w:cs="宋体"/>
                      <w:sz w:val="21"/>
                      <w:szCs w:val="21"/>
                    </w:rPr>
                  </w:pPr>
                  <w:r>
                    <w:rPr>
                      <w:rFonts w:hint="eastAsia" w:ascii="宋体" w:hAnsi="宋体" w:eastAsia="宋体" w:cs="宋体"/>
                      <w:sz w:val="21"/>
                      <w:szCs w:val="21"/>
                    </w:rPr>
                    <w:t>界牌岭矿排土场</w:t>
                  </w:r>
                </w:p>
              </w:tc>
            </w:tr>
          </w:tbl>
          <w:p>
            <w:pPr>
              <w:pStyle w:val="6"/>
              <w:widowControl w:val="0"/>
              <w:adjustRightInd/>
              <w:snapToGrid/>
              <w:spacing w:before="0" w:line="360" w:lineRule="auto"/>
              <w:rPr>
                <w:rFonts w:asciiTheme="minorEastAsia" w:hAnsiTheme="minorEastAsia" w:eastAsiaTheme="minorEastAsia" w:cstheme="minorEastAsia"/>
                <w:spacing w:val="-2"/>
              </w:rPr>
            </w:pPr>
          </w:p>
          <w:p>
            <w:pPr>
              <w:pStyle w:val="6"/>
              <w:widowControl w:val="0"/>
              <w:adjustRightInd/>
              <w:snapToGrid/>
              <w:spacing w:before="0" w:line="360" w:lineRule="auto"/>
              <w:rPr>
                <w:rFonts w:asciiTheme="minorEastAsia" w:hAnsiTheme="minorEastAsia" w:eastAsiaTheme="minorEastAsia" w:cstheme="minorEastAsia"/>
                <w:spacing w:val="-2"/>
              </w:rPr>
            </w:pPr>
            <w:r>
              <w:rPr>
                <w:rFonts w:hint="eastAsia" w:asciiTheme="minorEastAsia" w:hAnsiTheme="minorEastAsia" w:eastAsiaTheme="minorEastAsia" w:cstheme="minorEastAsia"/>
                <w:spacing w:val="-2"/>
              </w:rPr>
              <w:t>水平衡</w:t>
            </w:r>
          </w:p>
          <w:p>
            <w:pPr>
              <w:pStyle w:val="6"/>
              <w:widowControl w:val="0"/>
              <w:numPr>
                <w:ilvl w:val="0"/>
                <w:numId w:val="4"/>
              </w:numPr>
              <w:adjustRightInd/>
              <w:snapToGrid/>
              <w:spacing w:before="0" w:line="360" w:lineRule="auto"/>
              <w:ind w:left="0" w:firstLine="472" w:firstLineChars="200"/>
              <w:rPr>
                <w:rFonts w:hint="eastAsia" w:ascii="宋体" w:hAnsi="宋体" w:eastAsia="宋体" w:cs="宋体"/>
                <w:spacing w:val="-2"/>
              </w:rPr>
            </w:pPr>
            <w:r>
              <w:rPr>
                <w:rFonts w:hint="eastAsia" w:ascii="宋体" w:hAnsi="宋体" w:eastAsia="宋体" w:cs="宋体"/>
                <w:spacing w:val="-2"/>
              </w:rPr>
              <w:t>给水：</w:t>
            </w:r>
            <w:r>
              <w:rPr>
                <w:rFonts w:hint="eastAsia" w:ascii="宋体" w:hAnsi="宋体" w:eastAsia="宋体" w:cs="宋体"/>
                <w:sz w:val="24"/>
                <w:szCs w:val="24"/>
              </w:rPr>
              <w:t>本项目用水</w:t>
            </w:r>
            <w:r>
              <w:rPr>
                <w:rFonts w:hint="eastAsia" w:ascii="宋体" w:hAnsi="宋体" w:eastAsia="宋体" w:cs="宋体"/>
                <w:kern w:val="0"/>
                <w:sz w:val="24"/>
                <w:szCs w:val="24"/>
              </w:rPr>
              <w:t>主要为生活用水和洒水抑尘用水等。生活用水外购桶装饮用水，洒水抑尘用水自打井水供给。</w:t>
            </w:r>
            <w:r>
              <w:rPr>
                <w:rFonts w:hint="eastAsia" w:ascii="宋体" w:hAnsi="宋体" w:eastAsia="宋体" w:cs="宋体"/>
                <w:spacing w:val="-2"/>
              </w:rPr>
              <w:t>项目劳动</w:t>
            </w:r>
            <w:r>
              <w:rPr>
                <w:rFonts w:hint="eastAsia" w:cs="宋体"/>
                <w:spacing w:val="-2"/>
                <w:lang w:eastAsia="zh-CN"/>
              </w:rPr>
              <w:t>人</w:t>
            </w:r>
            <w:r>
              <w:rPr>
                <w:rFonts w:hint="eastAsia" w:ascii="宋体" w:hAnsi="宋体" w:eastAsia="宋体" w:cs="宋体"/>
                <w:spacing w:val="-2"/>
              </w:rPr>
              <w:t>员</w:t>
            </w:r>
            <w:r>
              <w:rPr>
                <w:rFonts w:hint="eastAsia" w:cs="宋体"/>
                <w:spacing w:val="-2"/>
                <w:lang w:val="en-US" w:eastAsia="zh-CN"/>
              </w:rPr>
              <w:t>8</w:t>
            </w:r>
            <w:r>
              <w:rPr>
                <w:rFonts w:hint="eastAsia" w:ascii="宋体" w:hAnsi="宋体" w:eastAsia="宋体" w:cs="宋体"/>
                <w:spacing w:val="-2"/>
              </w:rPr>
              <w:t>人，</w:t>
            </w:r>
            <w:r>
              <w:rPr>
                <w:rFonts w:hint="eastAsia" w:ascii="宋体" w:hAnsi="宋体" w:eastAsia="宋体" w:cs="宋体"/>
                <w:spacing w:val="-2"/>
                <w:lang w:eastAsia="zh-CN"/>
              </w:rPr>
              <w:t>单</w:t>
            </w:r>
            <w:r>
              <w:rPr>
                <w:rFonts w:hint="eastAsia" w:ascii="宋体" w:hAnsi="宋体" w:eastAsia="宋体" w:cs="宋体"/>
                <w:spacing w:val="-2"/>
              </w:rPr>
              <w:t>班制，每班8小时，年工作</w:t>
            </w:r>
            <w:r>
              <w:rPr>
                <w:rFonts w:hint="eastAsia" w:ascii="宋体" w:hAnsi="宋体" w:eastAsia="宋体" w:cs="宋体"/>
                <w:spacing w:val="-2"/>
                <w:lang w:val="en-US" w:eastAsia="zh-CN"/>
              </w:rPr>
              <w:t>24</w:t>
            </w:r>
            <w:r>
              <w:rPr>
                <w:rFonts w:hint="eastAsia" w:ascii="宋体" w:hAnsi="宋体" w:eastAsia="宋体" w:cs="宋体"/>
                <w:spacing w:val="-2"/>
              </w:rPr>
              <w:t>0小时，厂区内不设食宿。</w:t>
            </w:r>
          </w:p>
          <w:p>
            <w:pPr>
              <w:spacing w:afterLines="50" w:line="360" w:lineRule="auto"/>
              <w:ind w:firstLine="432" w:firstLineChars="200"/>
              <w:jc w:val="both"/>
              <w:rPr>
                <w:rFonts w:hint="eastAsia" w:ascii="宋体" w:hAnsi="宋体" w:eastAsia="宋体" w:cs="宋体"/>
                <w:spacing w:val="-2"/>
                <w:sz w:val="24"/>
                <w:szCs w:val="24"/>
              </w:rPr>
            </w:pPr>
            <w:r>
              <w:rPr>
                <w:rFonts w:hint="eastAsia" w:asciiTheme="minorEastAsia" w:hAnsiTheme="minorEastAsia" w:eastAsiaTheme="minorEastAsia" w:cstheme="minorEastAsia"/>
                <w:spacing w:val="-2"/>
              </w:rPr>
              <w:t>（2）</w:t>
            </w:r>
            <w:r>
              <w:rPr>
                <w:rFonts w:hint="eastAsia" w:ascii="宋体" w:hAnsi="宋体" w:eastAsia="宋体" w:cs="宋体"/>
                <w:spacing w:val="-2"/>
                <w:sz w:val="24"/>
                <w:szCs w:val="24"/>
              </w:rPr>
              <w:t>排水：本项目无生产废水产生。项目区雨水经雨水沟进入沉淀池后回用于厂区洒水抑尘。项目生活污水通过化粪池处理后</w:t>
            </w:r>
            <w:r>
              <w:rPr>
                <w:rFonts w:hint="eastAsia" w:ascii="宋体" w:hAnsi="宋体" w:eastAsia="宋体" w:cs="宋体"/>
                <w:spacing w:val="-2"/>
                <w:sz w:val="24"/>
                <w:szCs w:val="24"/>
                <w:lang w:eastAsia="zh-CN"/>
              </w:rPr>
              <w:t>满足农田灌溉标准</w:t>
            </w:r>
            <w:r>
              <w:rPr>
                <w:rFonts w:hint="eastAsia" w:ascii="宋体" w:hAnsi="宋体" w:eastAsia="宋体" w:cs="宋体"/>
                <w:spacing w:val="-2"/>
                <w:sz w:val="24"/>
                <w:szCs w:val="24"/>
              </w:rPr>
              <w:t>。</w:t>
            </w:r>
          </w:p>
          <w:p>
            <w:pPr>
              <w:spacing w:afterLines="50" w:line="360" w:lineRule="auto"/>
              <w:ind w:firstLine="420" w:firstLineChars="200"/>
              <w:jc w:val="both"/>
              <w:rPr>
                <w:rFonts w:ascii="宋体" w:hAnsi="宋体" w:eastAsia="宋体"/>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00" w:hRule="atLeast"/>
        </w:trPr>
        <w:tc>
          <w:tcPr>
            <w:tcW w:w="9028" w:type="dxa"/>
          </w:tcPr>
          <w:p>
            <w:pPr>
              <w:pStyle w:val="6"/>
              <w:widowControl w:val="0"/>
              <w:adjustRightInd/>
              <w:snapToGrid/>
              <w:spacing w:beforeLines="50" w:line="360" w:lineRule="auto"/>
              <w:ind w:left="0"/>
              <w:rPr>
                <w:rFonts w:ascii="黑体" w:hAnsi="黑体" w:eastAsia="黑体" w:cs="黑体"/>
                <w:color w:val="auto"/>
                <w:spacing w:val="-2"/>
              </w:rPr>
            </w:pPr>
            <w:r>
              <w:rPr>
                <w:rFonts w:hint="eastAsia" w:ascii="黑体" w:hAnsi="黑体" w:eastAsia="黑体" w:cs="黑体"/>
                <w:color w:val="auto"/>
                <w:spacing w:val="-2"/>
              </w:rPr>
              <w:t>水平衡图:</w:t>
            </w:r>
          </w:p>
          <w:p>
            <w:pPr>
              <w:ind w:left="2880" w:hanging="2880" w:hangingChars="1200"/>
              <w:rPr>
                <w:rFonts w:hint="eastAsia" w:ascii="宋体" w:hAnsi="宋体" w:eastAsia="宋体" w:cs="宋体"/>
                <w:sz w:val="24"/>
                <w:szCs w:val="24"/>
              </w:rPr>
            </w:pPr>
          </w:p>
          <w:p>
            <w:pPr>
              <w:ind w:left="2880" w:hanging="2880" w:hangingChars="1200"/>
              <w:rPr>
                <w:rFonts w:hint="eastAsia" w:ascii="宋体" w:hAnsi="宋体" w:eastAsia="宋体" w:cs="宋体"/>
                <w:sz w:val="24"/>
                <w:szCs w:val="24"/>
              </w:rPr>
            </w:pPr>
            <w:r>
              <w:rPr>
                <w:sz w:val="24"/>
              </w:rPr>
              <w:pict>
                <v:shape id="_x0000_s2114" o:spid="_x0000_s2114" o:spt="202" type="#_x0000_t202" style="position:absolute;left:0pt;margin-left:297.25pt;margin-top:12.6pt;height:21pt;width:42pt;z-index:251660288;mso-width-relative:page;mso-height-relative:page;" fillcolor="#FFFFFF" filled="t" stroked="f" coordsize="21600,21600">
                  <v:path/>
                  <v:fill on="t" color2="#FFFFFF" focussize="0,0"/>
                  <v:stroke on="f"/>
                  <v:imagedata o:title=""/>
                  <o:lock v:ext="edit" aspectratio="f"/>
                  <v:textbox>
                    <w:txbxContent>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144</w:t>
                        </w:r>
                      </w:p>
                    </w:txbxContent>
                  </v:textbox>
                </v:shape>
              </w:pict>
            </w:r>
          </w:p>
          <w:p>
            <w:pPr>
              <w:ind w:left="2880" w:hanging="2880" w:hangingChars="1200"/>
              <w:rPr>
                <w:rFonts w:hint="eastAsia" w:ascii="宋体" w:hAnsi="宋体" w:eastAsia="宋体" w:cs="宋体"/>
                <w:sz w:val="24"/>
                <w:szCs w:val="24"/>
              </w:rPr>
            </w:pPr>
            <w:r>
              <w:rPr>
                <w:sz w:val="24"/>
              </w:rPr>
              <w:pict>
                <v:line id="_x0000_s2112" o:spid="_x0000_s2112" o:spt="20" style="position:absolute;left:0pt;flip:y;margin-left:260.5pt;margin-top:6.75pt;height:17.25pt;width:37.5pt;z-index:251659264;mso-width-relative:page;mso-height-relative:page;" fillcolor="#FFFFFF" filled="t" stroked="t" coordsize="21600,21600">
                  <v:path arrowok="t"/>
                  <v:fill on="t" color2="#FFFFFF" focussize="0,0"/>
                  <v:stroke color="#000000" dashstyle="1 1" endcap="round" endarrow="open"/>
                  <v:imagedata o:title=""/>
                  <o:lock v:ext="edit" aspectratio="f"/>
                </v:line>
              </w:pict>
            </w:r>
          </w:p>
          <w:p>
            <w:pPr>
              <w:ind w:left="2880" w:hanging="2880" w:hangingChars="1200"/>
              <w:rPr>
                <w:rFonts w:hint="eastAsia" w:ascii="宋体" w:hAnsi="宋体" w:eastAsia="宋体" w:cs="宋体"/>
                <w:sz w:val="24"/>
                <w:szCs w:val="24"/>
              </w:rPr>
            </w:pPr>
            <w:r>
              <w:rPr>
                <w:sz w:val="24"/>
              </w:rPr>
              <w:pict>
                <v:line id="_x0000_s2109" o:spid="_x0000_s2109" o:spt="20" style="position:absolute;left:0pt;flip:x y;margin-left:209.5pt;margin-top:9.2pt;height:1.5pt;width:118.5pt;z-index:251656192;mso-width-relative:page;mso-height-relative:page;" fillcolor="#FFFFFF" filled="t" stroked="t" coordsize="21600,21600">
                  <v:path arrowok="t"/>
                  <v:fill on="t" color2="#FFFFFF" focussize="0,0"/>
                  <v:stroke color="#000000"/>
                  <v:imagedata o:title=""/>
                  <o:lock v:ext="edit" aspectratio="f"/>
                </v:line>
              </w:pict>
            </w:r>
            <w:r>
              <w:rPr>
                <w:sz w:val="24"/>
              </w:rPr>
              <w:pict>
                <v:line id="_x0000_s2108" o:spid="_x0000_s2108" o:spt="20" style="position:absolute;left:0pt;flip:y;margin-left:326.5pt;margin-top:9.2pt;height:22.5pt;width:0.05pt;z-index:251655168;mso-width-relative:page;mso-height-relative:page;" fillcolor="#FFFFFF" filled="t" stroked="t" coordsize="21600,21600">
                  <v:path arrowok="t"/>
                  <v:fill on="t" color2="#FFFFFF" focussize="0,0"/>
                  <v:stroke color="#000000"/>
                  <v:imagedata o:title=""/>
                  <o:lock v:ext="edit" aspectratio="f"/>
                </v:line>
              </w:pict>
            </w:r>
            <w:r>
              <w:rPr>
                <w:sz w:val="24"/>
              </w:rPr>
              <w:pict>
                <v:line id="_x0000_s2110" o:spid="_x0000_s2110" o:spt="20" style="position:absolute;left:0pt;flip:x;margin-left:211pt;margin-top:9.2pt;height:21.75pt;width:0.75pt;z-index:251657216;mso-width-relative:page;mso-height-relative:page;" fillcolor="#FFFFFF" filled="t" stroked="t" coordsize="21600,21600">
                  <v:path arrowok="t"/>
                  <v:fill on="t" color2="#FFFFFF" focussize="0,0"/>
                  <v:stroke color="#000000" endarrow="open"/>
                  <v:imagedata o:title=""/>
                  <o:lock v:ext="edit" aspectratio="f"/>
                </v:line>
              </w:pict>
            </w:r>
          </w:p>
          <w:p>
            <w:pPr>
              <w:ind w:left="2880" w:hanging="2880" w:hangingChars="1200"/>
              <w:rPr>
                <w:rFonts w:ascii="宋体" w:hAnsi="宋体" w:eastAsia="宋体" w:cs="宋体"/>
                <w:sz w:val="24"/>
                <w:szCs w:val="24"/>
              </w:rPr>
            </w:pPr>
            <w:r>
              <w:rPr>
                <w:sz w:val="24"/>
              </w:rPr>
              <w:pict>
                <v:shape id="_x0000_s2111" o:spid="_x0000_s2111" o:spt="202" type="#_x0000_t202" style="position:absolute;left:0pt;margin-left:246.25pt;margin-top:5.6pt;height:20.25pt;width:40.5pt;z-index:251658240;mso-width-relative:page;mso-height-relative:page;" fillcolor="#FFFFFF" filled="t" stroked="f" coordsize="21600,21600">
                  <v:path/>
                  <v:fill on="t" color2="#FFFFFF" focussize="0,0"/>
                  <v:stroke on="f"/>
                  <v:imagedata o:title=""/>
                  <o:lock v:ext="edit" aspectratio="f"/>
                  <v:textbox>
                    <w:txbxContent>
                      <w:p>
                        <w:pPr>
                          <w:rPr>
                            <w:rFonts w:hint="default" w:eastAsia="微软雅黑"/>
                            <w:lang w:val="en-US" w:eastAsia="zh-CN"/>
                          </w:rPr>
                        </w:pPr>
                        <w:r>
                          <w:rPr>
                            <w:rFonts w:hint="eastAsia"/>
                            <w:lang w:val="en-US" w:eastAsia="zh-CN"/>
                          </w:rPr>
                          <w:t>1200</w:t>
                        </w:r>
                      </w:p>
                    </w:txbxContent>
                  </v:textbox>
                </v:shape>
              </w:pict>
            </w:r>
            <w:r>
              <w:rPr>
                <w:rFonts w:hint="eastAsia" w:ascii="宋体" w:hAnsi="宋体" w:eastAsia="宋体" w:cs="宋体"/>
                <w:sz w:val="24"/>
                <w:szCs w:val="24"/>
              </w:rPr>
              <w:t xml:space="preserve">       </w:t>
            </w:r>
          </w:p>
          <w:p>
            <w:pPr>
              <w:ind w:left="2879" w:leftChars="327" w:hanging="2160" w:hangingChars="900"/>
              <w:rPr>
                <w:rFonts w:hint="default" w:ascii="宋体" w:hAnsi="宋体" w:eastAsia="宋体" w:cs="宋体"/>
                <w:sz w:val="24"/>
                <w:szCs w:val="24"/>
                <w:lang w:val="en-US"/>
              </w:rPr>
            </w:pPr>
            <w:r>
              <w:rPr>
                <w:sz w:val="24"/>
              </w:rPr>
              <w:pict>
                <v:shape id="_x0000_s2106" o:spid="_x0000_s2106" o:spt="202" type="#_x0000_t202" style="position:absolute;left:0pt;margin-left:292pt;margin-top:1.3pt;height:27.7pt;width:75pt;z-index:251654144;mso-width-relative:page;mso-height-relative:page;" fillcolor="#FFFFFF" filled="t" stroked="t" coordsize="21600,21600">
                  <v:path/>
                  <v:fill on="t" color2="#FFFFFF" focussize="0,0"/>
                  <v:stroke color="#000000"/>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三级沉淀池</w:t>
                        </w:r>
                      </w:p>
                    </w:txbxContent>
                  </v:textbox>
                </v:shape>
              </w:pict>
            </w:r>
            <w:r>
              <w:rPr>
                <w:sz w:val="24"/>
              </w:rPr>
              <w:pict>
                <v:line id="_x0000_s2105" o:spid="_x0000_s2105" o:spt="20" style="position:absolute;left:0pt;margin-left:244.75pt;margin-top:15.5pt;height:0.05pt;width:45pt;z-index:251653120;mso-width-relative:page;mso-height-relative:page;" fillcolor="#FFFFFF" filled="t" stroked="t" coordsize="21600,21600">
                  <v:path arrowok="t"/>
                  <v:fill on="t" color2="#FFFFFF" focussize="0,0"/>
                  <v:stroke color="#000000" endarrow="open"/>
                  <v:imagedata o:title=""/>
                  <o:lock v:ext="edit" aspectratio="f"/>
                </v:line>
              </w:pict>
            </w:r>
            <w:r>
              <w:rPr>
                <w:sz w:val="24"/>
              </w:rPr>
              <w:pict>
                <v:shape id="_x0000_s2099" o:spid="_x0000_s2099" o:spt="202" type="#_x0000_t202" style="position:absolute;left:0pt;margin-left:156.25pt;margin-top:0.5pt;height:29.25pt;width:87pt;z-index:251646976;mso-width-relative:page;mso-height-relative:page;" fillcolor="#FFFFFF" filled="t" stroked="t" coordsize="21600,21600">
                  <v:path/>
                  <v:fill on="t" color2="#FFFFFF" focussize="0,0"/>
                  <v:stroke color="#000000"/>
                  <v:imagedata o:title=""/>
                  <o:lock v:ext="edit" aspectratio="f"/>
                  <v:textbox>
                    <w:txbxContent>
                      <w:p>
                        <w:pPr>
                          <w:rPr>
                            <w:rFonts w:hint="eastAsia" w:ascii="宋体" w:hAnsi="宋体" w:eastAsia="宋体" w:cs="宋体"/>
                            <w:sz w:val="21"/>
                            <w:szCs w:val="21"/>
                          </w:rPr>
                        </w:pPr>
                        <w:r>
                          <w:rPr>
                            <w:rFonts w:hint="eastAsia" w:ascii="宋体" w:hAnsi="宋体" w:eastAsia="宋体" w:cs="宋体"/>
                            <w:sz w:val="21"/>
                            <w:szCs w:val="21"/>
                          </w:rPr>
                          <w:t>喷淋降尘用水</w:t>
                        </w:r>
                      </w:p>
                    </w:txbxContent>
                  </v:textbox>
                </v:shape>
              </w:pict>
            </w:r>
            <w:r>
              <w:rPr>
                <w:sz w:val="24"/>
              </w:rPr>
              <w:pict>
                <v:line id="_x0000_s2097" o:spid="_x0000_s2097" o:spt="20" style="position:absolute;left:0pt;margin-left:89.5pt;margin-top:13.25pt;height:0.75pt;width:67.5pt;z-index:251644928;mso-width-relative:page;mso-height-relative:page;" fillcolor="#FFFFFF" filled="t" stroked="t" coordsize="21600,21600">
                  <v:path arrowok="t"/>
                  <v:fill on="t" color2="#FFFFFF" focussize="0,0"/>
                  <v:stroke color="#000000" endarrow="open"/>
                  <v:imagedata o:title=""/>
                  <o:lock v:ext="edit" aspectratio="f"/>
                </v:line>
              </w:pict>
            </w:r>
            <w:r>
              <w:rPr>
                <w:sz w:val="24"/>
              </w:rPr>
              <w:pict>
                <v:line id="_x0000_s2096" o:spid="_x0000_s2096" o:spt="20" style="position:absolute;left:0pt;flip:x;margin-left:89.5pt;margin-top:11.75pt;height:90pt;width:0.75pt;z-index:251643904;mso-width-relative:page;mso-height-relative:page;" fillcolor="#FFFFFF" filled="t" stroked="t" coordsize="21600,21600">
                  <v:path arrowok="t"/>
                  <v:fill on="t" color2="#FFFFFF" focussize="0,0"/>
                  <v:stroke color="#000000"/>
                  <v:imagedata o:title=""/>
                  <o:lock v:ext="edit" aspectratio="f"/>
                </v:line>
              </w:pict>
            </w:r>
            <w:r>
              <w:rPr>
                <w:rFonts w:hint="eastAsia" w:ascii="宋体" w:hAnsi="宋体" w:eastAsia="宋体" w:cs="宋体"/>
                <w:sz w:val="24"/>
                <w:szCs w:val="24"/>
                <w:lang w:val="en-US" w:eastAsia="zh-CN"/>
              </w:rPr>
              <w:t xml:space="preserve">             1200</w:t>
            </w:r>
          </w:p>
          <w:p>
            <w:pPr>
              <w:ind w:left="2880" w:leftChars="109" w:hanging="2640" w:hangingChars="1100"/>
              <w:rPr>
                <w:rFonts w:ascii="宋体" w:hAnsi="宋体" w:eastAsia="宋体" w:cs="宋体"/>
                <w:sz w:val="24"/>
                <w:szCs w:val="24"/>
              </w:rPr>
            </w:pPr>
            <w:r>
              <w:rPr>
                <w:rFonts w:hint="eastAsia" w:ascii="宋体" w:hAnsi="宋体" w:eastAsia="宋体" w:cs="宋体"/>
                <w:sz w:val="24"/>
                <w:szCs w:val="24"/>
              </w:rPr>
              <w:t xml:space="preserve">     </w:t>
            </w:r>
          </w:p>
          <w:p>
            <w:pPr>
              <w:rPr>
                <w:rFonts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1464</w:t>
            </w:r>
            <w:r>
              <w:rPr>
                <w:rFonts w:hint="eastAsia" w:ascii="宋体" w:hAnsi="宋体" w:eastAsia="宋体" w:cs="宋体"/>
                <w:sz w:val="24"/>
                <w:szCs w:val="24"/>
              </w:rPr>
              <w:t xml:space="preserve">           </w:t>
            </w:r>
          </w:p>
          <w:p>
            <w:pPr>
              <w:ind w:left="2880" w:hanging="2880" w:hangingChars="1200"/>
              <w:rPr>
                <w:rFonts w:hint="eastAsia" w:ascii="宋体" w:hAnsi="宋体" w:eastAsia="宋体" w:cs="宋体"/>
                <w:sz w:val="24"/>
                <w:szCs w:val="24"/>
                <w:lang w:eastAsia="zh-CN"/>
              </w:rPr>
            </w:pPr>
            <w:r>
              <w:rPr>
                <w:sz w:val="24"/>
              </w:rPr>
              <w:pict>
                <v:line id="_x0000_s2095" o:spid="_x0000_s2095" o:spt="20" style="position:absolute;left:0pt;margin-left:49.75pt;margin-top:8.6pt;height:0.05pt;width:39pt;z-index:251642880;mso-width-relative:page;mso-height-relative:page;" fillcolor="#FFFFFF" filled="t" stroked="t" coordsize="21600,21600">
                  <v:path arrowok="t"/>
                  <v:fill on="t" color2="#FFFFFF" focussize="0,0"/>
                  <v:stroke color="#000000" endarrow="open"/>
                  <v:imagedata o:title=""/>
                  <o:lock v:ext="edit" aspectratio="f"/>
                </v:line>
              </w:pict>
            </w:r>
            <w:r>
              <w:rPr>
                <w:rFonts w:hint="eastAsia" w:ascii="宋体" w:hAnsi="宋体" w:eastAsia="宋体" w:cs="宋体"/>
                <w:sz w:val="24"/>
                <w:szCs w:val="24"/>
              </w:rPr>
              <w:t xml:space="preserve">  </w:t>
            </w:r>
            <w:r>
              <w:rPr>
                <w:rFonts w:hint="eastAsia" w:ascii="宋体" w:hAnsi="宋体" w:eastAsia="宋体" w:cs="宋体"/>
                <w:sz w:val="24"/>
                <w:szCs w:val="24"/>
                <w:lang w:eastAsia="zh-CN"/>
              </w:rPr>
              <w:t>新鲜水</w:t>
            </w:r>
          </w:p>
          <w:p>
            <w:pPr>
              <w:ind w:left="2880" w:hanging="2880" w:hangingChars="1200"/>
              <w:jc w:val="center"/>
              <w:rPr>
                <w:rFonts w:ascii="宋体" w:hAnsi="宋体" w:eastAsia="宋体" w:cs="宋体"/>
                <w:sz w:val="24"/>
                <w:szCs w:val="24"/>
              </w:rPr>
            </w:pPr>
            <w:r>
              <w:rPr>
                <w:rFonts w:hint="eastAsia" w:ascii="宋体" w:hAnsi="宋体" w:eastAsia="宋体" w:cs="宋体"/>
                <w:sz w:val="24"/>
                <w:szCs w:val="24"/>
              </w:rPr>
              <w:t xml:space="preserve">                                       </w:t>
            </w:r>
          </w:p>
          <w:p>
            <w:pPr>
              <w:tabs>
                <w:tab w:val="left" w:pos="2240"/>
              </w:tabs>
              <w:ind w:left="2880" w:hanging="2880" w:hangingChars="1200"/>
              <w:jc w:val="left"/>
              <w:rPr>
                <w:rFonts w:hint="default" w:ascii="宋体" w:hAnsi="宋体" w:eastAsia="宋体" w:cs="宋体"/>
                <w:sz w:val="24"/>
                <w:szCs w:val="24"/>
                <w:lang w:val="en-US" w:eastAsia="zh-CN"/>
              </w:rPr>
            </w:pPr>
            <w:r>
              <w:rPr>
                <w:sz w:val="24"/>
              </w:rPr>
              <w:pict>
                <v:shape id="_x0000_s2102" o:spid="_x0000_s2102" o:spt="202" type="#_x0000_t202" style="position:absolute;left:0pt;margin-left:300.25pt;margin-top:11.2pt;height:24.7pt;width:50.3pt;z-index:251650048;mso-width-relative:page;mso-height-relative:page;" fillcolor="#FFFFFF" filled="t" stroked="t" coordsize="21600,21600">
                  <v:path/>
                  <v:fill on="t" color2="#FFFFFF" focussize="0,0"/>
                  <v:stroke color="#000000"/>
                  <v:imagedata o:title=""/>
                  <o:lock v:ext="edit" aspectratio="f"/>
                  <v:textbox>
                    <w:txbxContent>
                      <w:p>
                        <w:pPr>
                          <w:rPr>
                            <w:rFonts w:hint="eastAsia" w:ascii="宋体" w:hAnsi="宋体" w:eastAsia="宋体" w:cs="宋体"/>
                            <w:sz w:val="21"/>
                            <w:szCs w:val="21"/>
                            <w:lang w:eastAsia="zh-CN"/>
                          </w:rPr>
                        </w:pPr>
                        <w:r>
                          <w:rPr>
                            <w:rFonts w:hint="eastAsia" w:ascii="宋体" w:hAnsi="宋体" w:eastAsia="宋体" w:cs="宋体"/>
                            <w:sz w:val="21"/>
                            <w:szCs w:val="21"/>
                            <w:lang w:eastAsia="zh-CN"/>
                          </w:rPr>
                          <w:t>化粪池</w:t>
                        </w:r>
                      </w:p>
                    </w:txbxContent>
                  </v:textbox>
                </v:shape>
              </w:pict>
            </w:r>
            <w:r>
              <w:rPr>
                <w:sz w:val="24"/>
              </w:rPr>
              <w:pict>
                <v:shape id="_x0000_s2100" o:spid="_x0000_s2100" o:spt="202" type="#_x0000_t202" style="position:absolute;left:0pt;margin-left:154pt;margin-top:11.2pt;height:23.25pt;width:87.75pt;z-index:251648000;mso-width-relative:page;mso-height-relative:page;" fillcolor="#FFFFFF" filled="t" stroked="t" coordsize="21600,21600">
                  <v:path/>
                  <v:fill on="t" color2="#FFFFFF" focussize="0,0"/>
                  <v:stroke color="#000000"/>
                  <v:imagedata o:title=""/>
                  <o:lock v:ext="edit" aspectratio="f"/>
                  <v:textbox>
                    <w:txbxContent>
                      <w:p>
                        <w:pPr>
                          <w:ind w:firstLine="210" w:firstLineChars="100"/>
                          <w:rPr>
                            <w:rFonts w:hint="eastAsia" w:ascii="宋体" w:hAnsi="宋体" w:eastAsia="宋体" w:cs="宋体"/>
                            <w:sz w:val="21"/>
                            <w:szCs w:val="21"/>
                            <w:lang w:eastAsia="zh-CN"/>
                          </w:rPr>
                        </w:pPr>
                        <w:r>
                          <w:rPr>
                            <w:rFonts w:hint="eastAsia" w:ascii="宋体" w:hAnsi="宋体" w:eastAsia="宋体" w:cs="宋体"/>
                            <w:sz w:val="21"/>
                            <w:szCs w:val="21"/>
                            <w:lang w:eastAsia="zh-CN"/>
                          </w:rPr>
                          <w:t>生活用水</w:t>
                        </w:r>
                      </w:p>
                    </w:txbxContent>
                  </v:textbox>
                </v:shape>
              </w:pict>
            </w:r>
            <w:r>
              <w:rPr>
                <w:rFonts w:hint="eastAsia" w:ascii="宋体" w:hAnsi="宋体" w:eastAsia="宋体" w:cs="宋体"/>
                <w:sz w:val="24"/>
                <w:szCs w:val="24"/>
                <w:lang w:eastAsia="zh-CN"/>
              </w:rPr>
              <w:tab/>
            </w:r>
            <w:r>
              <w:rPr>
                <w:rFonts w:hint="eastAsia" w:ascii="宋体" w:hAnsi="宋体" w:eastAsia="宋体" w:cs="宋体"/>
                <w:sz w:val="24"/>
                <w:szCs w:val="24"/>
                <w:lang w:val="en-US" w:eastAsia="zh-CN"/>
              </w:rPr>
              <w:t>120</w:t>
            </w:r>
          </w:p>
          <w:p>
            <w:pPr>
              <w:ind w:left="2880" w:hanging="2880" w:hangingChars="1200"/>
              <w:jc w:val="center"/>
              <w:rPr>
                <w:rFonts w:hint="eastAsia" w:ascii="宋体" w:hAnsi="宋体" w:eastAsia="宋体" w:cs="宋体"/>
                <w:sz w:val="24"/>
                <w:szCs w:val="24"/>
              </w:rPr>
            </w:pPr>
            <w:r>
              <w:rPr>
                <w:sz w:val="24"/>
              </w:rPr>
              <w:pict>
                <v:line id="_x0000_s2098" o:spid="_x0000_s2098" o:spt="20" style="position:absolute;left:0pt;flip:y;margin-left:89.55pt;margin-top:5.4pt;height:0.75pt;width:61.45pt;z-index:251645952;mso-width-relative:page;mso-height-relative:page;" fillcolor="#FFFFFF" filled="t" stroked="t" coordsize="21600,21600">
                  <v:path arrowok="t"/>
                  <v:fill on="t" color2="#FFFFFF" focussize="0,0"/>
                  <v:stroke color="#000000" endarrow="open"/>
                  <v:imagedata o:title=""/>
                  <o:lock v:ext="edit" aspectratio="f"/>
                </v:line>
              </w:pict>
            </w:r>
            <w:r>
              <w:rPr>
                <w:sz w:val="24"/>
              </w:rPr>
              <w:pict>
                <v:line id="_x0000_s2101" o:spid="_x0000_s2101" o:spt="20" style="position:absolute;left:0pt;margin-left:242.5pt;margin-top:8.4pt;height:0.05pt;width:57pt;z-index:251649024;mso-width-relative:page;mso-height-relative:page;" fillcolor="#FFFFFF" filled="t" stroked="t" coordsize="21600,21600">
                  <v:path arrowok="t"/>
                  <v:fill on="t" color2="#FFFFFF" focussize="0,0"/>
                  <v:stroke color="#000000" endarrow="open"/>
                  <v:imagedata o:title=""/>
                  <o:lock v:ext="edit" aspectratio="f"/>
                </v:line>
              </w:pict>
            </w:r>
          </w:p>
          <w:p>
            <w:pPr>
              <w:ind w:left="2880" w:hanging="2880" w:hangingChars="1200"/>
              <w:jc w:val="center"/>
              <w:rPr>
                <w:rFonts w:hint="eastAsia" w:ascii="宋体" w:hAnsi="宋体" w:eastAsia="宋体" w:cs="宋体"/>
                <w:sz w:val="24"/>
                <w:szCs w:val="24"/>
              </w:rPr>
            </w:pPr>
          </w:p>
          <w:p>
            <w:pPr>
              <w:ind w:left="2880" w:hanging="2880" w:hangingChars="1200"/>
              <w:jc w:val="center"/>
              <w:rPr>
                <w:rFonts w:ascii="宋体" w:hAnsi="宋体" w:eastAsia="宋体" w:cs="宋体"/>
                <w:sz w:val="24"/>
                <w:szCs w:val="24"/>
              </w:rPr>
            </w:pPr>
            <w:r>
              <w:rPr>
                <w:rFonts w:hint="eastAsia" w:ascii="宋体" w:hAnsi="宋体" w:eastAsia="宋体" w:cs="宋体"/>
                <w:sz w:val="24"/>
                <w:szCs w:val="24"/>
              </w:rPr>
              <w:t xml:space="preserve">                                          </w:t>
            </w:r>
          </w:p>
          <w:p>
            <w:pPr>
              <w:rPr>
                <w:rFonts w:ascii="宋体" w:hAnsi="宋体" w:eastAsia="宋体" w:cs="宋体"/>
                <w:sz w:val="24"/>
                <w:szCs w:val="24"/>
              </w:rPr>
            </w:pPr>
          </w:p>
          <w:p>
            <w:pPr>
              <w:ind w:firstLine="2640" w:firstLineChars="1100"/>
              <w:rPr>
                <w:rFonts w:ascii="宋体" w:hAnsi="宋体" w:eastAsia="宋体" w:cs="宋体"/>
                <w:sz w:val="24"/>
                <w:szCs w:val="24"/>
              </w:rPr>
            </w:pPr>
            <w:r>
              <w:rPr>
                <w:rFonts w:hint="eastAsia" w:ascii="宋体" w:hAnsi="宋体" w:eastAsia="宋体" w:cs="宋体"/>
                <w:sz w:val="24"/>
                <w:szCs w:val="24"/>
              </w:rPr>
              <w:t>图2-5  项目水平衡图（m</w:t>
            </w:r>
            <w:r>
              <w:rPr>
                <w:rFonts w:hint="eastAsia" w:ascii="宋体" w:hAnsi="宋体" w:eastAsia="宋体" w:cs="宋体"/>
                <w:sz w:val="24"/>
                <w:szCs w:val="24"/>
                <w:vertAlign w:val="superscript"/>
              </w:rPr>
              <w:t>3</w:t>
            </w:r>
            <w:r>
              <w:rPr>
                <w:rFonts w:hint="eastAsia" w:ascii="宋体" w:hAnsi="宋体" w:eastAsia="宋体" w:cs="宋体"/>
                <w:sz w:val="24"/>
                <w:szCs w:val="24"/>
              </w:rPr>
              <w:t>/a）</w:t>
            </w:r>
          </w:p>
          <w:p>
            <w:pPr>
              <w:spacing w:beforeLines="50" w:line="400" w:lineRule="exact"/>
              <w:rPr>
                <w:rFonts w:ascii="黑体" w:hAnsi="黑体" w:eastAsia="黑体" w:cs="黑体"/>
                <w:color w:val="000000"/>
                <w:sz w:val="28"/>
                <w:szCs w:val="28"/>
              </w:rPr>
            </w:pPr>
            <w:r>
              <w:rPr>
                <w:rFonts w:ascii="宋体" w:hAnsi="宋体" w:eastAsia="宋体" w:cs="宋体"/>
                <w:sz w:val="24"/>
                <w:szCs w:val="24"/>
              </w:rPr>
              <w:br w:type="textWrapping"/>
            </w:r>
            <w:r>
              <w:rPr>
                <w:rFonts w:hint="eastAsia" w:ascii="黑体" w:hAnsi="黑体" w:eastAsia="黑体" w:cs="黑体"/>
                <w:color w:val="000000"/>
                <w:sz w:val="28"/>
                <w:szCs w:val="28"/>
              </w:rPr>
              <w:t>主要工艺流程及产污环节</w:t>
            </w:r>
          </w:p>
          <w:p>
            <w:pPr>
              <w:spacing w:line="360" w:lineRule="auto"/>
              <w:jc w:val="center"/>
            </w:pPr>
            <w:r>
              <w:object>
                <v:shape id="_x0000_i1025" o:spt="75" type="#_x0000_t75" style="height:131.25pt;width:445.65pt;" o:ole="t" filled="f" o:preferrelative="t" stroked="f" coordsize="21600,21600">
                  <v:path/>
                  <v:fill on="f" focussize="0,0"/>
                  <v:stroke on="f"/>
                  <v:imagedata r:id="rId21" o:title=""/>
                  <o:lock v:ext="edit" aspectratio="t"/>
                  <w10:wrap type="none"/>
                  <w10:anchorlock/>
                </v:shape>
                <o:OLEObject Type="Embed" ProgID="Visio.Drawing.11" ShapeID="_x0000_i1025" DrawAspect="Content" ObjectID="_1468075725" r:id="rId20">
                  <o:LockedField>false</o:LockedField>
                </o:OLEObject>
              </w:object>
            </w:r>
          </w:p>
          <w:p>
            <w:pPr>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图</w:t>
            </w:r>
            <w:r>
              <w:rPr>
                <w:rFonts w:hint="eastAsia" w:ascii="宋体" w:hAnsi="宋体" w:eastAsia="宋体" w:cs="宋体"/>
                <w:b/>
                <w:sz w:val="24"/>
                <w:szCs w:val="24"/>
                <w:lang w:val="en-US" w:eastAsia="zh-CN"/>
              </w:rPr>
              <w:t>2</w:t>
            </w:r>
            <w:r>
              <w:rPr>
                <w:rFonts w:hint="eastAsia" w:ascii="宋体" w:hAnsi="宋体" w:eastAsia="宋体" w:cs="宋体"/>
                <w:b/>
                <w:sz w:val="24"/>
                <w:szCs w:val="24"/>
              </w:rPr>
              <w:t>-</w:t>
            </w:r>
            <w:r>
              <w:rPr>
                <w:rFonts w:hint="eastAsia" w:ascii="宋体" w:hAnsi="宋体" w:eastAsia="宋体" w:cs="宋体"/>
                <w:b/>
                <w:sz w:val="24"/>
                <w:szCs w:val="24"/>
                <w:lang w:val="en-US" w:eastAsia="zh-CN"/>
              </w:rPr>
              <w:t>6</w:t>
            </w:r>
            <w:r>
              <w:rPr>
                <w:rFonts w:hint="eastAsia" w:ascii="宋体" w:hAnsi="宋体" w:eastAsia="宋体" w:cs="宋体"/>
                <w:b/>
                <w:sz w:val="24"/>
                <w:szCs w:val="24"/>
              </w:rPr>
              <w:t xml:space="preserve">  工艺流程及产污环节图</w:t>
            </w:r>
          </w:p>
          <w:p>
            <w:pPr>
              <w:pStyle w:val="3"/>
              <w:ind w:firstLine="482" w:firstLineChars="200"/>
              <w:rPr>
                <w:rFonts w:ascii="宋体" w:hAnsi="宋体" w:eastAsia="宋体" w:cs="宋体"/>
                <w:sz w:val="24"/>
                <w:szCs w:val="24"/>
              </w:rPr>
            </w:pPr>
            <w:r>
              <w:rPr>
                <w:rFonts w:hint="eastAsia" w:ascii="宋体" w:hAnsi="宋体" w:eastAsia="宋体" w:cs="宋体"/>
                <w:bCs w:val="0"/>
                <w:sz w:val="24"/>
                <w:szCs w:val="24"/>
              </w:rPr>
              <w:t>工艺流程说明</w:t>
            </w:r>
            <w:r>
              <w:rPr>
                <w:rFonts w:hint="eastAsia" w:ascii="宋体" w:hAnsi="宋体" w:eastAsia="宋体" w:cs="宋体"/>
                <w:b w:val="0"/>
                <w:bCs w:val="0"/>
                <w:sz w:val="24"/>
                <w:szCs w:val="24"/>
              </w:rPr>
              <w:t>：</w:t>
            </w:r>
            <w:r>
              <w:rPr>
                <w:rFonts w:hint="eastAsia" w:ascii="宋体" w:hAnsi="宋体" w:eastAsia="宋体" w:cs="宋体"/>
                <w:b w:val="0"/>
                <w:sz w:val="24"/>
                <w:szCs w:val="24"/>
              </w:rPr>
              <w:t>本项目</w:t>
            </w:r>
            <w:r>
              <w:rPr>
                <w:rFonts w:ascii="宋体" w:hAnsi="宋体" w:eastAsia="宋体" w:cs="宋体"/>
                <w:b w:val="0"/>
                <w:sz w:val="24"/>
                <w:szCs w:val="24"/>
              </w:rPr>
              <w:t>直接</w:t>
            </w:r>
            <w:r>
              <w:rPr>
                <w:rFonts w:hint="eastAsia" w:ascii="宋体" w:hAnsi="宋体" w:eastAsia="宋体" w:cs="宋体"/>
                <w:b w:val="0"/>
                <w:sz w:val="24"/>
                <w:szCs w:val="24"/>
              </w:rPr>
              <w:t>将</w:t>
            </w:r>
            <w:r>
              <w:rPr>
                <w:rFonts w:ascii="宋体" w:hAnsi="宋体" w:eastAsia="宋体" w:cs="宋体"/>
                <w:b w:val="0"/>
                <w:sz w:val="24"/>
                <w:szCs w:val="24"/>
              </w:rPr>
              <w:t>购进</w:t>
            </w:r>
            <w:r>
              <w:rPr>
                <w:rFonts w:hint="eastAsia" w:ascii="宋体" w:hAnsi="宋体" w:eastAsia="宋体" w:cs="宋体"/>
                <w:b w:val="0"/>
                <w:sz w:val="24"/>
                <w:szCs w:val="24"/>
              </w:rPr>
              <w:t>的采矿废石通过半封闭式皮带</w:t>
            </w:r>
            <w:r>
              <w:rPr>
                <w:rFonts w:ascii="宋体" w:hAnsi="宋体" w:eastAsia="宋体" w:cs="宋体"/>
                <w:b w:val="0"/>
                <w:sz w:val="24"/>
                <w:szCs w:val="24"/>
              </w:rPr>
              <w:t>运至</w:t>
            </w:r>
            <w:r>
              <w:rPr>
                <w:rFonts w:hint="eastAsia" w:ascii="宋体" w:hAnsi="宋体" w:eastAsia="宋体" w:cs="宋体"/>
                <w:b w:val="0"/>
                <w:sz w:val="24"/>
                <w:szCs w:val="24"/>
              </w:rPr>
              <w:t>鄂式</w:t>
            </w:r>
            <w:r>
              <w:rPr>
                <w:rFonts w:ascii="宋体" w:hAnsi="宋体" w:eastAsia="宋体" w:cs="宋体"/>
                <w:b w:val="0"/>
                <w:sz w:val="24"/>
                <w:szCs w:val="24"/>
              </w:rPr>
              <w:t>破碎机进行</w:t>
            </w:r>
            <w:r>
              <w:rPr>
                <w:rFonts w:hint="eastAsia" w:ascii="宋体" w:hAnsi="宋体" w:eastAsia="宋体" w:cs="宋体"/>
                <w:b w:val="0"/>
                <w:sz w:val="24"/>
                <w:szCs w:val="24"/>
              </w:rPr>
              <w:t>初步</w:t>
            </w:r>
            <w:r>
              <w:rPr>
                <w:rFonts w:ascii="宋体" w:hAnsi="宋体" w:eastAsia="宋体" w:cs="宋体"/>
                <w:b w:val="0"/>
                <w:sz w:val="24"/>
                <w:szCs w:val="24"/>
              </w:rPr>
              <w:t>破碎，</w:t>
            </w:r>
            <w:r>
              <w:rPr>
                <w:rFonts w:hint="eastAsia" w:ascii="宋体" w:hAnsi="宋体" w:eastAsia="宋体" w:cs="宋体"/>
                <w:b w:val="0"/>
                <w:sz w:val="24"/>
                <w:szCs w:val="24"/>
              </w:rPr>
              <w:t>破碎后再送入圆锥破碎机进行进一步破碎。破碎后</w:t>
            </w:r>
            <w:r>
              <w:rPr>
                <w:rFonts w:ascii="宋体" w:hAnsi="宋体" w:eastAsia="宋体" w:cs="宋体"/>
                <w:b w:val="0"/>
                <w:sz w:val="24"/>
                <w:szCs w:val="24"/>
              </w:rPr>
              <w:t>使用振动式筛选机筛选，</w:t>
            </w:r>
            <w:r>
              <w:rPr>
                <w:rFonts w:hint="eastAsia" w:ascii="宋体" w:hAnsi="宋体" w:eastAsia="宋体" w:cs="宋体"/>
                <w:b w:val="0"/>
                <w:sz w:val="24"/>
                <w:szCs w:val="24"/>
              </w:rPr>
              <w:t>筛选出约占一半的</w:t>
            </w:r>
            <w:r>
              <w:rPr>
                <w:rFonts w:ascii="宋体" w:hAnsi="宋体" w:eastAsia="宋体" w:cs="宋体"/>
                <w:b w:val="0"/>
                <w:sz w:val="24"/>
                <w:szCs w:val="24"/>
              </w:rPr>
              <w:t>16</w:t>
            </w:r>
            <w:r>
              <w:rPr>
                <w:rFonts w:hint="eastAsia" w:ascii="宋体" w:hAnsi="宋体" w:eastAsia="宋体" w:cs="宋体"/>
                <w:b w:val="0"/>
                <w:sz w:val="24"/>
                <w:szCs w:val="24"/>
              </w:rPr>
              <w:t>-</w:t>
            </w:r>
            <w:r>
              <w:rPr>
                <w:rFonts w:ascii="宋体" w:hAnsi="宋体" w:eastAsia="宋体" w:cs="宋体"/>
                <w:b w:val="0"/>
                <w:sz w:val="24"/>
                <w:szCs w:val="24"/>
              </w:rPr>
              <w:t>31.5</w:t>
            </w:r>
            <w:r>
              <w:rPr>
                <w:rFonts w:hint="eastAsia" w:ascii="宋体" w:hAnsi="宋体" w:eastAsia="宋体" w:cs="宋体"/>
                <w:b w:val="0"/>
                <w:sz w:val="24"/>
                <w:szCs w:val="24"/>
              </w:rPr>
              <w:t>mm的碎石作为成品送入成品堆场堆存。剩余的进入反击式破碎机破碎，破碎后再进入振动筛筛分，筛选出1</w:t>
            </w:r>
            <w:r>
              <w:rPr>
                <w:rFonts w:ascii="宋体" w:hAnsi="宋体" w:eastAsia="宋体" w:cs="宋体"/>
                <w:b w:val="0"/>
                <w:sz w:val="24"/>
                <w:szCs w:val="24"/>
              </w:rPr>
              <w:t>0</w:t>
            </w:r>
            <w:r>
              <w:rPr>
                <w:rFonts w:hint="eastAsia" w:ascii="宋体" w:hAnsi="宋体" w:eastAsia="宋体" w:cs="宋体"/>
                <w:b w:val="0"/>
                <w:sz w:val="24"/>
                <w:szCs w:val="24"/>
              </w:rPr>
              <w:t>-</w:t>
            </w:r>
            <w:r>
              <w:rPr>
                <w:rFonts w:ascii="宋体" w:hAnsi="宋体" w:eastAsia="宋体" w:cs="宋体"/>
                <w:b w:val="0"/>
                <w:sz w:val="24"/>
                <w:szCs w:val="24"/>
              </w:rPr>
              <w:t>20</w:t>
            </w:r>
            <w:r>
              <w:rPr>
                <w:rFonts w:hint="eastAsia" w:ascii="宋体" w:hAnsi="宋体" w:eastAsia="宋体" w:cs="宋体"/>
                <w:b w:val="0"/>
                <w:sz w:val="24"/>
                <w:szCs w:val="24"/>
              </w:rPr>
              <w:t>mm的碎石，0-</w:t>
            </w:r>
            <w:r>
              <w:rPr>
                <w:rFonts w:ascii="宋体" w:hAnsi="宋体" w:eastAsia="宋体" w:cs="宋体"/>
                <w:b w:val="0"/>
                <w:sz w:val="24"/>
                <w:szCs w:val="24"/>
              </w:rPr>
              <w:t>5</w:t>
            </w:r>
            <w:r>
              <w:rPr>
                <w:rFonts w:hint="eastAsia" w:ascii="宋体" w:hAnsi="宋体" w:eastAsia="宋体" w:cs="宋体"/>
                <w:b w:val="0"/>
                <w:sz w:val="24"/>
                <w:szCs w:val="24"/>
              </w:rPr>
              <w:t>mm的砂及石粉。筛选得到的成品运至成品堆场堆存。</w:t>
            </w:r>
          </w:p>
          <w:p>
            <w:pPr>
              <w:pStyle w:val="6"/>
              <w:widowControl w:val="0"/>
              <w:adjustRightInd/>
              <w:snapToGrid/>
              <w:spacing w:before="0" w:line="360" w:lineRule="auto"/>
              <w:ind w:left="0" w:leftChars="0" w:firstLine="0" w:firstLineChars="0"/>
              <w:rPr>
                <w:rFonts w:asciiTheme="minorEastAsia" w:hAnsiTheme="minorEastAsia" w:eastAsiaTheme="minorEastAsia" w:cstheme="minorEastAsia"/>
                <w:spacing w:val="-2"/>
              </w:rPr>
            </w:pPr>
          </w:p>
          <w:p>
            <w:pPr>
              <w:pStyle w:val="6"/>
              <w:widowControl w:val="0"/>
              <w:adjustRightInd/>
              <w:snapToGrid/>
              <w:spacing w:before="0" w:line="360" w:lineRule="auto"/>
              <w:ind w:left="0" w:leftChars="0" w:firstLine="0" w:firstLineChars="0"/>
              <w:rPr>
                <w:rFonts w:asciiTheme="minorEastAsia" w:hAnsiTheme="minorEastAsia" w:eastAsiaTheme="minorEastAsia" w:cstheme="minorEastAsia"/>
                <w:spacing w:val="-2"/>
              </w:rPr>
            </w:pPr>
          </w:p>
          <w:p>
            <w:pPr>
              <w:pStyle w:val="6"/>
              <w:widowControl w:val="0"/>
              <w:adjustRightInd/>
              <w:snapToGrid/>
              <w:spacing w:beforeLines="50" w:line="400" w:lineRule="exact"/>
              <w:ind w:left="0"/>
              <w:rPr>
                <w:rFonts w:ascii="黑体" w:hAnsi="黑体" w:eastAsia="黑体" w:cs="黑体"/>
                <w:spacing w:val="-2"/>
              </w:rPr>
            </w:pPr>
          </w:p>
          <w:p>
            <w:pPr>
              <w:spacing w:line="400" w:lineRule="exact"/>
              <w:jc w:val="center"/>
              <w:rPr>
                <w:rFonts w:ascii="黑体" w:hAnsi="黑体" w:eastAsia="黑体" w:cs="黑体"/>
                <w:spacing w:val="-3"/>
                <w:sz w:val="21"/>
                <w:szCs w:val="21"/>
              </w:rPr>
            </w:pPr>
          </w:p>
          <w:p>
            <w:pPr>
              <w:spacing w:line="400" w:lineRule="exact"/>
              <w:jc w:val="center"/>
              <w:rPr>
                <w:rFonts w:ascii="黑体" w:hAnsi="黑体" w:eastAsia="黑体" w:cs="黑体"/>
                <w:spacing w:val="-3"/>
                <w:sz w:val="21"/>
                <w:szCs w:val="21"/>
              </w:rPr>
            </w:pPr>
          </w:p>
          <w:p>
            <w:pPr>
              <w:spacing w:line="400" w:lineRule="exact"/>
              <w:jc w:val="center"/>
              <w:rPr>
                <w:rFonts w:ascii="黑体" w:hAnsi="黑体" w:eastAsia="黑体" w:cs="黑体"/>
                <w:spacing w:val="-3"/>
                <w:sz w:val="21"/>
                <w:szCs w:val="21"/>
              </w:rPr>
            </w:pPr>
          </w:p>
          <w:p>
            <w:pPr>
              <w:spacing w:line="400" w:lineRule="exact"/>
              <w:jc w:val="center"/>
              <w:rPr>
                <w:rFonts w:ascii="黑体" w:hAnsi="黑体" w:eastAsia="黑体" w:cs="黑体"/>
                <w:spacing w:val="-3"/>
                <w:sz w:val="21"/>
                <w:szCs w:val="21"/>
              </w:rPr>
            </w:pPr>
          </w:p>
          <w:p>
            <w:pPr>
              <w:spacing w:line="400" w:lineRule="exact"/>
              <w:jc w:val="center"/>
              <w:rPr>
                <w:rFonts w:ascii="黑体" w:hAnsi="黑体" w:eastAsia="黑体" w:cs="黑体"/>
                <w:spacing w:val="-3"/>
                <w:sz w:val="21"/>
                <w:szCs w:val="21"/>
              </w:rPr>
            </w:pPr>
          </w:p>
          <w:p>
            <w:pPr>
              <w:spacing w:line="400" w:lineRule="exact"/>
              <w:jc w:val="center"/>
              <w:rPr>
                <w:rFonts w:ascii="黑体" w:hAnsi="黑体" w:eastAsia="黑体" w:cs="黑体"/>
                <w:spacing w:val="-3"/>
                <w:sz w:val="21"/>
                <w:szCs w:val="21"/>
              </w:rPr>
            </w:pPr>
          </w:p>
          <w:p>
            <w:pPr>
              <w:spacing w:line="400" w:lineRule="exact"/>
              <w:jc w:val="center"/>
              <w:rPr>
                <w:rFonts w:ascii="黑体" w:hAnsi="黑体" w:eastAsia="黑体" w:cs="黑体"/>
                <w:spacing w:val="-3"/>
                <w:sz w:val="21"/>
                <w:szCs w:val="21"/>
              </w:rPr>
            </w:pPr>
          </w:p>
          <w:p>
            <w:pPr>
              <w:spacing w:line="400" w:lineRule="exact"/>
              <w:jc w:val="center"/>
              <w:rPr>
                <w:rFonts w:ascii="黑体" w:hAnsi="黑体" w:eastAsia="黑体" w:cs="黑体"/>
                <w:spacing w:val="-3"/>
                <w:sz w:val="21"/>
                <w:szCs w:val="21"/>
              </w:rPr>
            </w:pPr>
          </w:p>
          <w:p>
            <w:pPr>
              <w:spacing w:line="400" w:lineRule="exact"/>
              <w:jc w:val="center"/>
              <w:rPr>
                <w:rFonts w:ascii="黑体" w:hAnsi="黑体" w:eastAsia="黑体" w:cs="黑体"/>
                <w:spacing w:val="-3"/>
                <w:sz w:val="21"/>
                <w:szCs w:val="21"/>
              </w:rPr>
            </w:pPr>
          </w:p>
          <w:p>
            <w:pPr>
              <w:spacing w:line="400" w:lineRule="exact"/>
              <w:jc w:val="both"/>
              <w:rPr>
                <w:rFonts w:ascii="黑体" w:hAnsi="黑体" w:eastAsia="黑体" w:cs="黑体"/>
                <w:spacing w:val="-3"/>
                <w:sz w:val="21"/>
                <w:szCs w:val="21"/>
              </w:rPr>
            </w:pPr>
          </w:p>
          <w:p>
            <w:pPr>
              <w:spacing w:line="400" w:lineRule="exact"/>
              <w:jc w:val="center"/>
              <w:rPr>
                <w:rFonts w:ascii="黑体" w:hAnsi="黑体" w:eastAsia="黑体" w:cs="黑体"/>
                <w:spacing w:val="-3"/>
                <w:sz w:val="21"/>
                <w:szCs w:val="21"/>
              </w:rPr>
            </w:pPr>
          </w:p>
          <w:p>
            <w:pPr>
              <w:spacing w:line="400" w:lineRule="exact"/>
              <w:jc w:val="both"/>
              <w:rPr>
                <w:rFonts w:ascii="黑体" w:hAnsi="黑体" w:eastAsia="黑体" w:cs="黑体"/>
                <w:spacing w:val="-3"/>
                <w:sz w:val="21"/>
                <w:szCs w:val="21"/>
              </w:rPr>
            </w:pPr>
          </w:p>
          <w:p>
            <w:pPr>
              <w:spacing w:afterLines="50" w:line="400" w:lineRule="exact"/>
              <w:jc w:val="center"/>
              <w:rPr>
                <w:rFonts w:ascii="黑体" w:hAnsi="黑体" w:eastAsia="黑体" w:cs="黑体"/>
                <w:spacing w:val="-3"/>
                <w:sz w:val="21"/>
                <w:szCs w:val="21"/>
              </w:rPr>
            </w:pPr>
          </w:p>
        </w:tc>
      </w:tr>
    </w:tbl>
    <w:tbl>
      <w:tblPr>
        <w:tblStyle w:val="14"/>
        <w:tblW w:w="89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54" w:hRule="atLeast"/>
          <w:jc w:val="center"/>
        </w:trPr>
        <w:tc>
          <w:tcPr>
            <w:tcW w:w="8960" w:type="dxa"/>
          </w:tcPr>
          <w:p>
            <w:pPr>
              <w:spacing w:line="360" w:lineRule="auto"/>
              <w:rPr>
                <w:rFonts w:ascii="黑体" w:hAnsi="黑体" w:eastAsia="黑体" w:cs="黑体"/>
                <w:color w:val="000000"/>
                <w:sz w:val="28"/>
                <w:szCs w:val="28"/>
              </w:rPr>
            </w:pPr>
            <w:r>
              <w:rPr>
                <w:sz w:val="28"/>
              </w:rPr>
              <w:pict>
                <v:shape id="_x0000_s2082" o:spid="_x0000_s2082" o:spt="202" type="#_x0000_t202" style="position:absolute;left:0pt;margin-left:15.1pt;margin-top:-24.1pt;height:19.6pt;width:45.6pt;z-index:251677696;mso-width-relative:page;mso-height-relative:page;" fillcolor="#FFFFFF" filled="t" stroked="f" coordsize="21600,21600" o:gfxdata="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MgJE1AAAAAkBAAAPAAAAAAAAAAEAIAAAACIAAABkcnMvZG93bnJl&#10;di54bWxQSwECFAAUAAAACACHTuJAOyR22DoCAABLBAAADgAAAAAAAAABACAAAAAjAQAAZHJzL2Uy&#10;b0RvYy54bWxQSwUGAAAAAAYABgBZAQAAzwUAAAAA&#10;">
                  <v:path/>
                  <v:fill on="t" focussize="0,0"/>
                  <v:stroke on="f" weight="0.5pt" joinstyle="miter"/>
                  <v:imagedata o:title=""/>
                  <o:lock v:ext="edit"/>
                  <v:textbox>
                    <w:txbxContent>
                      <w:p>
                        <w:r>
                          <w:rPr>
                            <w:rFonts w:hint="eastAsia" w:hAnsi="Arial" w:eastAsia="仿宋_GB2312"/>
                            <w:b/>
                            <w:color w:val="000000"/>
                            <w:sz w:val="21"/>
                            <w:szCs w:val="21"/>
                          </w:rPr>
                          <w:t>表三</w:t>
                        </w:r>
                      </w:p>
                    </w:txbxContent>
                  </v:textbox>
                </v:shape>
              </w:pict>
            </w:r>
            <w:r>
              <w:rPr>
                <w:rFonts w:hint="eastAsia" w:ascii="黑体" w:hAnsi="黑体" w:eastAsia="黑体" w:cs="黑体"/>
                <w:color w:val="000000"/>
                <w:sz w:val="28"/>
                <w:szCs w:val="28"/>
              </w:rPr>
              <w:t>主要污染源、污染物处理及排放情况</w:t>
            </w:r>
          </w:p>
          <w:p>
            <w:pPr>
              <w:spacing w:line="360" w:lineRule="auto"/>
              <w:rPr>
                <w:rFonts w:ascii="黑体" w:hAnsi="黑体" w:eastAsia="黑体" w:cs="黑体"/>
                <w:sz w:val="24"/>
                <w:szCs w:val="24"/>
              </w:rPr>
            </w:pPr>
            <w:r>
              <w:rPr>
                <w:rFonts w:hint="eastAsia" w:ascii="黑体" w:hAnsi="黑体" w:eastAsia="黑体" w:cs="黑体"/>
              </w:rPr>
              <w:t>（一）</w:t>
            </w:r>
            <w:r>
              <w:rPr>
                <w:rFonts w:hint="eastAsia" w:ascii="黑体" w:hAnsi="黑体" w:eastAsia="黑体" w:cs="黑体"/>
                <w:sz w:val="24"/>
                <w:szCs w:val="24"/>
              </w:rPr>
              <w:t>废气</w:t>
            </w:r>
          </w:p>
          <w:p>
            <w:pPr>
              <w:pStyle w:val="13"/>
              <w:ind w:left="0" w:firstLine="482" w:firstLineChars="200"/>
              <w:rPr>
                <w:rFonts w:cs="宋体"/>
                <w:sz w:val="24"/>
              </w:rPr>
            </w:pPr>
            <w:r>
              <w:rPr>
                <w:rFonts w:hint="eastAsia"/>
                <w:b/>
                <w:bCs/>
                <w:sz w:val="24"/>
              </w:rPr>
              <w:t>1、生产线</w:t>
            </w:r>
            <w:r>
              <w:rPr>
                <w:b/>
                <w:bCs/>
                <w:sz w:val="24"/>
              </w:rPr>
              <w:t>破碎</w:t>
            </w:r>
            <w:r>
              <w:rPr>
                <w:rFonts w:hint="eastAsia"/>
                <w:b/>
                <w:bCs/>
                <w:sz w:val="24"/>
              </w:rPr>
              <w:t>、</w:t>
            </w:r>
            <w:r>
              <w:rPr>
                <w:b/>
                <w:bCs/>
                <w:sz w:val="24"/>
              </w:rPr>
              <w:t>筛分</w:t>
            </w:r>
            <w:r>
              <w:rPr>
                <w:rFonts w:hint="eastAsia"/>
                <w:b/>
                <w:bCs/>
                <w:sz w:val="24"/>
              </w:rPr>
              <w:t>等</w:t>
            </w:r>
            <w:r>
              <w:rPr>
                <w:b/>
                <w:bCs/>
                <w:sz w:val="24"/>
              </w:rPr>
              <w:t>工序</w:t>
            </w:r>
            <w:r>
              <w:rPr>
                <w:rFonts w:hint="eastAsia"/>
                <w:b/>
                <w:bCs/>
                <w:sz w:val="24"/>
              </w:rPr>
              <w:t>产生的粉尘</w:t>
            </w:r>
            <w:r>
              <w:rPr>
                <w:rFonts w:hint="eastAsia" w:cs="宋体"/>
                <w:sz w:val="24"/>
              </w:rPr>
              <w:t>：本项目</w:t>
            </w:r>
            <w:r>
              <w:rPr>
                <w:sz w:val="24"/>
              </w:rPr>
              <w:t>石料在破碎，筛分过程</w:t>
            </w:r>
            <w:r>
              <w:rPr>
                <w:rFonts w:hint="eastAsia"/>
                <w:sz w:val="24"/>
              </w:rPr>
              <w:t>等工序过程</w:t>
            </w:r>
            <w:r>
              <w:rPr>
                <w:sz w:val="24"/>
              </w:rPr>
              <w:t>会产生大量的粉尘</w:t>
            </w:r>
            <w:r>
              <w:rPr>
                <w:rFonts w:hint="eastAsia" w:cs="宋体"/>
                <w:sz w:val="24"/>
              </w:rPr>
              <w:t>。</w:t>
            </w:r>
            <w:r>
              <w:rPr>
                <w:sz w:val="24"/>
              </w:rPr>
              <w:t>项目在</w:t>
            </w:r>
            <w:r>
              <w:rPr>
                <w:rFonts w:hint="eastAsia"/>
                <w:sz w:val="24"/>
              </w:rPr>
              <w:t>破碎机</w:t>
            </w:r>
            <w:r>
              <w:rPr>
                <w:sz w:val="24"/>
              </w:rPr>
              <w:t>出口、皮带廊道、振动筛出口采取防风遮挡措施，</w:t>
            </w:r>
            <w:r>
              <w:rPr>
                <w:rFonts w:hint="eastAsia"/>
                <w:sz w:val="24"/>
              </w:rPr>
              <w:t>在各破碎机、筛分机</w:t>
            </w:r>
            <w:r>
              <w:rPr>
                <w:sz w:val="24"/>
              </w:rPr>
              <w:t>上方</w:t>
            </w:r>
            <w:r>
              <w:rPr>
                <w:rFonts w:hint="eastAsia"/>
                <w:sz w:val="24"/>
              </w:rPr>
              <w:t>均</w:t>
            </w:r>
            <w:r>
              <w:rPr>
                <w:sz w:val="24"/>
              </w:rPr>
              <w:t>安装</w:t>
            </w:r>
            <w:r>
              <w:rPr>
                <w:rFonts w:hint="eastAsia"/>
                <w:sz w:val="24"/>
              </w:rPr>
              <w:t>自动喷淋</w:t>
            </w:r>
            <w:r>
              <w:rPr>
                <w:sz w:val="24"/>
              </w:rPr>
              <w:t>洒水系统，皮带廊道沿线喷水降尘，对生产线喷水降尘</w:t>
            </w:r>
            <w:r>
              <w:rPr>
                <w:rFonts w:hint="eastAsia" w:asciiTheme="majorEastAsia" w:hAnsiTheme="majorEastAsia" w:eastAsiaTheme="majorEastAsia"/>
                <w:color w:val="000000"/>
                <w:sz w:val="24"/>
              </w:rPr>
              <w:t>。</w:t>
            </w:r>
          </w:p>
          <w:p>
            <w:pPr>
              <w:pStyle w:val="13"/>
              <w:ind w:firstLine="241"/>
              <w:rPr>
                <w:rFonts w:cs="宋体"/>
                <w:bCs/>
                <w:sz w:val="24"/>
              </w:rPr>
            </w:pPr>
            <w:r>
              <w:rPr>
                <w:rFonts w:hint="eastAsia" w:cs="宋体"/>
                <w:b/>
                <w:bCs/>
                <w:sz w:val="24"/>
              </w:rPr>
              <w:t>2、</w:t>
            </w:r>
            <w:r>
              <w:rPr>
                <w:rFonts w:hint="eastAsia"/>
                <w:b/>
                <w:bCs/>
                <w:sz w:val="24"/>
              </w:rPr>
              <w:t>成品堆场粉尘</w:t>
            </w:r>
            <w:r>
              <w:rPr>
                <w:rFonts w:hint="eastAsia" w:cs="宋体"/>
                <w:sz w:val="24"/>
              </w:rPr>
              <w:t>：</w:t>
            </w:r>
            <w:r>
              <w:rPr>
                <w:rFonts w:hint="eastAsia" w:cs="宋体"/>
                <w:bCs/>
                <w:sz w:val="24"/>
              </w:rPr>
              <w:t>本项目粉尘主要为砂石成品堆存在成品堆存区产生的粉尘。</w:t>
            </w:r>
          </w:p>
          <w:p>
            <w:pPr>
              <w:pStyle w:val="13"/>
              <w:ind w:left="0" w:firstLine="480" w:firstLineChars="200"/>
              <w:rPr>
                <w:rFonts w:cs="宋体"/>
                <w:sz w:val="24"/>
              </w:rPr>
            </w:pPr>
          </w:p>
          <w:p>
            <w:pPr>
              <w:pStyle w:val="13"/>
              <w:ind w:left="0" w:firstLine="0" w:firstLineChars="0"/>
              <w:rPr>
                <w:rFonts w:ascii="黑体" w:hAnsi="黑体" w:eastAsia="黑体" w:cs="黑体"/>
                <w:sz w:val="24"/>
              </w:rPr>
            </w:pPr>
            <w:r>
              <w:rPr>
                <w:rFonts w:hint="eastAsia" w:cs="宋体"/>
                <w:sz w:val="24"/>
              </w:rPr>
              <w:t>（二）</w:t>
            </w:r>
            <w:r>
              <w:rPr>
                <w:rFonts w:hint="eastAsia" w:ascii="黑体" w:hAnsi="黑体" w:eastAsia="黑体" w:cs="黑体"/>
                <w:sz w:val="24"/>
              </w:rPr>
              <w:t>固废</w:t>
            </w:r>
          </w:p>
          <w:p>
            <w:pPr>
              <w:spacing w:line="360" w:lineRule="auto"/>
              <w:ind w:firstLine="480"/>
              <w:rPr>
                <w:b/>
                <w:bCs/>
                <w:sz w:val="24"/>
                <w:szCs w:val="24"/>
              </w:rPr>
            </w:pPr>
            <w:r>
              <w:rPr>
                <w:rFonts w:asciiTheme="majorEastAsia" w:hAnsiTheme="majorEastAsia" w:eastAsiaTheme="majorEastAsia"/>
                <w:bCs/>
                <w:sz w:val="24"/>
                <w:szCs w:val="24"/>
              </w:rPr>
              <w:t>本项目营运期间主要固体废物</w:t>
            </w:r>
            <w:r>
              <w:rPr>
                <w:rFonts w:hint="eastAsia" w:asciiTheme="majorEastAsia" w:hAnsiTheme="majorEastAsia" w:eastAsiaTheme="majorEastAsia"/>
                <w:bCs/>
                <w:sz w:val="24"/>
                <w:szCs w:val="24"/>
              </w:rPr>
              <w:t>员工产生的生活垃圾。生活垃圾</w:t>
            </w:r>
            <w:r>
              <w:rPr>
                <w:rFonts w:ascii="宋体" w:hAnsi="宋体" w:eastAsia="宋体" w:cs="宋体"/>
                <w:sz w:val="24"/>
                <w:szCs w:val="24"/>
              </w:rPr>
              <w:t>经分类收集后交由环卫部门统一收集处置</w:t>
            </w:r>
            <w:r>
              <w:rPr>
                <w:rFonts w:hint="eastAsia"/>
                <w:sz w:val="24"/>
              </w:rPr>
              <w:t>。</w:t>
            </w:r>
          </w:p>
          <w:p>
            <w:pPr>
              <w:spacing w:line="360" w:lineRule="auto"/>
              <w:rPr>
                <w:b/>
                <w:bCs/>
                <w:sz w:val="24"/>
                <w:lang w:val="zh-CN"/>
              </w:rPr>
            </w:pPr>
            <w:r>
              <w:rPr>
                <w:rFonts w:hint="eastAsia" w:ascii="宋体" w:hAnsi="宋体" w:eastAsia="宋体" w:cs="宋体"/>
                <w:b/>
                <w:bCs/>
                <w:sz w:val="24"/>
                <w:lang w:val="zh-CN"/>
              </w:rPr>
              <w:t>（</w:t>
            </w:r>
            <w:r>
              <w:rPr>
                <w:rFonts w:hint="eastAsia" w:ascii="宋体" w:hAnsi="宋体" w:eastAsia="宋体" w:cs="宋体"/>
                <w:sz w:val="24"/>
                <w:lang w:val="zh-CN"/>
              </w:rPr>
              <w:t>三）</w:t>
            </w:r>
            <w:r>
              <w:rPr>
                <w:rFonts w:hint="eastAsia" w:ascii="宋体" w:hAnsi="宋体" w:eastAsia="宋体" w:cs="宋体"/>
                <w:b/>
                <w:bCs/>
                <w:sz w:val="24"/>
                <w:lang w:val="zh-CN"/>
              </w:rPr>
              <w:t>噪声</w:t>
            </w:r>
          </w:p>
          <w:p>
            <w:pPr>
              <w:spacing w:line="360" w:lineRule="auto"/>
              <w:ind w:firstLine="480" w:firstLineChars="200"/>
              <w:rPr>
                <w:rFonts w:ascii="宋体" w:hAnsi="宋体" w:eastAsia="宋体" w:cs="宋体"/>
                <w:sz w:val="24"/>
                <w:szCs w:val="24"/>
                <w:lang w:val="zh-CN"/>
              </w:rPr>
            </w:pPr>
            <w:r>
              <w:rPr>
                <w:rFonts w:ascii="宋体" w:hAnsi="宋体" w:eastAsia="宋体" w:cs="宋体"/>
                <w:sz w:val="24"/>
                <w:szCs w:val="24"/>
              </w:rPr>
              <w:t>本项目噪声主要来源于</w:t>
            </w:r>
            <w:r>
              <w:rPr>
                <w:rFonts w:hint="eastAsia" w:ascii="宋体" w:hAnsi="宋体" w:eastAsia="宋体" w:cs="宋体"/>
                <w:sz w:val="24"/>
                <w:szCs w:val="24"/>
              </w:rPr>
              <w:t>生产</w:t>
            </w:r>
            <w:r>
              <w:rPr>
                <w:rFonts w:ascii="宋体" w:hAnsi="宋体" w:eastAsia="宋体" w:cs="宋体"/>
                <w:sz w:val="24"/>
                <w:szCs w:val="24"/>
              </w:rPr>
              <w:t>过程中</w:t>
            </w:r>
            <w:r>
              <w:rPr>
                <w:rFonts w:hint="eastAsia" w:ascii="宋体" w:hAnsi="宋体" w:eastAsia="宋体" w:cs="宋体"/>
                <w:sz w:val="24"/>
                <w:szCs w:val="24"/>
              </w:rPr>
              <w:t>破碎机和振动筛</w:t>
            </w:r>
            <w:r>
              <w:rPr>
                <w:rFonts w:ascii="宋体" w:hAnsi="宋体" w:eastAsia="宋体" w:cs="宋体"/>
                <w:sz w:val="24"/>
                <w:szCs w:val="24"/>
              </w:rPr>
              <w:t>等</w:t>
            </w:r>
            <w:r>
              <w:rPr>
                <w:rFonts w:hint="eastAsia" w:ascii="宋体" w:hAnsi="宋体" w:eastAsia="宋体" w:cs="宋体"/>
                <w:sz w:val="24"/>
                <w:szCs w:val="24"/>
              </w:rPr>
              <w:t>产生的噪声</w:t>
            </w:r>
            <w:r>
              <w:rPr>
                <w:rFonts w:hint="eastAsia" w:ascii="宋体" w:hAnsi="宋体" w:eastAsia="宋体" w:cs="宋体"/>
                <w:sz w:val="24"/>
                <w:szCs w:val="24"/>
                <w:lang w:val="zh-CN"/>
              </w:rPr>
              <w:t>。设备和基础之间安装减震器并垫以橡胶垫或木板等，有效降低设置振动及噪声。</w:t>
            </w:r>
          </w:p>
          <w:p>
            <w:pPr>
              <w:numPr>
                <w:ilvl w:val="0"/>
                <w:numId w:val="5"/>
              </w:numPr>
              <w:spacing w:line="360" w:lineRule="auto"/>
              <w:rPr>
                <w:rFonts w:asciiTheme="majorEastAsia" w:hAnsiTheme="majorEastAsia" w:eastAsiaTheme="majorEastAsia"/>
                <w:b/>
                <w:bCs/>
                <w:color w:val="000000"/>
                <w:sz w:val="24"/>
                <w:szCs w:val="24"/>
              </w:rPr>
            </w:pPr>
            <w:r>
              <w:rPr>
                <w:rFonts w:hint="eastAsia" w:asciiTheme="majorEastAsia" w:hAnsiTheme="majorEastAsia" w:eastAsiaTheme="majorEastAsia"/>
                <w:b/>
                <w:bCs/>
                <w:color w:val="000000"/>
                <w:sz w:val="24"/>
                <w:szCs w:val="24"/>
              </w:rPr>
              <w:t>废水</w:t>
            </w:r>
          </w:p>
          <w:p>
            <w:pPr>
              <w:spacing w:line="360" w:lineRule="auto"/>
              <w:ind w:firstLine="480" w:firstLineChars="200"/>
              <w:rPr>
                <w:rFonts w:asciiTheme="majorEastAsia" w:hAnsiTheme="majorEastAsia" w:eastAsiaTheme="majorEastAsia"/>
                <w:color w:val="000000"/>
                <w:sz w:val="24"/>
                <w:szCs w:val="24"/>
              </w:rPr>
            </w:pPr>
            <w:r>
              <w:rPr>
                <w:rFonts w:asciiTheme="majorEastAsia" w:hAnsiTheme="majorEastAsia" w:eastAsiaTheme="majorEastAsia"/>
                <w:color w:val="000000"/>
                <w:sz w:val="24"/>
                <w:szCs w:val="24"/>
              </w:rPr>
              <w:t>项目无生产废水排放，项目产生的污水主要为生活污水。生活污水经化粪池处理后</w:t>
            </w:r>
            <w:r>
              <w:rPr>
                <w:rFonts w:hint="eastAsia" w:asciiTheme="majorEastAsia" w:hAnsiTheme="majorEastAsia" w:eastAsiaTheme="majorEastAsia"/>
                <w:color w:val="000000"/>
                <w:sz w:val="24"/>
                <w:szCs w:val="24"/>
                <w:lang w:eastAsia="zh-CN"/>
              </w:rPr>
              <w:t>满足农田灌溉标准</w:t>
            </w:r>
            <w:r>
              <w:rPr>
                <w:rFonts w:asciiTheme="majorEastAsia" w:hAnsiTheme="majorEastAsia" w:eastAsiaTheme="majorEastAsia"/>
                <w:color w:val="000000"/>
                <w:sz w:val="24"/>
                <w:szCs w:val="24"/>
              </w:rPr>
              <w:t>。</w:t>
            </w:r>
          </w:p>
          <w:p>
            <w:pPr>
              <w:spacing w:line="360" w:lineRule="auto"/>
              <w:ind w:firstLine="480" w:firstLineChars="200"/>
              <w:rPr>
                <w:rFonts w:asciiTheme="majorEastAsia" w:hAnsiTheme="majorEastAsia" w:eastAsiaTheme="majorEastAsia"/>
                <w:color w:val="000000"/>
                <w:sz w:val="24"/>
                <w:szCs w:val="24"/>
              </w:rPr>
            </w:pPr>
          </w:p>
          <w:p>
            <w:pPr>
              <w:tabs>
                <w:tab w:val="left" w:pos="870"/>
              </w:tabs>
              <w:spacing w:line="360" w:lineRule="auto"/>
              <w:ind w:firstLine="562"/>
              <w:jc w:val="center"/>
              <w:rPr>
                <w:b/>
                <w:sz w:val="24"/>
                <w:szCs w:val="24"/>
              </w:rPr>
            </w:pPr>
          </w:p>
          <w:p>
            <w:pPr>
              <w:pStyle w:val="13"/>
              <w:ind w:firstLine="210"/>
              <w:rPr>
                <w:lang w:val="zh-CN"/>
              </w:rPr>
            </w:pPr>
          </w:p>
          <w:p>
            <w:pPr>
              <w:pStyle w:val="13"/>
              <w:ind w:firstLine="210"/>
              <w:rPr>
                <w:lang w:val="zh-CN"/>
              </w:rPr>
            </w:pPr>
          </w:p>
          <w:p>
            <w:pPr>
              <w:pStyle w:val="13"/>
              <w:ind w:firstLine="210"/>
              <w:rPr>
                <w:lang w:val="zh-CN"/>
              </w:rPr>
            </w:pPr>
          </w:p>
          <w:p>
            <w:pPr>
              <w:pStyle w:val="13"/>
              <w:ind w:firstLine="210"/>
              <w:rPr>
                <w:lang w:val="zh-CN"/>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ind w:firstLine="480" w:firstLineChars="200"/>
              <w:rPr>
                <w:rFonts w:ascii="宋体" w:hAnsi="宋体" w:eastAsia="宋体" w:cs="宋体"/>
                <w:sz w:val="24"/>
                <w:szCs w:val="24"/>
              </w:rPr>
            </w:pPr>
          </w:p>
          <w:p>
            <w:pPr>
              <w:spacing w:line="360" w:lineRule="auto"/>
              <w:rPr>
                <w:rFonts w:eastAsia="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59" w:hRule="atLeast"/>
          <w:jc w:val="center"/>
        </w:trPr>
        <w:tc>
          <w:tcPr>
            <w:tcW w:w="8960" w:type="dxa"/>
          </w:tcPr>
          <w:p>
            <w:pPr>
              <w:spacing w:line="360" w:lineRule="auto"/>
              <w:rPr>
                <w:rFonts w:ascii="黑体" w:hAnsi="黑体" w:eastAsia="黑体" w:cs="黑体"/>
                <w:sz w:val="24"/>
              </w:rPr>
            </w:pPr>
            <w:r>
              <w:rPr>
                <w:sz w:val="28"/>
              </w:rPr>
              <w:pict>
                <v:shape id="_x0000_s2081" o:spid="_x0000_s2081" o:spt="202" type="#_x0000_t202" style="position:absolute;left:0pt;margin-left:13.55pt;margin-top:-24.95pt;height:21.85pt;width:61.25pt;z-index:251679744;mso-width-relative:page;mso-height-relative:page;" fillcolor="#FFFFFF" filled="t" stroked="f" coordsize="21600,21600" o:gfxdata="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ybwa9UAAAAJAQAADwAAAAAAAAABACAAAAAiAAAAZHJz&#10;L2Rvd25yZXYueG1sUEsBAhQAFAAAAAgAh07iQAS7N+5AAgAASwQAAA4AAAAAAAAAAQAgAAAAJAEA&#10;AGRycy9lMm9Eb2MueG1sUEsFBgAAAAAGAAYAWQEAANYFAAAAAA==&#10;">
                  <v:path/>
                  <v:fill on="t" focussize="0,0"/>
                  <v:stroke on="f" weight="0.5pt" joinstyle="miter"/>
                  <v:imagedata o:title=""/>
                  <o:lock v:ext="edit"/>
                  <v:textbox>
                    <w:txbxContent>
                      <w:p>
                        <w:pPr>
                          <w:spacing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四</w:t>
                        </w:r>
                      </w:p>
                      <w:p/>
                    </w:txbxContent>
                  </v:textbox>
                </v:shape>
              </w:pict>
            </w:r>
            <w:r>
              <w:rPr>
                <w:rFonts w:hint="eastAsia" w:ascii="黑体" w:hAnsi="黑体" w:eastAsia="黑体" w:cs="黑体"/>
                <w:color w:val="000000"/>
                <w:sz w:val="28"/>
                <w:szCs w:val="28"/>
              </w:rPr>
              <w:t>建设项目环境影响报告表主要结论及审批部门审批决定</w:t>
            </w:r>
          </w:p>
          <w:p>
            <w:pPr>
              <w:autoSpaceDE w:val="0"/>
              <w:autoSpaceDN w:val="0"/>
              <w:spacing w:line="360" w:lineRule="auto"/>
              <w:ind w:firstLine="480" w:firstLineChars="200"/>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1、报告表主要结论：</w:t>
            </w:r>
            <w:r>
              <w:rPr>
                <w:rFonts w:hint="eastAsia" w:ascii="宋体" w:hAnsi="宋体" w:eastAsia="宋体"/>
                <w:color w:val="000000"/>
                <w:sz w:val="24"/>
                <w:szCs w:val="24"/>
              </w:rPr>
              <w:t>宜章金石建材有限公司年加工20万吨采矿废石综合利用项目为</w:t>
            </w:r>
            <w:r>
              <w:rPr>
                <w:rFonts w:hint="eastAsia" w:ascii="宋体" w:hAnsi="宋体" w:eastAsia="宋体"/>
                <w:color w:val="000000"/>
                <w:sz w:val="24"/>
                <w:szCs w:val="24"/>
                <w:lang w:eastAsia="zh-CN"/>
              </w:rPr>
              <w:t>新</w:t>
            </w:r>
            <w:r>
              <w:rPr>
                <w:rFonts w:hint="eastAsia" w:ascii="宋体" w:hAnsi="宋体" w:eastAsia="宋体"/>
                <w:color w:val="000000"/>
                <w:sz w:val="24"/>
                <w:szCs w:val="24"/>
              </w:rPr>
              <w:t>建项目，项目总投资</w:t>
            </w:r>
            <w:r>
              <w:rPr>
                <w:rFonts w:hint="eastAsia" w:ascii="宋体" w:hAnsi="宋体" w:eastAsia="宋体"/>
                <w:color w:val="000000"/>
                <w:sz w:val="24"/>
                <w:szCs w:val="24"/>
                <w:lang w:val="en-US" w:eastAsia="zh-CN"/>
              </w:rPr>
              <w:t>60</w:t>
            </w:r>
            <w:r>
              <w:rPr>
                <w:rFonts w:hint="eastAsia" w:ascii="宋体" w:hAnsi="宋体" w:eastAsia="宋体"/>
                <w:color w:val="000000"/>
                <w:sz w:val="24"/>
                <w:szCs w:val="24"/>
              </w:rPr>
              <w:t>0万元，其中环保投资</w:t>
            </w:r>
            <w:r>
              <w:rPr>
                <w:rFonts w:hint="eastAsia" w:ascii="宋体" w:hAnsi="宋体" w:eastAsia="宋体"/>
                <w:color w:val="000000"/>
                <w:sz w:val="24"/>
                <w:szCs w:val="24"/>
                <w:lang w:val="en-US" w:eastAsia="zh-CN"/>
              </w:rPr>
              <w:t>104</w:t>
            </w:r>
            <w:r>
              <w:rPr>
                <w:rFonts w:hint="eastAsia" w:ascii="宋体" w:hAnsi="宋体" w:eastAsia="宋体"/>
                <w:color w:val="000000"/>
                <w:sz w:val="24"/>
                <w:szCs w:val="24"/>
              </w:rPr>
              <w:t>万元。该项目位于宜章县里田镇塔下村界牌岭矿内，总</w:t>
            </w:r>
            <w:r>
              <w:rPr>
                <w:rFonts w:hint="eastAsia" w:ascii="宋体" w:hAnsi="宋体" w:eastAsia="宋体"/>
                <w:color w:val="000000"/>
                <w:sz w:val="24"/>
                <w:szCs w:val="24"/>
                <w:lang w:eastAsia="zh-CN"/>
              </w:rPr>
              <w:t>占地</w:t>
            </w:r>
            <w:r>
              <w:rPr>
                <w:rFonts w:hint="eastAsia" w:ascii="宋体" w:hAnsi="宋体" w:eastAsia="宋体"/>
                <w:color w:val="000000"/>
                <w:sz w:val="24"/>
                <w:szCs w:val="24"/>
              </w:rPr>
              <w:t>面积达到</w:t>
            </w:r>
            <w:r>
              <w:rPr>
                <w:rFonts w:hint="eastAsia" w:ascii="宋体" w:hAnsi="宋体" w:eastAsia="宋体"/>
                <w:color w:val="000000"/>
                <w:sz w:val="24"/>
                <w:szCs w:val="24"/>
                <w:lang w:val="en-US" w:eastAsia="zh-CN"/>
              </w:rPr>
              <w:t>13333</w:t>
            </w:r>
            <w:r>
              <w:rPr>
                <w:rFonts w:hint="eastAsia" w:ascii="宋体" w:hAnsi="宋体" w:eastAsia="宋体"/>
                <w:color w:val="000000"/>
                <w:sz w:val="24"/>
                <w:szCs w:val="24"/>
              </w:rPr>
              <w:t>平方米。</w:t>
            </w:r>
            <w:r>
              <w:rPr>
                <w:rFonts w:hint="eastAsia" w:asciiTheme="majorEastAsia" w:hAnsiTheme="majorEastAsia" w:eastAsiaTheme="majorEastAsia"/>
                <w:color w:val="000000"/>
                <w:sz w:val="24"/>
                <w:szCs w:val="24"/>
              </w:rPr>
              <w:t>工程主要构筑物包括生产车间、仓库以及</w:t>
            </w:r>
            <w:r>
              <w:rPr>
                <w:rFonts w:hint="eastAsia" w:asciiTheme="majorEastAsia" w:hAnsiTheme="majorEastAsia" w:eastAsiaTheme="majorEastAsia"/>
                <w:color w:val="000000"/>
                <w:sz w:val="24"/>
                <w:szCs w:val="24"/>
                <w:lang w:eastAsia="zh-CN"/>
              </w:rPr>
              <w:t>办公间</w:t>
            </w:r>
            <w:r>
              <w:rPr>
                <w:rFonts w:hint="eastAsia" w:asciiTheme="majorEastAsia" w:hAnsiTheme="majorEastAsia" w:eastAsiaTheme="majorEastAsia"/>
                <w:color w:val="000000"/>
                <w:sz w:val="24"/>
                <w:szCs w:val="24"/>
              </w:rPr>
              <w:t>。</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2、项目场地及周围环境质量现状</w:t>
            </w:r>
          </w:p>
          <w:p>
            <w:pPr>
              <w:spacing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sz w:val="24"/>
                <w:szCs w:val="24"/>
              </w:rPr>
              <w:t>（1）水</w:t>
            </w:r>
            <w:r>
              <w:rPr>
                <w:rFonts w:hint="eastAsia" w:asciiTheme="majorEastAsia" w:hAnsiTheme="majorEastAsia" w:eastAsiaTheme="majorEastAsia"/>
                <w:color w:val="000000" w:themeColor="text1"/>
                <w:sz w:val="24"/>
                <w:szCs w:val="24"/>
              </w:rPr>
              <w:t>环境质量现状：</w:t>
            </w:r>
          </w:p>
          <w:p>
            <w:pPr>
              <w:spacing w:line="360" w:lineRule="auto"/>
              <w:ind w:firstLine="480" w:firstLineChars="200"/>
              <w:rPr>
                <w:rFonts w:asciiTheme="majorEastAsia" w:hAnsiTheme="majorEastAsia" w:eastAsiaTheme="majorEastAsia"/>
                <w:color w:val="000000" w:themeColor="text1"/>
                <w:sz w:val="24"/>
                <w:szCs w:val="24"/>
              </w:rPr>
            </w:pPr>
            <w:r>
              <w:rPr>
                <w:rFonts w:hint="eastAsia" w:asciiTheme="majorEastAsia" w:hAnsiTheme="majorEastAsia" w:eastAsiaTheme="majorEastAsia"/>
                <w:color w:val="000000" w:themeColor="text1"/>
                <w:sz w:val="24"/>
                <w:szCs w:val="24"/>
              </w:rPr>
              <w:t>监测数据表明：项目区地表水未出现超标现象，监测因子均达到《地表水环境质量标准》（GB3838-2002）Ⅲ类标准。</w:t>
            </w:r>
          </w:p>
          <w:p>
            <w:pPr>
              <w:spacing w:line="360" w:lineRule="auto"/>
              <w:ind w:firstLine="480" w:firstLineChars="200"/>
              <w:rPr>
                <w:rFonts w:asciiTheme="majorEastAsia" w:hAnsiTheme="majorEastAsia" w:eastAsiaTheme="majorEastAsia"/>
                <w:color w:val="000000"/>
                <w:sz w:val="24"/>
                <w:szCs w:val="24"/>
              </w:rPr>
            </w:pPr>
            <w:r>
              <w:rPr>
                <w:rFonts w:hint="eastAsia" w:asciiTheme="majorEastAsia" w:hAnsiTheme="majorEastAsia" w:eastAsiaTheme="majorEastAsia"/>
                <w:color w:val="000000" w:themeColor="text1"/>
                <w:sz w:val="24"/>
                <w:szCs w:val="24"/>
              </w:rPr>
              <w:t>（2）大气环境质量现状：根据监测结果</w:t>
            </w:r>
            <w:r>
              <w:rPr>
                <w:rFonts w:hint="eastAsia" w:asciiTheme="majorEastAsia" w:hAnsiTheme="majorEastAsia" w:eastAsiaTheme="majorEastAsia"/>
                <w:color w:val="000000"/>
                <w:sz w:val="24"/>
                <w:szCs w:val="24"/>
              </w:rPr>
              <w:t>，项目区域空气环境质量符合《环境空气质量标准》（GB3095-2012）中二级标准。</w:t>
            </w:r>
          </w:p>
          <w:p>
            <w:pPr>
              <w:spacing w:line="360" w:lineRule="auto"/>
              <w:ind w:firstLine="480" w:firstLineChars="200"/>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（3）声环境现状：项目周边环境质量良好，各监测点昼夜噪声值均低于《声环境质量标准》（GB3096-2008）中的2类标准。</w:t>
            </w:r>
          </w:p>
          <w:p>
            <w:pPr>
              <w:spacing w:line="360" w:lineRule="auto"/>
              <w:ind w:firstLine="480" w:firstLineChars="200"/>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3、项目建设合理性</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本项目不属于《产业结构调整指导目录》（2011本）（2013年修正）中规定的鼓励类、限制类和淘汰类，根据国发 “促进产业结构调整暂行规定”，从其环保等方面分析可知，项目符合国家有关法律、法规和政策规定，属于允许类，故该项目符合产业政策。</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位于宜章县宜章县里田镇塔下村界牌岭矿内，选址周边无自然保护区，生态敏感区，选址用地不占用基本农田，周边水、电供应有保障，相应的配套设施齐全，地理位置优越，交通发达。该项目厂区附近无风景区和文物古迹、生态脆弱带等，对环境和生态影响较小。故本项目选址是合理的。</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4、环境影响分析结论</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（1）大气</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本项目破碎机上方设置集气罩，破碎产生的未被除尘器收集的粉尘颗粒物会在空气中短暂停留，其影响区域面积约5800㎡。采用《环境影响评价技术导则 大气环境》 (HJ2.2-2008) 推荐的的大气环境防护距离标准计算程序（Screen3Model）计算结果为无超标点，因此，本项目不需设置大气环境防护距离。</w:t>
            </w:r>
          </w:p>
          <w:p>
            <w:pPr>
              <w:spacing w:line="360" w:lineRule="auto"/>
              <w:ind w:firstLine="480" w:firstLineChars="200"/>
              <w:rPr>
                <w:rFonts w:asciiTheme="minorEastAsia" w:hAnsiTheme="minorEastAsia" w:eastAsiaTheme="minorEastAsia" w:cstheme="minorEastAsia"/>
                <w:sz w:val="24"/>
                <w:szCs w:val="24"/>
              </w:rPr>
            </w:pPr>
          </w:p>
          <w:p>
            <w:pPr>
              <w:spacing w:beforeLines="20" w:line="360" w:lineRule="auto"/>
              <w:rPr>
                <w:rFonts w:asciiTheme="minorEastAsia" w:hAnsiTheme="minorEastAsia" w:eastAsiaTheme="minorEastAsia" w:cstheme="minorEastAsia"/>
                <w:sz w:val="24"/>
                <w:szCs w:val="24"/>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widowControl w:val="0"/>
              <w:spacing w:beforeLines="20" w:line="360" w:lineRule="auto"/>
              <w:jc w:val="both"/>
              <w:rPr>
                <w:rFonts w:eastAsia="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59" w:hRule="atLeast"/>
          <w:jc w:val="center"/>
        </w:trPr>
        <w:tc>
          <w:tcPr>
            <w:tcW w:w="8960" w:type="dxa"/>
          </w:tcPr>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（2）水环境影响分析</w:t>
            </w:r>
          </w:p>
          <w:p>
            <w:pPr>
              <w:spacing w:line="360" w:lineRule="auto"/>
              <w:ind w:firstLine="480" w:firstLineChars="200"/>
              <w:rPr>
                <w:rFonts w:asciiTheme="majorEastAsia" w:hAnsiTheme="majorEastAsia" w:eastAsiaTheme="majorEastAsia"/>
                <w:color w:val="000000"/>
                <w:sz w:val="24"/>
                <w:szCs w:val="24"/>
              </w:rPr>
            </w:pPr>
            <w:r>
              <w:rPr>
                <w:rFonts w:asciiTheme="minorEastAsia" w:hAnsiTheme="minorEastAsia" w:eastAsiaTheme="minorEastAsia" w:cstheme="minorEastAsia"/>
                <w:sz w:val="24"/>
                <w:szCs w:val="24"/>
              </w:rPr>
              <w:t>本</w:t>
            </w:r>
            <w:r>
              <w:rPr>
                <w:rFonts w:asciiTheme="majorEastAsia" w:hAnsiTheme="majorEastAsia" w:eastAsiaTheme="majorEastAsia"/>
                <w:color w:val="000000"/>
                <w:sz w:val="24"/>
                <w:szCs w:val="24"/>
              </w:rPr>
              <w:t>项目无生产废水排放，项目产生的污水主要为生活污水。生活污水经化粪池处理后</w:t>
            </w:r>
            <w:r>
              <w:rPr>
                <w:rFonts w:hint="eastAsia" w:asciiTheme="majorEastAsia" w:hAnsiTheme="majorEastAsia" w:eastAsiaTheme="majorEastAsia"/>
                <w:color w:val="000000"/>
                <w:sz w:val="24"/>
                <w:szCs w:val="24"/>
                <w:lang w:eastAsia="zh-CN"/>
              </w:rPr>
              <w:t>满足农田灌溉标准</w:t>
            </w:r>
            <w:r>
              <w:rPr>
                <w:rFonts w:asciiTheme="majorEastAsia" w:hAnsiTheme="majorEastAsia" w:eastAsiaTheme="majorEastAsia"/>
                <w:color w:val="000000"/>
                <w:sz w:val="24"/>
                <w:szCs w:val="24"/>
              </w:rPr>
              <w:t>。</w:t>
            </w:r>
          </w:p>
          <w:p>
            <w:pPr>
              <w:spacing w:line="360" w:lineRule="auto"/>
              <w:ind w:firstLine="480" w:firstLineChars="200"/>
              <w:rPr>
                <w:rFonts w:asciiTheme="minorEastAsia" w:hAnsiTheme="minorEastAsia" w:eastAsiaTheme="minorEastAsia" w:cstheme="minorEastAsia"/>
                <w:sz w:val="24"/>
                <w:szCs w:val="24"/>
              </w:rPr>
            </w:pPr>
            <w:r>
              <w:rPr>
                <w:rFonts w:asciiTheme="minorEastAsia" w:hAnsiTheme="minorEastAsia" w:eastAsiaTheme="minorEastAsia" w:cstheme="minorEastAsia"/>
                <w:sz w:val="24"/>
                <w:szCs w:val="24"/>
              </w:rPr>
              <w:t>（3）声环境影响分析</w:t>
            </w:r>
          </w:p>
          <w:p>
            <w:pPr>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该项目运营期的噪声主要为机械设备噪声，在对噪声设备采取减震、隔声等综合措施后，项目厂界噪声可以达到《工业企业厂界环境噪声排放标准》（GB12348-008）2类标准，项目噪声对周围环境影响较小。</w:t>
            </w:r>
          </w:p>
          <w:p>
            <w:pPr>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（4）固废环境影响分析</w:t>
            </w:r>
          </w:p>
          <w:p>
            <w:pPr>
              <w:spacing w:line="360" w:lineRule="auto"/>
              <w:ind w:firstLine="480" w:firstLineChars="2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项目营运期间主要固体废物</w:t>
            </w:r>
            <w:r>
              <w:rPr>
                <w:rFonts w:hint="eastAsia" w:asciiTheme="minorEastAsia" w:hAnsiTheme="minorEastAsia" w:eastAsiaTheme="minorEastAsia" w:cstheme="minorEastAsia"/>
                <w:sz w:val="24"/>
                <w:szCs w:val="24"/>
                <w:lang w:eastAsia="zh-CN"/>
              </w:rPr>
              <w:t>为</w:t>
            </w:r>
            <w:r>
              <w:rPr>
                <w:rFonts w:hint="eastAsia" w:asciiTheme="minorEastAsia" w:hAnsiTheme="minorEastAsia" w:eastAsiaTheme="minorEastAsia" w:cstheme="minorEastAsia"/>
                <w:sz w:val="24"/>
                <w:szCs w:val="24"/>
              </w:rPr>
              <w:t>员工产生的生活垃圾。职工生活垃圾收集后由环卫部门统一清运。故本项目产生的各种固体废物均得到有效利用或处理，对环境影响较小</w:t>
            </w:r>
            <w:r>
              <w:rPr>
                <w:rFonts w:hint="eastAsia" w:asciiTheme="minorEastAsia" w:hAnsiTheme="minorEastAsia" w:eastAsiaTheme="minorEastAsia"/>
                <w:color w:val="000000"/>
                <w:sz w:val="24"/>
                <w:szCs w:val="24"/>
              </w:rPr>
              <w:t>。</w:t>
            </w:r>
          </w:p>
          <w:p>
            <w:pPr>
              <w:spacing w:line="360" w:lineRule="auto"/>
              <w:ind w:firstLine="480" w:firstLineChars="200"/>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综上所述，本工程在认真贯彻执行好国家的各项环境保护法律、法规、规章，严格落实切实有效的污染防治措施，确保各污染防治设施长期稳定高效运行，各污染物能够实现稳定达标排放，工程对各环境保护目标不会造成明显影响，在此基础上该工程在环保方面是可行的。</w:t>
            </w:r>
          </w:p>
          <w:p>
            <w:pPr>
              <w:widowControl w:val="0"/>
              <w:spacing w:beforeLines="20" w:line="360" w:lineRule="auto"/>
              <w:ind w:firstLine="420" w:firstLineChars="200"/>
              <w:jc w:val="both"/>
              <w:rPr>
                <w:rFonts w:eastAsiaTheme="minorEastAsia"/>
                <w:color w:val="000000"/>
                <w:sz w:val="21"/>
                <w:szCs w:val="21"/>
              </w:rPr>
            </w:pPr>
          </w:p>
          <w:p>
            <w:pPr>
              <w:widowControl w:val="0"/>
              <w:spacing w:beforeLines="20" w:line="360" w:lineRule="auto"/>
              <w:ind w:firstLine="420" w:firstLineChars="200"/>
              <w:jc w:val="both"/>
              <w:rPr>
                <w:rFonts w:eastAsiaTheme="minorEastAsia"/>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48" w:hRule="atLeast"/>
          <w:jc w:val="center"/>
        </w:trPr>
        <w:tc>
          <w:tcPr>
            <w:tcW w:w="8960" w:type="dxa"/>
          </w:tcPr>
          <w:p>
            <w:pPr>
              <w:widowControl w:val="0"/>
              <w:spacing w:afterLines="50" w:line="400" w:lineRule="exact"/>
              <w:ind w:firstLine="1960" w:firstLineChars="700"/>
              <w:jc w:val="both"/>
              <w:rPr>
                <w:rFonts w:ascii="黑体" w:hAnsi="黑体" w:eastAsia="黑体" w:cs="黑体"/>
                <w:sz w:val="28"/>
                <w:szCs w:val="28"/>
              </w:rPr>
            </w:pPr>
            <w:r>
              <w:rPr>
                <w:rFonts w:hint="eastAsia" w:ascii="黑体" w:hAnsi="黑体" w:eastAsia="黑体" w:cs="黑体"/>
                <w:sz w:val="28"/>
                <w:szCs w:val="28"/>
              </w:rPr>
              <w:t>审批部门审批决定及落实情况</w:t>
            </w:r>
          </w:p>
          <w:tbl>
            <w:tblPr>
              <w:tblStyle w:val="15"/>
              <w:tblW w:w="8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4098"/>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650" w:type="dxa"/>
                </w:tcPr>
                <w:p>
                  <w:pPr>
                    <w:widowControl w:val="0"/>
                    <w:spacing w:line="400" w:lineRule="exact"/>
                    <w:jc w:val="center"/>
                    <w:rPr>
                      <w:rFonts w:ascii="黑体" w:hAnsi="黑体" w:eastAsia="黑体" w:cs="黑体"/>
                      <w:color w:val="000000"/>
                      <w:sz w:val="21"/>
                      <w:szCs w:val="21"/>
                    </w:rPr>
                  </w:pPr>
                  <w:r>
                    <w:rPr>
                      <w:rFonts w:hint="eastAsia" w:ascii="黑体" w:hAnsi="黑体" w:eastAsia="黑体" w:cs="黑体"/>
                      <w:color w:val="000000"/>
                      <w:sz w:val="21"/>
                      <w:szCs w:val="21"/>
                    </w:rPr>
                    <w:t>序号</w:t>
                  </w:r>
                </w:p>
              </w:tc>
              <w:tc>
                <w:tcPr>
                  <w:tcW w:w="4098" w:type="dxa"/>
                </w:tcPr>
                <w:p>
                  <w:pPr>
                    <w:widowControl w:val="0"/>
                    <w:spacing w:line="400" w:lineRule="exact"/>
                    <w:jc w:val="center"/>
                    <w:rPr>
                      <w:rFonts w:ascii="黑体" w:hAnsi="黑体" w:eastAsia="黑体" w:cs="黑体"/>
                      <w:color w:val="000000"/>
                      <w:sz w:val="21"/>
                      <w:szCs w:val="21"/>
                    </w:rPr>
                  </w:pPr>
                  <w:r>
                    <w:rPr>
                      <w:rFonts w:hint="eastAsia" w:ascii="黑体" w:hAnsi="黑体" w:eastAsia="黑体" w:cs="黑体"/>
                      <w:sz w:val="21"/>
                      <w:szCs w:val="21"/>
                    </w:rPr>
                    <w:t>环评批复要求</w:t>
                  </w:r>
                </w:p>
              </w:tc>
              <w:tc>
                <w:tcPr>
                  <w:tcW w:w="4092" w:type="dxa"/>
                </w:tcPr>
                <w:p>
                  <w:pPr>
                    <w:widowControl w:val="0"/>
                    <w:spacing w:line="400" w:lineRule="exact"/>
                    <w:jc w:val="center"/>
                    <w:rPr>
                      <w:rFonts w:ascii="黑体" w:hAnsi="黑体" w:eastAsia="黑体" w:cs="黑体"/>
                      <w:sz w:val="21"/>
                      <w:szCs w:val="21"/>
                    </w:rPr>
                  </w:pPr>
                  <w:r>
                    <w:rPr>
                      <w:rFonts w:ascii="宋体" w:hAnsi="宋体" w:eastAsia="宋体" w:cs="宋体"/>
                      <w:sz w:val="21"/>
                      <w:szCs w:val="21"/>
                    </w:rPr>
                    <w:t>工程落实环评批复情况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5" w:hRule="atLeast"/>
                <w:jc w:val="center"/>
              </w:trPr>
              <w:tc>
                <w:tcPr>
                  <w:tcW w:w="650" w:type="dxa"/>
                </w:tcPr>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4"/>
                      <w:szCs w:val="24"/>
                    </w:rPr>
                    <w:t>1</w:t>
                  </w:r>
                </w:p>
              </w:tc>
              <w:tc>
                <w:tcPr>
                  <w:tcW w:w="4098" w:type="dxa"/>
                  <w:vAlign w:val="center"/>
                </w:tcPr>
                <w:p>
                  <w:pPr>
                    <w:widowControl/>
                    <w:spacing w:line="360" w:lineRule="auto"/>
                    <w:ind w:firstLine="420" w:firstLineChars="200"/>
                    <w:jc w:val="left"/>
                    <w:rPr>
                      <w:rFonts w:ascii="宋体" w:hAnsi="宋体" w:eastAsia="宋体" w:cs="宋体"/>
                      <w:sz w:val="21"/>
                      <w:szCs w:val="21"/>
                    </w:rPr>
                  </w:pPr>
                  <w:r>
                    <w:rPr>
                      <w:rFonts w:hint="eastAsia" w:ascii="宋体" w:hAnsi="宋体" w:eastAsia="宋体" w:cs="宋体"/>
                      <w:sz w:val="21"/>
                      <w:szCs w:val="21"/>
                    </w:rPr>
                    <w:t>项目</w:t>
                  </w:r>
                  <w:r>
                    <w:rPr>
                      <w:rFonts w:hint="eastAsia" w:ascii="宋体" w:hAnsi="宋体" w:eastAsia="宋体" w:cs="宋体"/>
                      <w:sz w:val="21"/>
                      <w:szCs w:val="21"/>
                      <w:lang w:val="en-US" w:eastAsia="zh-CN"/>
                    </w:rPr>
                    <w:t>施工期应采取各种有效措施，防治因施工对水环境、环境空气、生态环境、声环境造成的影响，杜绝环境污染的发生。</w:t>
                  </w:r>
                </w:p>
              </w:tc>
              <w:tc>
                <w:tcPr>
                  <w:tcW w:w="4092" w:type="dxa"/>
                  <w:vAlign w:val="center"/>
                </w:tcPr>
                <w:p>
                  <w:pPr>
                    <w:widowControl/>
                    <w:spacing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与环评要求一致。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6" w:hRule="atLeast"/>
                <w:jc w:val="center"/>
              </w:trPr>
              <w:tc>
                <w:tcPr>
                  <w:tcW w:w="650" w:type="dxa"/>
                </w:tcPr>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p>
              </w:tc>
              <w:tc>
                <w:tcPr>
                  <w:tcW w:w="4098" w:type="dxa"/>
                  <w:vAlign w:val="center"/>
                </w:tcPr>
                <w:p>
                  <w:pPr>
                    <w:widowControl w:val="0"/>
                    <w:spacing w:line="360" w:lineRule="auto"/>
                    <w:jc w:val="left"/>
                    <w:rPr>
                      <w:rFonts w:ascii="宋体" w:hAnsi="宋体" w:eastAsia="宋体" w:cs="宋体"/>
                      <w:sz w:val="21"/>
                      <w:szCs w:val="21"/>
                    </w:rPr>
                  </w:pPr>
                </w:p>
                <w:p>
                  <w:pPr>
                    <w:widowControl w:val="0"/>
                    <w:spacing w:line="360" w:lineRule="auto"/>
                    <w:ind w:firstLine="420" w:firstLineChars="200"/>
                    <w:jc w:val="left"/>
                    <w:rPr>
                      <w:rFonts w:ascii="宋体" w:hAnsi="宋体" w:eastAsia="宋体" w:cs="宋体"/>
                      <w:color w:val="000000"/>
                      <w:sz w:val="21"/>
                      <w:szCs w:val="21"/>
                    </w:rPr>
                  </w:pPr>
                  <w:r>
                    <w:rPr>
                      <w:rFonts w:hint="eastAsia" w:ascii="宋体" w:hAnsi="宋体" w:eastAsia="宋体" w:cs="宋体"/>
                      <w:sz w:val="21"/>
                      <w:szCs w:val="21"/>
                      <w:lang w:val="en-US" w:eastAsia="zh-CN"/>
                    </w:rPr>
                    <w:t>落实厂区雨污分流措施。初期雨水和降尘废水经排水沟收集后通过不小于100m</w:t>
                  </w:r>
                  <w:r>
                    <w:rPr>
                      <w:rFonts w:hint="eastAsia" w:ascii="宋体" w:hAnsi="宋体" w:eastAsia="宋体" w:cs="宋体"/>
                      <w:sz w:val="21"/>
                      <w:szCs w:val="21"/>
                      <w:vertAlign w:val="superscript"/>
                      <w:lang w:val="en-US" w:eastAsia="zh-CN"/>
                    </w:rPr>
                    <w:t>3</w:t>
                  </w:r>
                  <w:r>
                    <w:rPr>
                      <w:rFonts w:hint="eastAsia" w:ascii="宋体" w:hAnsi="宋体" w:eastAsia="宋体" w:cs="宋体"/>
                      <w:sz w:val="21"/>
                      <w:szCs w:val="21"/>
                      <w:lang w:val="en-US" w:eastAsia="zh-CN"/>
                    </w:rPr>
                    <w:t>的雨水收集沉淀池沉淀后回用于厂区喷洒降尘;项目产生的生活污水经化粪池处理后回用于周边衣田菜地灌溉。</w:t>
                  </w:r>
                </w:p>
              </w:tc>
              <w:tc>
                <w:tcPr>
                  <w:tcW w:w="4092" w:type="dxa"/>
                  <w:vAlign w:val="center"/>
                </w:tcPr>
                <w:p>
                  <w:pPr>
                    <w:widowControl w:val="0"/>
                    <w:spacing w:line="36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本项目生产无需用水，无生产废水产生。生活污水经化粪池处理后</w:t>
                  </w:r>
                  <w:r>
                    <w:rPr>
                      <w:rFonts w:hint="eastAsia" w:ascii="宋体" w:hAnsi="宋体" w:eastAsia="宋体" w:cs="宋体"/>
                      <w:sz w:val="21"/>
                      <w:szCs w:val="21"/>
                      <w:lang w:eastAsia="zh-CN"/>
                    </w:rPr>
                    <w:t>满足农田灌溉标准。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6" w:hRule="atLeast"/>
                <w:jc w:val="center"/>
              </w:trPr>
              <w:tc>
                <w:tcPr>
                  <w:tcW w:w="650" w:type="dxa"/>
                </w:tcPr>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4"/>
                      <w:szCs w:val="24"/>
                    </w:rPr>
                    <w:t>3</w:t>
                  </w:r>
                </w:p>
              </w:tc>
              <w:tc>
                <w:tcPr>
                  <w:tcW w:w="4098" w:type="dxa"/>
                  <w:vAlign w:val="center"/>
                </w:tcPr>
                <w:p>
                  <w:pPr>
                    <w:widowControl w:val="0"/>
                    <w:spacing w:line="360" w:lineRule="auto"/>
                    <w:ind w:firstLine="420" w:firstLineChars="200"/>
                    <w:jc w:val="left"/>
                    <w:rPr>
                      <w:rFonts w:ascii="宋体" w:hAnsi="宋体" w:eastAsia="宋体" w:cs="宋体"/>
                      <w:color w:val="000000"/>
                      <w:sz w:val="21"/>
                      <w:szCs w:val="21"/>
                    </w:rPr>
                  </w:pPr>
                  <w:r>
                    <w:rPr>
                      <w:rFonts w:ascii="宋体" w:hAnsi="宋体" w:eastAsia="宋体" w:cs="宋体"/>
                      <w:color w:val="000000"/>
                      <w:sz w:val="21"/>
                      <w:szCs w:val="21"/>
                      <w:lang w:val="en-US" w:eastAsia="zh-CN"/>
                    </w:rPr>
                    <w:t>加强厂区内大气污染防治。生产线产生的粉尘通过湿式作业、自动酒水抑尘、破雾炮机喷水等措施进行降尘,筛分、碎工序设置封闭厂房内，项目原料堆场粉尘通过盖防尘布、洒水抑尘等措施处理后达到《大气污染物综合排放》(</w:t>
                  </w:r>
                  <w:r>
                    <w:rPr>
                      <w:rFonts w:hint="eastAsia" w:ascii="宋体" w:hAnsi="宋体" w:eastAsia="宋体" w:cs="宋体"/>
                      <w:color w:val="000000"/>
                      <w:sz w:val="21"/>
                      <w:szCs w:val="21"/>
                      <w:lang w:val="en-US" w:eastAsia="zh-CN"/>
                    </w:rPr>
                    <w:t>G</w:t>
                  </w:r>
                  <w:r>
                    <w:rPr>
                      <w:rFonts w:ascii="宋体" w:hAnsi="宋体" w:eastAsia="宋体" w:cs="宋体"/>
                      <w:color w:val="000000"/>
                      <w:sz w:val="21"/>
                      <w:szCs w:val="21"/>
                      <w:lang w:val="en-US" w:eastAsia="zh-CN"/>
                    </w:rPr>
                    <w:t>B16297-1996)排放限值要求。</w:t>
                  </w:r>
                </w:p>
              </w:tc>
              <w:tc>
                <w:tcPr>
                  <w:tcW w:w="4092" w:type="dxa"/>
                  <w:vAlign w:val="center"/>
                </w:tcPr>
                <w:p>
                  <w:pPr>
                    <w:widowControl w:val="0"/>
                    <w:spacing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本项目生产采用湿法作业，作业时人工不定时洒水降尘。原料堆场盖</w:t>
                  </w:r>
                  <w:r>
                    <w:rPr>
                      <w:rFonts w:ascii="宋体" w:hAnsi="宋体" w:eastAsia="宋体" w:cs="宋体"/>
                      <w:color w:val="000000"/>
                      <w:sz w:val="21"/>
                      <w:szCs w:val="21"/>
                      <w:lang w:val="en-US" w:eastAsia="zh-CN"/>
                    </w:rPr>
                    <w:t>防尘布、</w:t>
                  </w:r>
                  <w:r>
                    <w:rPr>
                      <w:rFonts w:hint="eastAsia" w:ascii="宋体" w:hAnsi="宋体" w:eastAsia="宋体" w:cs="宋体"/>
                      <w:color w:val="000000"/>
                      <w:sz w:val="21"/>
                      <w:szCs w:val="21"/>
                      <w:lang w:val="en-US" w:eastAsia="zh-CN"/>
                    </w:rPr>
                    <w:t>定时</w:t>
                  </w:r>
                  <w:r>
                    <w:rPr>
                      <w:rFonts w:ascii="宋体" w:hAnsi="宋体" w:eastAsia="宋体" w:cs="宋体"/>
                      <w:color w:val="000000"/>
                      <w:sz w:val="21"/>
                      <w:szCs w:val="21"/>
                      <w:lang w:val="en-US" w:eastAsia="zh-CN"/>
                    </w:rPr>
                    <w:t>洒水抑尘</w:t>
                  </w:r>
                  <w:r>
                    <w:rPr>
                      <w:rFonts w:hint="eastAsia" w:ascii="宋体" w:hAnsi="宋体" w:eastAsia="宋体" w:cs="宋体"/>
                      <w:color w:val="00000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5" w:hRule="atLeast"/>
                <w:jc w:val="center"/>
              </w:trPr>
              <w:tc>
                <w:tcPr>
                  <w:tcW w:w="650" w:type="dxa"/>
                </w:tcPr>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4"/>
                      <w:szCs w:val="24"/>
                    </w:rPr>
                  </w:pPr>
                </w:p>
                <w:p>
                  <w:pPr>
                    <w:widowControl w:val="0"/>
                    <w:spacing w:beforeLines="20" w:line="360" w:lineRule="auto"/>
                    <w:jc w:val="left"/>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p>
              </w:tc>
              <w:tc>
                <w:tcPr>
                  <w:tcW w:w="4098" w:type="dxa"/>
                  <w:vAlign w:val="center"/>
                </w:tcPr>
                <w:p>
                  <w:pPr>
                    <w:widowControl w:val="0"/>
                    <w:spacing w:line="360" w:lineRule="auto"/>
                    <w:ind w:firstLine="420" w:firstLineChars="200"/>
                    <w:jc w:val="left"/>
                    <w:rPr>
                      <w:rFonts w:ascii="宋体" w:hAnsi="宋体" w:eastAsia="宋体" w:cs="宋体"/>
                      <w:color w:val="000000"/>
                      <w:sz w:val="21"/>
                      <w:szCs w:val="21"/>
                    </w:rPr>
                  </w:pPr>
                </w:p>
                <w:p>
                  <w:pPr>
                    <w:widowControl w:val="0"/>
                    <w:spacing w:line="360" w:lineRule="auto"/>
                    <w:ind w:firstLine="420" w:firstLineChars="200"/>
                    <w:jc w:val="left"/>
                    <w:rPr>
                      <w:rFonts w:ascii="宋体" w:hAnsi="宋体" w:eastAsia="宋体" w:cs="宋体"/>
                      <w:sz w:val="21"/>
                      <w:szCs w:val="21"/>
                    </w:rPr>
                  </w:pPr>
                  <w:r>
                    <w:rPr>
                      <w:rFonts w:ascii="宋体" w:hAnsi="宋体" w:eastAsia="宋体" w:cs="宋体"/>
                      <w:sz w:val="21"/>
                      <w:szCs w:val="21"/>
                      <w:lang w:val="en-US" w:eastAsia="zh-CN"/>
                    </w:rPr>
                    <w:t>对项目中的破碎机、筛分机等设备应采用低噪声设备，采取隔声、减振、吸声等措施，厂界周边做好绿化工作;确保厂界噪声达到《工业企业厂界环境噪声排放标准》(GB12348-2008) 中2类标准。</w:t>
                  </w:r>
                </w:p>
              </w:tc>
              <w:tc>
                <w:tcPr>
                  <w:tcW w:w="4092" w:type="dxa"/>
                  <w:vAlign w:val="center"/>
                </w:tcPr>
                <w:p>
                  <w:pPr>
                    <w:widowControl w:val="0"/>
                    <w:spacing w:line="360" w:lineRule="auto"/>
                    <w:ind w:firstLine="420" w:firstLineChars="200"/>
                    <w:jc w:val="left"/>
                    <w:rPr>
                      <w:rFonts w:ascii="宋体" w:hAnsi="宋体" w:eastAsia="宋体" w:cs="宋体"/>
                      <w:color w:val="000000"/>
                      <w:sz w:val="21"/>
                      <w:szCs w:val="21"/>
                    </w:rPr>
                  </w:pPr>
                  <w:r>
                    <w:rPr>
                      <w:rFonts w:hint="eastAsia" w:ascii="宋体" w:hAnsi="宋体" w:eastAsia="宋体" w:cs="宋体"/>
                      <w:color w:val="000000"/>
                      <w:sz w:val="21"/>
                      <w:szCs w:val="21"/>
                    </w:rPr>
                    <w:t>本项目采用低噪设备，已对产生噪声的设备在基础上加装振动垫、消声器等降噪措施。</w:t>
                  </w:r>
                  <w:r>
                    <w:rPr>
                      <w:rFonts w:hint="eastAsia" w:ascii="宋体" w:hAnsi="宋体" w:eastAsia="宋体" w:cs="宋体"/>
                      <w:sz w:val="21"/>
                      <w:szCs w:val="21"/>
                    </w:rPr>
                    <w:t>噪声满足《工业企业厂界环境噪声排放标准》(GB12348-2008)2类标准。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6" w:hRule="atLeast"/>
                <w:jc w:val="center"/>
              </w:trPr>
              <w:tc>
                <w:tcPr>
                  <w:tcW w:w="650" w:type="dxa"/>
                </w:tcPr>
                <w:p>
                  <w:pPr>
                    <w:widowControl w:val="0"/>
                    <w:spacing w:beforeLines="20" w:line="360" w:lineRule="auto"/>
                    <w:jc w:val="left"/>
                    <w:rPr>
                      <w:rFonts w:hint="eastAsia" w:asciiTheme="minorEastAsia" w:hAnsiTheme="minorEastAsia" w:eastAsiaTheme="minorEastAsia" w:cstheme="minorEastAsia"/>
                      <w:color w:val="000000"/>
                      <w:sz w:val="24"/>
                      <w:szCs w:val="24"/>
                      <w:lang w:val="en-US" w:eastAsia="zh-CN"/>
                    </w:rPr>
                  </w:pPr>
                </w:p>
                <w:p>
                  <w:pPr>
                    <w:widowControl w:val="0"/>
                    <w:spacing w:beforeLines="20" w:line="360" w:lineRule="auto"/>
                    <w:jc w:val="left"/>
                    <w:rPr>
                      <w:rFonts w:hint="eastAsia" w:asciiTheme="minorEastAsia" w:hAnsiTheme="minorEastAsia" w:eastAsiaTheme="minorEastAsia" w:cstheme="minorEastAsia"/>
                      <w:color w:val="000000"/>
                      <w:sz w:val="24"/>
                      <w:szCs w:val="24"/>
                      <w:lang w:val="en-US" w:eastAsia="zh-CN"/>
                    </w:rPr>
                  </w:pPr>
                </w:p>
                <w:p>
                  <w:pPr>
                    <w:widowControl w:val="0"/>
                    <w:spacing w:beforeLines="20" w:line="360" w:lineRule="auto"/>
                    <w:jc w:val="left"/>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5</w:t>
                  </w:r>
                </w:p>
              </w:tc>
              <w:tc>
                <w:tcPr>
                  <w:tcW w:w="4098" w:type="dxa"/>
                  <w:vAlign w:val="center"/>
                </w:tcPr>
                <w:p>
                  <w:pPr>
                    <w:widowControl w:val="0"/>
                    <w:spacing w:line="360" w:lineRule="auto"/>
                    <w:jc w:val="left"/>
                    <w:rPr>
                      <w:rFonts w:ascii="宋体" w:hAnsi="宋体" w:eastAsia="宋体" w:cs="宋体"/>
                      <w:sz w:val="21"/>
                      <w:szCs w:val="21"/>
                      <w:lang w:val="en-US" w:eastAsia="zh-CN"/>
                    </w:rPr>
                  </w:pPr>
                  <w:r>
                    <w:rPr>
                      <w:rFonts w:ascii="宋体" w:hAnsi="宋体" w:eastAsia="宋体" w:cs="宋体"/>
                      <w:sz w:val="21"/>
                      <w:szCs w:val="21"/>
                      <w:lang w:val="en-US" w:eastAsia="zh-CN"/>
                    </w:rPr>
                    <w:t>落实固体废物处置措施。项目产生的固体废物主要是生活垃圾，专人对垃圾进行及时收集，分类收集后交由环卫部门统一收集处置，做到日产日清。</w:t>
                  </w:r>
                  <w:r>
                    <w:rPr>
                      <w:rFonts w:ascii="宋体" w:hAnsi="宋体" w:eastAsia="宋体" w:cs="宋体"/>
                      <w:sz w:val="21"/>
                      <w:szCs w:val="21"/>
                      <w:lang w:val="en-US" w:eastAsia="zh-CN"/>
                    </w:rPr>
                    <w:br w:type="textWrapping"/>
                  </w:r>
                </w:p>
              </w:tc>
              <w:tc>
                <w:tcPr>
                  <w:tcW w:w="4092" w:type="dxa"/>
                  <w:vAlign w:val="center"/>
                </w:tcPr>
                <w:p>
                  <w:pPr>
                    <w:widowControl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职工生活垃圾收集后由环卫部门统一清运。</w:t>
                  </w:r>
                </w:p>
              </w:tc>
            </w:tr>
          </w:tbl>
          <w:p>
            <w:pPr>
              <w:spacing w:line="360" w:lineRule="auto"/>
              <w:ind w:firstLine="480" w:firstLineChars="200"/>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48" w:hRule="atLeast"/>
          <w:jc w:val="center"/>
        </w:trPr>
        <w:tc>
          <w:tcPr>
            <w:tcW w:w="8960" w:type="dxa"/>
          </w:tcPr>
          <w:tbl>
            <w:tblPr>
              <w:tblStyle w:val="15"/>
              <w:tblW w:w="8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4098"/>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jc w:val="center"/>
              </w:trPr>
              <w:tc>
                <w:tcPr>
                  <w:tcW w:w="650" w:type="dxa"/>
                </w:tcPr>
                <w:p>
                  <w:pPr>
                    <w:widowControl w:val="0"/>
                    <w:spacing w:line="400" w:lineRule="exact"/>
                    <w:jc w:val="center"/>
                    <w:rPr>
                      <w:rFonts w:ascii="黑体" w:hAnsi="黑体" w:eastAsia="黑体" w:cs="黑体"/>
                      <w:color w:val="000000"/>
                      <w:sz w:val="21"/>
                      <w:szCs w:val="21"/>
                    </w:rPr>
                  </w:pPr>
                  <w:r>
                    <w:rPr>
                      <w:rFonts w:hint="eastAsia" w:ascii="黑体" w:hAnsi="黑体" w:eastAsia="黑体" w:cs="黑体"/>
                      <w:color w:val="000000"/>
                      <w:sz w:val="21"/>
                      <w:szCs w:val="21"/>
                    </w:rPr>
                    <w:t>序号</w:t>
                  </w:r>
                </w:p>
              </w:tc>
              <w:tc>
                <w:tcPr>
                  <w:tcW w:w="4098" w:type="dxa"/>
                </w:tcPr>
                <w:p>
                  <w:pPr>
                    <w:widowControl w:val="0"/>
                    <w:spacing w:line="400" w:lineRule="exact"/>
                    <w:jc w:val="center"/>
                    <w:rPr>
                      <w:rFonts w:ascii="黑体" w:hAnsi="黑体" w:eastAsia="黑体" w:cs="黑体"/>
                      <w:color w:val="000000"/>
                      <w:sz w:val="21"/>
                      <w:szCs w:val="21"/>
                    </w:rPr>
                  </w:pPr>
                  <w:r>
                    <w:rPr>
                      <w:rFonts w:hint="eastAsia" w:ascii="黑体" w:hAnsi="黑体" w:eastAsia="黑体" w:cs="黑体"/>
                      <w:sz w:val="21"/>
                      <w:szCs w:val="21"/>
                    </w:rPr>
                    <w:t>环评批复要求</w:t>
                  </w:r>
                </w:p>
              </w:tc>
              <w:tc>
                <w:tcPr>
                  <w:tcW w:w="4092" w:type="dxa"/>
                </w:tcPr>
                <w:p>
                  <w:pPr>
                    <w:widowControl w:val="0"/>
                    <w:spacing w:line="400" w:lineRule="exact"/>
                    <w:jc w:val="center"/>
                    <w:rPr>
                      <w:rFonts w:ascii="黑体" w:hAnsi="黑体" w:eastAsia="黑体" w:cs="黑体"/>
                      <w:sz w:val="21"/>
                      <w:szCs w:val="21"/>
                    </w:rPr>
                  </w:pPr>
                  <w:r>
                    <w:rPr>
                      <w:rFonts w:ascii="宋体" w:hAnsi="宋体" w:eastAsia="宋体" w:cs="宋体"/>
                      <w:sz w:val="21"/>
                      <w:szCs w:val="21"/>
                    </w:rPr>
                    <w:t>工程落实环评批复情况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75" w:hRule="atLeast"/>
                <w:jc w:val="center"/>
              </w:trPr>
              <w:tc>
                <w:tcPr>
                  <w:tcW w:w="650" w:type="dxa"/>
                </w:tcPr>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hint="eastAsia" w:asciiTheme="minorEastAsia" w:hAnsiTheme="minorEastAsia" w:eastAsiaTheme="minorEastAsia" w:cstheme="minorEastAsia"/>
                      <w:color w:val="000000"/>
                      <w:sz w:val="21"/>
                      <w:szCs w:val="21"/>
                      <w:lang w:val="en-US" w:eastAsia="zh-CN"/>
                    </w:rPr>
                  </w:pPr>
                  <w:r>
                    <w:rPr>
                      <w:rFonts w:hint="eastAsia" w:asciiTheme="minorEastAsia" w:hAnsiTheme="minorEastAsia" w:eastAsiaTheme="minorEastAsia" w:cstheme="minorEastAsia"/>
                      <w:color w:val="000000"/>
                      <w:sz w:val="21"/>
                      <w:szCs w:val="21"/>
                      <w:lang w:val="en-US" w:eastAsia="zh-CN"/>
                    </w:rPr>
                    <w:t>6</w:t>
                  </w:r>
                </w:p>
              </w:tc>
              <w:tc>
                <w:tcPr>
                  <w:tcW w:w="4098" w:type="dxa"/>
                  <w:vAlign w:val="center"/>
                </w:tcPr>
                <w:p>
                  <w:pPr>
                    <w:widowControl/>
                    <w:spacing w:line="360" w:lineRule="auto"/>
                    <w:jc w:val="left"/>
                    <w:rPr>
                      <w:rFonts w:ascii="宋体" w:hAnsi="宋体" w:eastAsia="宋体" w:cs="宋体"/>
                      <w:sz w:val="21"/>
                      <w:szCs w:val="21"/>
                    </w:rPr>
                  </w:pPr>
                  <w:r>
                    <w:rPr>
                      <w:rFonts w:hint="eastAsia" w:ascii="宋体" w:hAnsi="宋体" w:eastAsia="宋体" w:cs="宋体"/>
                      <w:sz w:val="21"/>
                      <w:szCs w:val="21"/>
                      <w:lang w:val="en-US" w:eastAsia="zh-CN"/>
                    </w:rPr>
                    <w:t>建实健全环境管理制度，加强企业环境管理，配备专职人员，确保各项环保设施的正常运行和各类污染物稳定达标排放。</w:t>
                  </w:r>
                </w:p>
              </w:tc>
              <w:tc>
                <w:tcPr>
                  <w:tcW w:w="4092" w:type="dxa"/>
                  <w:vAlign w:val="center"/>
                </w:tcPr>
                <w:p>
                  <w:pPr>
                    <w:widowControl/>
                    <w:spacing w:line="360" w:lineRule="auto"/>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本项目已建立环境管理制度，委任陈智峰为专职环境管理。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6" w:hRule="atLeast"/>
                <w:jc w:val="center"/>
              </w:trPr>
              <w:tc>
                <w:tcPr>
                  <w:tcW w:w="650" w:type="dxa"/>
                </w:tcPr>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hint="eastAsia" w:asciiTheme="minorEastAsia" w:hAnsiTheme="minorEastAsia" w:eastAsiaTheme="minorEastAsia" w:cstheme="minorEastAsia"/>
                      <w:color w:val="000000"/>
                      <w:sz w:val="24"/>
                      <w:szCs w:val="24"/>
                      <w:lang w:val="en-US" w:eastAsia="zh-CN"/>
                    </w:rPr>
                  </w:pPr>
                  <w:r>
                    <w:rPr>
                      <w:rFonts w:hint="eastAsia" w:asciiTheme="minorEastAsia" w:hAnsiTheme="minorEastAsia" w:eastAsiaTheme="minorEastAsia" w:cstheme="minorEastAsia"/>
                      <w:color w:val="000000"/>
                      <w:sz w:val="24"/>
                      <w:szCs w:val="24"/>
                      <w:lang w:val="en-US" w:eastAsia="zh-CN"/>
                    </w:rPr>
                    <w:t>7</w:t>
                  </w:r>
                </w:p>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p>
                <w:p>
                  <w:pPr>
                    <w:widowControl w:val="0"/>
                    <w:spacing w:beforeLines="20" w:line="360" w:lineRule="auto"/>
                    <w:jc w:val="left"/>
                    <w:rPr>
                      <w:rFonts w:asciiTheme="minorEastAsia" w:hAnsiTheme="minorEastAsia" w:eastAsiaTheme="minorEastAsia" w:cstheme="minorEastAsia"/>
                      <w:color w:val="000000"/>
                      <w:sz w:val="21"/>
                      <w:szCs w:val="21"/>
                    </w:rPr>
                  </w:pPr>
                </w:p>
              </w:tc>
              <w:tc>
                <w:tcPr>
                  <w:tcW w:w="4098" w:type="dxa"/>
                  <w:vAlign w:val="center"/>
                </w:tcPr>
                <w:p>
                  <w:pPr>
                    <w:widowControl w:val="0"/>
                    <w:spacing w:line="360" w:lineRule="auto"/>
                    <w:jc w:val="left"/>
                    <w:rPr>
                      <w:rFonts w:ascii="宋体" w:hAnsi="宋体" w:eastAsia="宋体" w:cs="宋体"/>
                      <w:sz w:val="21"/>
                      <w:szCs w:val="21"/>
                    </w:rPr>
                  </w:pPr>
                </w:p>
                <w:p>
                  <w:pPr>
                    <w:widowControl w:val="0"/>
                    <w:spacing w:line="360" w:lineRule="auto"/>
                    <w:ind w:firstLine="420" w:firstLineChars="200"/>
                    <w:jc w:val="left"/>
                    <w:rPr>
                      <w:rFonts w:ascii="宋体" w:hAnsi="宋体" w:eastAsia="宋体" w:cs="宋体"/>
                      <w:color w:val="000000"/>
                      <w:sz w:val="21"/>
                      <w:szCs w:val="21"/>
                    </w:rPr>
                  </w:pPr>
                  <w:r>
                    <w:rPr>
                      <w:rFonts w:ascii="宋体" w:hAnsi="宋体" w:eastAsia="宋体" w:cs="宋体"/>
                      <w:color w:val="000000"/>
                      <w:sz w:val="21"/>
                      <w:szCs w:val="21"/>
                      <w:lang w:val="en-US" w:eastAsia="zh-CN"/>
                    </w:rPr>
                    <w:t>环境影响报告表经批准后，项目的性质、</w:t>
                  </w:r>
                  <w:r>
                    <w:rPr>
                      <w:rFonts w:hint="eastAsia" w:ascii="宋体" w:hAnsi="宋体" w:eastAsia="宋体" w:cs="宋体"/>
                      <w:color w:val="000000"/>
                      <w:sz w:val="21"/>
                      <w:szCs w:val="21"/>
                      <w:lang w:val="en-US" w:eastAsia="zh-CN"/>
                    </w:rPr>
                    <w:t>规模、地点、</w:t>
                  </w:r>
                  <w:r>
                    <w:rPr>
                      <w:rFonts w:ascii="宋体" w:hAnsi="宋体" w:eastAsia="宋体" w:cs="宋体"/>
                      <w:color w:val="000000"/>
                      <w:sz w:val="21"/>
                      <w:szCs w:val="21"/>
                      <w:lang w:val="en-US" w:eastAsia="zh-CN"/>
                    </w:rPr>
                    <w:t>工艺或者防治污染、防止生态破坏的措施发</w:t>
                  </w:r>
                  <w:r>
                    <w:rPr>
                      <w:rFonts w:hint="eastAsia" w:ascii="宋体" w:hAnsi="宋体" w:eastAsia="宋体" w:cs="宋体"/>
                      <w:color w:val="000000"/>
                      <w:sz w:val="21"/>
                      <w:szCs w:val="21"/>
                      <w:lang w:val="en-US" w:eastAsia="zh-CN"/>
                    </w:rPr>
                    <w:t>生重大变动的</w:t>
                  </w:r>
                  <w:r>
                    <w:rPr>
                      <w:rFonts w:ascii="宋体" w:hAnsi="宋体" w:eastAsia="宋体" w:cs="宋体"/>
                      <w:color w:val="000000"/>
                      <w:sz w:val="21"/>
                      <w:szCs w:val="21"/>
                      <w:lang w:val="en-US" w:eastAsia="zh-CN"/>
                    </w:rPr>
                    <w:t>，应当重新报批该项目的环境影响报告表，</w:t>
                  </w:r>
                  <w:r>
                    <w:rPr>
                      <w:rFonts w:hint="eastAsia" w:ascii="宋体" w:hAnsi="宋体" w:eastAsia="宋体" w:cs="宋体"/>
                      <w:color w:val="000000"/>
                      <w:sz w:val="21"/>
                      <w:szCs w:val="21"/>
                      <w:lang w:val="en-US" w:eastAsia="zh-CN"/>
                    </w:rPr>
                    <w:t>自批复文件批准之日起，</w:t>
                  </w:r>
                  <w:r>
                    <w:rPr>
                      <w:rFonts w:ascii="宋体" w:hAnsi="宋体" w:eastAsia="宋体" w:cs="宋体"/>
                      <w:color w:val="000000"/>
                      <w:sz w:val="21"/>
                      <w:szCs w:val="21"/>
                      <w:lang w:val="en-US" w:eastAsia="zh-CN"/>
                    </w:rPr>
                    <w:t>如超过5年方决定工程开工建设的，环境影响报</w:t>
                  </w:r>
                  <w:r>
                    <w:rPr>
                      <w:rFonts w:hint="eastAsia" w:ascii="宋体" w:hAnsi="宋体" w:eastAsia="宋体" w:cs="宋体"/>
                      <w:color w:val="000000"/>
                      <w:sz w:val="21"/>
                      <w:szCs w:val="21"/>
                      <w:lang w:val="en-US" w:eastAsia="zh-CN"/>
                    </w:rPr>
                    <w:t>告表</w:t>
                  </w:r>
                  <w:r>
                    <w:rPr>
                      <w:rFonts w:ascii="宋体" w:hAnsi="宋体" w:eastAsia="宋体" w:cs="宋体"/>
                      <w:color w:val="000000"/>
                      <w:sz w:val="21"/>
                      <w:szCs w:val="21"/>
                      <w:lang w:val="en-US" w:eastAsia="zh-CN"/>
                    </w:rPr>
                    <w:t>应当报我局重新审核。</w:t>
                  </w:r>
                </w:p>
              </w:tc>
              <w:tc>
                <w:tcPr>
                  <w:tcW w:w="4092" w:type="dxa"/>
                  <w:vAlign w:val="center"/>
                </w:tcPr>
                <w:p>
                  <w:pPr>
                    <w:widowControl w:val="0"/>
                    <w:spacing w:line="36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与环评要求一致。</w:t>
                  </w:r>
                </w:p>
              </w:tc>
            </w:tr>
          </w:tbl>
          <w:p>
            <w:pPr>
              <w:spacing w:line="360" w:lineRule="auto"/>
              <w:ind w:firstLine="440" w:firstLineChars="200"/>
            </w:pPr>
          </w:p>
          <w:p>
            <w:pPr>
              <w:pStyle w:val="2"/>
              <w:rPr>
                <w:rFonts w:hint="eastAsia" w:ascii="宋体" w:hAnsi="宋体" w:eastAsia="宋体" w:cs="宋体"/>
                <w:sz w:val="24"/>
                <w:szCs w:val="24"/>
                <w:lang w:eastAsia="zh-CN"/>
              </w:rPr>
            </w:pPr>
          </w:p>
          <w:p>
            <w:pPr>
              <w:pStyle w:val="2"/>
              <w:rPr>
                <w:rFonts w:ascii="宋体" w:hAnsi="宋体" w:eastAsia="宋体" w:cs="宋体"/>
                <w:sz w:val="24"/>
                <w:szCs w:val="24"/>
              </w:rPr>
            </w:pPr>
          </w:p>
          <w:p>
            <w:pPr>
              <w:pStyle w:val="2"/>
              <w:rPr>
                <w:rFonts w:ascii="宋体" w:hAnsi="宋体" w:eastAsia="宋体" w:cs="宋体"/>
                <w:sz w:val="24"/>
                <w:szCs w:val="24"/>
              </w:rPr>
            </w:pPr>
          </w:p>
          <w:p>
            <w:pPr>
              <w:pStyle w:val="2"/>
              <w:rPr>
                <w:rFonts w:ascii="宋体" w:hAnsi="宋体" w:eastAsia="宋体" w:cs="宋体"/>
                <w:sz w:val="24"/>
                <w:szCs w:val="24"/>
              </w:rPr>
            </w:pPr>
          </w:p>
          <w:p>
            <w:pPr>
              <w:pStyle w:val="2"/>
              <w:rPr>
                <w:rFonts w:ascii="宋体" w:hAnsi="宋体" w:eastAsia="宋体" w:cs="宋体"/>
                <w:sz w:val="24"/>
                <w:szCs w:val="24"/>
              </w:rPr>
            </w:pPr>
          </w:p>
          <w:p>
            <w:pPr>
              <w:pStyle w:val="2"/>
              <w:rPr>
                <w:rFonts w:ascii="宋体" w:hAnsi="宋体" w:eastAsia="宋体" w:cs="宋体"/>
                <w:sz w:val="24"/>
                <w:szCs w:val="24"/>
              </w:rPr>
            </w:pPr>
          </w:p>
        </w:tc>
      </w:tr>
    </w:tbl>
    <w:p>
      <w:pPr>
        <w:spacing w:line="360" w:lineRule="auto"/>
        <w:rPr>
          <w:rFonts w:eastAsia="仿宋_GB2312"/>
          <w:color w:val="000000"/>
          <w:sz w:val="21"/>
          <w:szCs w:val="21"/>
        </w:rPr>
        <w:sectPr>
          <w:footerReference r:id="rId15" w:type="default"/>
          <w:pgSz w:w="11906" w:h="16838"/>
          <w:pgMar w:top="1440" w:right="1800" w:bottom="1440" w:left="1800" w:header="708" w:footer="708" w:gutter="0"/>
          <w:pgNumType w:fmt="decimal" w:start="1"/>
          <w:cols w:space="720" w:num="1"/>
          <w:docGrid w:linePitch="360" w:charSpace="0"/>
        </w:sectPr>
      </w:pPr>
    </w:p>
    <w:tbl>
      <w:tblPr>
        <w:tblStyle w:val="14"/>
        <w:tblW w:w="8924" w:type="dxa"/>
        <w:jc w:val="center"/>
        <w:tblInd w:w="0" w:type="dxa"/>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39" w:hRule="atLeast"/>
          <w:jc w:val="center"/>
        </w:trPr>
        <w:tc>
          <w:tcPr>
            <w:tcW w:w="8924" w:type="dxa"/>
          </w:tcPr>
          <w:p>
            <w:pPr>
              <w:spacing w:line="400" w:lineRule="exact"/>
              <w:rPr>
                <w:rFonts w:ascii="黑体" w:hAnsi="黑体" w:eastAsia="黑体" w:cs="黑体"/>
                <w:color w:val="000000"/>
                <w:sz w:val="28"/>
                <w:szCs w:val="28"/>
              </w:rPr>
            </w:pPr>
            <w:r>
              <w:rPr>
                <w:sz w:val="28"/>
              </w:rPr>
              <w:pict>
                <v:shape id="_x0000_s2080" o:spid="_x0000_s2080" o:spt="202" type="#_x0000_t202" style="position:absolute;left:0pt;margin-left:20.35pt;margin-top:-28.1pt;height:22.6pt;width:45.9pt;z-index:251683840;mso-width-relative:page;mso-height-relative:page;" fillcolor="#FFFFFF" filled="t" stroked="f" coordsize="21600,21600" o:gfxdata="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USOd9YAAAAKAQAADwAAAAAAAAABACAAAAAiAAAAZHJz&#10;L2Rvd25yZXYueG1sUEsBAhQAFAAAAAgAh07iQHwdhVc/AgAATQQAAA4AAAAAAAAAAQAgAAAAJQEA&#10;AGRycy9lMm9Eb2MueG1sUEsFBgAAAAAGAAYAWQEAANYFAAAAAA==&#10;">
                  <v:path/>
                  <v:fill on="t" focussize="0,0"/>
                  <v:stroke on="f" weight="0.5pt" joinstyle="miter"/>
                  <v:imagedata o:title=""/>
                  <o:lock v:ext="edit"/>
                  <v:textbox>
                    <w:txbxContent>
                      <w:p>
                        <w:pPr>
                          <w:spacing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五</w:t>
                        </w:r>
                      </w:p>
                      <w:p/>
                    </w:txbxContent>
                  </v:textbox>
                </v:shape>
              </w:pict>
            </w:r>
            <w:r>
              <w:rPr>
                <w:rFonts w:hint="eastAsia" w:ascii="黑体" w:hAnsi="黑体" w:eastAsia="黑体" w:cs="黑体"/>
                <w:color w:val="000000"/>
                <w:sz w:val="28"/>
                <w:szCs w:val="28"/>
              </w:rPr>
              <w:t>验收监测质量保证及质量控制：</w:t>
            </w:r>
          </w:p>
          <w:p>
            <w:pPr>
              <w:spacing w:line="400" w:lineRule="exact"/>
              <w:rPr>
                <w:rFonts w:ascii="黑体" w:hAnsi="黑体" w:eastAsia="黑体" w:cs="黑体"/>
                <w:spacing w:val="-5"/>
                <w:sz w:val="24"/>
                <w:szCs w:val="24"/>
              </w:rPr>
            </w:pPr>
            <w:r>
              <w:rPr>
                <w:rFonts w:hint="eastAsia" w:ascii="黑体" w:hAnsi="黑体" w:eastAsia="黑体" w:cs="黑体"/>
                <w:spacing w:val="-5"/>
                <w:sz w:val="24"/>
                <w:szCs w:val="24"/>
              </w:rPr>
              <w:t>监测分析方法</w:t>
            </w:r>
          </w:p>
          <w:p>
            <w:pPr>
              <w:spacing w:beforeLines="50" w:line="241" w:lineRule="exact"/>
              <w:jc w:val="center"/>
              <w:rPr>
                <w:rFonts w:ascii="黑体" w:hAnsi="黑体" w:eastAsia="黑体" w:cs="黑体"/>
                <w:sz w:val="21"/>
                <w:szCs w:val="21"/>
              </w:rPr>
            </w:pPr>
            <w:r>
              <w:rPr>
                <w:rFonts w:hint="eastAsia" w:ascii="黑体" w:hAnsi="黑体" w:eastAsia="黑体" w:cs="黑体"/>
                <w:sz w:val="21"/>
                <w:szCs w:val="21"/>
              </w:rPr>
              <w:t>表5-1 监测分析方法、仪器及检出限</w:t>
            </w:r>
          </w:p>
          <w:tbl>
            <w:tblPr>
              <w:tblStyle w:val="15"/>
              <w:tblW w:w="87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867"/>
              <w:gridCol w:w="2767"/>
              <w:gridCol w:w="2236"/>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1450" w:type="dxa"/>
                </w:tcPr>
                <w:p>
                  <w:pPr>
                    <w:widowControl w:val="0"/>
                    <w:spacing w:line="400" w:lineRule="exact"/>
                    <w:jc w:val="left"/>
                    <w:rPr>
                      <w:rFonts w:ascii="宋体" w:hAnsi="宋体" w:eastAsia="宋体"/>
                      <w:spacing w:val="-5"/>
                      <w:sz w:val="21"/>
                      <w:szCs w:val="21"/>
                    </w:rPr>
                  </w:pPr>
                  <w:r>
                    <w:rPr>
                      <w:rFonts w:hint="eastAsia" w:ascii="宋体" w:hAnsi="宋体" w:eastAsia="宋体"/>
                      <w:spacing w:val="-5"/>
                      <w:sz w:val="21"/>
                      <w:szCs w:val="21"/>
                    </w:rPr>
                    <w:t>样品类别</w:t>
                  </w:r>
                </w:p>
              </w:tc>
              <w:tc>
                <w:tcPr>
                  <w:tcW w:w="867" w:type="dxa"/>
                  <w:tcBorders>
                    <w:top w:val="single" w:color="auto" w:sz="4" w:space="0"/>
                    <w:bottom w:val="single" w:color="auto" w:sz="4" w:space="0"/>
                    <w:right w:val="single" w:color="auto" w:sz="4" w:space="0"/>
                  </w:tcBorders>
                  <w:vAlign w:val="center"/>
                </w:tcPr>
                <w:p>
                  <w:pPr>
                    <w:widowControl w:val="0"/>
                    <w:jc w:val="center"/>
                    <w:textAlignment w:val="top"/>
                    <w:rPr>
                      <w:rFonts w:ascii="宋体" w:hAnsi="宋体" w:eastAsia="宋体"/>
                      <w:bCs/>
                      <w:sz w:val="21"/>
                      <w:szCs w:val="21"/>
                    </w:rPr>
                  </w:pPr>
                  <w:r>
                    <w:rPr>
                      <w:rFonts w:hint="eastAsia" w:ascii="宋体" w:hAnsi="宋体" w:eastAsia="宋体"/>
                      <w:bCs/>
                      <w:sz w:val="21"/>
                      <w:szCs w:val="21"/>
                    </w:rPr>
                    <w:t>分析项目</w:t>
                  </w:r>
                </w:p>
              </w:tc>
              <w:tc>
                <w:tcPr>
                  <w:tcW w:w="2767" w:type="dxa"/>
                  <w:tcBorders>
                    <w:top w:val="single" w:color="auto" w:sz="4" w:space="0"/>
                    <w:left w:val="single" w:color="auto" w:sz="4" w:space="0"/>
                    <w:bottom w:val="single" w:color="auto" w:sz="4" w:space="0"/>
                  </w:tcBorders>
                  <w:vAlign w:val="center"/>
                </w:tcPr>
                <w:p>
                  <w:pPr>
                    <w:widowControl w:val="0"/>
                    <w:jc w:val="center"/>
                    <w:textAlignment w:val="top"/>
                    <w:rPr>
                      <w:rFonts w:ascii="宋体" w:hAnsi="宋体" w:eastAsia="宋体"/>
                      <w:sz w:val="21"/>
                      <w:szCs w:val="21"/>
                    </w:rPr>
                  </w:pPr>
                  <w:r>
                    <w:rPr>
                      <w:rFonts w:hint="eastAsia" w:ascii="宋体" w:hAnsi="宋体" w:eastAsia="宋体"/>
                      <w:sz w:val="21"/>
                      <w:szCs w:val="21"/>
                    </w:rPr>
                    <w:t>分析方法及方法来源</w:t>
                  </w:r>
                </w:p>
              </w:tc>
              <w:tc>
                <w:tcPr>
                  <w:tcW w:w="2236" w:type="dxa"/>
                  <w:tcBorders>
                    <w:top w:val="single" w:color="auto" w:sz="4" w:space="0"/>
                    <w:bottom w:val="single" w:color="auto" w:sz="4" w:space="0"/>
                  </w:tcBorders>
                  <w:vAlign w:val="center"/>
                </w:tcPr>
                <w:p>
                  <w:pPr>
                    <w:widowControl w:val="0"/>
                    <w:jc w:val="center"/>
                    <w:rPr>
                      <w:rFonts w:ascii="宋体" w:hAnsi="宋体" w:eastAsia="宋体"/>
                      <w:kern w:val="80"/>
                      <w:sz w:val="21"/>
                      <w:szCs w:val="21"/>
                    </w:rPr>
                  </w:pPr>
                  <w:r>
                    <w:rPr>
                      <w:rFonts w:hint="eastAsia" w:ascii="宋体" w:hAnsi="宋体" w:eastAsia="宋体"/>
                      <w:kern w:val="80"/>
                      <w:sz w:val="21"/>
                      <w:szCs w:val="21"/>
                    </w:rPr>
                    <w:t>仪器名称及型号</w:t>
                  </w:r>
                </w:p>
              </w:tc>
              <w:tc>
                <w:tcPr>
                  <w:tcW w:w="1420" w:type="dxa"/>
                  <w:tcBorders>
                    <w:top w:val="single" w:color="auto" w:sz="4" w:space="0"/>
                    <w:bottom w:val="single" w:color="auto" w:sz="4" w:space="0"/>
                    <w:right w:val="single" w:color="000000" w:sz="4" w:space="0"/>
                  </w:tcBorders>
                  <w:vAlign w:val="center"/>
                </w:tcPr>
                <w:p>
                  <w:pPr>
                    <w:widowControl w:val="0"/>
                    <w:jc w:val="center"/>
                    <w:rPr>
                      <w:rFonts w:ascii="宋体" w:hAnsi="宋体" w:eastAsia="宋体"/>
                      <w:sz w:val="21"/>
                      <w:szCs w:val="21"/>
                    </w:rPr>
                  </w:pPr>
                  <w:r>
                    <w:rPr>
                      <w:rFonts w:hint="eastAsia" w:ascii="宋体" w:hAnsi="宋体" w:eastAsia="宋体"/>
                      <w:sz w:val="21"/>
                      <w:szCs w:val="21"/>
                    </w:rPr>
                    <w:t>最低检出限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9" w:hRule="atLeast"/>
              </w:trPr>
              <w:tc>
                <w:tcPr>
                  <w:tcW w:w="1450" w:type="dxa"/>
                  <w:tcBorders>
                    <w:bottom w:val="single" w:color="auto" w:sz="4" w:space="0"/>
                  </w:tcBorders>
                  <w:vAlign w:val="center"/>
                </w:tcPr>
                <w:p>
                  <w:pPr>
                    <w:widowControl/>
                    <w:jc w:val="both"/>
                    <w:textAlignment w:val="center"/>
                    <w:rPr>
                      <w:rFonts w:ascii="宋体" w:hAnsi="宋体" w:eastAsia="宋体"/>
                      <w:sz w:val="21"/>
                      <w:szCs w:val="21"/>
                    </w:rPr>
                  </w:pPr>
                  <w:r>
                    <w:rPr>
                      <w:rFonts w:ascii="宋体" w:hAnsi="宋体" w:eastAsia="宋体"/>
                      <w:sz w:val="21"/>
                      <w:szCs w:val="21"/>
                    </w:rPr>
                    <w:t>无组织废气</w:t>
                  </w:r>
                </w:p>
              </w:tc>
              <w:tc>
                <w:tcPr>
                  <w:tcW w:w="867" w:type="dxa"/>
                  <w:tcBorders>
                    <w:top w:val="single" w:color="auto" w:sz="4" w:space="0"/>
                    <w:bottom w:val="single" w:color="auto" w:sz="4" w:space="0"/>
                    <w:right w:val="single" w:color="auto" w:sz="4" w:space="0"/>
                  </w:tcBorders>
                  <w:vAlign w:val="center"/>
                </w:tcPr>
                <w:p>
                  <w:pPr>
                    <w:widowControl/>
                    <w:jc w:val="center"/>
                    <w:textAlignment w:val="center"/>
                    <w:rPr>
                      <w:rFonts w:ascii="宋体" w:hAnsi="宋体" w:eastAsia="宋体"/>
                      <w:sz w:val="21"/>
                      <w:szCs w:val="21"/>
                    </w:rPr>
                  </w:pPr>
                  <w:r>
                    <w:rPr>
                      <w:rFonts w:hint="eastAsia" w:ascii="宋体" w:hAnsi="宋体" w:eastAsia="宋体"/>
                      <w:bCs/>
                      <w:sz w:val="21"/>
                      <w:szCs w:val="21"/>
                    </w:rPr>
                    <w:t>颗粒物</w:t>
                  </w:r>
                </w:p>
              </w:tc>
              <w:tc>
                <w:tcPr>
                  <w:tcW w:w="2767" w:type="dxa"/>
                  <w:tcBorders>
                    <w:top w:val="single" w:color="auto" w:sz="4" w:space="0"/>
                    <w:left w:val="single" w:color="auto" w:sz="4" w:space="0"/>
                    <w:bottom w:val="single" w:color="auto" w:sz="4" w:space="0"/>
                  </w:tcBorders>
                  <w:vAlign w:val="center"/>
                </w:tcPr>
                <w:p>
                  <w:pPr>
                    <w:widowControl/>
                    <w:jc w:val="center"/>
                    <w:textAlignment w:val="center"/>
                    <w:rPr>
                      <w:rFonts w:ascii="宋体" w:hAnsi="宋体" w:eastAsia="宋体"/>
                      <w:sz w:val="21"/>
                      <w:szCs w:val="21"/>
                    </w:rPr>
                  </w:pPr>
                  <w:r>
                    <w:rPr>
                      <w:rFonts w:ascii="宋体" w:hAnsi="宋体" w:eastAsia="宋体"/>
                      <w:sz w:val="21"/>
                      <w:szCs w:val="21"/>
                    </w:rPr>
                    <w:t>《环境空气 总悬浮颗粒物的测定 重量法》GB/T 15432-1995</w:t>
                  </w:r>
                </w:p>
              </w:tc>
              <w:tc>
                <w:tcPr>
                  <w:tcW w:w="2236" w:type="dxa"/>
                  <w:tcBorders>
                    <w:top w:val="single" w:color="auto" w:sz="4" w:space="0"/>
                    <w:bottom w:val="single" w:color="auto" w:sz="4" w:space="0"/>
                  </w:tcBorders>
                  <w:vAlign w:val="center"/>
                </w:tcPr>
                <w:p>
                  <w:pPr>
                    <w:widowControl/>
                    <w:jc w:val="center"/>
                    <w:textAlignment w:val="center"/>
                    <w:rPr>
                      <w:rFonts w:ascii="宋体" w:hAnsi="宋体" w:eastAsia="宋体"/>
                      <w:sz w:val="21"/>
                      <w:szCs w:val="21"/>
                    </w:rPr>
                  </w:pPr>
                  <w:r>
                    <w:rPr>
                      <w:rFonts w:ascii="宋体" w:hAnsi="宋体" w:eastAsia="宋体"/>
                      <w:sz w:val="21"/>
                      <w:szCs w:val="21"/>
                    </w:rPr>
                    <w:t>综合大气采样器</w:t>
                  </w:r>
                  <w:r>
                    <w:rPr>
                      <w:rFonts w:ascii="宋体" w:hAnsi="宋体" w:eastAsia="宋体"/>
                      <w:kern w:val="80"/>
                      <w:sz w:val="21"/>
                      <w:szCs w:val="21"/>
                    </w:rPr>
                    <w:t>/</w:t>
                  </w:r>
                  <w:r>
                    <w:rPr>
                      <w:rFonts w:hint="eastAsia" w:ascii="宋体" w:hAnsi="宋体" w:eastAsia="宋体"/>
                      <w:kern w:val="80"/>
                      <w:sz w:val="21"/>
                      <w:szCs w:val="21"/>
                    </w:rPr>
                    <w:t>ZR-3922</w:t>
                  </w:r>
                  <w:r>
                    <w:rPr>
                      <w:rFonts w:ascii="宋体" w:hAnsi="宋体" w:eastAsia="宋体"/>
                      <w:kern w:val="80"/>
                      <w:sz w:val="21"/>
                      <w:szCs w:val="21"/>
                    </w:rPr>
                    <w:t>型</w:t>
                  </w:r>
                  <w:r>
                    <w:rPr>
                      <w:rFonts w:ascii="宋体" w:hAnsi="宋体" w:eastAsia="宋体"/>
                      <w:sz w:val="21"/>
                      <w:szCs w:val="21"/>
                    </w:rPr>
                    <w:t>、电子天平/FA1004</w:t>
                  </w:r>
                </w:p>
              </w:tc>
              <w:tc>
                <w:tcPr>
                  <w:tcW w:w="1420" w:type="dxa"/>
                  <w:tcBorders>
                    <w:top w:val="single" w:color="auto" w:sz="4" w:space="0"/>
                    <w:bottom w:val="single" w:color="auto" w:sz="4" w:space="0"/>
                    <w:right w:val="single" w:color="000000" w:sz="4" w:space="0"/>
                  </w:tcBorders>
                  <w:vAlign w:val="center"/>
                </w:tcPr>
                <w:p>
                  <w:pPr>
                    <w:widowControl/>
                    <w:jc w:val="center"/>
                    <w:textAlignment w:val="center"/>
                    <w:rPr>
                      <w:rFonts w:ascii="宋体" w:hAnsi="宋体" w:eastAsia="宋体"/>
                      <w:sz w:val="21"/>
                      <w:szCs w:val="21"/>
                    </w:rPr>
                  </w:pPr>
                  <w:r>
                    <w:rPr>
                      <w:rFonts w:ascii="宋体" w:hAnsi="宋体" w:eastAsia="宋体"/>
                      <w:sz w:val="21"/>
                      <w:szCs w:val="21"/>
                    </w:rPr>
                    <w:t>0.001mg/m</w:t>
                  </w:r>
                  <w:r>
                    <w:rPr>
                      <w:rFonts w:ascii="宋体" w:hAnsi="宋体" w:eastAsia="宋体"/>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2" w:hRule="atLeast"/>
              </w:trPr>
              <w:tc>
                <w:tcPr>
                  <w:tcW w:w="1450" w:type="dxa"/>
                  <w:tcBorders>
                    <w:top w:val="single" w:color="auto" w:sz="4" w:space="0"/>
                    <w:bottom w:val="single" w:color="auto" w:sz="4" w:space="0"/>
                  </w:tcBorders>
                  <w:vAlign w:val="center"/>
                </w:tcPr>
                <w:p>
                  <w:pPr>
                    <w:widowControl w:val="0"/>
                    <w:spacing w:beforeLines="50" w:after="80"/>
                    <w:jc w:val="center"/>
                    <w:rPr>
                      <w:rFonts w:ascii="宋体" w:hAnsi="宋体" w:eastAsia="宋体"/>
                      <w:spacing w:val="-5"/>
                      <w:sz w:val="21"/>
                      <w:szCs w:val="21"/>
                    </w:rPr>
                  </w:pPr>
                  <w:r>
                    <w:rPr>
                      <w:rFonts w:ascii="宋体" w:hAnsi="宋体" w:eastAsia="宋体"/>
                      <w:sz w:val="21"/>
                      <w:szCs w:val="21"/>
                    </w:rPr>
                    <w:t>噪声</w:t>
                  </w:r>
                </w:p>
              </w:tc>
              <w:tc>
                <w:tcPr>
                  <w:tcW w:w="867" w:type="dxa"/>
                  <w:tcBorders>
                    <w:top w:val="single" w:color="auto" w:sz="4" w:space="0"/>
                    <w:bottom w:val="single" w:color="auto" w:sz="4" w:space="0"/>
                    <w:right w:val="single" w:color="auto" w:sz="4" w:space="0"/>
                  </w:tcBorders>
                  <w:vAlign w:val="center"/>
                </w:tcPr>
                <w:p>
                  <w:pPr>
                    <w:widowControl/>
                    <w:jc w:val="center"/>
                    <w:rPr>
                      <w:rFonts w:ascii="宋体" w:hAnsi="宋体" w:eastAsia="宋体"/>
                      <w:spacing w:val="-5"/>
                      <w:sz w:val="21"/>
                      <w:szCs w:val="21"/>
                    </w:rPr>
                  </w:pPr>
                  <w:r>
                    <w:rPr>
                      <w:rFonts w:hint="eastAsia" w:ascii="宋体" w:hAnsi="宋体" w:eastAsia="宋体"/>
                      <w:sz w:val="21"/>
                      <w:szCs w:val="21"/>
                    </w:rPr>
                    <w:t>Leq(A)</w:t>
                  </w:r>
                </w:p>
              </w:tc>
              <w:tc>
                <w:tcPr>
                  <w:tcW w:w="2767" w:type="dxa"/>
                  <w:tcBorders>
                    <w:top w:val="single" w:color="auto" w:sz="4" w:space="0"/>
                    <w:left w:val="single" w:color="auto" w:sz="4" w:space="0"/>
                    <w:bottom w:val="single" w:color="auto" w:sz="4" w:space="0"/>
                  </w:tcBorders>
                  <w:vAlign w:val="center"/>
                </w:tcPr>
                <w:p>
                  <w:pPr>
                    <w:widowControl/>
                    <w:jc w:val="center"/>
                    <w:rPr>
                      <w:rFonts w:ascii="宋体" w:hAnsi="宋体" w:eastAsia="宋体"/>
                      <w:sz w:val="21"/>
                      <w:szCs w:val="21"/>
                    </w:rPr>
                  </w:pPr>
                  <w:r>
                    <w:rPr>
                      <w:rFonts w:hint="eastAsia" w:ascii="宋体" w:hAnsi="宋体" w:eastAsia="宋体"/>
                      <w:sz w:val="21"/>
                      <w:szCs w:val="21"/>
                    </w:rPr>
                    <w:t>《</w:t>
                  </w:r>
                  <w:r>
                    <w:rPr>
                      <w:rFonts w:ascii="宋体" w:hAnsi="宋体" w:eastAsia="宋体"/>
                      <w:sz w:val="21"/>
                      <w:szCs w:val="21"/>
                    </w:rPr>
                    <w:t>工业企业厂界环境噪声排放标准</w:t>
                  </w:r>
                  <w:r>
                    <w:rPr>
                      <w:rFonts w:hint="eastAsia" w:ascii="宋体" w:hAnsi="宋体" w:eastAsia="宋体"/>
                      <w:sz w:val="21"/>
                      <w:szCs w:val="21"/>
                    </w:rPr>
                    <w:t>》</w:t>
                  </w:r>
                  <w:r>
                    <w:rPr>
                      <w:rFonts w:ascii="宋体" w:hAnsi="宋体" w:eastAsia="宋体"/>
                      <w:sz w:val="21"/>
                      <w:szCs w:val="21"/>
                    </w:rPr>
                    <w:t>GB 12348-2008</w:t>
                  </w:r>
                </w:p>
              </w:tc>
              <w:tc>
                <w:tcPr>
                  <w:tcW w:w="2236" w:type="dxa"/>
                  <w:tcBorders>
                    <w:top w:val="single" w:color="auto" w:sz="4" w:space="0"/>
                    <w:bottom w:val="single" w:color="auto" w:sz="4" w:space="0"/>
                  </w:tcBorders>
                  <w:vAlign w:val="center"/>
                </w:tcPr>
                <w:p>
                  <w:pPr>
                    <w:widowControl/>
                    <w:jc w:val="center"/>
                    <w:rPr>
                      <w:rFonts w:ascii="宋体" w:hAnsi="宋体" w:eastAsia="宋体"/>
                      <w:spacing w:val="-5"/>
                      <w:sz w:val="21"/>
                      <w:szCs w:val="21"/>
                    </w:rPr>
                  </w:pPr>
                  <w:r>
                    <w:rPr>
                      <w:rFonts w:ascii="宋体" w:hAnsi="宋体" w:eastAsia="宋体"/>
                      <w:color w:val="000000"/>
                      <w:sz w:val="21"/>
                      <w:szCs w:val="21"/>
                    </w:rPr>
                    <w:t>声级计/AWA6228+</w:t>
                  </w:r>
                </w:p>
              </w:tc>
              <w:tc>
                <w:tcPr>
                  <w:tcW w:w="1420" w:type="dxa"/>
                  <w:tcBorders>
                    <w:top w:val="single" w:color="auto" w:sz="4" w:space="0"/>
                    <w:bottom w:val="single" w:color="auto" w:sz="4" w:space="0"/>
                    <w:right w:val="single" w:color="000000" w:sz="4" w:space="0"/>
                  </w:tcBorders>
                  <w:vAlign w:val="center"/>
                </w:tcPr>
                <w:p>
                  <w:pPr>
                    <w:widowControl w:val="0"/>
                    <w:jc w:val="center"/>
                    <w:rPr>
                      <w:rFonts w:ascii="宋体" w:hAnsi="宋体" w:eastAsia="宋体"/>
                      <w:spacing w:val="-5"/>
                      <w:sz w:val="21"/>
                      <w:szCs w:val="21"/>
                    </w:rPr>
                  </w:pPr>
                  <w:r>
                    <w:rPr>
                      <w:rFonts w:ascii="宋体" w:hAnsi="宋体" w:eastAsia="宋体"/>
                      <w:bCs/>
                      <w:sz w:val="21"/>
                      <w:szCs w:val="21"/>
                    </w:rPr>
                    <w:t>30dB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3" w:hRule="atLeast"/>
              </w:trPr>
              <w:tc>
                <w:tcPr>
                  <w:tcW w:w="1450" w:type="dxa"/>
                  <w:vMerge w:val="restart"/>
                  <w:tcBorders>
                    <w:top w:val="single" w:color="auto" w:sz="4" w:space="0"/>
                  </w:tcBorders>
                  <w:vAlign w:val="center"/>
                </w:tcPr>
                <w:p>
                  <w:pPr>
                    <w:widowControl w:val="0"/>
                    <w:spacing w:beforeLines="50" w:after="80"/>
                    <w:jc w:val="center"/>
                    <w:rPr>
                      <w:rFonts w:ascii="宋体" w:hAnsi="宋体" w:eastAsia="宋体"/>
                      <w:sz w:val="21"/>
                      <w:szCs w:val="21"/>
                    </w:rPr>
                  </w:pPr>
                  <w:r>
                    <w:rPr>
                      <w:rFonts w:hint="eastAsia" w:ascii="宋体" w:hAnsi="宋体" w:eastAsia="宋体"/>
                      <w:sz w:val="21"/>
                      <w:szCs w:val="21"/>
                    </w:rPr>
                    <w:t>废水</w:t>
                  </w:r>
                </w:p>
                <w:p>
                  <w:pPr>
                    <w:pStyle w:val="21"/>
                    <w:widowControl w:val="0"/>
                    <w:spacing w:beforeLines="100"/>
                    <w:jc w:val="center"/>
                    <w:rPr>
                      <w:rFonts w:ascii="宋体" w:hAnsi="宋体" w:eastAsia="宋体" w:cs="Times New Roman"/>
                      <w:spacing w:val="-5"/>
                      <w:szCs w:val="21"/>
                    </w:rPr>
                  </w:pPr>
                </w:p>
              </w:tc>
              <w:tc>
                <w:tcPr>
                  <w:tcW w:w="867" w:type="dxa"/>
                  <w:tcBorders>
                    <w:top w:val="single" w:color="auto" w:sz="4" w:space="0"/>
                    <w:bottom w:val="single" w:color="auto" w:sz="4" w:space="0"/>
                    <w:right w:val="single" w:color="auto" w:sz="4" w:space="0"/>
                  </w:tcBorders>
                  <w:vAlign w:val="center"/>
                </w:tcPr>
                <w:p>
                  <w:pPr>
                    <w:pStyle w:val="21"/>
                    <w:widowControl w:val="0"/>
                    <w:spacing w:before="140"/>
                    <w:jc w:val="center"/>
                    <w:rPr>
                      <w:rFonts w:ascii="宋体" w:hAnsi="宋体" w:eastAsia="宋体" w:cs="Times New Roman"/>
                      <w:spacing w:val="-5"/>
                      <w:szCs w:val="21"/>
                    </w:rPr>
                  </w:pPr>
                  <w:r>
                    <w:rPr>
                      <w:rFonts w:ascii="宋体" w:hAnsi="宋体" w:eastAsia="宋体" w:cs="Times New Roman"/>
                      <w:szCs w:val="21"/>
                    </w:rPr>
                    <w:t>pH</w:t>
                  </w:r>
                </w:p>
              </w:tc>
              <w:tc>
                <w:tcPr>
                  <w:tcW w:w="2767" w:type="dxa"/>
                  <w:tcBorders>
                    <w:top w:val="single" w:color="auto" w:sz="4" w:space="0"/>
                    <w:left w:val="single" w:color="auto" w:sz="4" w:space="0"/>
                    <w:bottom w:val="single" w:color="auto" w:sz="4" w:space="0"/>
                  </w:tcBorders>
                  <w:vAlign w:val="center"/>
                </w:tcPr>
                <w:p>
                  <w:pPr>
                    <w:pStyle w:val="21"/>
                    <w:widowControl/>
                    <w:spacing w:line="293" w:lineRule="exact"/>
                    <w:jc w:val="center"/>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 xml:space="preserve">水质 pH值的测定 </w:t>
                  </w:r>
                  <w:r>
                    <w:rPr>
                      <w:rFonts w:ascii="宋体" w:hAnsi="宋体" w:eastAsia="宋体" w:cs="Times New Roman"/>
                      <w:spacing w:val="-58"/>
                      <w:szCs w:val="21"/>
                    </w:rPr>
                    <w:t xml:space="preserve"> </w:t>
                  </w:r>
                  <w:r>
                    <w:rPr>
                      <w:rFonts w:ascii="宋体" w:hAnsi="宋体" w:eastAsia="宋体" w:cs="Times New Roman"/>
                      <w:szCs w:val="21"/>
                    </w:rPr>
                    <w:t>玻璃电极法</w:t>
                  </w:r>
                  <w:r>
                    <w:rPr>
                      <w:rFonts w:hint="eastAsia" w:ascii="宋体" w:hAnsi="宋体" w:eastAsia="宋体" w:cs="Times New Roman"/>
                      <w:szCs w:val="21"/>
                    </w:rPr>
                    <w:t>》</w:t>
                  </w:r>
                  <w:r>
                    <w:rPr>
                      <w:rFonts w:ascii="宋体" w:hAnsi="宋体" w:eastAsia="宋体" w:cs="Times New Roman"/>
                      <w:szCs w:val="21"/>
                    </w:rPr>
                    <w:t>GB/T 6920-1986</w:t>
                  </w:r>
                </w:p>
              </w:tc>
              <w:tc>
                <w:tcPr>
                  <w:tcW w:w="2236" w:type="dxa"/>
                  <w:tcBorders>
                    <w:top w:val="single" w:color="auto" w:sz="4" w:space="0"/>
                    <w:bottom w:val="single" w:color="auto" w:sz="4" w:space="0"/>
                  </w:tcBorders>
                  <w:vAlign w:val="center"/>
                </w:tcPr>
                <w:p>
                  <w:pPr>
                    <w:pStyle w:val="21"/>
                    <w:widowControl/>
                    <w:spacing w:beforeLines="50"/>
                    <w:jc w:val="center"/>
                    <w:rPr>
                      <w:rFonts w:ascii="宋体" w:hAnsi="宋体" w:eastAsia="宋体" w:cs="Times New Roman"/>
                      <w:spacing w:val="-5"/>
                      <w:szCs w:val="21"/>
                    </w:rPr>
                  </w:pPr>
                  <w:r>
                    <w:rPr>
                      <w:rFonts w:ascii="宋体" w:hAnsi="宋体" w:eastAsia="宋体" w:cs="Times New Roman"/>
                      <w:kern w:val="80"/>
                      <w:szCs w:val="21"/>
                    </w:rPr>
                    <w:t>pH</w:t>
                  </w:r>
                  <w:r>
                    <w:rPr>
                      <w:rFonts w:hint="eastAsia" w:ascii="宋体" w:hAnsi="宋体" w:eastAsia="宋体" w:cs="Times New Roman"/>
                      <w:kern w:val="80"/>
                      <w:szCs w:val="21"/>
                    </w:rPr>
                    <w:t>酸度</w:t>
                  </w:r>
                  <w:r>
                    <w:rPr>
                      <w:rFonts w:ascii="宋体" w:hAnsi="宋体" w:eastAsia="宋体" w:cs="Times New Roman"/>
                      <w:kern w:val="80"/>
                      <w:szCs w:val="21"/>
                    </w:rPr>
                    <w:t>计/pH</w:t>
                  </w:r>
                  <w:r>
                    <w:rPr>
                      <w:rFonts w:hint="eastAsia" w:ascii="宋体" w:hAnsi="宋体" w:eastAsia="宋体" w:cs="Times New Roman"/>
                      <w:kern w:val="80"/>
                      <w:szCs w:val="21"/>
                    </w:rPr>
                    <w:t>S-3C</w:t>
                  </w:r>
                  <w:r>
                    <w:rPr>
                      <w:rFonts w:ascii="宋体" w:hAnsi="宋体" w:eastAsia="宋体" w:cs="Times New Roman"/>
                      <w:kern w:val="80"/>
                      <w:szCs w:val="21"/>
                    </w:rPr>
                    <w:t>型</w:t>
                  </w:r>
                </w:p>
              </w:tc>
              <w:tc>
                <w:tcPr>
                  <w:tcW w:w="1420" w:type="dxa"/>
                  <w:tcBorders>
                    <w:top w:val="single" w:color="auto" w:sz="4" w:space="0"/>
                    <w:bottom w:val="single" w:color="auto" w:sz="4" w:space="0"/>
                    <w:right w:val="single" w:color="000000" w:sz="4" w:space="0"/>
                  </w:tcBorders>
                  <w:vAlign w:val="center"/>
                </w:tcPr>
                <w:p>
                  <w:pPr>
                    <w:pStyle w:val="21"/>
                    <w:widowControl/>
                    <w:spacing w:beforeLines="50"/>
                    <w:jc w:val="center"/>
                    <w:rPr>
                      <w:rFonts w:ascii="宋体" w:hAnsi="宋体" w:eastAsia="宋体" w:cs="Times New Roman"/>
                      <w:color w:val="000000" w:themeColor="text1"/>
                      <w:spacing w:val="-5"/>
                      <w:szCs w:val="21"/>
                    </w:rPr>
                  </w:pPr>
                  <w:r>
                    <w:rPr>
                      <w:rFonts w:hint="eastAsia" w:ascii="宋体" w:hAnsi="宋体" w:eastAsia="宋体" w:cs="Times New Roman"/>
                      <w:color w:val="000000" w:themeColor="text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trPr>
              <w:tc>
                <w:tcPr>
                  <w:tcW w:w="1450" w:type="dxa"/>
                  <w:vMerge w:val="continue"/>
                  <w:vAlign w:val="center"/>
                </w:tcPr>
                <w:p>
                  <w:pPr>
                    <w:pStyle w:val="21"/>
                    <w:widowControl w:val="0"/>
                    <w:spacing w:beforeLines="100"/>
                    <w:jc w:val="center"/>
                    <w:rPr>
                      <w:rFonts w:ascii="宋体" w:hAnsi="宋体" w:eastAsia="宋体" w:cs="Times New Roman"/>
                      <w:spacing w:val="-5"/>
                      <w:szCs w:val="21"/>
                    </w:rPr>
                  </w:pPr>
                </w:p>
              </w:tc>
              <w:tc>
                <w:tcPr>
                  <w:tcW w:w="867" w:type="dxa"/>
                  <w:tcBorders>
                    <w:top w:val="single" w:color="auto" w:sz="4" w:space="0"/>
                    <w:bottom w:val="single" w:color="auto" w:sz="4" w:space="0"/>
                    <w:right w:val="single" w:color="auto" w:sz="4" w:space="0"/>
                  </w:tcBorders>
                  <w:vAlign w:val="center"/>
                </w:tcPr>
                <w:p>
                  <w:pPr>
                    <w:pStyle w:val="21"/>
                    <w:widowControl w:val="0"/>
                    <w:spacing w:before="259" w:after="80"/>
                    <w:jc w:val="center"/>
                    <w:rPr>
                      <w:rFonts w:ascii="宋体" w:hAnsi="宋体" w:eastAsia="宋体" w:cs="Times New Roman"/>
                      <w:spacing w:val="-5"/>
                      <w:szCs w:val="21"/>
                    </w:rPr>
                  </w:pPr>
                  <w:r>
                    <w:rPr>
                      <w:rFonts w:ascii="宋体" w:hAnsi="宋体" w:eastAsia="宋体" w:cs="Times New Roman"/>
                      <w:szCs w:val="21"/>
                    </w:rPr>
                    <w:t>SS</w:t>
                  </w:r>
                </w:p>
              </w:tc>
              <w:tc>
                <w:tcPr>
                  <w:tcW w:w="2767" w:type="dxa"/>
                  <w:tcBorders>
                    <w:top w:val="single" w:color="auto" w:sz="4" w:space="0"/>
                    <w:left w:val="single" w:color="auto" w:sz="4" w:space="0"/>
                    <w:bottom w:val="single" w:color="auto" w:sz="4" w:space="0"/>
                  </w:tcBorders>
                  <w:vAlign w:val="center"/>
                </w:tcPr>
                <w:p>
                  <w:pPr>
                    <w:pStyle w:val="21"/>
                    <w:widowControl/>
                    <w:spacing w:line="295" w:lineRule="exact"/>
                    <w:jc w:val="center"/>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水质 悬浮物的测定 重量法</w:t>
                  </w:r>
                  <w:r>
                    <w:rPr>
                      <w:rFonts w:hint="eastAsia" w:ascii="宋体" w:hAnsi="宋体" w:eastAsia="宋体" w:cs="Times New Roman"/>
                      <w:szCs w:val="21"/>
                    </w:rPr>
                    <w:t>》</w:t>
                  </w:r>
                  <w:r>
                    <w:rPr>
                      <w:rFonts w:ascii="宋体" w:hAnsi="宋体" w:eastAsia="宋体" w:cs="Times New Roman"/>
                      <w:szCs w:val="21"/>
                    </w:rPr>
                    <w:t>GB/T 11901-1989</w:t>
                  </w:r>
                </w:p>
              </w:tc>
              <w:tc>
                <w:tcPr>
                  <w:tcW w:w="2236" w:type="dxa"/>
                  <w:tcBorders>
                    <w:top w:val="single" w:color="auto" w:sz="4" w:space="0"/>
                    <w:bottom w:val="single" w:color="auto" w:sz="4" w:space="0"/>
                  </w:tcBorders>
                  <w:vAlign w:val="center"/>
                </w:tcPr>
                <w:p>
                  <w:pPr>
                    <w:pStyle w:val="21"/>
                    <w:widowControl/>
                    <w:jc w:val="center"/>
                    <w:rPr>
                      <w:rFonts w:ascii="宋体" w:hAnsi="宋体" w:eastAsia="宋体" w:cs="Times New Roman"/>
                      <w:spacing w:val="-5"/>
                      <w:szCs w:val="21"/>
                    </w:rPr>
                  </w:pPr>
                  <w:r>
                    <w:rPr>
                      <w:rFonts w:ascii="宋体" w:hAnsi="宋体" w:eastAsia="宋体" w:cs="Times New Roman"/>
                      <w:szCs w:val="21"/>
                    </w:rPr>
                    <w:t>电子天平/</w:t>
                  </w:r>
                  <w:r>
                    <w:rPr>
                      <w:rFonts w:ascii="宋体" w:hAnsi="宋体" w:eastAsia="宋体" w:cs="Times New Roman"/>
                      <w:spacing w:val="-55"/>
                      <w:szCs w:val="21"/>
                    </w:rPr>
                    <w:t xml:space="preserve"> </w:t>
                  </w:r>
                  <w:r>
                    <w:rPr>
                      <w:rFonts w:ascii="宋体" w:hAnsi="宋体" w:eastAsia="宋体" w:cs="Times New Roman"/>
                      <w:kern w:val="80"/>
                      <w:szCs w:val="21"/>
                    </w:rPr>
                    <w:t>FA1004</w:t>
                  </w:r>
                </w:p>
              </w:tc>
              <w:tc>
                <w:tcPr>
                  <w:tcW w:w="1420" w:type="dxa"/>
                  <w:tcBorders>
                    <w:top w:val="single" w:color="auto" w:sz="4" w:space="0"/>
                    <w:bottom w:val="single" w:color="auto" w:sz="4" w:space="0"/>
                    <w:right w:val="single" w:color="000000" w:sz="4" w:space="0"/>
                  </w:tcBorders>
                  <w:vAlign w:val="center"/>
                </w:tcPr>
                <w:p>
                  <w:pPr>
                    <w:pStyle w:val="21"/>
                    <w:widowControl/>
                    <w:spacing w:beforeLines="50"/>
                    <w:jc w:val="center"/>
                    <w:rPr>
                      <w:rFonts w:ascii="宋体" w:hAnsi="宋体" w:eastAsia="宋体" w:cs="Times New Roman"/>
                      <w:spacing w:val="-5"/>
                      <w:szCs w:val="21"/>
                    </w:rPr>
                  </w:pPr>
                  <w:r>
                    <w:rPr>
                      <w:rFonts w:ascii="宋体" w:hAnsi="宋体" w:eastAsia="宋体" w:cs="Times New Roman"/>
                      <w:szCs w:val="21"/>
                    </w:rPr>
                    <w:t>4mg/L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8" w:hRule="atLeast"/>
              </w:trPr>
              <w:tc>
                <w:tcPr>
                  <w:tcW w:w="1450" w:type="dxa"/>
                  <w:vMerge w:val="continue"/>
                  <w:vAlign w:val="center"/>
                </w:tcPr>
                <w:p>
                  <w:pPr>
                    <w:pStyle w:val="21"/>
                    <w:widowControl w:val="0"/>
                    <w:spacing w:beforeLines="100"/>
                    <w:jc w:val="center"/>
                    <w:rPr>
                      <w:rFonts w:ascii="宋体" w:hAnsi="宋体" w:eastAsia="宋体" w:cs="Times New Roman"/>
                      <w:spacing w:val="-5"/>
                      <w:szCs w:val="21"/>
                    </w:rPr>
                  </w:pPr>
                </w:p>
              </w:tc>
              <w:tc>
                <w:tcPr>
                  <w:tcW w:w="867" w:type="dxa"/>
                  <w:tcBorders>
                    <w:top w:val="single" w:color="auto" w:sz="4" w:space="0"/>
                    <w:bottom w:val="single" w:color="auto" w:sz="4" w:space="0"/>
                    <w:right w:val="single" w:color="auto" w:sz="4" w:space="0"/>
                  </w:tcBorders>
                  <w:vAlign w:val="center"/>
                </w:tcPr>
                <w:p>
                  <w:pPr>
                    <w:pStyle w:val="21"/>
                    <w:widowControl w:val="0"/>
                    <w:spacing w:before="139"/>
                    <w:jc w:val="center"/>
                    <w:rPr>
                      <w:rFonts w:ascii="宋体" w:hAnsi="宋体" w:eastAsia="宋体" w:cs="Times New Roman"/>
                      <w:spacing w:val="-5"/>
                      <w:szCs w:val="21"/>
                    </w:rPr>
                  </w:pPr>
                  <w:r>
                    <w:rPr>
                      <w:rFonts w:ascii="宋体" w:hAnsi="宋体" w:eastAsia="宋体" w:cs="Times New Roman"/>
                      <w:spacing w:val="-6"/>
                      <w:szCs w:val="21"/>
                    </w:rPr>
                    <w:t>COD</w:t>
                  </w:r>
                  <w:r>
                    <w:rPr>
                      <w:rFonts w:ascii="宋体" w:hAnsi="宋体" w:eastAsia="宋体" w:cs="Times New Roman"/>
                      <w:spacing w:val="-6"/>
                      <w:szCs w:val="21"/>
                      <w:vertAlign w:val="subscript"/>
                    </w:rPr>
                    <w:t>Cr</w:t>
                  </w:r>
                </w:p>
              </w:tc>
              <w:tc>
                <w:tcPr>
                  <w:tcW w:w="2767" w:type="dxa"/>
                  <w:tcBorders>
                    <w:top w:val="single" w:color="auto" w:sz="4" w:space="0"/>
                    <w:left w:val="single" w:color="auto" w:sz="4" w:space="0"/>
                    <w:bottom w:val="single" w:color="auto" w:sz="4" w:space="0"/>
                  </w:tcBorders>
                  <w:vAlign w:val="center"/>
                </w:tcPr>
                <w:p>
                  <w:pPr>
                    <w:pStyle w:val="21"/>
                    <w:widowControl/>
                    <w:spacing w:line="267" w:lineRule="exact"/>
                    <w:jc w:val="center"/>
                    <w:rPr>
                      <w:rFonts w:ascii="宋体" w:hAnsi="宋体" w:eastAsia="宋体" w:cs="Times New Roman"/>
                      <w:spacing w:val="-9"/>
                      <w:szCs w:val="21"/>
                    </w:rPr>
                  </w:pPr>
                  <w:r>
                    <w:rPr>
                      <w:rFonts w:hint="eastAsia" w:ascii="宋体" w:hAnsi="宋体" w:eastAsia="宋体" w:cs="Times New Roman"/>
                      <w:szCs w:val="21"/>
                    </w:rPr>
                    <w:t>《</w:t>
                  </w:r>
                  <w:r>
                    <w:rPr>
                      <w:rFonts w:ascii="宋体" w:hAnsi="宋体" w:eastAsia="宋体" w:cs="Times New Roman"/>
                      <w:szCs w:val="21"/>
                    </w:rPr>
                    <w:t>水质 化学需氧量的测定</w:t>
                  </w:r>
                </w:p>
                <w:p>
                  <w:pPr>
                    <w:pStyle w:val="21"/>
                    <w:widowControl/>
                    <w:spacing w:line="267" w:lineRule="exact"/>
                    <w:jc w:val="center"/>
                    <w:rPr>
                      <w:rFonts w:ascii="宋体" w:hAnsi="宋体" w:eastAsia="宋体" w:cs="Times New Roman"/>
                      <w:szCs w:val="21"/>
                    </w:rPr>
                  </w:pPr>
                  <w:r>
                    <w:rPr>
                      <w:rFonts w:ascii="宋体" w:hAnsi="宋体" w:eastAsia="宋体" w:cs="Times New Roman"/>
                      <w:szCs w:val="21"/>
                    </w:rPr>
                    <w:t>重铬酸盐法</w:t>
                  </w:r>
                  <w:r>
                    <w:rPr>
                      <w:rFonts w:hint="eastAsia" w:ascii="宋体" w:hAnsi="宋体" w:eastAsia="宋体" w:cs="Times New Roman"/>
                      <w:szCs w:val="21"/>
                    </w:rPr>
                    <w:t>》</w:t>
                  </w:r>
                  <w:r>
                    <w:rPr>
                      <w:rFonts w:ascii="宋体" w:hAnsi="宋体" w:eastAsia="宋体" w:cs="Times New Roman"/>
                      <w:szCs w:val="21"/>
                    </w:rPr>
                    <w:t xml:space="preserve"> HJ 828-2017</w:t>
                  </w:r>
                </w:p>
              </w:tc>
              <w:tc>
                <w:tcPr>
                  <w:tcW w:w="2236" w:type="dxa"/>
                  <w:tcBorders>
                    <w:top w:val="single" w:color="auto" w:sz="4" w:space="0"/>
                    <w:bottom w:val="single" w:color="auto" w:sz="4" w:space="0"/>
                  </w:tcBorders>
                  <w:vAlign w:val="center"/>
                </w:tcPr>
                <w:p>
                  <w:pPr>
                    <w:pStyle w:val="21"/>
                    <w:widowControl/>
                    <w:jc w:val="center"/>
                    <w:rPr>
                      <w:rFonts w:ascii="宋体" w:hAnsi="宋体" w:eastAsia="宋体" w:cs="Times New Roman"/>
                      <w:spacing w:val="-5"/>
                      <w:szCs w:val="21"/>
                    </w:rPr>
                  </w:pPr>
                  <w:r>
                    <w:rPr>
                      <w:rFonts w:ascii="宋体" w:hAnsi="宋体" w:eastAsia="宋体" w:cs="Times New Roman"/>
                      <w:szCs w:val="21"/>
                    </w:rPr>
                    <w:t>COD</w:t>
                  </w:r>
                  <w:r>
                    <w:rPr>
                      <w:rFonts w:hint="eastAsia" w:ascii="宋体" w:hAnsi="宋体" w:eastAsia="宋体" w:cs="Times New Roman"/>
                      <w:szCs w:val="21"/>
                    </w:rPr>
                    <w:t>微波消解器</w:t>
                  </w:r>
                  <w:r>
                    <w:rPr>
                      <w:rFonts w:ascii="宋体" w:hAnsi="宋体" w:eastAsia="宋体" w:cs="Times New Roman"/>
                      <w:szCs w:val="21"/>
                    </w:rPr>
                    <w:t>/</w:t>
                  </w:r>
                  <w:r>
                    <w:rPr>
                      <w:rFonts w:hint="eastAsia" w:ascii="宋体" w:hAnsi="宋体" w:eastAsia="宋体" w:cs="Times New Roman"/>
                      <w:szCs w:val="21"/>
                    </w:rPr>
                    <w:t>WXJ-3</w:t>
                  </w:r>
                </w:p>
              </w:tc>
              <w:tc>
                <w:tcPr>
                  <w:tcW w:w="1420" w:type="dxa"/>
                  <w:tcBorders>
                    <w:top w:val="single" w:color="auto" w:sz="4" w:space="0"/>
                    <w:bottom w:val="single" w:color="auto" w:sz="4" w:space="0"/>
                    <w:right w:val="single" w:color="000000" w:sz="4" w:space="0"/>
                  </w:tcBorders>
                  <w:vAlign w:val="center"/>
                </w:tcPr>
                <w:p>
                  <w:pPr>
                    <w:pStyle w:val="21"/>
                    <w:widowControl w:val="0"/>
                    <w:spacing w:before="177"/>
                    <w:jc w:val="center"/>
                    <w:rPr>
                      <w:rFonts w:ascii="宋体" w:hAnsi="宋体" w:eastAsia="宋体" w:cs="Times New Roman"/>
                      <w:spacing w:val="-5"/>
                      <w:szCs w:val="21"/>
                    </w:rPr>
                  </w:pPr>
                  <w:r>
                    <w:rPr>
                      <w:rFonts w:ascii="宋体" w:hAnsi="宋体" w:eastAsia="宋体" w:cs="Times New Roman"/>
                      <w:szCs w:val="21"/>
                    </w:rPr>
                    <w:t>4</w:t>
                  </w:r>
                  <w:r>
                    <w:rPr>
                      <w:rFonts w:ascii="宋体" w:hAnsi="宋体" w:eastAsia="宋体" w:cs="Times New Roman"/>
                      <w:spacing w:val="-1"/>
                      <w:szCs w:val="21"/>
                    </w:rPr>
                    <w:t xml:space="preserve"> </w:t>
                  </w:r>
                  <w:r>
                    <w:rPr>
                      <w:rFonts w:ascii="宋体" w:hAnsi="宋体" w:eastAsia="宋体" w:cs="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8" w:hRule="atLeast"/>
              </w:trPr>
              <w:tc>
                <w:tcPr>
                  <w:tcW w:w="1450" w:type="dxa"/>
                  <w:vMerge w:val="continue"/>
                  <w:vAlign w:val="center"/>
                </w:tcPr>
                <w:p>
                  <w:pPr>
                    <w:pStyle w:val="21"/>
                    <w:widowControl w:val="0"/>
                    <w:spacing w:beforeLines="100"/>
                    <w:jc w:val="center"/>
                    <w:rPr>
                      <w:rFonts w:ascii="宋体" w:hAnsi="宋体" w:eastAsia="宋体" w:cs="Times New Roman"/>
                      <w:spacing w:val="-5"/>
                      <w:szCs w:val="21"/>
                    </w:rPr>
                  </w:pPr>
                </w:p>
              </w:tc>
              <w:tc>
                <w:tcPr>
                  <w:tcW w:w="867" w:type="dxa"/>
                  <w:tcBorders>
                    <w:top w:val="single" w:color="auto" w:sz="4" w:space="0"/>
                    <w:bottom w:val="single" w:color="auto" w:sz="4" w:space="0"/>
                    <w:right w:val="single" w:color="auto" w:sz="4" w:space="0"/>
                  </w:tcBorders>
                  <w:vAlign w:val="center"/>
                </w:tcPr>
                <w:p>
                  <w:pPr>
                    <w:pStyle w:val="21"/>
                    <w:widowControl/>
                    <w:spacing w:before="139"/>
                    <w:jc w:val="center"/>
                    <w:rPr>
                      <w:rFonts w:ascii="宋体" w:hAnsi="宋体" w:eastAsia="宋体" w:cs="Times New Roman"/>
                      <w:spacing w:val="-5"/>
                      <w:szCs w:val="21"/>
                    </w:rPr>
                  </w:pPr>
                  <w:r>
                    <w:rPr>
                      <w:rFonts w:ascii="宋体" w:hAnsi="宋体" w:eastAsia="宋体" w:cs="Times New Roman"/>
                      <w:szCs w:val="21"/>
                    </w:rPr>
                    <w:t>BOD</w:t>
                  </w:r>
                  <w:r>
                    <w:rPr>
                      <w:rFonts w:ascii="宋体" w:hAnsi="宋体" w:eastAsia="宋体" w:cs="Times New Roman"/>
                      <w:szCs w:val="21"/>
                      <w:vertAlign w:val="subscript"/>
                    </w:rPr>
                    <w:t>5</w:t>
                  </w:r>
                </w:p>
              </w:tc>
              <w:tc>
                <w:tcPr>
                  <w:tcW w:w="2767" w:type="dxa"/>
                  <w:tcBorders>
                    <w:top w:val="single" w:color="auto" w:sz="4" w:space="0"/>
                    <w:left w:val="single" w:color="auto" w:sz="4" w:space="0"/>
                    <w:bottom w:val="single" w:color="auto" w:sz="4" w:space="0"/>
                  </w:tcBorders>
                  <w:vAlign w:val="center"/>
                </w:tcPr>
                <w:p>
                  <w:pPr>
                    <w:pStyle w:val="21"/>
                    <w:widowControl/>
                    <w:spacing w:line="292" w:lineRule="exact"/>
                    <w:jc w:val="center"/>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水质</w:t>
                  </w:r>
                  <w:r>
                    <w:rPr>
                      <w:rFonts w:ascii="宋体" w:hAnsi="宋体" w:eastAsia="宋体" w:cs="Times New Roman"/>
                      <w:spacing w:val="-9"/>
                      <w:szCs w:val="21"/>
                    </w:rPr>
                    <w:t xml:space="preserve"> </w:t>
                  </w:r>
                  <w:r>
                    <w:rPr>
                      <w:rFonts w:ascii="宋体" w:hAnsi="宋体" w:eastAsia="宋体" w:cs="Times New Roman"/>
                      <w:szCs w:val="21"/>
                    </w:rPr>
                    <w:t>五日生化需氧量(BOD</w:t>
                  </w:r>
                  <w:r>
                    <w:rPr>
                      <w:rFonts w:ascii="宋体" w:hAnsi="宋体" w:eastAsia="宋体" w:cs="Times New Roman"/>
                      <w:szCs w:val="21"/>
                      <w:vertAlign w:val="subscript"/>
                    </w:rPr>
                    <w:t>5</w:t>
                  </w:r>
                  <w:r>
                    <w:rPr>
                      <w:rFonts w:ascii="宋体" w:hAnsi="宋体" w:eastAsia="宋体" w:cs="Times New Roman"/>
                      <w:szCs w:val="21"/>
                    </w:rPr>
                    <w:t>)的测定</w:t>
                  </w:r>
                  <w:r>
                    <w:rPr>
                      <w:rFonts w:hint="eastAsia" w:ascii="宋体" w:hAnsi="宋体" w:eastAsia="宋体" w:cs="Times New Roman"/>
                      <w:szCs w:val="21"/>
                    </w:rPr>
                    <w:t xml:space="preserve"> </w:t>
                  </w:r>
                  <w:r>
                    <w:rPr>
                      <w:rFonts w:ascii="宋体" w:hAnsi="宋体" w:eastAsia="宋体" w:cs="Times New Roman"/>
                      <w:szCs w:val="21"/>
                    </w:rPr>
                    <w:t>稀释与接种法</w:t>
                  </w:r>
                  <w:r>
                    <w:rPr>
                      <w:rFonts w:hint="eastAsia" w:ascii="宋体" w:hAnsi="宋体" w:eastAsia="宋体" w:cs="Times New Roman"/>
                      <w:szCs w:val="21"/>
                    </w:rPr>
                    <w:t>》</w:t>
                  </w:r>
                  <w:r>
                    <w:rPr>
                      <w:rFonts w:ascii="宋体" w:hAnsi="宋体" w:eastAsia="宋体" w:cs="Times New Roman"/>
                      <w:szCs w:val="21"/>
                    </w:rPr>
                    <w:t xml:space="preserve"> HJ</w:t>
                  </w:r>
                  <w:r>
                    <w:rPr>
                      <w:rFonts w:ascii="宋体" w:hAnsi="宋体" w:eastAsia="宋体" w:cs="Times New Roman"/>
                      <w:spacing w:val="-7"/>
                      <w:szCs w:val="21"/>
                    </w:rPr>
                    <w:t xml:space="preserve"> </w:t>
                  </w:r>
                  <w:r>
                    <w:rPr>
                      <w:rFonts w:ascii="宋体" w:hAnsi="宋体" w:eastAsia="宋体" w:cs="Times New Roman"/>
                      <w:szCs w:val="21"/>
                    </w:rPr>
                    <w:t>505-2009</w:t>
                  </w:r>
                </w:p>
              </w:tc>
              <w:tc>
                <w:tcPr>
                  <w:tcW w:w="2236" w:type="dxa"/>
                  <w:tcBorders>
                    <w:top w:val="single" w:color="auto" w:sz="4" w:space="0"/>
                    <w:bottom w:val="single" w:color="auto" w:sz="4" w:space="0"/>
                  </w:tcBorders>
                  <w:vAlign w:val="center"/>
                </w:tcPr>
                <w:p>
                  <w:pPr>
                    <w:pStyle w:val="21"/>
                    <w:widowControl/>
                    <w:spacing w:before="66"/>
                    <w:jc w:val="center"/>
                    <w:rPr>
                      <w:rFonts w:ascii="宋体" w:hAnsi="宋体" w:eastAsia="宋体" w:cs="Times New Roman"/>
                      <w:spacing w:val="-5"/>
                      <w:szCs w:val="21"/>
                    </w:rPr>
                  </w:pPr>
                  <w:r>
                    <w:rPr>
                      <w:rFonts w:hint="eastAsia" w:ascii="宋体" w:hAnsi="宋体" w:eastAsia="宋体" w:cs="Times New Roman"/>
                      <w:color w:val="000000"/>
                      <w:szCs w:val="21"/>
                    </w:rPr>
                    <w:t>生化</w:t>
                  </w:r>
                  <w:r>
                    <w:rPr>
                      <w:rFonts w:ascii="宋体" w:hAnsi="宋体" w:eastAsia="宋体" w:cs="Times New Roman"/>
                      <w:color w:val="000000"/>
                      <w:szCs w:val="21"/>
                    </w:rPr>
                    <w:t>培养箱/</w:t>
                  </w:r>
                  <w:r>
                    <w:rPr>
                      <w:rFonts w:hint="eastAsia" w:ascii="宋体" w:hAnsi="宋体" w:eastAsia="宋体" w:cs="Times New Roman"/>
                      <w:color w:val="000000"/>
                      <w:szCs w:val="21"/>
                    </w:rPr>
                    <w:t>SPX-250BⅢ</w:t>
                  </w:r>
                </w:p>
              </w:tc>
              <w:tc>
                <w:tcPr>
                  <w:tcW w:w="1420" w:type="dxa"/>
                  <w:tcBorders>
                    <w:top w:val="single" w:color="auto" w:sz="4" w:space="0"/>
                    <w:bottom w:val="single" w:color="auto" w:sz="4" w:space="0"/>
                    <w:right w:val="single" w:color="000000" w:sz="4" w:space="0"/>
                  </w:tcBorders>
                  <w:vAlign w:val="center"/>
                </w:tcPr>
                <w:p>
                  <w:pPr>
                    <w:pStyle w:val="21"/>
                    <w:widowControl/>
                    <w:spacing w:before="21"/>
                    <w:ind w:firstLine="170"/>
                    <w:jc w:val="center"/>
                    <w:rPr>
                      <w:rFonts w:ascii="宋体" w:hAnsi="宋体" w:eastAsia="宋体" w:cs="Times New Roman"/>
                      <w:spacing w:val="-5"/>
                      <w:szCs w:val="21"/>
                    </w:rPr>
                  </w:pPr>
                  <w:r>
                    <w:rPr>
                      <w:rFonts w:ascii="宋体" w:hAnsi="宋体" w:eastAsia="宋体" w:cs="Times New Roman"/>
                      <w:szCs w:val="21"/>
                    </w:rPr>
                    <w:t xml:space="preserve">0.5mg/L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0" w:hRule="atLeast"/>
              </w:trPr>
              <w:tc>
                <w:tcPr>
                  <w:tcW w:w="1450" w:type="dxa"/>
                  <w:vMerge w:val="continue"/>
                  <w:vAlign w:val="center"/>
                </w:tcPr>
                <w:p>
                  <w:pPr>
                    <w:pStyle w:val="21"/>
                    <w:widowControl w:val="0"/>
                    <w:spacing w:beforeLines="100"/>
                    <w:jc w:val="center"/>
                    <w:rPr>
                      <w:rFonts w:ascii="宋体" w:hAnsi="宋体" w:eastAsia="宋体" w:cs="Times New Roman"/>
                      <w:spacing w:val="-5"/>
                      <w:szCs w:val="21"/>
                    </w:rPr>
                  </w:pPr>
                </w:p>
              </w:tc>
              <w:tc>
                <w:tcPr>
                  <w:tcW w:w="867" w:type="dxa"/>
                  <w:tcBorders>
                    <w:top w:val="single" w:color="auto" w:sz="4" w:space="0"/>
                    <w:bottom w:val="single" w:color="auto" w:sz="4" w:space="0"/>
                    <w:right w:val="single" w:color="auto" w:sz="4" w:space="0"/>
                  </w:tcBorders>
                  <w:vAlign w:val="center"/>
                </w:tcPr>
                <w:p>
                  <w:pPr>
                    <w:pStyle w:val="21"/>
                    <w:widowControl/>
                    <w:spacing w:beforeLines="50"/>
                    <w:jc w:val="center"/>
                    <w:rPr>
                      <w:rFonts w:ascii="宋体" w:hAnsi="宋体" w:eastAsia="宋体" w:cs="Times New Roman"/>
                      <w:spacing w:val="-5"/>
                      <w:szCs w:val="21"/>
                    </w:rPr>
                  </w:pPr>
                  <w:r>
                    <w:rPr>
                      <w:rFonts w:ascii="宋体" w:hAnsi="宋体" w:eastAsia="宋体" w:cs="Times New Roman"/>
                      <w:szCs w:val="21"/>
                    </w:rPr>
                    <w:t>氨氮</w:t>
                  </w:r>
                </w:p>
              </w:tc>
              <w:tc>
                <w:tcPr>
                  <w:tcW w:w="2767" w:type="dxa"/>
                  <w:tcBorders>
                    <w:top w:val="single" w:color="auto" w:sz="4" w:space="0"/>
                    <w:left w:val="single" w:color="auto" w:sz="4" w:space="0"/>
                    <w:bottom w:val="single" w:color="auto" w:sz="4" w:space="0"/>
                  </w:tcBorders>
                  <w:vAlign w:val="center"/>
                </w:tcPr>
                <w:p>
                  <w:pPr>
                    <w:pStyle w:val="21"/>
                    <w:widowControl/>
                    <w:spacing w:line="266" w:lineRule="exact"/>
                    <w:jc w:val="both"/>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水质 氨氮的测定纳氏试剂分光光度法</w:t>
                  </w:r>
                  <w:r>
                    <w:rPr>
                      <w:rFonts w:hint="eastAsia" w:ascii="宋体" w:hAnsi="宋体" w:eastAsia="宋体" w:cs="Times New Roman"/>
                      <w:szCs w:val="21"/>
                    </w:rPr>
                    <w:t>》</w:t>
                  </w:r>
                  <w:r>
                    <w:rPr>
                      <w:rFonts w:ascii="宋体" w:hAnsi="宋体" w:eastAsia="宋体" w:cs="Times New Roman"/>
                      <w:szCs w:val="21"/>
                    </w:rPr>
                    <w:t xml:space="preserve"> HJ</w:t>
                  </w:r>
                  <w:r>
                    <w:rPr>
                      <w:rFonts w:ascii="宋体" w:hAnsi="宋体" w:eastAsia="宋体" w:cs="Times New Roman"/>
                      <w:spacing w:val="-4"/>
                      <w:szCs w:val="21"/>
                    </w:rPr>
                    <w:t xml:space="preserve"> </w:t>
                  </w:r>
                  <w:r>
                    <w:rPr>
                      <w:rFonts w:ascii="宋体" w:hAnsi="宋体" w:eastAsia="宋体" w:cs="Times New Roman"/>
                      <w:szCs w:val="21"/>
                    </w:rPr>
                    <w:t>535-2009</w:t>
                  </w:r>
                </w:p>
              </w:tc>
              <w:tc>
                <w:tcPr>
                  <w:tcW w:w="2236" w:type="dxa"/>
                  <w:tcBorders>
                    <w:top w:val="single" w:color="auto" w:sz="4" w:space="0"/>
                    <w:bottom w:val="single" w:color="auto" w:sz="4" w:space="0"/>
                  </w:tcBorders>
                  <w:vAlign w:val="center"/>
                </w:tcPr>
                <w:p>
                  <w:pPr>
                    <w:pStyle w:val="21"/>
                    <w:widowControl/>
                    <w:jc w:val="center"/>
                    <w:rPr>
                      <w:rFonts w:ascii="宋体" w:hAnsi="宋体" w:eastAsia="宋体" w:cs="Times New Roman"/>
                      <w:szCs w:val="21"/>
                    </w:rPr>
                  </w:pPr>
                  <w:r>
                    <w:rPr>
                      <w:rFonts w:ascii="宋体" w:hAnsi="宋体" w:eastAsia="宋体" w:cs="Times New Roman"/>
                      <w:szCs w:val="21"/>
                    </w:rPr>
                    <w:t>分光光度计/721型</w:t>
                  </w:r>
                </w:p>
              </w:tc>
              <w:tc>
                <w:tcPr>
                  <w:tcW w:w="1420" w:type="dxa"/>
                  <w:tcBorders>
                    <w:top w:val="single" w:color="auto" w:sz="4" w:space="0"/>
                    <w:bottom w:val="single" w:color="auto" w:sz="4" w:space="0"/>
                    <w:right w:val="single" w:color="000000" w:sz="4" w:space="0"/>
                  </w:tcBorders>
                  <w:vAlign w:val="center"/>
                </w:tcPr>
                <w:p>
                  <w:pPr>
                    <w:pStyle w:val="21"/>
                    <w:widowControl/>
                    <w:spacing w:before="6"/>
                    <w:jc w:val="center"/>
                    <w:rPr>
                      <w:rFonts w:ascii="宋体" w:hAnsi="宋体" w:eastAsia="宋体" w:cs="Times New Roman"/>
                      <w:b/>
                      <w:bCs/>
                      <w:szCs w:val="21"/>
                    </w:rPr>
                  </w:pPr>
                </w:p>
                <w:p>
                  <w:pPr>
                    <w:pStyle w:val="21"/>
                    <w:widowControl/>
                    <w:jc w:val="center"/>
                    <w:rPr>
                      <w:rFonts w:ascii="宋体" w:hAnsi="宋体" w:eastAsia="宋体" w:cs="Times New Roman"/>
                      <w:spacing w:val="-5"/>
                      <w:szCs w:val="21"/>
                    </w:rPr>
                  </w:pPr>
                  <w:r>
                    <w:rPr>
                      <w:rFonts w:ascii="宋体" w:hAnsi="宋体" w:eastAsia="宋体" w:cs="Times New Roman"/>
                      <w:szCs w:val="21"/>
                    </w:rPr>
                    <w:t>0.025</w:t>
                  </w:r>
                  <w:r>
                    <w:rPr>
                      <w:rFonts w:ascii="宋体" w:hAnsi="宋体" w:eastAsia="宋体" w:cs="Times New Roman"/>
                      <w:spacing w:val="-4"/>
                      <w:szCs w:val="21"/>
                    </w:rPr>
                    <w:t xml:space="preserve"> </w:t>
                  </w:r>
                  <w:r>
                    <w:rPr>
                      <w:rFonts w:ascii="宋体" w:hAnsi="宋体" w:eastAsia="宋体" w:cs="Times New Roman"/>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2" w:hRule="atLeast"/>
              </w:trPr>
              <w:tc>
                <w:tcPr>
                  <w:tcW w:w="1450" w:type="dxa"/>
                  <w:vMerge w:val="continue"/>
                  <w:vAlign w:val="center"/>
                </w:tcPr>
                <w:p>
                  <w:pPr>
                    <w:pStyle w:val="21"/>
                    <w:widowControl/>
                    <w:spacing w:beforeLines="100"/>
                    <w:jc w:val="center"/>
                    <w:rPr>
                      <w:rFonts w:ascii="宋体" w:hAnsi="宋体" w:eastAsia="宋体" w:cs="Times New Roman"/>
                      <w:szCs w:val="21"/>
                    </w:rPr>
                  </w:pPr>
                </w:p>
              </w:tc>
              <w:tc>
                <w:tcPr>
                  <w:tcW w:w="867" w:type="dxa"/>
                  <w:tcBorders>
                    <w:top w:val="single" w:color="auto" w:sz="4" w:space="0"/>
                    <w:bottom w:val="single" w:color="auto" w:sz="4" w:space="0"/>
                    <w:right w:val="single" w:color="auto" w:sz="4" w:space="0"/>
                  </w:tcBorders>
                  <w:vAlign w:val="center"/>
                </w:tcPr>
                <w:p>
                  <w:pPr>
                    <w:pStyle w:val="21"/>
                    <w:widowControl/>
                    <w:spacing w:beforeLines="50"/>
                    <w:jc w:val="center"/>
                    <w:rPr>
                      <w:rFonts w:ascii="宋体" w:hAnsi="宋体" w:eastAsia="宋体" w:cs="Times New Roman"/>
                      <w:szCs w:val="21"/>
                    </w:rPr>
                  </w:pPr>
                  <w:r>
                    <w:rPr>
                      <w:rFonts w:ascii="宋体" w:hAnsi="宋体" w:eastAsia="宋体" w:cs="Times New Roman"/>
                      <w:szCs w:val="21"/>
                    </w:rPr>
                    <w:t>动植物油</w:t>
                  </w:r>
                </w:p>
              </w:tc>
              <w:tc>
                <w:tcPr>
                  <w:tcW w:w="2767" w:type="dxa"/>
                  <w:tcBorders>
                    <w:top w:val="single" w:color="auto" w:sz="4" w:space="0"/>
                    <w:left w:val="single" w:color="auto" w:sz="4" w:space="0"/>
                    <w:bottom w:val="single" w:color="auto" w:sz="4" w:space="0"/>
                  </w:tcBorders>
                  <w:vAlign w:val="center"/>
                </w:tcPr>
                <w:p>
                  <w:pPr>
                    <w:pStyle w:val="21"/>
                    <w:widowControl/>
                    <w:spacing w:before="66"/>
                    <w:jc w:val="center"/>
                    <w:rPr>
                      <w:rFonts w:ascii="宋体" w:hAnsi="宋体" w:eastAsia="宋体" w:cs="Times New Roman"/>
                      <w:szCs w:val="21"/>
                    </w:rPr>
                  </w:pPr>
                  <w:r>
                    <w:rPr>
                      <w:rFonts w:hint="eastAsia" w:ascii="宋体" w:hAnsi="宋体" w:eastAsia="宋体" w:cs="Times New Roman"/>
                      <w:szCs w:val="21"/>
                    </w:rPr>
                    <w:t>《</w:t>
                  </w:r>
                  <w:r>
                    <w:rPr>
                      <w:rFonts w:ascii="宋体" w:hAnsi="宋体" w:eastAsia="宋体" w:cs="Times New Roman"/>
                      <w:szCs w:val="21"/>
                    </w:rPr>
                    <w:t>水质 石油类和动植物油类的测定 红外分光光度法</w:t>
                  </w:r>
                  <w:r>
                    <w:rPr>
                      <w:rFonts w:hint="eastAsia" w:ascii="宋体" w:hAnsi="宋体" w:eastAsia="宋体" w:cs="Times New Roman"/>
                      <w:szCs w:val="21"/>
                    </w:rPr>
                    <w:t>》</w:t>
                  </w:r>
                  <w:r>
                    <w:rPr>
                      <w:rFonts w:ascii="宋体" w:hAnsi="宋体" w:eastAsia="宋体" w:cs="Times New Roman"/>
                      <w:szCs w:val="21"/>
                    </w:rPr>
                    <w:t xml:space="preserve"> HJ 637-2012</w:t>
                  </w:r>
                </w:p>
              </w:tc>
              <w:tc>
                <w:tcPr>
                  <w:tcW w:w="2236" w:type="dxa"/>
                  <w:tcBorders>
                    <w:top w:val="single" w:color="auto" w:sz="4" w:space="0"/>
                    <w:bottom w:val="single" w:color="auto" w:sz="4" w:space="0"/>
                  </w:tcBorders>
                  <w:vAlign w:val="center"/>
                </w:tcPr>
                <w:p>
                  <w:pPr>
                    <w:pStyle w:val="21"/>
                    <w:widowControl/>
                    <w:spacing w:beforeLines="50"/>
                    <w:jc w:val="center"/>
                    <w:rPr>
                      <w:rFonts w:ascii="宋体" w:hAnsi="宋体" w:eastAsia="宋体" w:cs="Times New Roman"/>
                      <w:w w:val="95"/>
                      <w:szCs w:val="21"/>
                    </w:rPr>
                  </w:pPr>
                  <w:r>
                    <w:rPr>
                      <w:rFonts w:ascii="宋体" w:hAnsi="宋体" w:eastAsia="宋体" w:cs="Times New Roman"/>
                      <w:bCs/>
                      <w:szCs w:val="21"/>
                    </w:rPr>
                    <w:t>红外分光测油仪/OIL-460</w:t>
                  </w:r>
                </w:p>
              </w:tc>
              <w:tc>
                <w:tcPr>
                  <w:tcW w:w="1420" w:type="dxa"/>
                  <w:tcBorders>
                    <w:top w:val="single" w:color="auto" w:sz="4" w:space="0"/>
                    <w:bottom w:val="single" w:color="auto" w:sz="4" w:space="0"/>
                    <w:right w:val="single" w:color="000000" w:sz="4" w:space="0"/>
                  </w:tcBorders>
                  <w:vAlign w:val="center"/>
                </w:tcPr>
                <w:p>
                  <w:pPr>
                    <w:pStyle w:val="21"/>
                    <w:widowControl/>
                    <w:jc w:val="center"/>
                    <w:rPr>
                      <w:rFonts w:ascii="宋体" w:hAnsi="宋体" w:eastAsia="宋体" w:cs="Times New Roman"/>
                      <w:szCs w:val="21"/>
                    </w:rPr>
                  </w:pPr>
                </w:p>
                <w:p>
                  <w:pPr>
                    <w:pStyle w:val="21"/>
                    <w:widowControl/>
                    <w:jc w:val="center"/>
                    <w:rPr>
                      <w:rFonts w:ascii="宋体" w:hAnsi="宋体" w:eastAsia="宋体" w:cs="Times New Roman"/>
                      <w:szCs w:val="21"/>
                    </w:rPr>
                  </w:pPr>
                  <w:r>
                    <w:rPr>
                      <w:rFonts w:ascii="宋体" w:hAnsi="宋体" w:eastAsia="宋体" w:cs="Times New Roman"/>
                      <w:szCs w:val="21"/>
                    </w:rPr>
                    <w:t>0.04mg/L</w:t>
                  </w:r>
                </w:p>
              </w:tc>
            </w:tr>
          </w:tbl>
          <w:p>
            <w:pPr>
              <w:spacing w:beforeLines="50" w:line="241" w:lineRule="exact"/>
              <w:jc w:val="center"/>
              <w:rPr>
                <w:rFonts w:ascii="黑体" w:hAnsi="黑体" w:eastAsia="黑体" w:cs="黑体"/>
                <w:spacing w:val="-5"/>
                <w:sz w:val="21"/>
                <w:szCs w:val="21"/>
              </w:rPr>
            </w:pPr>
          </w:p>
          <w:p>
            <w:pPr>
              <w:spacing w:line="360" w:lineRule="auto"/>
              <w:ind w:firstLine="480" w:firstLineChars="200"/>
              <w:rPr>
                <w:rFonts w:asciiTheme="minorEastAsia" w:hAnsiTheme="minorEastAsia" w:eastAsiaTheme="minorEastAsia" w:cstheme="minorEastAsia"/>
                <w:sz w:val="24"/>
                <w:szCs w:val="24"/>
              </w:rPr>
            </w:pPr>
            <w:bookmarkStart w:id="0" w:name="_Toc18144"/>
            <w:bookmarkStart w:id="1" w:name="_Toc18066"/>
            <w:r>
              <w:rPr>
                <w:rFonts w:hint="eastAsia" w:asciiTheme="minorEastAsia" w:hAnsiTheme="minorEastAsia" w:eastAsiaTheme="minorEastAsia" w:cstheme="minorEastAsia"/>
                <w:sz w:val="24"/>
                <w:szCs w:val="24"/>
              </w:rPr>
              <w:t xml:space="preserve">  </w:t>
            </w:r>
          </w:p>
          <w:bookmarkEnd w:id="0"/>
          <w:bookmarkEnd w:id="1"/>
          <w:p>
            <w:pPr>
              <w:spacing w:line="360" w:lineRule="auto"/>
              <w:ind w:firstLine="480" w:firstLineChars="200"/>
              <w:rPr>
                <w:rFonts w:asciiTheme="minorEastAsia" w:hAnsiTheme="minorEastAsia" w:eastAsiaTheme="minorEastAsia" w:cstheme="minorEastAsia"/>
                <w:sz w:val="24"/>
                <w:szCs w:val="24"/>
              </w:rPr>
            </w:pPr>
          </w:p>
          <w:p>
            <w:pPr>
              <w:spacing w:line="400" w:lineRule="exact"/>
              <w:ind w:firstLine="480" w:firstLineChars="200"/>
              <w:rPr>
                <w:rFonts w:asciiTheme="minorEastAsia" w:hAnsiTheme="minorEastAsia" w:eastAsiaTheme="minorEastAsia" w:cstheme="minorEastAsia"/>
                <w:sz w:val="24"/>
                <w:szCs w:val="24"/>
              </w:rPr>
            </w:pPr>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76" w:hRule="atLeast"/>
          <w:jc w:val="center"/>
        </w:trPr>
        <w:tc>
          <w:tcPr>
            <w:tcW w:w="8924" w:type="dxa"/>
          </w:tcPr>
          <w:p>
            <w:pPr>
              <w:pStyle w:val="21"/>
              <w:spacing w:line="360" w:lineRule="auto"/>
              <w:rPr>
                <w:rFonts w:cs="Times New Roman" w:asciiTheme="majorEastAsia" w:hAnsiTheme="majorEastAsia" w:eastAsiaTheme="majorEastAsia"/>
                <w:sz w:val="24"/>
              </w:rPr>
            </w:pPr>
            <w:r>
              <w:rPr>
                <w:rFonts w:hint="eastAsia" w:cs="Times New Roman" w:asciiTheme="majorEastAsia" w:hAnsiTheme="majorEastAsia" w:eastAsiaTheme="majorEastAsia"/>
                <w:sz w:val="24"/>
              </w:rPr>
              <w:t>质量保证及质量控制</w:t>
            </w:r>
          </w:p>
          <w:p>
            <w:pPr>
              <w:pStyle w:val="21"/>
              <w:spacing w:line="360" w:lineRule="auto"/>
              <w:ind w:firstLine="482" w:firstLineChars="200"/>
              <w:rPr>
                <w:rFonts w:cs="Times New Roman" w:asciiTheme="majorEastAsia" w:hAnsiTheme="majorEastAsia" w:eastAsiaTheme="majorEastAsia"/>
                <w:b/>
                <w:sz w:val="24"/>
              </w:rPr>
            </w:pPr>
            <w:r>
              <w:rPr>
                <w:rFonts w:hint="eastAsia" w:cs="Times New Roman" w:asciiTheme="majorEastAsia" w:hAnsiTheme="majorEastAsia" w:eastAsiaTheme="majorEastAsia"/>
                <w:b/>
                <w:sz w:val="24"/>
              </w:rPr>
              <w:t>废水监测质量保证</w:t>
            </w:r>
          </w:p>
          <w:p>
            <w:pPr>
              <w:pStyle w:val="21"/>
              <w:spacing w:line="360" w:lineRule="auto"/>
              <w:ind w:firstLine="480" w:firstLineChars="200"/>
              <w:rPr>
                <w:rFonts w:ascii="宋体" w:hAnsi="宋体" w:eastAsia="宋体" w:cs="宋体"/>
                <w:sz w:val="24"/>
              </w:rPr>
            </w:pPr>
            <w:r>
              <w:rPr>
                <w:rFonts w:hint="eastAsia" w:ascii="宋体" w:hAnsi="宋体" w:eastAsia="宋体" w:cs="宋体"/>
                <w:sz w:val="24"/>
              </w:rPr>
              <w:t>为保证监测数据的准确可靠，在水样采集、保存、实验室分析和数据计算的全过程中执行国家环保总局颁发的《地表水和污水监测技术规范》（HJ/T 91-2002）、《水和废水监测分析方法》（第四版增补版），并按照《环境水质监测质量保证手册》的要求进行，具体要求如下：</w:t>
            </w:r>
          </w:p>
          <w:p>
            <w:pPr>
              <w:pStyle w:val="21"/>
              <w:spacing w:line="360" w:lineRule="auto"/>
              <w:ind w:firstLine="480" w:firstLineChars="200"/>
              <w:rPr>
                <w:rFonts w:ascii="宋体" w:hAnsi="宋体" w:eastAsia="宋体" w:cs="宋体"/>
                <w:sz w:val="24"/>
              </w:rPr>
            </w:pPr>
            <w:r>
              <w:rPr>
                <w:rFonts w:hint="eastAsia" w:ascii="宋体" w:hAnsi="宋体" w:eastAsia="宋体" w:cs="宋体"/>
                <w:sz w:val="24"/>
              </w:rPr>
              <w:t>在样品分析的同时做好空白试验，并采集现场平行样；所使用的试验分析仪器经计量检定且在有效期内；分析人员经考核合格，持证上岗。</w:t>
            </w:r>
          </w:p>
          <w:p>
            <w:pPr>
              <w:pStyle w:val="21"/>
              <w:spacing w:line="360" w:lineRule="auto"/>
              <w:ind w:firstLine="482" w:firstLineChars="200"/>
              <w:rPr>
                <w:rFonts w:cs="Times New Roman" w:asciiTheme="majorEastAsia" w:hAnsiTheme="majorEastAsia" w:eastAsiaTheme="majorEastAsia"/>
                <w:b/>
                <w:sz w:val="24"/>
              </w:rPr>
            </w:pPr>
            <w:r>
              <w:rPr>
                <w:rFonts w:cs="Times New Roman" w:asciiTheme="majorEastAsia" w:hAnsiTheme="majorEastAsia" w:eastAsiaTheme="majorEastAsia"/>
                <w:b/>
                <w:sz w:val="24"/>
              </w:rPr>
              <w:t>废气污染物监测质量保证</w:t>
            </w:r>
          </w:p>
          <w:p>
            <w:pPr>
              <w:pStyle w:val="21"/>
              <w:spacing w:line="360" w:lineRule="auto"/>
              <w:ind w:firstLine="480" w:firstLineChars="200"/>
              <w:rPr>
                <w:rFonts w:ascii="宋体" w:hAnsi="宋体" w:eastAsia="宋体" w:cs="宋体"/>
                <w:sz w:val="24"/>
              </w:rPr>
            </w:pPr>
            <w:r>
              <w:rPr>
                <w:rFonts w:hint="eastAsia" w:ascii="宋体" w:hAnsi="宋体" w:eastAsia="宋体" w:cs="宋体"/>
                <w:sz w:val="24"/>
              </w:rPr>
              <w:t>废气监测按国家环境保护总局《大气污染物无组织排放监测技术导则》（HJ/T55-2000）及《空气和废气监测分析方法》（第四版增补版）的要求进行，具体要求如下：</w:t>
            </w:r>
          </w:p>
          <w:p>
            <w:pPr>
              <w:pStyle w:val="21"/>
              <w:spacing w:line="360" w:lineRule="auto"/>
              <w:ind w:firstLine="480" w:firstLineChars="200"/>
              <w:rPr>
                <w:rFonts w:cs="Times New Roman" w:asciiTheme="majorEastAsia" w:hAnsiTheme="majorEastAsia" w:eastAsiaTheme="majorEastAsia"/>
                <w:sz w:val="24"/>
              </w:rPr>
            </w:pPr>
            <w:r>
              <w:rPr>
                <w:rFonts w:hint="eastAsia" w:ascii="宋体" w:hAnsi="宋体" w:eastAsia="宋体" w:cs="宋体"/>
                <w:sz w:val="24"/>
              </w:rPr>
              <w:t xml:space="preserve">所使用的监测仪器经计量检定且在有效期内；现场监测人员经考核合格，持证上岗；监测点位按规范要求布设；对监测仪器进行现场检测；做现场空白样。 </w:t>
            </w:r>
          </w:p>
          <w:p>
            <w:pPr>
              <w:pStyle w:val="21"/>
              <w:spacing w:line="360" w:lineRule="auto"/>
              <w:ind w:firstLine="482" w:firstLineChars="200"/>
              <w:rPr>
                <w:rFonts w:cs="Times New Roman" w:asciiTheme="majorEastAsia" w:hAnsiTheme="majorEastAsia" w:eastAsiaTheme="majorEastAsia"/>
                <w:b/>
                <w:sz w:val="24"/>
              </w:rPr>
            </w:pPr>
            <w:r>
              <w:rPr>
                <w:rFonts w:hint="eastAsia" w:cs="Times New Roman" w:asciiTheme="majorEastAsia" w:hAnsiTheme="majorEastAsia" w:eastAsiaTheme="majorEastAsia"/>
                <w:b/>
                <w:sz w:val="24"/>
              </w:rPr>
              <w:t>噪声监测质量保证</w:t>
            </w:r>
          </w:p>
          <w:p>
            <w:pPr>
              <w:pStyle w:val="21"/>
              <w:spacing w:line="360" w:lineRule="auto"/>
              <w:ind w:firstLine="480" w:firstLineChars="200"/>
              <w:rPr>
                <w:rFonts w:ascii="宋体" w:hAnsi="宋体" w:eastAsia="宋体" w:cs="宋体"/>
                <w:sz w:val="24"/>
              </w:rPr>
            </w:pPr>
            <w:r>
              <w:rPr>
                <w:rFonts w:hint="eastAsia" w:ascii="宋体" w:hAnsi="宋体" w:eastAsia="宋体" w:cs="宋体"/>
                <w:sz w:val="24"/>
              </w:rPr>
              <w:t>噪声按照《工业企业厂界环境噪声排放标准》（GB 12348-2008），进行测量仪器和声校准器均在检定规定的有效期限内使用；测量前后在测量的环境中用声校准器校准测量仪器，示值偏差不大于0.5dB；测量时传声器加防风罩。</w:t>
            </w:r>
          </w:p>
          <w:p>
            <w:pPr>
              <w:spacing w:line="400" w:lineRule="exact"/>
              <w:ind w:firstLine="2771" w:firstLineChars="1150"/>
              <w:rPr>
                <w:rFonts w:asciiTheme="minorEastAsia" w:hAnsiTheme="minorEastAsia" w:eastAsiaTheme="minorEastAsia"/>
                <w:b/>
                <w:kern w:val="2"/>
                <w:sz w:val="24"/>
                <w:szCs w:val="24"/>
              </w:rPr>
            </w:pPr>
            <w:r>
              <w:rPr>
                <w:rFonts w:hint="eastAsia" w:asciiTheme="minorEastAsia" w:hAnsiTheme="minorEastAsia" w:eastAsiaTheme="minorEastAsia"/>
                <w:b/>
                <w:kern w:val="2"/>
                <w:sz w:val="24"/>
                <w:szCs w:val="24"/>
              </w:rPr>
              <w:t xml:space="preserve">表5-2 </w:t>
            </w:r>
            <w:r>
              <w:rPr>
                <w:rFonts w:asciiTheme="minorEastAsia" w:hAnsiTheme="minorEastAsia" w:eastAsiaTheme="minorEastAsia"/>
                <w:b/>
                <w:kern w:val="2"/>
                <w:sz w:val="24"/>
                <w:szCs w:val="24"/>
              </w:rPr>
              <w:t>声级计校准记录</w:t>
            </w:r>
          </w:p>
          <w:tbl>
            <w:tblPr>
              <w:tblStyle w:val="14"/>
              <w:tblW w:w="8708"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17"/>
              <w:gridCol w:w="1836"/>
              <w:gridCol w:w="1874"/>
              <w:gridCol w:w="1065"/>
              <w:gridCol w:w="1032"/>
              <w:gridCol w:w="952"/>
              <w:gridCol w:w="103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76" w:hRule="exact"/>
                <w:tblHeader/>
                <w:jc w:val="center"/>
              </w:trPr>
              <w:tc>
                <w:tcPr>
                  <w:tcW w:w="917" w:type="dxa"/>
                  <w:tcBorders>
                    <w:left w:val="single" w:color="auto" w:sz="4" w:space="0"/>
                    <w:bottom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序号</w:t>
                  </w:r>
                </w:p>
              </w:tc>
              <w:tc>
                <w:tcPr>
                  <w:tcW w:w="1836" w:type="dxa"/>
                  <w:tcBorders>
                    <w:top w:val="single" w:color="000000" w:sz="4" w:space="0"/>
                    <w:left w:val="single" w:color="000000" w:sz="4" w:space="0"/>
                    <w:bottom w:val="single" w:color="000000" w:sz="4" w:space="0"/>
                    <w:right w:val="single" w:color="000000" w:sz="4" w:space="0"/>
                  </w:tcBorders>
                  <w:vAlign w:val="center"/>
                </w:tcPr>
                <w:p>
                  <w:pPr>
                    <w:ind w:firstLine="210" w:firstLineChars="100"/>
                    <w:rPr>
                      <w:rFonts w:asciiTheme="majorEastAsia" w:hAnsiTheme="majorEastAsia" w:eastAsiaTheme="majorEastAsia"/>
                      <w:kern w:val="2"/>
                      <w:sz w:val="21"/>
                      <w:szCs w:val="21"/>
                    </w:rPr>
                  </w:pPr>
                  <w:r>
                    <w:rPr>
                      <w:rFonts w:asciiTheme="majorEastAsia" w:hAnsiTheme="majorEastAsia" w:eastAsiaTheme="majorEastAsia"/>
                      <w:kern w:val="2"/>
                      <w:sz w:val="21"/>
                      <w:szCs w:val="21"/>
                    </w:rPr>
                    <w:t>仪器设备名称</w:t>
                  </w:r>
                </w:p>
              </w:tc>
              <w:tc>
                <w:tcPr>
                  <w:tcW w:w="1874" w:type="dxa"/>
                  <w:tcBorders>
                    <w:top w:val="single" w:color="000000" w:sz="4" w:space="0"/>
                    <w:left w:val="single" w:color="000000" w:sz="4" w:space="0"/>
                    <w:right w:val="single" w:color="000000" w:sz="4" w:space="0"/>
                  </w:tcBorders>
                  <w:vAlign w:val="center"/>
                </w:tcPr>
                <w:p>
                  <w:pPr>
                    <w:rPr>
                      <w:rFonts w:asciiTheme="majorEastAsia" w:hAnsiTheme="majorEastAsia" w:eastAsiaTheme="majorEastAsia"/>
                      <w:kern w:val="2"/>
                      <w:sz w:val="21"/>
                      <w:szCs w:val="21"/>
                    </w:rPr>
                  </w:pPr>
                  <w:r>
                    <w:rPr>
                      <w:rFonts w:asciiTheme="majorEastAsia" w:hAnsiTheme="majorEastAsia" w:eastAsiaTheme="majorEastAsia"/>
                      <w:kern w:val="2"/>
                      <w:sz w:val="21"/>
                      <w:szCs w:val="21"/>
                    </w:rPr>
                    <w:t>校准设备名称</w:t>
                  </w:r>
                </w:p>
              </w:tc>
              <w:tc>
                <w:tcPr>
                  <w:tcW w:w="1065" w:type="dxa"/>
                  <w:tcBorders>
                    <w:top w:val="single" w:color="000000" w:sz="4" w:space="0"/>
                    <w:left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校准值</w:t>
                  </w:r>
                </w:p>
              </w:tc>
              <w:tc>
                <w:tcPr>
                  <w:tcW w:w="1032" w:type="dxa"/>
                  <w:tcBorders>
                    <w:top w:val="single" w:color="000000" w:sz="4" w:space="0"/>
                    <w:left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校准器</w:t>
                  </w:r>
                </w:p>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标准值</w:t>
                  </w:r>
                </w:p>
              </w:tc>
              <w:tc>
                <w:tcPr>
                  <w:tcW w:w="952" w:type="dxa"/>
                  <w:tcBorders>
                    <w:top w:val="single" w:color="000000" w:sz="4" w:space="0"/>
                    <w:left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允许误差范围</w:t>
                  </w:r>
                </w:p>
              </w:tc>
              <w:tc>
                <w:tcPr>
                  <w:tcW w:w="1032" w:type="dxa"/>
                  <w:tcBorders>
                    <w:top w:val="single" w:color="000000" w:sz="4" w:space="0"/>
                    <w:left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结果</w:t>
                  </w:r>
                </w:p>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评价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742" w:hRule="exact"/>
                <w:jc w:val="center"/>
              </w:trPr>
              <w:tc>
                <w:tcPr>
                  <w:tcW w:w="917" w:type="dxa"/>
                  <w:tcBorders>
                    <w:top w:val="single" w:color="000000" w:sz="4" w:space="0"/>
                    <w:left w:val="single" w:color="auto" w:sz="4" w:space="0"/>
                    <w:bottom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测量前</w:t>
                  </w:r>
                </w:p>
              </w:tc>
              <w:tc>
                <w:tcPr>
                  <w:tcW w:w="1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AWA6228+声级计</w:t>
                  </w:r>
                </w:p>
              </w:tc>
              <w:tc>
                <w:tcPr>
                  <w:tcW w:w="1874" w:type="dxa"/>
                  <w:tcBorders>
                    <w:left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AWA6221A</w:t>
                  </w:r>
                </w:p>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声级校准器</w:t>
                  </w:r>
                </w:p>
              </w:tc>
              <w:tc>
                <w:tcPr>
                  <w:tcW w:w="1065" w:type="dxa"/>
                  <w:tcBorders>
                    <w:left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94.2</w:t>
                  </w:r>
                </w:p>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dB(A)</w:t>
                  </w:r>
                </w:p>
              </w:tc>
              <w:tc>
                <w:tcPr>
                  <w:tcW w:w="1032" w:type="dxa"/>
                  <w:vMerge w:val="restart"/>
                  <w:tcBorders>
                    <w:left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 xml:space="preserve">94.0 </w:t>
                  </w:r>
                </w:p>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dB(A)</w:t>
                  </w:r>
                </w:p>
              </w:tc>
              <w:tc>
                <w:tcPr>
                  <w:tcW w:w="952" w:type="dxa"/>
                  <w:vMerge w:val="restart"/>
                  <w:tcBorders>
                    <w:left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±1.4</w:t>
                  </w:r>
                </w:p>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dB(A)</w:t>
                  </w:r>
                </w:p>
              </w:tc>
              <w:tc>
                <w:tcPr>
                  <w:tcW w:w="1032" w:type="dxa"/>
                  <w:tcBorders>
                    <w:left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合格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838" w:hRule="exact"/>
                <w:jc w:val="center"/>
              </w:trPr>
              <w:tc>
                <w:tcPr>
                  <w:tcW w:w="917" w:type="dxa"/>
                  <w:tcBorders>
                    <w:top w:val="single" w:color="000000" w:sz="4" w:space="0"/>
                    <w:left w:val="single" w:color="auto" w:sz="4" w:space="0"/>
                    <w:bottom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测量后</w:t>
                  </w:r>
                </w:p>
              </w:tc>
              <w:tc>
                <w:tcPr>
                  <w:tcW w:w="1836" w:type="dxa"/>
                  <w:tcBorders>
                    <w:top w:val="single" w:color="000000" w:sz="4" w:space="0"/>
                    <w:left w:val="single" w:color="000000" w:sz="4" w:space="0"/>
                    <w:bottom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AWA6228+声级计</w:t>
                  </w:r>
                </w:p>
              </w:tc>
              <w:tc>
                <w:tcPr>
                  <w:tcW w:w="1874" w:type="dxa"/>
                  <w:tcBorders>
                    <w:left w:val="single" w:color="000000" w:sz="4" w:space="0"/>
                    <w:bottom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AWA6221A</w:t>
                  </w:r>
                </w:p>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声级校准器</w:t>
                  </w:r>
                </w:p>
              </w:tc>
              <w:tc>
                <w:tcPr>
                  <w:tcW w:w="1065" w:type="dxa"/>
                  <w:tcBorders>
                    <w:left w:val="single" w:color="000000" w:sz="4" w:space="0"/>
                    <w:bottom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94.1</w:t>
                  </w:r>
                </w:p>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dB(A)</w:t>
                  </w:r>
                </w:p>
              </w:tc>
              <w:tc>
                <w:tcPr>
                  <w:tcW w:w="1032" w:type="dxa"/>
                  <w:vMerge w:val="continue"/>
                  <w:tcBorders>
                    <w:left w:val="single" w:color="000000" w:sz="4" w:space="0"/>
                    <w:bottom w:val="single" w:color="000000" w:sz="4" w:space="0"/>
                    <w:right w:val="single" w:color="000000" w:sz="4" w:space="0"/>
                  </w:tcBorders>
                  <w:vAlign w:val="center"/>
                </w:tcPr>
                <w:p>
                  <w:pPr>
                    <w:jc w:val="center"/>
                    <w:rPr>
                      <w:rFonts w:asciiTheme="majorEastAsia" w:hAnsiTheme="majorEastAsia" w:eastAsiaTheme="majorEastAsia"/>
                      <w:kern w:val="2"/>
                      <w:sz w:val="21"/>
                      <w:szCs w:val="21"/>
                    </w:rPr>
                  </w:pPr>
                </w:p>
              </w:tc>
              <w:tc>
                <w:tcPr>
                  <w:tcW w:w="952" w:type="dxa"/>
                  <w:vMerge w:val="continue"/>
                  <w:tcBorders>
                    <w:left w:val="single" w:color="000000" w:sz="4" w:space="0"/>
                    <w:bottom w:val="single" w:color="000000" w:sz="4" w:space="0"/>
                    <w:right w:val="single" w:color="000000" w:sz="4" w:space="0"/>
                  </w:tcBorders>
                  <w:vAlign w:val="center"/>
                </w:tcPr>
                <w:p>
                  <w:pPr>
                    <w:jc w:val="center"/>
                    <w:rPr>
                      <w:rFonts w:asciiTheme="majorEastAsia" w:hAnsiTheme="majorEastAsia" w:eastAsiaTheme="majorEastAsia"/>
                      <w:kern w:val="2"/>
                      <w:sz w:val="21"/>
                      <w:szCs w:val="21"/>
                    </w:rPr>
                  </w:pPr>
                </w:p>
              </w:tc>
              <w:tc>
                <w:tcPr>
                  <w:tcW w:w="1032" w:type="dxa"/>
                  <w:tcBorders>
                    <w:left w:val="single" w:color="000000" w:sz="4" w:space="0"/>
                    <w:bottom w:val="single" w:color="000000" w:sz="4" w:space="0"/>
                    <w:right w:val="single" w:color="000000" w:sz="4" w:space="0"/>
                  </w:tcBorders>
                  <w:vAlign w:val="center"/>
                </w:tcPr>
                <w:p>
                  <w:pPr>
                    <w:jc w:val="center"/>
                    <w:rPr>
                      <w:rFonts w:asciiTheme="majorEastAsia" w:hAnsiTheme="majorEastAsia" w:eastAsiaTheme="majorEastAsia"/>
                      <w:kern w:val="2"/>
                      <w:sz w:val="21"/>
                      <w:szCs w:val="21"/>
                    </w:rPr>
                  </w:pPr>
                  <w:r>
                    <w:rPr>
                      <w:rFonts w:asciiTheme="majorEastAsia" w:hAnsiTheme="majorEastAsia" w:eastAsiaTheme="majorEastAsia"/>
                      <w:kern w:val="2"/>
                      <w:sz w:val="21"/>
                      <w:szCs w:val="21"/>
                    </w:rPr>
                    <w:t>合格</w:t>
                  </w:r>
                </w:p>
              </w:tc>
            </w:tr>
          </w:tbl>
          <w:p>
            <w:pPr>
              <w:pStyle w:val="21"/>
              <w:spacing w:line="360" w:lineRule="auto"/>
              <w:rPr>
                <w:rFonts w:cs="Times New Roman" w:asciiTheme="majorEastAsia" w:hAnsiTheme="majorEastAsia" w:eastAsiaTheme="majorEastAsia"/>
                <w:sz w:val="24"/>
              </w:rPr>
            </w:pPr>
          </w:p>
          <w:p>
            <w:pPr>
              <w:pStyle w:val="21"/>
              <w:spacing w:line="360" w:lineRule="auto"/>
              <w:ind w:firstLine="480" w:firstLineChars="200"/>
              <w:rPr>
                <w:rFonts w:hint="eastAsia" w:cs="Times New Roman" w:asciiTheme="majorEastAsia" w:hAnsiTheme="majorEastAsia" w:eastAsiaTheme="majorEastAsia"/>
                <w:sz w:val="24"/>
                <w:lang w:eastAsia="zh-CN"/>
              </w:rPr>
            </w:pPr>
            <w:r>
              <w:rPr>
                <w:rFonts w:hint="eastAsia" w:cs="Times New Roman" w:asciiTheme="majorEastAsia" w:hAnsiTheme="majorEastAsia" w:eastAsiaTheme="majorEastAsia"/>
                <w:sz w:val="24"/>
              </w:rPr>
              <w:t>公司通过了湖南省质量技术监督局计量认证（证书编号：181812051312），具备国家有关法律、行政法规规定的基本条件和能力，监测过程严格执行国家环保局颁发的《环境监测技术规范》和国家有关采样、分析的标准及方法，科学设计监测方案，合理布设监测点位，确保采集的样品具有代表性，实施全程质量保证</w:t>
            </w:r>
            <w:r>
              <w:rPr>
                <w:rFonts w:hint="eastAsia" w:cs="Times New Roman" w:asciiTheme="majorEastAsia" w:hAnsiTheme="majorEastAsia" w:eastAsiaTheme="majorEastAsia"/>
                <w:sz w:val="24"/>
                <w:lang w:eastAsia="zh-CN"/>
              </w:rPr>
              <w:t>。</w:t>
            </w:r>
          </w:p>
          <w:p>
            <w:pPr>
              <w:pStyle w:val="3"/>
            </w:pPr>
          </w:p>
          <w:p/>
          <w:p>
            <w:pPr>
              <w:pStyle w:val="3"/>
            </w:pPr>
          </w:p>
          <w:p/>
          <w:p>
            <w:pPr>
              <w:pStyle w:val="3"/>
            </w:pPr>
          </w:p>
          <w:p/>
          <w:p>
            <w:pPr>
              <w:pStyle w:val="3"/>
            </w:pPr>
          </w:p>
          <w:p/>
          <w:p>
            <w:pPr>
              <w:pStyle w:val="3"/>
            </w:pPr>
          </w:p>
          <w:p/>
          <w:p>
            <w:pPr>
              <w:pStyle w:val="3"/>
            </w:pPr>
          </w:p>
          <w:p/>
          <w:p>
            <w:pPr>
              <w:pStyle w:val="3"/>
            </w:pPr>
          </w:p>
          <w:p/>
          <w:p>
            <w:pPr>
              <w:pStyle w:val="3"/>
            </w:pPr>
          </w:p>
          <w:p/>
        </w:tc>
      </w:tr>
      <w:tr>
        <w:tblPrEx>
          <w:tblBorders>
            <w:top w:val="single" w:color="auto" w:sz="4" w:space="0"/>
            <w:left w:val="single" w:color="auto" w:sz="4" w:space="0"/>
            <w:bottom w:val="single" w:color="000000"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341" w:hRule="atLeast"/>
          <w:jc w:val="center"/>
        </w:trPr>
        <w:tc>
          <w:tcPr>
            <w:tcW w:w="8924" w:type="dxa"/>
          </w:tcPr>
          <w:p>
            <w:pPr>
              <w:pStyle w:val="21"/>
              <w:spacing w:line="360" w:lineRule="auto"/>
              <w:rPr>
                <w:rFonts w:ascii="宋体" w:hAnsi="宋体" w:eastAsia="宋体" w:cs="宋体"/>
                <w:sz w:val="24"/>
              </w:rPr>
            </w:pPr>
            <w:r>
              <w:rPr>
                <w:rFonts w:hint="eastAsia" w:ascii="宋体" w:hAnsi="宋体" w:eastAsia="宋体" w:cs="宋体"/>
                <w:sz w:val="24"/>
              </w:rPr>
              <w:t>其他质量保证</w:t>
            </w:r>
          </w:p>
          <w:p>
            <w:pPr>
              <w:pStyle w:val="21"/>
              <w:spacing w:line="360" w:lineRule="auto"/>
              <w:ind w:firstLine="480" w:firstLineChars="200"/>
              <w:rPr>
                <w:rFonts w:ascii="宋体" w:hAnsi="宋体" w:eastAsia="宋体" w:cs="宋体"/>
                <w:sz w:val="24"/>
              </w:rPr>
            </w:pPr>
            <w:r>
              <w:rPr>
                <w:rFonts w:hint="eastAsia" w:ascii="宋体" w:hAnsi="宋体" w:eastAsia="宋体" w:cs="宋体"/>
                <w:sz w:val="24"/>
              </w:rPr>
              <w:t>公司通过了湖南省质量技术监督局计量认证（证书编号：181812051312），具备国家有关法律、行政法规规定的基本条件和能力，监测过程严格执行国家环保局颁发的《环境监测技术规范》和国家有关采样、分析的标准及方法，科学设计监测方案，合理布设监测点位，确保采集的样品具有代表性，实施全程质量保证：</w:t>
            </w:r>
          </w:p>
          <w:p>
            <w:pPr>
              <w:pStyle w:val="21"/>
              <w:spacing w:line="360" w:lineRule="auto"/>
              <w:ind w:firstLine="480" w:firstLineChars="200"/>
              <w:rPr>
                <w:rFonts w:ascii="宋体" w:hAnsi="宋体" w:eastAsia="宋体" w:cs="宋体"/>
                <w:sz w:val="24"/>
              </w:rPr>
            </w:pPr>
            <w:r>
              <w:rPr>
                <w:rFonts w:hint="eastAsia" w:ascii="宋体" w:hAnsi="宋体" w:eastAsia="宋体" w:cs="宋体"/>
                <w:sz w:val="24"/>
              </w:rPr>
              <w:t>(1) 现场采样和监测必须保证生产及设备正常运转，且生产工况稳定。</w:t>
            </w:r>
          </w:p>
          <w:p>
            <w:pPr>
              <w:pStyle w:val="21"/>
              <w:spacing w:line="360" w:lineRule="auto"/>
              <w:ind w:firstLine="480" w:firstLineChars="200"/>
              <w:rPr>
                <w:rFonts w:ascii="宋体" w:hAnsi="宋体" w:eastAsia="宋体" w:cs="宋体"/>
                <w:sz w:val="24"/>
              </w:rPr>
            </w:pPr>
            <w:r>
              <w:rPr>
                <w:rFonts w:hint="eastAsia" w:ascii="宋体" w:hAnsi="宋体" w:eastAsia="宋体" w:cs="宋体"/>
                <w:sz w:val="24"/>
              </w:rPr>
              <w:t>(2) 监测数据严格实行三级审核制度，经过校对、校核，最后由质量负责人审定</w:t>
            </w:r>
          </w:p>
          <w:p>
            <w:pPr>
              <w:pStyle w:val="21"/>
              <w:spacing w:line="360" w:lineRule="auto"/>
              <w:ind w:firstLine="480" w:firstLineChars="200"/>
              <w:rPr>
                <w:rFonts w:ascii="宋体" w:hAnsi="宋体" w:eastAsia="宋体" w:cs="宋体"/>
                <w:sz w:val="24"/>
              </w:rPr>
            </w:pPr>
            <w:r>
              <w:rPr>
                <w:rFonts w:hint="eastAsia" w:ascii="宋体" w:hAnsi="宋体" w:eastAsia="宋体" w:cs="宋体"/>
                <w:sz w:val="24"/>
              </w:rPr>
              <w:t>(3) 现场测试仪器在测试前进行校准，并保证所用仪器均在检定有效期内。</w:t>
            </w:r>
          </w:p>
          <w:p/>
        </w:tc>
      </w:tr>
    </w:tbl>
    <w:p>
      <w:pPr>
        <w:spacing w:line="360" w:lineRule="auto"/>
        <w:rPr>
          <w:rFonts w:eastAsia="仿宋_GB2312"/>
          <w:color w:val="000000"/>
          <w:sz w:val="21"/>
          <w:szCs w:val="21"/>
        </w:rPr>
        <w:sectPr>
          <w:pgSz w:w="11906" w:h="16838"/>
          <w:pgMar w:top="1440" w:right="1800" w:bottom="1440" w:left="1800" w:header="708" w:footer="708" w:gutter="0"/>
          <w:pgNumType w:fmt="decimal"/>
          <w:cols w:space="720" w:num="1"/>
          <w:docGrid w:linePitch="360" w:charSpace="0"/>
        </w:sectPr>
      </w:pPr>
    </w:p>
    <w:tbl>
      <w:tblPr>
        <w:tblStyle w:val="14"/>
        <w:tblW w:w="8985" w:type="dxa"/>
        <w:jc w:val="center"/>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729" w:hRule="atLeast"/>
          <w:jc w:val="center"/>
        </w:trPr>
        <w:tc>
          <w:tcPr>
            <w:tcW w:w="8985" w:type="dxa"/>
          </w:tcPr>
          <w:p>
            <w:pPr>
              <w:spacing w:afterLines="50" w:line="400" w:lineRule="exact"/>
              <w:rPr>
                <w:rFonts w:ascii="黑体" w:hAnsi="黑体" w:eastAsia="黑体" w:cs="黑体"/>
                <w:color w:val="000000"/>
                <w:sz w:val="28"/>
                <w:szCs w:val="28"/>
              </w:rPr>
            </w:pPr>
            <w:r>
              <w:rPr>
                <w:rFonts w:ascii="黑体" w:hAnsi="黑体" w:eastAsia="黑体" w:cs="黑体"/>
                <w:sz w:val="28"/>
                <w:szCs w:val="28"/>
              </w:rPr>
              <w:pict>
                <v:shape id="_x0000_s2079" o:spid="_x0000_s2079" o:spt="202" type="#_x0000_t202" style="position:absolute;left:0pt;margin-left:12.1pt;margin-top:-22.9pt;height:20.65pt;width:40.6pt;z-index:251680768;mso-width-relative:page;mso-height-relative:page;" fillcolor="#FFFFFF" filled="t" stroked="f" coordsize="21600,21600" o:gfxdata="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P24a8tMAAAAJAQAADwAAAAAAAAABACAAAAAiAAAAZHJzL2Rv&#10;d25yZXYueG1sUEsBAhQAFAAAAAgAh07iQP0p3Ao/AgAASwQAAA4AAAAAAAAAAQAgAAAAIgEAAGRy&#10;cy9lMm9Eb2MueG1sUEsFBgAAAAAGAAYAWQEAANMFAAAAAA==&#10;">
                  <v:path/>
                  <v:fill on="t" focussize="0,0"/>
                  <v:stroke on="f" weight="0.5pt" joinstyle="miter"/>
                  <v:imagedata o:title=""/>
                  <o:lock v:ext="edit"/>
                  <v:textbox>
                    <w:txbxContent>
                      <w:p>
                        <w:pPr>
                          <w:spacing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六</w:t>
                        </w:r>
                      </w:p>
                      <w:p/>
                    </w:txbxContent>
                  </v:textbox>
                </v:shape>
              </w:pict>
            </w:r>
            <w:r>
              <w:rPr>
                <w:rFonts w:hint="eastAsia" w:ascii="黑体" w:hAnsi="黑体" w:eastAsia="黑体" w:cs="黑体"/>
                <w:color w:val="000000"/>
                <w:sz w:val="28"/>
                <w:szCs w:val="28"/>
              </w:rPr>
              <w:t>验收监测内容</w:t>
            </w:r>
          </w:p>
          <w:p>
            <w:pPr>
              <w:spacing w:beforeLines="50"/>
              <w:rPr>
                <w:rFonts w:ascii="宋体" w:hAnsi="宋体" w:eastAsia="宋体" w:cs="宋体"/>
                <w:spacing w:val="-2"/>
                <w:sz w:val="24"/>
                <w:szCs w:val="24"/>
              </w:rPr>
            </w:pPr>
            <w:r>
              <w:rPr>
                <w:rFonts w:hint="eastAsia" w:ascii="黑体" w:hAnsi="黑体" w:eastAsia="黑体" w:cs="黑体"/>
                <w:spacing w:val="-2"/>
                <w:sz w:val="24"/>
                <w:szCs w:val="24"/>
              </w:rPr>
              <w:t>1、废水监测内容</w:t>
            </w:r>
            <w:r>
              <w:rPr>
                <w:rFonts w:ascii="宋体" w:hAnsi="宋体" w:eastAsia="宋体" w:cs="宋体"/>
                <w:spacing w:val="-2"/>
                <w:sz w:val="24"/>
                <w:szCs w:val="24"/>
              </w:rPr>
              <w:t xml:space="preserve"> </w:t>
            </w:r>
          </w:p>
          <w:p>
            <w:pPr>
              <w:spacing w:afterLines="50" w:line="400" w:lineRule="exact"/>
              <w:jc w:val="center"/>
              <w:rPr>
                <w:rFonts w:ascii="黑体" w:hAnsi="黑体" w:eastAsia="黑体" w:cs="黑体"/>
                <w:spacing w:val="-2"/>
                <w:sz w:val="21"/>
                <w:szCs w:val="21"/>
              </w:rPr>
            </w:pPr>
            <w:r>
              <w:rPr>
                <w:rFonts w:hint="eastAsia" w:ascii="黑体" w:hAnsi="黑体" w:eastAsia="黑体" w:cs="黑体"/>
                <w:spacing w:val="-2"/>
                <w:sz w:val="21"/>
                <w:szCs w:val="21"/>
              </w:rPr>
              <w:t>表6-1  废水监测项目、点位、频次</w:t>
            </w:r>
          </w:p>
          <w:tbl>
            <w:tblPr>
              <w:tblStyle w:val="14"/>
              <w:tblW w:w="8651" w:type="dxa"/>
              <w:tblInd w:w="-27" w:type="dxa"/>
              <w:tblLayout w:type="fixed"/>
              <w:tblCellMar>
                <w:top w:w="0" w:type="dxa"/>
                <w:left w:w="0" w:type="dxa"/>
                <w:bottom w:w="0" w:type="dxa"/>
                <w:right w:w="0" w:type="dxa"/>
              </w:tblCellMar>
            </w:tblPr>
            <w:tblGrid>
              <w:gridCol w:w="620"/>
              <w:gridCol w:w="1230"/>
              <w:gridCol w:w="1694"/>
              <w:gridCol w:w="2208"/>
              <w:gridCol w:w="2233"/>
              <w:gridCol w:w="666"/>
            </w:tblGrid>
            <w:tr>
              <w:tblPrEx>
                <w:tblLayout w:type="fixed"/>
                <w:tblCellMar>
                  <w:top w:w="0" w:type="dxa"/>
                  <w:left w:w="0" w:type="dxa"/>
                  <w:bottom w:w="0" w:type="dxa"/>
                  <w:right w:w="0" w:type="dxa"/>
                </w:tblCellMar>
              </w:tblPrEx>
              <w:trPr>
                <w:trHeight w:val="490" w:hRule="exact"/>
              </w:trPr>
              <w:tc>
                <w:tcPr>
                  <w:tcW w:w="620" w:type="dxa"/>
                  <w:tcBorders>
                    <w:top w:val="single" w:color="000000" w:sz="4" w:space="0"/>
                    <w:left w:val="single" w:color="000000" w:sz="4" w:space="0"/>
                    <w:bottom w:val="single" w:color="000000" w:sz="4" w:space="0"/>
                    <w:right w:val="single" w:color="000000" w:sz="4" w:space="0"/>
                  </w:tcBorders>
                  <w:vAlign w:val="center"/>
                </w:tcPr>
                <w:p>
                  <w:pPr>
                    <w:pStyle w:val="21"/>
                    <w:spacing w:before="137"/>
                    <w:ind w:right="1"/>
                    <w:jc w:val="center"/>
                    <w:rPr>
                      <w:rFonts w:ascii="宋体" w:hAnsi="宋体" w:eastAsia="宋体" w:cs="Times New Roman"/>
                      <w:szCs w:val="21"/>
                    </w:rPr>
                  </w:pPr>
                  <w:r>
                    <w:rPr>
                      <w:rFonts w:ascii="宋体" w:hAnsi="宋体" w:eastAsia="宋体" w:cs="Times New Roman"/>
                      <w:szCs w:val="21"/>
                    </w:rPr>
                    <w:t>序号</w:t>
                  </w:r>
                </w:p>
              </w:tc>
              <w:tc>
                <w:tcPr>
                  <w:tcW w:w="1230" w:type="dxa"/>
                  <w:tcBorders>
                    <w:top w:val="single" w:color="000000" w:sz="4" w:space="0"/>
                    <w:left w:val="single" w:color="000000" w:sz="4" w:space="0"/>
                    <w:bottom w:val="single" w:color="000000" w:sz="4" w:space="0"/>
                    <w:right w:val="single" w:color="000000" w:sz="4" w:space="0"/>
                  </w:tcBorders>
                  <w:vAlign w:val="center"/>
                </w:tcPr>
                <w:p>
                  <w:pPr>
                    <w:pStyle w:val="21"/>
                    <w:spacing w:before="137"/>
                    <w:ind w:right="1"/>
                    <w:jc w:val="center"/>
                    <w:rPr>
                      <w:rFonts w:ascii="宋体" w:hAnsi="宋体" w:eastAsia="宋体" w:cs="Times New Roman"/>
                      <w:szCs w:val="21"/>
                    </w:rPr>
                  </w:pPr>
                  <w:r>
                    <w:rPr>
                      <w:rFonts w:ascii="宋体" w:hAnsi="宋体" w:eastAsia="宋体" w:cs="Times New Roman"/>
                      <w:szCs w:val="21"/>
                    </w:rPr>
                    <w:t>污染源名称</w:t>
                  </w:r>
                </w:p>
              </w:tc>
              <w:tc>
                <w:tcPr>
                  <w:tcW w:w="1694" w:type="dxa"/>
                  <w:tcBorders>
                    <w:top w:val="single" w:color="000000" w:sz="4" w:space="0"/>
                    <w:left w:val="single" w:color="000000" w:sz="4" w:space="0"/>
                    <w:bottom w:val="single" w:color="000000" w:sz="4" w:space="0"/>
                    <w:right w:val="single" w:color="000000" w:sz="4" w:space="0"/>
                  </w:tcBorders>
                  <w:vAlign w:val="center"/>
                </w:tcPr>
                <w:p>
                  <w:pPr>
                    <w:pStyle w:val="21"/>
                    <w:spacing w:before="137"/>
                    <w:ind w:right="1"/>
                    <w:jc w:val="center"/>
                    <w:rPr>
                      <w:rFonts w:ascii="宋体" w:hAnsi="宋体" w:eastAsia="宋体" w:cs="Times New Roman"/>
                      <w:szCs w:val="21"/>
                    </w:rPr>
                  </w:pPr>
                  <w:r>
                    <w:rPr>
                      <w:rFonts w:ascii="宋体" w:hAnsi="宋体" w:eastAsia="宋体" w:cs="Times New Roman"/>
                      <w:szCs w:val="21"/>
                    </w:rPr>
                    <w:t>监测点位</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1"/>
                    <w:spacing w:before="137"/>
                    <w:ind w:right="1"/>
                    <w:jc w:val="center"/>
                    <w:rPr>
                      <w:rFonts w:ascii="宋体" w:hAnsi="宋体" w:eastAsia="宋体" w:cs="Times New Roman"/>
                      <w:szCs w:val="21"/>
                    </w:rPr>
                  </w:pPr>
                  <w:r>
                    <w:rPr>
                      <w:rFonts w:ascii="宋体" w:hAnsi="宋体" w:eastAsia="宋体" w:cs="Times New Roman"/>
                      <w:szCs w:val="21"/>
                    </w:rPr>
                    <w:t>监测项目</w:t>
                  </w:r>
                </w:p>
              </w:tc>
              <w:tc>
                <w:tcPr>
                  <w:tcW w:w="2233" w:type="dxa"/>
                  <w:tcBorders>
                    <w:top w:val="single" w:color="000000" w:sz="4" w:space="0"/>
                    <w:left w:val="single" w:color="000000" w:sz="4" w:space="0"/>
                    <w:bottom w:val="single" w:color="000000" w:sz="4" w:space="0"/>
                    <w:right w:val="single" w:color="000000" w:sz="4" w:space="0"/>
                  </w:tcBorders>
                  <w:vAlign w:val="center"/>
                </w:tcPr>
                <w:p>
                  <w:pPr>
                    <w:pStyle w:val="21"/>
                    <w:spacing w:before="137"/>
                    <w:ind w:right="1"/>
                    <w:jc w:val="center"/>
                    <w:rPr>
                      <w:rFonts w:ascii="宋体" w:hAnsi="宋体" w:eastAsia="宋体" w:cs="Times New Roman"/>
                      <w:szCs w:val="21"/>
                    </w:rPr>
                  </w:pPr>
                  <w:r>
                    <w:rPr>
                      <w:rFonts w:ascii="宋体" w:hAnsi="宋体" w:eastAsia="宋体" w:cs="Times New Roman"/>
                      <w:szCs w:val="21"/>
                    </w:rPr>
                    <w:t>监测频次</w:t>
                  </w:r>
                </w:p>
              </w:tc>
              <w:tc>
                <w:tcPr>
                  <w:tcW w:w="666" w:type="dxa"/>
                  <w:tcBorders>
                    <w:top w:val="single" w:color="000000" w:sz="4" w:space="0"/>
                    <w:left w:val="single" w:color="000000" w:sz="4" w:space="0"/>
                    <w:bottom w:val="single" w:color="000000" w:sz="4" w:space="0"/>
                    <w:right w:val="single" w:color="000000" w:sz="4" w:space="0"/>
                  </w:tcBorders>
                  <w:vAlign w:val="center"/>
                </w:tcPr>
                <w:p>
                  <w:pPr>
                    <w:pStyle w:val="21"/>
                    <w:spacing w:before="137"/>
                    <w:ind w:right="1"/>
                    <w:jc w:val="center"/>
                    <w:rPr>
                      <w:rFonts w:ascii="宋体" w:hAnsi="宋体" w:eastAsia="宋体" w:cs="Times New Roman"/>
                      <w:szCs w:val="21"/>
                    </w:rPr>
                  </w:pPr>
                  <w:r>
                    <w:rPr>
                      <w:rFonts w:ascii="宋体" w:hAnsi="宋体" w:eastAsia="宋体" w:cs="Times New Roman"/>
                      <w:szCs w:val="21"/>
                    </w:rPr>
                    <w:t>备注</w:t>
                  </w:r>
                </w:p>
              </w:tc>
            </w:tr>
            <w:tr>
              <w:tblPrEx>
                <w:tblLayout w:type="fixed"/>
                <w:tblCellMar>
                  <w:top w:w="0" w:type="dxa"/>
                  <w:left w:w="0" w:type="dxa"/>
                  <w:bottom w:w="0" w:type="dxa"/>
                  <w:right w:w="0" w:type="dxa"/>
                </w:tblCellMar>
              </w:tblPrEx>
              <w:trPr>
                <w:trHeight w:val="860" w:hRule="exact"/>
              </w:trPr>
              <w:tc>
                <w:tcPr>
                  <w:tcW w:w="620" w:type="dxa"/>
                  <w:tcBorders>
                    <w:top w:val="single" w:color="000000" w:sz="4" w:space="0"/>
                    <w:left w:val="single" w:color="000000" w:sz="4" w:space="0"/>
                    <w:bottom w:val="single" w:color="000000" w:sz="4" w:space="0"/>
                    <w:right w:val="single" w:color="000000" w:sz="4" w:space="0"/>
                  </w:tcBorders>
                  <w:vAlign w:val="center"/>
                </w:tcPr>
                <w:p>
                  <w:pPr>
                    <w:pStyle w:val="21"/>
                    <w:spacing w:beforeLines="130"/>
                    <w:jc w:val="center"/>
                    <w:rPr>
                      <w:rFonts w:ascii="宋体" w:hAnsi="宋体" w:eastAsia="宋体" w:cs="Times New Roman"/>
                      <w:szCs w:val="21"/>
                    </w:rPr>
                  </w:pPr>
                  <w:r>
                    <w:rPr>
                      <w:rFonts w:ascii="宋体" w:hAnsi="宋体" w:eastAsia="宋体" w:cs="Times New Roman"/>
                      <w:szCs w:val="21"/>
                    </w:rPr>
                    <w:t>1</w:t>
                  </w:r>
                </w:p>
              </w:tc>
              <w:tc>
                <w:tcPr>
                  <w:tcW w:w="1230" w:type="dxa"/>
                  <w:tcBorders>
                    <w:top w:val="single" w:color="000000" w:sz="4" w:space="0"/>
                    <w:left w:val="single" w:color="000000" w:sz="4" w:space="0"/>
                    <w:bottom w:val="single" w:color="000000" w:sz="4" w:space="0"/>
                    <w:right w:val="single" w:color="000000" w:sz="4" w:space="0"/>
                  </w:tcBorders>
                  <w:vAlign w:val="center"/>
                </w:tcPr>
                <w:p>
                  <w:pPr>
                    <w:pStyle w:val="21"/>
                    <w:spacing w:beforeLines="50" w:line="400" w:lineRule="exact"/>
                    <w:ind w:left="386" w:right="102" w:hanging="283"/>
                    <w:jc w:val="center"/>
                    <w:rPr>
                      <w:rFonts w:ascii="宋体" w:hAnsi="宋体" w:eastAsia="宋体" w:cs="Times New Roman"/>
                      <w:szCs w:val="21"/>
                    </w:rPr>
                  </w:pPr>
                  <w:r>
                    <w:rPr>
                      <w:rFonts w:ascii="宋体" w:hAnsi="宋体" w:eastAsia="宋体" w:cs="Times New Roman"/>
                      <w:spacing w:val="-10"/>
                      <w:szCs w:val="21"/>
                    </w:rPr>
                    <w:t>生活废水</w:t>
                  </w:r>
                </w:p>
              </w:tc>
              <w:tc>
                <w:tcPr>
                  <w:tcW w:w="1694" w:type="dxa"/>
                  <w:tcBorders>
                    <w:top w:val="single" w:color="000000" w:sz="4" w:space="0"/>
                    <w:left w:val="single" w:color="000000" w:sz="4" w:space="0"/>
                    <w:bottom w:val="single" w:color="000000" w:sz="4" w:space="0"/>
                    <w:right w:val="single" w:color="000000" w:sz="4" w:space="0"/>
                  </w:tcBorders>
                  <w:vAlign w:val="center"/>
                </w:tcPr>
                <w:p>
                  <w:pPr>
                    <w:pStyle w:val="21"/>
                    <w:spacing w:beforeLines="50" w:line="400" w:lineRule="exact"/>
                    <w:jc w:val="center"/>
                    <w:rPr>
                      <w:rFonts w:ascii="宋体" w:hAnsi="宋体" w:eastAsia="宋体" w:cs="Times New Roman"/>
                      <w:szCs w:val="21"/>
                    </w:rPr>
                  </w:pPr>
                  <w:r>
                    <w:rPr>
                      <w:rFonts w:ascii="宋体" w:hAnsi="宋体" w:eastAsia="宋体" w:cs="Times New Roman"/>
                      <w:szCs w:val="21"/>
                    </w:rPr>
                    <w:t>生活废水</w:t>
                  </w:r>
                  <w:r>
                    <w:rPr>
                      <w:rFonts w:hint="eastAsia" w:ascii="宋体" w:hAnsi="宋体" w:eastAsia="宋体" w:cs="Times New Roman"/>
                      <w:szCs w:val="21"/>
                    </w:rPr>
                    <w:t>排放口</w:t>
                  </w:r>
                </w:p>
              </w:tc>
              <w:tc>
                <w:tcPr>
                  <w:tcW w:w="2208" w:type="dxa"/>
                  <w:tcBorders>
                    <w:top w:val="single" w:color="000000" w:sz="4" w:space="0"/>
                    <w:left w:val="single" w:color="000000" w:sz="4" w:space="0"/>
                    <w:bottom w:val="single" w:color="000000" w:sz="4" w:space="0"/>
                    <w:right w:val="single" w:color="000000" w:sz="4" w:space="0"/>
                  </w:tcBorders>
                  <w:vAlign w:val="center"/>
                </w:tcPr>
                <w:p>
                  <w:pPr>
                    <w:pStyle w:val="21"/>
                    <w:ind w:left="102" w:right="-6"/>
                    <w:jc w:val="center"/>
                    <w:rPr>
                      <w:rFonts w:ascii="宋体" w:hAnsi="宋体" w:eastAsia="宋体" w:cs="Times New Roman"/>
                      <w:szCs w:val="21"/>
                    </w:rPr>
                  </w:pPr>
                  <w:r>
                    <w:rPr>
                      <w:rFonts w:ascii="宋体" w:hAnsi="宋体" w:eastAsia="宋体" w:cs="Times New Roman"/>
                      <w:spacing w:val="1"/>
                      <w:w w:val="99"/>
                      <w:szCs w:val="21"/>
                    </w:rPr>
                    <w:t>pH</w:t>
                  </w:r>
                  <w:r>
                    <w:rPr>
                      <w:rFonts w:ascii="宋体" w:hAnsi="宋体" w:eastAsia="宋体" w:cs="Times New Roman"/>
                      <w:spacing w:val="-5"/>
                      <w:w w:val="99"/>
                      <w:szCs w:val="21"/>
                    </w:rPr>
                    <w:t>、</w:t>
                  </w:r>
                  <w:r>
                    <w:rPr>
                      <w:rFonts w:ascii="宋体" w:hAnsi="宋体" w:eastAsia="宋体" w:cs="Times New Roman"/>
                      <w:spacing w:val="1"/>
                      <w:w w:val="99"/>
                      <w:szCs w:val="21"/>
                    </w:rPr>
                    <w:t>SS</w:t>
                  </w:r>
                  <w:r>
                    <w:rPr>
                      <w:rFonts w:ascii="宋体" w:hAnsi="宋体" w:eastAsia="宋体" w:cs="Times New Roman"/>
                      <w:spacing w:val="-5"/>
                      <w:w w:val="99"/>
                      <w:szCs w:val="21"/>
                    </w:rPr>
                    <w:t>、</w:t>
                  </w:r>
                  <w:r>
                    <w:rPr>
                      <w:rFonts w:ascii="宋体" w:hAnsi="宋体" w:eastAsia="宋体" w:cs="Times New Roman"/>
                      <w:spacing w:val="1"/>
                      <w:w w:val="99"/>
                      <w:szCs w:val="21"/>
                    </w:rPr>
                    <w:t>CO</w:t>
                  </w:r>
                  <w:r>
                    <w:rPr>
                      <w:rFonts w:ascii="宋体" w:hAnsi="宋体" w:eastAsia="宋体" w:cs="Times New Roman"/>
                      <w:spacing w:val="-2"/>
                      <w:w w:val="99"/>
                      <w:szCs w:val="21"/>
                    </w:rPr>
                    <w:t>D</w:t>
                  </w:r>
                  <w:r>
                    <w:rPr>
                      <w:rFonts w:ascii="宋体" w:hAnsi="宋体" w:eastAsia="宋体" w:cs="Times New Roman"/>
                      <w:spacing w:val="-1"/>
                      <w:w w:val="106"/>
                      <w:position w:val="-2"/>
                      <w:szCs w:val="21"/>
                    </w:rPr>
                    <w:t>C</w:t>
                  </w:r>
                  <w:r>
                    <w:rPr>
                      <w:rFonts w:ascii="宋体" w:hAnsi="宋体" w:eastAsia="宋体" w:cs="Times New Roman"/>
                      <w:spacing w:val="2"/>
                      <w:w w:val="106"/>
                      <w:position w:val="-2"/>
                      <w:szCs w:val="21"/>
                    </w:rPr>
                    <w:t>r</w:t>
                  </w:r>
                  <w:r>
                    <w:rPr>
                      <w:rFonts w:ascii="宋体" w:hAnsi="宋体" w:eastAsia="宋体" w:cs="Times New Roman"/>
                      <w:w w:val="99"/>
                      <w:szCs w:val="21"/>
                    </w:rPr>
                    <w:t xml:space="preserve">、 </w:t>
                  </w:r>
                  <w:r>
                    <w:rPr>
                      <w:rFonts w:ascii="宋体" w:hAnsi="宋体" w:eastAsia="宋体" w:cs="Times New Roman"/>
                      <w:spacing w:val="1"/>
                      <w:w w:val="99"/>
                      <w:szCs w:val="21"/>
                    </w:rPr>
                    <w:t>BOD</w:t>
                  </w:r>
                  <w:r>
                    <w:rPr>
                      <w:rFonts w:ascii="宋体" w:hAnsi="宋体" w:eastAsia="宋体" w:cs="Times New Roman"/>
                      <w:spacing w:val="-3"/>
                      <w:w w:val="106"/>
                      <w:position w:val="-2"/>
                      <w:szCs w:val="21"/>
                    </w:rPr>
                    <w:t>5</w:t>
                  </w:r>
                  <w:r>
                    <w:rPr>
                      <w:rFonts w:ascii="宋体" w:hAnsi="宋体" w:eastAsia="宋体" w:cs="Times New Roman"/>
                      <w:spacing w:val="2"/>
                      <w:w w:val="99"/>
                      <w:szCs w:val="21"/>
                    </w:rPr>
                    <w:t>、</w:t>
                  </w:r>
                  <w:r>
                    <w:rPr>
                      <w:rFonts w:ascii="宋体" w:hAnsi="宋体" w:eastAsia="宋体" w:cs="Times New Roman"/>
                      <w:spacing w:val="1"/>
                      <w:w w:val="99"/>
                      <w:szCs w:val="21"/>
                    </w:rPr>
                    <w:t>N</w:t>
                  </w:r>
                  <w:r>
                    <w:rPr>
                      <w:rFonts w:ascii="宋体" w:hAnsi="宋体" w:eastAsia="宋体" w:cs="Times New Roman"/>
                      <w:spacing w:val="-2"/>
                      <w:w w:val="99"/>
                      <w:szCs w:val="21"/>
                    </w:rPr>
                    <w:t>H</w:t>
                  </w:r>
                  <w:r>
                    <w:rPr>
                      <w:rFonts w:ascii="宋体" w:hAnsi="宋体" w:eastAsia="宋体" w:cs="Times New Roman"/>
                      <w:spacing w:val="-1"/>
                      <w:w w:val="106"/>
                      <w:position w:val="-2"/>
                      <w:szCs w:val="21"/>
                    </w:rPr>
                    <w:t>3</w:t>
                  </w:r>
                  <w:r>
                    <w:rPr>
                      <w:rFonts w:ascii="宋体" w:hAnsi="宋体" w:eastAsia="宋体" w:cs="Times New Roman"/>
                      <w:spacing w:val="1"/>
                      <w:w w:val="99"/>
                      <w:szCs w:val="21"/>
                    </w:rPr>
                    <w:t>-</w:t>
                  </w:r>
                  <w:r>
                    <w:rPr>
                      <w:rFonts w:ascii="宋体" w:hAnsi="宋体" w:eastAsia="宋体" w:cs="Times New Roman"/>
                      <w:w w:val="99"/>
                      <w:szCs w:val="21"/>
                    </w:rPr>
                    <w:t>N、动植物油</w:t>
                  </w:r>
                  <w:r>
                    <w:rPr>
                      <w:rFonts w:hint="eastAsia" w:ascii="宋体" w:hAnsi="宋体" w:eastAsia="宋体" w:cs="Times New Roman"/>
                      <w:w w:val="99"/>
                      <w:szCs w:val="21"/>
                    </w:rPr>
                    <w:t>、</w:t>
                  </w:r>
                </w:p>
              </w:tc>
              <w:tc>
                <w:tcPr>
                  <w:tcW w:w="2233" w:type="dxa"/>
                  <w:tcBorders>
                    <w:top w:val="single" w:color="000000" w:sz="4" w:space="0"/>
                    <w:left w:val="single" w:color="000000" w:sz="4" w:space="0"/>
                    <w:bottom w:val="single" w:color="000000" w:sz="4" w:space="0"/>
                    <w:right w:val="single" w:color="000000" w:sz="4" w:space="0"/>
                  </w:tcBorders>
                  <w:vAlign w:val="center"/>
                </w:tcPr>
                <w:p>
                  <w:pPr>
                    <w:pStyle w:val="21"/>
                    <w:spacing w:before="139" w:line="400" w:lineRule="exact"/>
                    <w:jc w:val="center"/>
                    <w:rPr>
                      <w:rFonts w:ascii="宋体" w:hAnsi="宋体" w:eastAsia="宋体" w:cs="Times New Roman"/>
                      <w:szCs w:val="21"/>
                    </w:rPr>
                  </w:pPr>
                  <w:r>
                    <w:rPr>
                      <w:rFonts w:ascii="宋体" w:hAnsi="宋体" w:eastAsia="宋体" w:cs="Times New Roman"/>
                      <w:szCs w:val="21"/>
                    </w:rPr>
                    <w:t>连续监测</w:t>
                  </w:r>
                  <w:r>
                    <w:rPr>
                      <w:rFonts w:ascii="宋体" w:hAnsi="宋体" w:eastAsia="宋体" w:cs="Times New Roman"/>
                      <w:spacing w:val="-54"/>
                      <w:szCs w:val="21"/>
                    </w:rPr>
                    <w:t xml:space="preserve"> </w:t>
                  </w:r>
                  <w:r>
                    <w:rPr>
                      <w:rFonts w:ascii="宋体" w:hAnsi="宋体" w:eastAsia="宋体" w:cs="Times New Roman"/>
                      <w:szCs w:val="21"/>
                    </w:rPr>
                    <w:t>2</w:t>
                  </w:r>
                  <w:r>
                    <w:rPr>
                      <w:rFonts w:ascii="宋体" w:hAnsi="宋体" w:eastAsia="宋体" w:cs="Times New Roman"/>
                      <w:spacing w:val="-56"/>
                      <w:szCs w:val="21"/>
                    </w:rPr>
                    <w:t xml:space="preserve"> </w:t>
                  </w:r>
                  <w:r>
                    <w:rPr>
                      <w:rFonts w:ascii="宋体" w:hAnsi="宋体" w:eastAsia="宋体" w:cs="Times New Roman"/>
                      <w:szCs w:val="21"/>
                    </w:rPr>
                    <w:t>天，每天</w:t>
                  </w:r>
                  <w:r>
                    <w:rPr>
                      <w:rFonts w:ascii="宋体" w:hAnsi="宋体" w:eastAsia="宋体" w:cs="Times New Roman"/>
                      <w:spacing w:val="-53"/>
                      <w:szCs w:val="21"/>
                    </w:rPr>
                    <w:t xml:space="preserve"> </w:t>
                  </w:r>
                  <w:r>
                    <w:rPr>
                      <w:rFonts w:hint="eastAsia" w:ascii="宋体" w:hAnsi="宋体" w:eastAsia="宋体" w:cs="Times New Roman"/>
                      <w:szCs w:val="21"/>
                    </w:rPr>
                    <w:t>4</w:t>
                  </w:r>
                  <w:r>
                    <w:rPr>
                      <w:rFonts w:ascii="宋体" w:hAnsi="宋体" w:eastAsia="宋体" w:cs="Times New Roman"/>
                      <w:szCs w:val="21"/>
                    </w:rPr>
                    <w:t>次</w:t>
                  </w:r>
                </w:p>
              </w:tc>
              <w:tc>
                <w:tcPr>
                  <w:tcW w:w="666" w:type="dxa"/>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eastAsia="宋体"/>
                      <w:sz w:val="21"/>
                      <w:szCs w:val="21"/>
                    </w:rPr>
                  </w:pPr>
                </w:p>
              </w:tc>
            </w:tr>
          </w:tbl>
          <w:p>
            <w:pPr>
              <w:spacing w:beforeLines="50"/>
              <w:rPr>
                <w:rFonts w:ascii="黑体" w:hAnsi="黑体" w:eastAsia="黑体" w:cs="黑体"/>
                <w:spacing w:val="-2"/>
                <w:sz w:val="24"/>
                <w:szCs w:val="24"/>
              </w:rPr>
            </w:pPr>
            <w:bookmarkStart w:id="2" w:name="_bookmark15"/>
            <w:bookmarkEnd w:id="2"/>
            <w:r>
              <w:rPr>
                <w:rFonts w:hint="eastAsia" w:ascii="黑体" w:hAnsi="黑体" w:eastAsia="黑体" w:cs="黑体"/>
                <w:spacing w:val="-2"/>
                <w:sz w:val="24"/>
                <w:szCs w:val="24"/>
                <w:lang w:val="en-US" w:eastAsia="zh-CN"/>
              </w:rPr>
              <w:t>2</w:t>
            </w:r>
            <w:r>
              <w:rPr>
                <w:rFonts w:hint="eastAsia" w:ascii="黑体" w:hAnsi="黑体" w:eastAsia="黑体" w:cs="黑体"/>
                <w:spacing w:val="-2"/>
                <w:sz w:val="24"/>
                <w:szCs w:val="24"/>
              </w:rPr>
              <w:t>、无组织废气监测内容</w:t>
            </w:r>
          </w:p>
          <w:p>
            <w:pPr>
              <w:spacing w:afterLines="50" w:line="400" w:lineRule="exact"/>
              <w:jc w:val="center"/>
              <w:rPr>
                <w:rFonts w:ascii="黑体" w:hAnsi="黑体" w:eastAsia="黑体" w:cs="黑体"/>
                <w:sz w:val="21"/>
                <w:szCs w:val="21"/>
              </w:rPr>
            </w:pPr>
            <w:r>
              <w:rPr>
                <w:rFonts w:hint="eastAsia" w:ascii="黑体" w:hAnsi="黑体" w:eastAsia="黑体" w:cs="黑体"/>
                <w:spacing w:val="-2"/>
                <w:sz w:val="21"/>
                <w:szCs w:val="21"/>
              </w:rPr>
              <w:t>表6-</w:t>
            </w:r>
            <w:r>
              <w:rPr>
                <w:rFonts w:hint="eastAsia" w:ascii="黑体" w:hAnsi="黑体" w:eastAsia="黑体" w:cs="黑体"/>
                <w:spacing w:val="-2"/>
                <w:sz w:val="21"/>
                <w:szCs w:val="21"/>
                <w:lang w:val="en-US" w:eastAsia="zh-CN"/>
              </w:rPr>
              <w:t>2</w:t>
            </w:r>
            <w:r>
              <w:rPr>
                <w:rFonts w:hint="eastAsia" w:ascii="黑体" w:hAnsi="黑体" w:eastAsia="黑体" w:cs="黑体"/>
                <w:spacing w:val="-2"/>
                <w:sz w:val="21"/>
                <w:szCs w:val="21"/>
              </w:rPr>
              <w:t xml:space="preserve">  无组织废气监测项目、点位、频次</w:t>
            </w:r>
          </w:p>
          <w:tbl>
            <w:tblPr>
              <w:tblStyle w:val="15"/>
              <w:tblW w:w="87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985"/>
              <w:gridCol w:w="1605"/>
              <w:gridCol w:w="1230"/>
              <w:gridCol w:w="2410"/>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vAlign w:val="center"/>
                </w:tcPr>
                <w:p>
                  <w:pPr>
                    <w:pStyle w:val="21"/>
                    <w:widowControl/>
                    <w:spacing w:before="137"/>
                    <w:ind w:right="1"/>
                    <w:jc w:val="center"/>
                    <w:rPr>
                      <w:rFonts w:ascii="宋体" w:hAnsi="宋体" w:eastAsia="宋体" w:cs="Times New Roman"/>
                      <w:szCs w:val="21"/>
                    </w:rPr>
                  </w:pPr>
                  <w:r>
                    <w:rPr>
                      <w:rFonts w:ascii="宋体" w:hAnsi="宋体" w:eastAsia="宋体" w:cs="Times New Roman"/>
                      <w:szCs w:val="21"/>
                    </w:rPr>
                    <w:t>序号</w:t>
                  </w:r>
                </w:p>
              </w:tc>
              <w:tc>
                <w:tcPr>
                  <w:tcW w:w="1985" w:type="dxa"/>
                  <w:vAlign w:val="center"/>
                </w:tcPr>
                <w:p>
                  <w:pPr>
                    <w:pStyle w:val="21"/>
                    <w:widowControl/>
                    <w:spacing w:before="137"/>
                    <w:ind w:right="1"/>
                    <w:jc w:val="center"/>
                    <w:rPr>
                      <w:rFonts w:ascii="宋体" w:hAnsi="宋体" w:eastAsia="宋体" w:cs="Times New Roman"/>
                      <w:szCs w:val="21"/>
                    </w:rPr>
                  </w:pPr>
                  <w:r>
                    <w:rPr>
                      <w:rFonts w:ascii="宋体" w:hAnsi="宋体" w:eastAsia="宋体" w:cs="Times New Roman"/>
                      <w:szCs w:val="21"/>
                    </w:rPr>
                    <w:t>污染源名称</w:t>
                  </w:r>
                </w:p>
              </w:tc>
              <w:tc>
                <w:tcPr>
                  <w:tcW w:w="1605" w:type="dxa"/>
                  <w:vAlign w:val="center"/>
                </w:tcPr>
                <w:p>
                  <w:pPr>
                    <w:pStyle w:val="21"/>
                    <w:widowControl/>
                    <w:spacing w:before="137"/>
                    <w:ind w:right="1"/>
                    <w:jc w:val="center"/>
                    <w:rPr>
                      <w:rFonts w:ascii="宋体" w:hAnsi="宋体" w:eastAsia="宋体" w:cs="Times New Roman"/>
                      <w:szCs w:val="21"/>
                    </w:rPr>
                  </w:pPr>
                  <w:r>
                    <w:rPr>
                      <w:rFonts w:ascii="宋体" w:hAnsi="宋体" w:eastAsia="宋体" w:cs="Times New Roman"/>
                      <w:szCs w:val="21"/>
                    </w:rPr>
                    <w:t>监测点位</w:t>
                  </w:r>
                </w:p>
              </w:tc>
              <w:tc>
                <w:tcPr>
                  <w:tcW w:w="1230" w:type="dxa"/>
                  <w:vAlign w:val="center"/>
                </w:tcPr>
                <w:p>
                  <w:pPr>
                    <w:pStyle w:val="21"/>
                    <w:widowControl w:val="0"/>
                    <w:spacing w:before="137"/>
                    <w:jc w:val="center"/>
                    <w:rPr>
                      <w:rFonts w:ascii="宋体" w:hAnsi="宋体" w:eastAsia="宋体" w:cs="Times New Roman"/>
                      <w:szCs w:val="21"/>
                    </w:rPr>
                  </w:pPr>
                  <w:r>
                    <w:rPr>
                      <w:rFonts w:ascii="宋体" w:hAnsi="宋体" w:eastAsia="宋体" w:cs="Times New Roman"/>
                      <w:szCs w:val="21"/>
                    </w:rPr>
                    <w:t>监测项目</w:t>
                  </w:r>
                </w:p>
              </w:tc>
              <w:tc>
                <w:tcPr>
                  <w:tcW w:w="2410" w:type="dxa"/>
                  <w:vAlign w:val="center"/>
                </w:tcPr>
                <w:p>
                  <w:pPr>
                    <w:pStyle w:val="21"/>
                    <w:widowControl w:val="0"/>
                    <w:spacing w:before="137"/>
                    <w:jc w:val="center"/>
                    <w:rPr>
                      <w:rFonts w:ascii="宋体" w:hAnsi="宋体" w:eastAsia="宋体" w:cs="Times New Roman"/>
                      <w:szCs w:val="21"/>
                    </w:rPr>
                  </w:pPr>
                  <w:r>
                    <w:rPr>
                      <w:rFonts w:ascii="宋体" w:hAnsi="宋体" w:eastAsia="宋体" w:cs="Times New Roman"/>
                      <w:szCs w:val="21"/>
                    </w:rPr>
                    <w:t>监测频次</w:t>
                  </w:r>
                </w:p>
              </w:tc>
              <w:tc>
                <w:tcPr>
                  <w:tcW w:w="715" w:type="dxa"/>
                  <w:vAlign w:val="center"/>
                </w:tcPr>
                <w:p>
                  <w:pPr>
                    <w:pStyle w:val="21"/>
                    <w:widowControl w:val="0"/>
                    <w:spacing w:before="137"/>
                    <w:jc w:val="center"/>
                    <w:rPr>
                      <w:rFonts w:ascii="宋体" w:hAnsi="宋体" w:eastAsia="宋体" w:cs="Times New Roman"/>
                      <w:szCs w:val="21"/>
                    </w:rPr>
                  </w:pPr>
                  <w:r>
                    <w:rPr>
                      <w:rFonts w:ascii="宋体" w:hAnsi="宋体" w:eastAsia="宋体"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63" w:type="dxa"/>
                  <w:vAlign w:val="center"/>
                </w:tcPr>
                <w:p>
                  <w:pPr>
                    <w:pStyle w:val="21"/>
                    <w:widowControl/>
                    <w:spacing w:line="240" w:lineRule="exact"/>
                    <w:jc w:val="center"/>
                    <w:rPr>
                      <w:rFonts w:ascii="宋体" w:hAnsi="宋体" w:eastAsia="宋体" w:cs="Times New Roman"/>
                      <w:szCs w:val="21"/>
                    </w:rPr>
                  </w:pPr>
                  <w:r>
                    <w:rPr>
                      <w:rFonts w:ascii="宋体" w:hAnsi="宋体" w:eastAsia="宋体" w:cs="Times New Roman"/>
                      <w:szCs w:val="21"/>
                    </w:rPr>
                    <w:t>1</w:t>
                  </w:r>
                </w:p>
              </w:tc>
              <w:tc>
                <w:tcPr>
                  <w:tcW w:w="1985" w:type="dxa"/>
                  <w:vAlign w:val="center"/>
                </w:tcPr>
                <w:p>
                  <w:pPr>
                    <w:pStyle w:val="21"/>
                    <w:widowControl/>
                    <w:spacing w:beforeLines="50" w:line="240" w:lineRule="exact"/>
                    <w:jc w:val="center"/>
                    <w:rPr>
                      <w:rFonts w:ascii="宋体" w:hAnsi="宋体" w:eastAsia="宋体" w:cs="Times New Roman"/>
                      <w:szCs w:val="21"/>
                    </w:rPr>
                  </w:pPr>
                  <w:r>
                    <w:rPr>
                      <w:rFonts w:hint="eastAsia" w:ascii="宋体" w:hAnsi="宋体" w:eastAsia="宋体" w:cs="Times New Roman"/>
                      <w:szCs w:val="21"/>
                    </w:rPr>
                    <w:t>切割、破碎生产中产生的粉尘</w:t>
                  </w:r>
                </w:p>
              </w:tc>
              <w:tc>
                <w:tcPr>
                  <w:tcW w:w="1605" w:type="dxa"/>
                  <w:vAlign w:val="center"/>
                </w:tcPr>
                <w:p>
                  <w:pPr>
                    <w:pStyle w:val="21"/>
                    <w:widowControl/>
                    <w:spacing w:beforeLines="100" w:line="240" w:lineRule="exact"/>
                    <w:jc w:val="center"/>
                    <w:rPr>
                      <w:rFonts w:hint="eastAsia" w:ascii="宋体" w:hAnsi="宋体" w:eastAsia="宋体" w:cs="Times New Roman"/>
                      <w:szCs w:val="21"/>
                      <w:lang w:eastAsia="zh-CN"/>
                    </w:rPr>
                  </w:pPr>
                  <w:r>
                    <w:rPr>
                      <w:rFonts w:hint="eastAsia" w:ascii="宋体" w:hAnsi="宋体" w:eastAsia="宋体" w:cs="Times New Roman"/>
                      <w:szCs w:val="21"/>
                      <w:lang w:eastAsia="zh-CN"/>
                    </w:rPr>
                    <w:t>厂界外</w:t>
                  </w:r>
                </w:p>
              </w:tc>
              <w:tc>
                <w:tcPr>
                  <w:tcW w:w="1230" w:type="dxa"/>
                  <w:vAlign w:val="center"/>
                </w:tcPr>
                <w:p>
                  <w:pPr>
                    <w:pStyle w:val="21"/>
                    <w:widowControl/>
                    <w:spacing w:beforeLines="100" w:line="240" w:lineRule="exact"/>
                    <w:jc w:val="center"/>
                    <w:rPr>
                      <w:rFonts w:ascii="宋体" w:hAnsi="宋体" w:eastAsia="宋体" w:cs="Times New Roman"/>
                      <w:szCs w:val="21"/>
                    </w:rPr>
                  </w:pPr>
                  <w:r>
                    <w:rPr>
                      <w:rFonts w:ascii="宋体" w:hAnsi="宋体" w:eastAsia="宋体" w:cs="Times New Roman"/>
                      <w:szCs w:val="21"/>
                    </w:rPr>
                    <w:t>颗粒物</w:t>
                  </w:r>
                </w:p>
              </w:tc>
              <w:tc>
                <w:tcPr>
                  <w:tcW w:w="2410" w:type="dxa"/>
                  <w:vAlign w:val="center"/>
                </w:tcPr>
                <w:p>
                  <w:pPr>
                    <w:pStyle w:val="21"/>
                    <w:widowControl/>
                    <w:spacing w:line="240" w:lineRule="exact"/>
                    <w:jc w:val="center"/>
                    <w:rPr>
                      <w:rFonts w:ascii="宋体" w:hAnsi="宋体" w:eastAsia="宋体" w:cs="Times New Roman"/>
                      <w:szCs w:val="21"/>
                    </w:rPr>
                  </w:pPr>
                  <w:r>
                    <w:rPr>
                      <w:rFonts w:ascii="宋体" w:hAnsi="宋体" w:eastAsia="宋体" w:cs="Times New Roman"/>
                      <w:szCs w:val="21"/>
                    </w:rPr>
                    <w:t>连续监测</w:t>
                  </w:r>
                  <w:r>
                    <w:rPr>
                      <w:rFonts w:ascii="宋体" w:hAnsi="宋体" w:eastAsia="宋体" w:cs="Times New Roman"/>
                      <w:spacing w:val="-54"/>
                      <w:szCs w:val="21"/>
                    </w:rPr>
                    <w:t xml:space="preserve"> </w:t>
                  </w:r>
                  <w:r>
                    <w:rPr>
                      <w:rFonts w:ascii="宋体" w:hAnsi="宋体" w:eastAsia="宋体" w:cs="Times New Roman"/>
                      <w:szCs w:val="21"/>
                    </w:rPr>
                    <w:t>2</w:t>
                  </w:r>
                  <w:r>
                    <w:rPr>
                      <w:rFonts w:ascii="宋体" w:hAnsi="宋体" w:eastAsia="宋体" w:cs="Times New Roman"/>
                      <w:spacing w:val="-56"/>
                      <w:szCs w:val="21"/>
                    </w:rPr>
                    <w:t xml:space="preserve"> </w:t>
                  </w:r>
                  <w:r>
                    <w:rPr>
                      <w:rFonts w:ascii="宋体" w:hAnsi="宋体" w:eastAsia="宋体" w:cs="Times New Roman"/>
                      <w:szCs w:val="21"/>
                    </w:rPr>
                    <w:t>天，每天</w:t>
                  </w:r>
                  <w:r>
                    <w:rPr>
                      <w:rFonts w:ascii="宋体" w:hAnsi="宋体" w:eastAsia="宋体" w:cs="Times New Roman"/>
                      <w:spacing w:val="-53"/>
                      <w:szCs w:val="21"/>
                    </w:rPr>
                    <w:t xml:space="preserve"> </w:t>
                  </w:r>
                  <w:r>
                    <w:rPr>
                      <w:rFonts w:ascii="宋体" w:hAnsi="宋体" w:eastAsia="宋体" w:cs="Times New Roman"/>
                      <w:szCs w:val="21"/>
                    </w:rPr>
                    <w:t>3次</w:t>
                  </w:r>
                </w:p>
              </w:tc>
              <w:tc>
                <w:tcPr>
                  <w:tcW w:w="715" w:type="dxa"/>
                  <w:vAlign w:val="center"/>
                </w:tcPr>
                <w:p>
                  <w:pPr>
                    <w:widowControl w:val="0"/>
                    <w:jc w:val="center"/>
                    <w:rPr>
                      <w:rFonts w:ascii="宋体" w:hAnsi="宋体" w:eastAsia="宋体"/>
                      <w:sz w:val="21"/>
                      <w:szCs w:val="21"/>
                    </w:rPr>
                  </w:pPr>
                </w:p>
              </w:tc>
            </w:tr>
          </w:tbl>
          <w:p>
            <w:pPr>
              <w:spacing w:beforeLines="50"/>
              <w:rPr>
                <w:rFonts w:ascii="黑体" w:hAnsi="黑体" w:eastAsia="黑体" w:cs="黑体"/>
                <w:spacing w:val="-2"/>
                <w:sz w:val="24"/>
                <w:szCs w:val="24"/>
              </w:rPr>
            </w:pPr>
            <w:r>
              <w:rPr>
                <w:rFonts w:hint="eastAsia" w:ascii="黑体" w:hAnsi="黑体" w:eastAsia="黑体" w:cs="黑体"/>
                <w:spacing w:val="-2"/>
                <w:sz w:val="24"/>
                <w:szCs w:val="24"/>
                <w:lang w:val="en-US" w:eastAsia="zh-CN"/>
              </w:rPr>
              <w:t>3</w:t>
            </w:r>
            <w:r>
              <w:rPr>
                <w:rFonts w:hint="eastAsia" w:ascii="黑体" w:hAnsi="黑体" w:eastAsia="黑体" w:cs="黑体"/>
                <w:spacing w:val="-2"/>
                <w:sz w:val="24"/>
                <w:szCs w:val="24"/>
              </w:rPr>
              <w:t>、噪声监测内容</w:t>
            </w:r>
          </w:p>
          <w:p>
            <w:pPr>
              <w:spacing w:afterLines="50" w:line="400" w:lineRule="exact"/>
              <w:jc w:val="center"/>
              <w:rPr>
                <w:rFonts w:ascii="宋体" w:hAnsi="宋体" w:eastAsia="宋体" w:cs="宋体"/>
                <w:sz w:val="20"/>
                <w:szCs w:val="20"/>
              </w:rPr>
            </w:pPr>
            <w:r>
              <w:rPr>
                <w:rFonts w:hint="eastAsia" w:ascii="黑体" w:hAnsi="黑体" w:eastAsia="黑体" w:cs="黑体"/>
                <w:spacing w:val="-2"/>
                <w:sz w:val="21"/>
                <w:szCs w:val="21"/>
              </w:rPr>
              <w:t>表6-4  噪声监测点位、频次</w:t>
            </w:r>
          </w:p>
          <w:tbl>
            <w:tblPr>
              <w:tblStyle w:val="15"/>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374"/>
              <w:gridCol w:w="2301"/>
              <w:gridCol w:w="1411"/>
              <w:gridCol w:w="1501"/>
              <w:gridCol w:w="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2" w:hRule="atLeast"/>
              </w:trPr>
              <w:tc>
                <w:tcPr>
                  <w:tcW w:w="1232" w:type="dxa"/>
                </w:tcPr>
                <w:p>
                  <w:pPr>
                    <w:pStyle w:val="21"/>
                    <w:widowControl/>
                    <w:spacing w:beforeLines="50"/>
                    <w:jc w:val="center"/>
                    <w:rPr>
                      <w:rFonts w:ascii="黑体" w:hAnsi="黑体" w:eastAsia="黑体" w:cs="黑体"/>
                      <w:sz w:val="21"/>
                      <w:szCs w:val="21"/>
                    </w:rPr>
                  </w:pPr>
                  <w:r>
                    <w:rPr>
                      <w:rFonts w:hint="eastAsia" w:ascii="黑体" w:hAnsi="黑体" w:eastAsia="黑体" w:cs="黑体"/>
                      <w:sz w:val="21"/>
                      <w:szCs w:val="21"/>
                    </w:rPr>
                    <w:t>序号</w:t>
                  </w:r>
                </w:p>
              </w:tc>
              <w:tc>
                <w:tcPr>
                  <w:tcW w:w="1374" w:type="dxa"/>
                </w:tcPr>
                <w:p>
                  <w:pPr>
                    <w:pStyle w:val="21"/>
                    <w:widowControl/>
                    <w:spacing w:beforeLines="50"/>
                    <w:ind w:right="1"/>
                    <w:jc w:val="center"/>
                    <w:rPr>
                      <w:rFonts w:ascii="黑体" w:hAnsi="黑体" w:eastAsia="黑体" w:cs="黑体"/>
                      <w:sz w:val="21"/>
                      <w:szCs w:val="21"/>
                    </w:rPr>
                  </w:pPr>
                  <w:r>
                    <w:rPr>
                      <w:rFonts w:hint="eastAsia" w:ascii="黑体" w:hAnsi="黑体" w:eastAsia="黑体" w:cs="黑体"/>
                      <w:sz w:val="21"/>
                      <w:szCs w:val="21"/>
                    </w:rPr>
                    <w:t>污染源名称</w:t>
                  </w:r>
                </w:p>
              </w:tc>
              <w:tc>
                <w:tcPr>
                  <w:tcW w:w="2301" w:type="dxa"/>
                </w:tcPr>
                <w:p>
                  <w:pPr>
                    <w:pStyle w:val="21"/>
                    <w:widowControl/>
                    <w:spacing w:beforeLines="50"/>
                    <w:ind w:right="1"/>
                    <w:jc w:val="center"/>
                    <w:rPr>
                      <w:rFonts w:ascii="黑体" w:hAnsi="黑体" w:eastAsia="黑体" w:cs="黑体"/>
                      <w:sz w:val="21"/>
                      <w:szCs w:val="21"/>
                    </w:rPr>
                  </w:pPr>
                  <w:r>
                    <w:rPr>
                      <w:rFonts w:hint="eastAsia" w:ascii="黑体" w:hAnsi="黑体" w:eastAsia="黑体" w:cs="黑体"/>
                      <w:sz w:val="21"/>
                      <w:szCs w:val="21"/>
                    </w:rPr>
                    <w:t>监测点位</w:t>
                  </w:r>
                </w:p>
              </w:tc>
              <w:tc>
                <w:tcPr>
                  <w:tcW w:w="1411" w:type="dxa"/>
                </w:tcPr>
                <w:p>
                  <w:pPr>
                    <w:pStyle w:val="21"/>
                    <w:widowControl/>
                    <w:spacing w:beforeLines="50"/>
                    <w:ind w:left="293"/>
                    <w:jc w:val="left"/>
                    <w:rPr>
                      <w:rFonts w:ascii="黑体" w:hAnsi="黑体" w:eastAsia="黑体" w:cs="黑体"/>
                      <w:sz w:val="21"/>
                      <w:szCs w:val="21"/>
                    </w:rPr>
                  </w:pPr>
                  <w:r>
                    <w:rPr>
                      <w:rFonts w:hint="eastAsia" w:ascii="黑体" w:hAnsi="黑体" w:eastAsia="黑体" w:cs="黑体"/>
                      <w:sz w:val="21"/>
                      <w:szCs w:val="21"/>
                    </w:rPr>
                    <w:t>监测项目</w:t>
                  </w:r>
                </w:p>
              </w:tc>
              <w:tc>
                <w:tcPr>
                  <w:tcW w:w="1501" w:type="dxa"/>
                </w:tcPr>
                <w:p>
                  <w:pPr>
                    <w:pStyle w:val="21"/>
                    <w:widowControl/>
                    <w:spacing w:beforeLines="50"/>
                    <w:jc w:val="center"/>
                    <w:rPr>
                      <w:rFonts w:ascii="黑体" w:hAnsi="黑体" w:eastAsia="黑体" w:cs="黑体"/>
                      <w:sz w:val="21"/>
                      <w:szCs w:val="21"/>
                    </w:rPr>
                  </w:pPr>
                  <w:r>
                    <w:rPr>
                      <w:rFonts w:hint="eastAsia" w:ascii="黑体" w:hAnsi="黑体" w:eastAsia="黑体" w:cs="黑体"/>
                      <w:sz w:val="21"/>
                      <w:szCs w:val="21"/>
                    </w:rPr>
                    <w:t>监测频次</w:t>
                  </w:r>
                </w:p>
              </w:tc>
              <w:tc>
                <w:tcPr>
                  <w:tcW w:w="781" w:type="dxa"/>
                </w:tcPr>
                <w:p>
                  <w:pPr>
                    <w:pStyle w:val="21"/>
                    <w:widowControl/>
                    <w:spacing w:beforeLines="50"/>
                    <w:jc w:val="center"/>
                    <w:rPr>
                      <w:rFonts w:ascii="黑体" w:hAnsi="黑体" w:eastAsia="黑体" w:cs="黑体"/>
                      <w:sz w:val="21"/>
                      <w:szCs w:val="21"/>
                    </w:rPr>
                  </w:pPr>
                  <w:r>
                    <w:rPr>
                      <w:rFonts w:hint="eastAsia" w:ascii="黑体" w:hAnsi="黑体" w:eastAsia="黑体" w:cs="黑体"/>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232" w:type="dxa"/>
                </w:tcPr>
                <w:p>
                  <w:pPr>
                    <w:pStyle w:val="21"/>
                    <w:widowControl/>
                    <w:spacing w:beforeLines="50"/>
                    <w:jc w:val="center"/>
                    <w:rPr>
                      <w:rFonts w:ascii="宋体" w:hAnsi="宋体" w:eastAsia="宋体" w:cs="宋体"/>
                      <w:sz w:val="20"/>
                      <w:szCs w:val="20"/>
                    </w:rPr>
                  </w:pPr>
                  <w:r>
                    <w:rPr>
                      <w:rFonts w:ascii="Times New Roman"/>
                      <w:sz w:val="21"/>
                    </w:rPr>
                    <w:t>1</w:t>
                  </w:r>
                </w:p>
              </w:tc>
              <w:tc>
                <w:tcPr>
                  <w:tcW w:w="1374" w:type="dxa"/>
                </w:tcPr>
                <w:p>
                  <w:pPr>
                    <w:pStyle w:val="21"/>
                    <w:widowControl/>
                    <w:spacing w:beforeLines="50"/>
                    <w:ind w:right="1"/>
                    <w:jc w:val="center"/>
                    <w:rPr>
                      <w:rFonts w:ascii="宋体" w:hAnsi="宋体" w:eastAsia="宋体" w:cs="宋体"/>
                      <w:sz w:val="20"/>
                      <w:szCs w:val="20"/>
                    </w:rPr>
                  </w:pPr>
                  <w:r>
                    <w:rPr>
                      <w:rFonts w:ascii="宋体" w:hAnsi="宋体" w:eastAsia="宋体" w:cs="宋体"/>
                      <w:sz w:val="21"/>
                      <w:szCs w:val="21"/>
                    </w:rPr>
                    <w:t>厂界噪声</w:t>
                  </w:r>
                </w:p>
              </w:tc>
              <w:tc>
                <w:tcPr>
                  <w:tcW w:w="2301" w:type="dxa"/>
                </w:tcPr>
                <w:p>
                  <w:pPr>
                    <w:pStyle w:val="21"/>
                    <w:widowControl/>
                    <w:spacing w:beforeLines="50"/>
                    <w:ind w:right="1"/>
                    <w:jc w:val="center"/>
                    <w:rPr>
                      <w:rFonts w:ascii="宋体" w:hAnsi="宋体" w:eastAsia="宋体" w:cs="宋体"/>
                      <w:sz w:val="20"/>
                      <w:szCs w:val="20"/>
                    </w:rPr>
                  </w:pPr>
                  <w:r>
                    <w:rPr>
                      <w:rFonts w:ascii="宋体" w:hAnsi="宋体" w:eastAsia="宋体" w:cs="宋体"/>
                      <w:sz w:val="21"/>
                      <w:szCs w:val="21"/>
                    </w:rPr>
                    <w:t>项目</w:t>
                  </w:r>
                  <w:r>
                    <w:rPr>
                      <w:rFonts w:hint="eastAsia" w:ascii="宋体" w:hAnsi="宋体" w:eastAsia="宋体" w:cs="宋体"/>
                      <w:sz w:val="21"/>
                      <w:szCs w:val="21"/>
                    </w:rPr>
                    <w:t>厂区边界</w:t>
                  </w:r>
                  <w:r>
                    <w:rPr>
                      <w:rFonts w:ascii="宋体" w:hAnsi="宋体" w:eastAsia="宋体" w:cs="宋体"/>
                      <w:sz w:val="21"/>
                      <w:szCs w:val="21"/>
                    </w:rPr>
                    <w:t>东</w:t>
                  </w:r>
                  <w:r>
                    <w:rPr>
                      <w:rFonts w:hint="eastAsia" w:ascii="宋体" w:hAnsi="宋体" w:eastAsia="宋体" w:cs="宋体"/>
                      <w:sz w:val="21"/>
                      <w:szCs w:val="21"/>
                    </w:rPr>
                    <w:t>1m</w:t>
                  </w:r>
                </w:p>
              </w:tc>
              <w:tc>
                <w:tcPr>
                  <w:tcW w:w="1411" w:type="dxa"/>
                  <w:vMerge w:val="restart"/>
                </w:tcPr>
                <w:p>
                  <w:pPr>
                    <w:pStyle w:val="21"/>
                    <w:widowControl/>
                    <w:spacing w:beforeLines="50"/>
                    <w:jc w:val="center"/>
                    <w:rPr>
                      <w:rFonts w:ascii="宋体" w:hAnsi="宋体" w:eastAsia="宋体" w:cs="宋体"/>
                      <w:sz w:val="21"/>
                      <w:szCs w:val="21"/>
                    </w:rPr>
                  </w:pPr>
                </w:p>
                <w:p>
                  <w:pPr>
                    <w:pStyle w:val="21"/>
                    <w:widowControl/>
                    <w:spacing w:beforeLines="50"/>
                    <w:jc w:val="center"/>
                    <w:rPr>
                      <w:rFonts w:ascii="宋体" w:hAnsi="宋体" w:eastAsia="宋体" w:cs="宋体"/>
                      <w:sz w:val="21"/>
                      <w:szCs w:val="21"/>
                    </w:rPr>
                  </w:pPr>
                </w:p>
                <w:p>
                  <w:pPr>
                    <w:pStyle w:val="21"/>
                    <w:widowControl/>
                    <w:spacing w:beforeLines="100"/>
                    <w:jc w:val="center"/>
                    <w:rPr>
                      <w:rFonts w:ascii="宋体" w:hAnsi="宋体" w:eastAsia="宋体" w:cs="宋体"/>
                      <w:sz w:val="20"/>
                      <w:szCs w:val="20"/>
                    </w:rPr>
                  </w:pPr>
                  <w:r>
                    <w:rPr>
                      <w:rFonts w:ascii="宋体" w:hAnsi="宋体" w:eastAsia="宋体" w:cs="宋体"/>
                      <w:sz w:val="21"/>
                      <w:szCs w:val="21"/>
                    </w:rPr>
                    <w:t>噪声</w:t>
                  </w:r>
                  <w:r>
                    <w:rPr>
                      <w:rFonts w:ascii="宋体" w:hAnsi="宋体" w:eastAsia="宋体" w:cs="宋体"/>
                      <w:spacing w:val="-53"/>
                      <w:sz w:val="21"/>
                      <w:szCs w:val="21"/>
                    </w:rPr>
                    <w:t xml:space="preserve"> </w:t>
                  </w:r>
                  <w:r>
                    <w:rPr>
                      <w:rFonts w:ascii="宋体" w:hAnsi="宋体" w:eastAsia="宋体" w:cs="宋体"/>
                      <w:sz w:val="21"/>
                      <w:szCs w:val="21"/>
                    </w:rPr>
                    <w:t>Leq</w:t>
                  </w:r>
                </w:p>
              </w:tc>
              <w:tc>
                <w:tcPr>
                  <w:tcW w:w="1501" w:type="dxa"/>
                  <w:vMerge w:val="restart"/>
                </w:tcPr>
                <w:p>
                  <w:pPr>
                    <w:pStyle w:val="21"/>
                    <w:widowControl/>
                    <w:jc w:val="center"/>
                    <w:rPr>
                      <w:rFonts w:ascii="宋体" w:hAnsi="宋体" w:eastAsia="宋体" w:cs="宋体"/>
                      <w:sz w:val="21"/>
                      <w:szCs w:val="21"/>
                    </w:rPr>
                  </w:pPr>
                </w:p>
                <w:p>
                  <w:pPr>
                    <w:pStyle w:val="21"/>
                    <w:widowControl/>
                    <w:jc w:val="center"/>
                    <w:rPr>
                      <w:rFonts w:ascii="宋体" w:hAnsi="宋体" w:eastAsia="宋体" w:cs="宋体"/>
                      <w:sz w:val="21"/>
                      <w:szCs w:val="21"/>
                    </w:rPr>
                  </w:pPr>
                </w:p>
                <w:p>
                  <w:pPr>
                    <w:pStyle w:val="21"/>
                    <w:widowControl/>
                    <w:jc w:val="center"/>
                    <w:rPr>
                      <w:rFonts w:ascii="宋体" w:hAnsi="宋体" w:eastAsia="宋体" w:cs="宋体"/>
                      <w:sz w:val="21"/>
                      <w:szCs w:val="21"/>
                    </w:rPr>
                  </w:pPr>
                </w:p>
                <w:p>
                  <w:pPr>
                    <w:pStyle w:val="21"/>
                    <w:widowControl/>
                    <w:jc w:val="center"/>
                    <w:rPr>
                      <w:rFonts w:ascii="宋体" w:hAnsi="宋体" w:eastAsia="宋体" w:cs="宋体"/>
                      <w:sz w:val="20"/>
                      <w:szCs w:val="20"/>
                    </w:rPr>
                  </w:pPr>
                  <w:r>
                    <w:rPr>
                      <w:rFonts w:ascii="宋体" w:hAnsi="宋体" w:eastAsia="宋体" w:cs="宋体"/>
                      <w:sz w:val="21"/>
                      <w:szCs w:val="21"/>
                    </w:rPr>
                    <w:t>连续</w:t>
                  </w:r>
                  <w:r>
                    <w:rPr>
                      <w:rFonts w:hint="eastAsia" w:ascii="宋体" w:hAnsi="宋体" w:eastAsia="宋体" w:cs="宋体"/>
                      <w:sz w:val="21"/>
                      <w:szCs w:val="21"/>
                    </w:rPr>
                    <w:t>监</w:t>
                  </w:r>
                  <w:r>
                    <w:rPr>
                      <w:rFonts w:ascii="宋体" w:hAnsi="宋体" w:eastAsia="宋体" w:cs="宋体"/>
                      <w:sz w:val="21"/>
                      <w:szCs w:val="21"/>
                    </w:rPr>
                    <w:t>测</w:t>
                  </w:r>
                  <w:r>
                    <w:rPr>
                      <w:rFonts w:ascii="宋体" w:hAnsi="宋体" w:eastAsia="宋体" w:cs="宋体"/>
                      <w:spacing w:val="-54"/>
                      <w:sz w:val="21"/>
                      <w:szCs w:val="21"/>
                    </w:rPr>
                    <w:t xml:space="preserve"> </w:t>
                  </w:r>
                  <w:r>
                    <w:rPr>
                      <w:rFonts w:ascii="宋体" w:hAnsi="宋体" w:eastAsia="宋体" w:cs="宋体"/>
                      <w:sz w:val="21"/>
                      <w:szCs w:val="21"/>
                    </w:rPr>
                    <w:t>2</w:t>
                  </w:r>
                  <w:r>
                    <w:rPr>
                      <w:rFonts w:ascii="宋体" w:hAnsi="宋体" w:eastAsia="宋体" w:cs="宋体"/>
                      <w:spacing w:val="-56"/>
                      <w:sz w:val="21"/>
                      <w:szCs w:val="21"/>
                    </w:rPr>
                    <w:t xml:space="preserve"> </w:t>
                  </w:r>
                  <w:r>
                    <w:rPr>
                      <w:rFonts w:ascii="宋体" w:hAnsi="宋体" w:eastAsia="宋体" w:cs="宋体"/>
                      <w:sz w:val="21"/>
                      <w:szCs w:val="21"/>
                    </w:rPr>
                    <w:t>天， 昼、夜各一次</w:t>
                  </w:r>
                </w:p>
              </w:tc>
              <w:tc>
                <w:tcPr>
                  <w:tcW w:w="781" w:type="dxa"/>
                  <w:vMerge w:val="restart"/>
                </w:tcPr>
                <w:p>
                  <w:pPr>
                    <w:widowControl w:val="0"/>
                    <w:jc w:val="both"/>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232" w:type="dxa"/>
                </w:tcPr>
                <w:p>
                  <w:pPr>
                    <w:pStyle w:val="21"/>
                    <w:widowControl/>
                    <w:spacing w:beforeLines="50"/>
                    <w:jc w:val="center"/>
                    <w:rPr>
                      <w:rFonts w:ascii="宋体" w:hAnsi="宋体" w:eastAsia="宋体" w:cs="宋体"/>
                      <w:sz w:val="20"/>
                      <w:szCs w:val="20"/>
                    </w:rPr>
                  </w:pPr>
                  <w:r>
                    <w:rPr>
                      <w:rFonts w:ascii="Times New Roman"/>
                      <w:sz w:val="21"/>
                    </w:rPr>
                    <w:t>2</w:t>
                  </w:r>
                </w:p>
              </w:tc>
              <w:tc>
                <w:tcPr>
                  <w:tcW w:w="1374" w:type="dxa"/>
                </w:tcPr>
                <w:p>
                  <w:pPr>
                    <w:pStyle w:val="21"/>
                    <w:widowControl/>
                    <w:spacing w:beforeLines="50"/>
                    <w:ind w:right="1"/>
                    <w:jc w:val="center"/>
                    <w:rPr>
                      <w:rFonts w:ascii="宋体" w:hAnsi="宋体" w:eastAsia="宋体" w:cs="宋体"/>
                      <w:sz w:val="20"/>
                      <w:szCs w:val="20"/>
                    </w:rPr>
                  </w:pPr>
                  <w:r>
                    <w:rPr>
                      <w:rFonts w:ascii="宋体" w:hAnsi="宋体" w:eastAsia="宋体" w:cs="宋体"/>
                      <w:sz w:val="21"/>
                      <w:szCs w:val="21"/>
                    </w:rPr>
                    <w:t>厂界噪声</w:t>
                  </w:r>
                </w:p>
              </w:tc>
              <w:tc>
                <w:tcPr>
                  <w:tcW w:w="2301" w:type="dxa"/>
                </w:tcPr>
                <w:p>
                  <w:pPr>
                    <w:pStyle w:val="21"/>
                    <w:widowControl/>
                    <w:spacing w:beforeLines="50"/>
                    <w:jc w:val="center"/>
                    <w:rPr>
                      <w:rFonts w:ascii="宋体" w:hAnsi="宋体" w:eastAsia="宋体" w:cs="宋体"/>
                      <w:sz w:val="20"/>
                      <w:szCs w:val="20"/>
                    </w:rPr>
                  </w:pPr>
                  <w:r>
                    <w:rPr>
                      <w:rFonts w:ascii="宋体" w:hAnsi="宋体" w:eastAsia="宋体" w:cs="宋体"/>
                      <w:sz w:val="21"/>
                      <w:szCs w:val="21"/>
                    </w:rPr>
                    <w:t>项目</w:t>
                  </w:r>
                  <w:r>
                    <w:rPr>
                      <w:rFonts w:hint="eastAsia" w:ascii="宋体" w:hAnsi="宋体" w:eastAsia="宋体" w:cs="宋体"/>
                      <w:sz w:val="21"/>
                      <w:szCs w:val="21"/>
                    </w:rPr>
                    <w:t>厂区边界南1m</w:t>
                  </w:r>
                </w:p>
              </w:tc>
              <w:tc>
                <w:tcPr>
                  <w:tcW w:w="1411" w:type="dxa"/>
                  <w:vMerge w:val="continue"/>
                </w:tcPr>
                <w:p>
                  <w:pPr>
                    <w:widowControl w:val="0"/>
                    <w:jc w:val="both"/>
                    <w:rPr>
                      <w:rFonts w:ascii="宋体" w:hAnsi="宋体" w:eastAsia="宋体" w:cs="宋体"/>
                      <w:sz w:val="20"/>
                      <w:szCs w:val="20"/>
                    </w:rPr>
                  </w:pPr>
                </w:p>
              </w:tc>
              <w:tc>
                <w:tcPr>
                  <w:tcW w:w="1501" w:type="dxa"/>
                  <w:vMerge w:val="continue"/>
                </w:tcPr>
                <w:p>
                  <w:pPr>
                    <w:widowControl w:val="0"/>
                    <w:jc w:val="both"/>
                    <w:rPr>
                      <w:rFonts w:ascii="宋体" w:hAnsi="宋体" w:eastAsia="宋体" w:cs="宋体"/>
                      <w:sz w:val="20"/>
                      <w:szCs w:val="20"/>
                    </w:rPr>
                  </w:pPr>
                </w:p>
              </w:tc>
              <w:tc>
                <w:tcPr>
                  <w:tcW w:w="781" w:type="dxa"/>
                  <w:vMerge w:val="continue"/>
                </w:tcPr>
                <w:p>
                  <w:pPr>
                    <w:widowControl w:val="0"/>
                    <w:jc w:val="both"/>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1232" w:type="dxa"/>
                </w:tcPr>
                <w:p>
                  <w:pPr>
                    <w:pStyle w:val="21"/>
                    <w:widowControl/>
                    <w:spacing w:beforeLines="50"/>
                    <w:jc w:val="center"/>
                    <w:rPr>
                      <w:rFonts w:ascii="宋体" w:hAnsi="宋体" w:eastAsia="宋体" w:cs="宋体"/>
                      <w:sz w:val="20"/>
                      <w:szCs w:val="20"/>
                    </w:rPr>
                  </w:pPr>
                  <w:r>
                    <w:rPr>
                      <w:rFonts w:ascii="Times New Roman"/>
                      <w:sz w:val="21"/>
                    </w:rPr>
                    <w:t>3</w:t>
                  </w:r>
                </w:p>
              </w:tc>
              <w:tc>
                <w:tcPr>
                  <w:tcW w:w="1374" w:type="dxa"/>
                </w:tcPr>
                <w:p>
                  <w:pPr>
                    <w:pStyle w:val="21"/>
                    <w:widowControl/>
                    <w:spacing w:beforeLines="50"/>
                    <w:ind w:right="1"/>
                    <w:jc w:val="center"/>
                    <w:rPr>
                      <w:rFonts w:ascii="宋体" w:hAnsi="宋体" w:eastAsia="宋体" w:cs="宋体"/>
                      <w:sz w:val="20"/>
                      <w:szCs w:val="20"/>
                    </w:rPr>
                  </w:pPr>
                  <w:r>
                    <w:rPr>
                      <w:rFonts w:ascii="宋体" w:hAnsi="宋体" w:eastAsia="宋体" w:cs="宋体"/>
                      <w:sz w:val="21"/>
                      <w:szCs w:val="21"/>
                    </w:rPr>
                    <w:t>厂界噪声</w:t>
                  </w:r>
                </w:p>
              </w:tc>
              <w:tc>
                <w:tcPr>
                  <w:tcW w:w="2301" w:type="dxa"/>
                </w:tcPr>
                <w:p>
                  <w:pPr>
                    <w:pStyle w:val="21"/>
                    <w:widowControl/>
                    <w:spacing w:beforeLines="50"/>
                    <w:jc w:val="center"/>
                    <w:rPr>
                      <w:rFonts w:ascii="宋体" w:hAnsi="宋体" w:eastAsia="宋体" w:cs="宋体"/>
                      <w:sz w:val="20"/>
                      <w:szCs w:val="20"/>
                    </w:rPr>
                  </w:pPr>
                  <w:r>
                    <w:rPr>
                      <w:rFonts w:ascii="宋体" w:hAnsi="宋体" w:eastAsia="宋体" w:cs="宋体"/>
                      <w:sz w:val="21"/>
                      <w:szCs w:val="21"/>
                    </w:rPr>
                    <w:t>项目</w:t>
                  </w:r>
                  <w:r>
                    <w:rPr>
                      <w:rFonts w:hint="eastAsia" w:ascii="宋体" w:hAnsi="宋体" w:eastAsia="宋体" w:cs="宋体"/>
                      <w:sz w:val="21"/>
                      <w:szCs w:val="21"/>
                    </w:rPr>
                    <w:t>厂区边界西1m</w:t>
                  </w:r>
                </w:p>
              </w:tc>
              <w:tc>
                <w:tcPr>
                  <w:tcW w:w="1411" w:type="dxa"/>
                  <w:vMerge w:val="continue"/>
                </w:tcPr>
                <w:p>
                  <w:pPr>
                    <w:widowControl w:val="0"/>
                    <w:jc w:val="both"/>
                    <w:rPr>
                      <w:rFonts w:ascii="宋体" w:hAnsi="宋体" w:eastAsia="宋体" w:cs="宋体"/>
                      <w:sz w:val="20"/>
                      <w:szCs w:val="20"/>
                    </w:rPr>
                  </w:pPr>
                </w:p>
              </w:tc>
              <w:tc>
                <w:tcPr>
                  <w:tcW w:w="1501" w:type="dxa"/>
                  <w:vMerge w:val="continue"/>
                </w:tcPr>
                <w:p>
                  <w:pPr>
                    <w:widowControl w:val="0"/>
                    <w:jc w:val="both"/>
                    <w:rPr>
                      <w:rFonts w:ascii="宋体" w:hAnsi="宋体" w:eastAsia="宋体" w:cs="宋体"/>
                      <w:sz w:val="20"/>
                      <w:szCs w:val="20"/>
                    </w:rPr>
                  </w:pPr>
                </w:p>
              </w:tc>
              <w:tc>
                <w:tcPr>
                  <w:tcW w:w="781" w:type="dxa"/>
                  <w:vMerge w:val="continue"/>
                </w:tcPr>
                <w:p>
                  <w:pPr>
                    <w:widowControl w:val="0"/>
                    <w:jc w:val="both"/>
                    <w:rPr>
                      <w:rFonts w:ascii="宋体" w:hAnsi="宋体" w:eastAsia="宋体" w:cs="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1232" w:type="dxa"/>
                </w:tcPr>
                <w:p>
                  <w:pPr>
                    <w:pStyle w:val="21"/>
                    <w:widowControl/>
                    <w:spacing w:beforeLines="50"/>
                    <w:jc w:val="center"/>
                    <w:rPr>
                      <w:rFonts w:ascii="Times New Roman"/>
                      <w:sz w:val="21"/>
                    </w:rPr>
                  </w:pPr>
                  <w:r>
                    <w:rPr>
                      <w:rFonts w:hint="eastAsia" w:ascii="Times New Roman"/>
                      <w:sz w:val="21"/>
                    </w:rPr>
                    <w:t>4</w:t>
                  </w:r>
                </w:p>
              </w:tc>
              <w:tc>
                <w:tcPr>
                  <w:tcW w:w="1374" w:type="dxa"/>
                </w:tcPr>
                <w:p>
                  <w:pPr>
                    <w:pStyle w:val="21"/>
                    <w:widowControl/>
                    <w:spacing w:beforeLines="50"/>
                    <w:ind w:right="1"/>
                    <w:jc w:val="center"/>
                    <w:rPr>
                      <w:rFonts w:ascii="宋体" w:hAnsi="宋体" w:eastAsia="宋体" w:cs="宋体"/>
                      <w:sz w:val="21"/>
                      <w:szCs w:val="21"/>
                    </w:rPr>
                  </w:pPr>
                  <w:r>
                    <w:rPr>
                      <w:rFonts w:ascii="宋体" w:hAnsi="宋体" w:eastAsia="宋体" w:cs="宋体"/>
                      <w:sz w:val="21"/>
                      <w:szCs w:val="21"/>
                    </w:rPr>
                    <w:t>厂界噪声</w:t>
                  </w:r>
                </w:p>
              </w:tc>
              <w:tc>
                <w:tcPr>
                  <w:tcW w:w="2301" w:type="dxa"/>
                </w:tcPr>
                <w:p>
                  <w:pPr>
                    <w:pStyle w:val="21"/>
                    <w:widowControl/>
                    <w:spacing w:beforeLines="50"/>
                    <w:jc w:val="center"/>
                    <w:rPr>
                      <w:rFonts w:ascii="宋体" w:hAnsi="宋体" w:eastAsia="宋体" w:cs="宋体"/>
                      <w:sz w:val="21"/>
                      <w:szCs w:val="21"/>
                    </w:rPr>
                  </w:pPr>
                  <w:r>
                    <w:rPr>
                      <w:rFonts w:ascii="宋体" w:hAnsi="宋体" w:eastAsia="宋体" w:cs="宋体"/>
                      <w:sz w:val="21"/>
                      <w:szCs w:val="21"/>
                    </w:rPr>
                    <w:t>项目</w:t>
                  </w:r>
                  <w:r>
                    <w:rPr>
                      <w:rFonts w:hint="eastAsia" w:ascii="宋体" w:hAnsi="宋体" w:eastAsia="宋体" w:cs="宋体"/>
                      <w:sz w:val="21"/>
                      <w:szCs w:val="21"/>
                    </w:rPr>
                    <w:t>厂区边界北1m</w:t>
                  </w:r>
                </w:p>
              </w:tc>
              <w:tc>
                <w:tcPr>
                  <w:tcW w:w="1411" w:type="dxa"/>
                  <w:vMerge w:val="continue"/>
                </w:tcPr>
                <w:p>
                  <w:pPr>
                    <w:widowControl w:val="0"/>
                    <w:jc w:val="both"/>
                    <w:rPr>
                      <w:rFonts w:ascii="宋体" w:hAnsi="宋体" w:eastAsia="宋体" w:cs="宋体"/>
                      <w:sz w:val="20"/>
                      <w:szCs w:val="20"/>
                    </w:rPr>
                  </w:pPr>
                </w:p>
              </w:tc>
              <w:tc>
                <w:tcPr>
                  <w:tcW w:w="1501" w:type="dxa"/>
                  <w:vMerge w:val="continue"/>
                </w:tcPr>
                <w:p>
                  <w:pPr>
                    <w:widowControl w:val="0"/>
                    <w:jc w:val="both"/>
                    <w:rPr>
                      <w:rFonts w:ascii="宋体" w:hAnsi="宋体" w:eastAsia="宋体" w:cs="宋体"/>
                      <w:sz w:val="20"/>
                      <w:szCs w:val="20"/>
                    </w:rPr>
                  </w:pPr>
                </w:p>
              </w:tc>
              <w:tc>
                <w:tcPr>
                  <w:tcW w:w="781" w:type="dxa"/>
                  <w:vMerge w:val="continue"/>
                </w:tcPr>
                <w:p>
                  <w:pPr>
                    <w:widowControl w:val="0"/>
                    <w:jc w:val="both"/>
                    <w:rPr>
                      <w:rFonts w:ascii="宋体" w:hAnsi="宋体" w:eastAsia="宋体" w:cs="宋体"/>
                      <w:sz w:val="20"/>
                      <w:szCs w:val="20"/>
                    </w:rPr>
                  </w:pPr>
                </w:p>
              </w:tc>
            </w:tr>
          </w:tbl>
          <w:p>
            <w:pPr>
              <w:rPr>
                <w:rFonts w:ascii="宋体" w:hAnsi="宋体" w:eastAsia="宋体" w:cs="宋体"/>
                <w:sz w:val="20"/>
                <w:szCs w:val="20"/>
              </w:rPr>
            </w:pPr>
          </w:p>
          <w:p>
            <w:pPr>
              <w:rPr>
                <w:rFonts w:ascii="宋体" w:hAnsi="宋体" w:eastAsia="宋体" w:cs="宋体"/>
                <w:sz w:val="20"/>
                <w:szCs w:val="20"/>
              </w:rPr>
            </w:pPr>
          </w:p>
          <w:p>
            <w:pPr>
              <w:rPr>
                <w:rFonts w:ascii="宋体" w:hAnsi="宋体" w:eastAsia="宋体" w:cs="宋体"/>
                <w:sz w:val="20"/>
                <w:szCs w:val="20"/>
              </w:rPr>
            </w:pPr>
          </w:p>
          <w:p>
            <w:pPr>
              <w:spacing w:line="360" w:lineRule="exact"/>
              <w:rPr>
                <w:rFonts w:eastAsia="仿宋_GB2312"/>
                <w:color w:val="000000"/>
                <w:sz w:val="21"/>
                <w:szCs w:val="21"/>
              </w:rPr>
            </w:pPr>
          </w:p>
          <w:p>
            <w:pPr>
              <w:spacing w:line="360" w:lineRule="exact"/>
              <w:rPr>
                <w:rFonts w:eastAsia="仿宋_GB2312"/>
                <w:color w:val="000000"/>
                <w:sz w:val="21"/>
                <w:szCs w:val="21"/>
              </w:rPr>
            </w:pPr>
          </w:p>
          <w:p>
            <w:pPr>
              <w:spacing w:line="360" w:lineRule="exact"/>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p>
            <w:pPr>
              <w:spacing w:beforeLines="20" w:line="360" w:lineRule="auto"/>
              <w:rPr>
                <w:rFonts w:eastAsia="仿宋_GB2312"/>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34" w:hRule="atLeast"/>
          <w:jc w:val="center"/>
        </w:trPr>
        <w:tc>
          <w:tcPr>
            <w:tcW w:w="8985" w:type="dxa"/>
          </w:tcPr>
          <w:p>
            <w:pPr>
              <w:jc w:val="both"/>
              <w:rPr>
                <w:rFonts w:hint="eastAsia"/>
                <w:lang w:val="en-US" w:eastAsia="zh-CN"/>
              </w:rPr>
            </w:pPr>
            <w:r>
              <w:rPr>
                <w:rFonts w:hint="eastAsia"/>
                <w:lang w:val="en-US" w:eastAsia="zh-CN"/>
              </w:rPr>
              <w:t xml:space="preserve">                    图6-1              采样布点图</w:t>
            </w:r>
          </w:p>
          <w:p>
            <w:pPr>
              <w:bidi w:val="0"/>
              <w:rPr>
                <w:rFonts w:hint="default"/>
                <w:lang w:val="en-US" w:eastAsia="zh-CN"/>
              </w:rPr>
            </w:pPr>
            <w:r>
              <w:pict>
                <v:line id="_x0000_s2122" o:spid="_x0000_s2122" o:spt="20" style="position:absolute;left:0pt;flip:y;margin-left:359.9pt;margin-top:10.55pt;height:41.25pt;width:0.05pt;z-index:251651072;mso-width-relative:page;mso-height-relative:page;" fillcolor="#FFFFFF" filled="t" stroked="t" coordsize="21600,21600">
                  <v:path arrowok="t"/>
                  <v:fill on="t" color2="#FFFFFF" focussize="0,0"/>
                  <v:stroke color="#000000" endarrow="open"/>
                  <v:imagedata o:title=""/>
                  <o:lock v:ext="edit" aspectratio="f"/>
                </v:line>
              </w:pict>
            </w:r>
            <w:r>
              <w:rPr>
                <w:rFonts w:hint="eastAsia"/>
                <w:lang w:val="en-US" w:eastAsia="zh-CN"/>
              </w:rPr>
              <w:t xml:space="preserve">                                                                  北</w:t>
            </w:r>
          </w:p>
          <w:p>
            <w:pPr>
              <w:pStyle w:val="2"/>
              <w:rPr>
                <w:rFonts w:hint="default"/>
                <w:lang w:val="en-US" w:eastAsia="zh-CN"/>
              </w:rPr>
            </w:pPr>
            <w:r>
              <w:rPr>
                <w:rFonts w:hint="eastAsia"/>
                <w:lang w:val="en-US" w:eastAsia="zh-CN"/>
              </w:rPr>
              <w:t xml:space="preserve">                                                       </w:t>
            </w:r>
          </w:p>
          <w:p>
            <w:pPr>
              <w:bidi w:val="0"/>
              <w:rPr>
                <w:rFonts w:hint="default"/>
                <w:lang w:val="en-US" w:eastAsia="zh-CN"/>
              </w:rPr>
            </w:pPr>
            <w:r>
              <w:rPr>
                <w:rFonts w:hint="eastAsia"/>
                <w:lang w:val="en-US" w:eastAsia="zh-CN"/>
              </w:rPr>
              <w:t xml:space="preserve">                               ▲</w:t>
            </w:r>
          </w:p>
          <w:p>
            <w:pPr>
              <w:bidi w:val="0"/>
              <w:rPr>
                <w:rFonts w:hint="default"/>
                <w:lang w:val="en-US" w:eastAsia="zh-CN"/>
              </w:rPr>
            </w:pPr>
          </w:p>
          <w:p>
            <w:pPr>
              <w:pStyle w:val="2"/>
              <w:rPr>
                <w:rFonts w:hint="default"/>
                <w:lang w:val="en-US" w:eastAsia="zh-CN"/>
              </w:rPr>
            </w:pPr>
          </w:p>
          <w:p>
            <w:pPr>
              <w:bidi w:val="0"/>
              <w:rPr>
                <w:rFonts w:hint="default"/>
                <w:lang w:val="en-US" w:eastAsia="zh-CN"/>
              </w:rPr>
            </w:pPr>
          </w:p>
          <w:p>
            <w:pPr>
              <w:bidi w:val="0"/>
              <w:rPr>
                <w:rFonts w:hint="default"/>
                <w:lang w:val="en-US" w:eastAsia="zh-CN"/>
              </w:rPr>
            </w:pPr>
            <w:r>
              <w:pict>
                <v:rect id="_x0000_s2116" o:spid="_x0000_s2116" o:spt="1" style="position:absolute;left:0pt;margin-left:49.4pt;margin-top:13.2pt;height:33pt;width:82.5pt;z-index:251644928;mso-width-relative:page;mso-height-relative:page;" fillcolor="#FFFFFF" filled="t" stroked="t" coordsize="21600,21600">
                  <v:path/>
                  <v:fill on="t" color2="#FFFFFF" focussize="0,0"/>
                  <v:stroke color="#000000"/>
                  <v:imagedata o:title=""/>
                  <o:lock v:ext="edit" aspectratio="f"/>
                  <v:textbox>
                    <w:txbxContent>
                      <w:p>
                        <w:pPr>
                          <w:ind w:firstLine="240" w:firstLineChars="100"/>
                          <w:rPr>
                            <w:rFonts w:hint="eastAsia" w:eastAsia="微软雅黑"/>
                            <w:lang w:eastAsia="zh-CN"/>
                          </w:rPr>
                        </w:pPr>
                        <w:r>
                          <w:rPr>
                            <w:rFonts w:hint="eastAsia" w:asciiTheme="minorEastAsia" w:hAnsiTheme="minorEastAsia" w:eastAsiaTheme="minorEastAsia" w:cstheme="minorEastAsia"/>
                            <w:sz w:val="24"/>
                            <w:szCs w:val="24"/>
                            <w:lang w:eastAsia="zh-CN"/>
                          </w:rPr>
                          <w:t>办公楼</w:t>
                        </w:r>
                        <w:r>
                          <w:rPr>
                            <w:rFonts w:hint="eastAsia" w:asciiTheme="minorEastAsia" w:hAnsiTheme="minorEastAsia" w:eastAsiaTheme="minorEastAsia" w:cstheme="minorEastAsia"/>
                            <w:sz w:val="24"/>
                            <w:szCs w:val="24"/>
                            <w:lang w:val="en-US" w:eastAsia="zh-CN"/>
                          </w:rPr>
                          <w:t xml:space="preserve"> </w:t>
                        </w:r>
                        <w:r>
                          <w:rPr>
                            <w:rFonts w:hint="eastAsia"/>
                            <w:lang w:val="en-US" w:eastAsia="zh-CN"/>
                          </w:rPr>
                          <w:t xml:space="preserve"> </w:t>
                        </w:r>
                        <w:r>
                          <w:rPr>
                            <w:rFonts w:hint="eastAsia"/>
                            <w:lang w:eastAsia="zh-CN"/>
                          </w:rPr>
                          <w:t>★</w:t>
                        </w:r>
                      </w:p>
                    </w:txbxContent>
                  </v:textbox>
                </v:rect>
              </w:pict>
            </w:r>
            <w:r>
              <w:pict>
                <v:rect id="_x0000_s2115" o:spid="_x0000_s2115" o:spt="1" style="position:absolute;left:0pt;margin-left:33.65pt;margin-top:4.3pt;height:285.55pt;width:339pt;z-index:251643904;mso-width-relative:page;mso-height-relative:page;" fillcolor="#FFFFFF" filled="t" stroked="t" coordsize="21600,21600">
                  <v:path/>
                  <v:fill on="t" color2="#FFFFFF" focussize="0,0"/>
                  <v:stroke color="#000000"/>
                  <v:imagedata o:title=""/>
                  <o:lock v:ext="edit" aspectratio="f"/>
                </v:rect>
              </w:pict>
            </w:r>
          </w:p>
          <w:p>
            <w:pPr>
              <w:bidi w:val="0"/>
              <w:rPr>
                <w:rFonts w:hint="default"/>
                <w:lang w:val="en-US" w:eastAsia="zh-CN"/>
              </w:rPr>
            </w:pPr>
          </w:p>
          <w:p>
            <w:pPr>
              <w:bidi w:val="0"/>
              <w:rPr>
                <w:rFonts w:hint="default"/>
                <w:lang w:val="en-US" w:eastAsia="zh-CN"/>
              </w:rPr>
            </w:pPr>
          </w:p>
          <w:p>
            <w:pPr>
              <w:bidi w:val="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w:t>
            </w:r>
          </w:p>
          <w:p>
            <w:pPr>
              <w:bidi w:val="0"/>
              <w:rPr>
                <w:rFonts w:hint="default"/>
                <w:lang w:val="en-US" w:eastAsia="zh-CN"/>
              </w:rPr>
            </w:pPr>
            <w:r>
              <w:pict>
                <v:rect id="_x0000_s2117" o:spid="_x0000_s2117" o:spt="1" style="position:absolute;left:0pt;margin-left:59.9pt;margin-top:6.6pt;height:66pt;width:283.5pt;z-index:251645952;mso-width-relative:page;mso-height-relative:page;" fillcolor="#FFFFFF" filled="t" stroked="t" coordsize="21600,21600">
                  <v:path/>
                  <v:fill on="t" color2="#FFFFFF" focussize="0,0"/>
                  <v:stroke color="#000000"/>
                  <v:imagedata o:title=""/>
                  <o:lock v:ext="edit" aspectratio="f"/>
                  <v:textbox>
                    <w:txbxContent>
                      <w:p/>
                      <w:p>
                        <w:pPr>
                          <w:pStyle w:val="2"/>
                          <w:rPr>
                            <w:rFonts w:hint="eastAsia" w:eastAsia="宋体"/>
                            <w:lang w:val="en-US" w:eastAsia="zh-CN"/>
                          </w:rPr>
                        </w:pPr>
                        <w:r>
                          <w:rPr>
                            <w:rFonts w:hint="eastAsia"/>
                            <w:lang w:val="en-US" w:eastAsia="zh-CN"/>
                          </w:rPr>
                          <w:t xml:space="preserve"> 原料区</w:t>
                        </w:r>
                      </w:p>
                    </w:txbxContent>
                  </v:textbox>
                </v:rect>
              </w:pict>
            </w:r>
          </w:p>
          <w:p>
            <w:pPr>
              <w:bidi w:val="0"/>
              <w:rPr>
                <w:rFonts w:hint="default"/>
                <w:lang w:val="en-US" w:eastAsia="zh-CN"/>
              </w:rPr>
            </w:pPr>
            <w:r>
              <w:rPr>
                <w:rFonts w:hint="eastAsia"/>
                <w:lang w:val="en-US" w:eastAsia="zh-CN"/>
              </w:rPr>
              <w:t xml:space="preserve">                                                                         ▲</w:t>
            </w:r>
          </w:p>
          <w:p>
            <w:pPr>
              <w:bidi w:val="0"/>
              <w:rPr>
                <w:rFonts w:hint="default"/>
                <w:lang w:val="en-US" w:eastAsia="zh-CN"/>
              </w:rPr>
            </w:pPr>
          </w:p>
          <w:p>
            <w:pPr>
              <w:bidi w:val="0"/>
              <w:rPr>
                <w:rFonts w:hint="default"/>
                <w:lang w:val="en-US" w:eastAsia="zh-CN"/>
              </w:rPr>
            </w:pPr>
            <w:r>
              <w:rPr>
                <w:rFonts w:hint="default"/>
                <w:lang w:val="en-US" w:eastAsia="zh-CN"/>
              </w:rPr>
              <w:t>▲</w:t>
            </w:r>
          </w:p>
          <w:p>
            <w:pPr>
              <w:bidi w:val="0"/>
              <w:jc w:val="center"/>
              <w:rPr>
                <w:rFonts w:hint="default"/>
                <w:lang w:val="en-US" w:eastAsia="zh-CN"/>
              </w:rPr>
            </w:pPr>
            <w:r>
              <w:rPr>
                <w:rFonts w:hint="eastAsia"/>
                <w:lang w:val="en-US" w:eastAsia="zh-CN"/>
              </w:rPr>
              <w:t xml:space="preserve">                                ▲</w:t>
            </w:r>
          </w:p>
          <w:p>
            <w:pPr>
              <w:bidi w:val="0"/>
              <w:jc w:val="center"/>
              <w:rPr>
                <w:rFonts w:hint="eastAsia"/>
                <w:lang w:val="en-US" w:eastAsia="zh-CN"/>
              </w:rPr>
            </w:pPr>
            <w:r>
              <w:pict>
                <v:line id="_x0000_s2120" o:spid="_x0000_s2120" o:spt="20" style="position:absolute;left:0pt;margin-left:202.4pt;margin-top:6.8pt;height:58.5pt;width:0.05pt;z-index:251649024;mso-width-relative:page;mso-height-relative:page;" fillcolor="#FFFFFF" filled="t" stroked="t" coordsize="21600,21600">
                  <v:path arrowok="t"/>
                  <v:fill on="t" color2="#FFFFFF" focussize="0,0"/>
                  <v:stroke color="#000000"/>
                  <v:imagedata o:title=""/>
                  <o:lock v:ext="edit" aspectratio="f"/>
                </v:line>
              </w:pict>
            </w:r>
            <w:r>
              <w:pict>
                <v:rect id="_x0000_s2118" o:spid="_x0000_s2118" o:spt="1" style="position:absolute;left:0pt;margin-left:57.65pt;margin-top:6.8pt;height:61.5pt;width:285.75pt;z-index:251646976;mso-width-relative:page;mso-height-relative:page;" fillcolor="#FFFFFF" filled="t" stroked="t" coordsize="21600,21600">
                  <v:path/>
                  <v:fill on="t" color2="#FFFFFF" focussize="0,0"/>
                  <v:stroke color="#000000"/>
                  <v:imagedata o:title=""/>
                  <o:lock v:ext="edit" aspectratio="f"/>
                  <v:textbox>
                    <w:txbxContent>
                      <w:p>
                        <w:pPr>
                          <w:ind w:firstLine="720" w:firstLineChars="3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1#厂房</w:t>
                        </w:r>
                      </w:p>
                    </w:txbxContent>
                  </v:textbox>
                </v:rect>
              </w:pict>
            </w:r>
          </w:p>
          <w:p>
            <w:pPr>
              <w:bidi w:val="0"/>
              <w:jc w:val="center"/>
              <w:rPr>
                <w:rFonts w:hint="eastAsia"/>
                <w:lang w:val="en-US" w:eastAsia="zh-CN"/>
              </w:rPr>
            </w:pPr>
            <w:r>
              <w:pict>
                <v:shape id="_x0000_s2121" o:spid="_x0000_s2121" o:spt="202" type="#_x0000_t202" style="position:absolute;left:0pt;margin-left:229.4pt;margin-top:11.5pt;height:27pt;width:72pt;z-index:251650048;mso-width-relative:page;mso-height-relative:page;" fillcolor="#FFFFFF" filled="t" stroked="f" coordsize="21600,21600">
                  <v:path/>
                  <v:fill on="t" color2="#FFFFFF" focussize="0,0"/>
                  <v:stroke on="f"/>
                  <v:imagedata o:title=""/>
                  <o:lock v:ext="edit" aspectratio="f"/>
                  <v:textbox>
                    <w:txbxContent>
                      <w:p>
                        <w:pP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2#厂房</w:t>
                        </w:r>
                      </w:p>
                    </w:txbxContent>
                  </v:textbox>
                </v:shape>
              </w:pict>
            </w:r>
          </w:p>
          <w:p>
            <w:pPr>
              <w:bidi w:val="0"/>
              <w:jc w:val="center"/>
              <w:rPr>
                <w:rFonts w:hint="eastAsia"/>
                <w:lang w:val="en-US" w:eastAsia="zh-CN"/>
              </w:rPr>
            </w:pPr>
          </w:p>
          <w:p>
            <w:pPr>
              <w:tabs>
                <w:tab w:val="left" w:pos="433"/>
              </w:tabs>
              <w:bidi w:val="0"/>
              <w:jc w:val="left"/>
              <w:rPr>
                <w:rFonts w:hint="eastAsia" w:asciiTheme="majorEastAsia" w:hAnsiTheme="majorEastAsia" w:eastAsiaTheme="majorEastAsia" w:cstheme="majorEastAsia"/>
                <w:sz w:val="24"/>
                <w:szCs w:val="24"/>
                <w:lang w:val="en-US" w:eastAsia="zh-CN"/>
              </w:rPr>
            </w:pPr>
            <w:r>
              <w:rPr>
                <w:rFonts w:hint="eastAsia"/>
                <w:lang w:val="en-US" w:eastAsia="zh-CN"/>
              </w:rPr>
              <w:tab/>
            </w:r>
            <w:r>
              <w:rPr>
                <w:rFonts w:hint="eastAsia" w:asciiTheme="majorEastAsia" w:hAnsiTheme="majorEastAsia" w:eastAsiaTheme="majorEastAsia" w:cstheme="majorEastAsia"/>
                <w:sz w:val="24"/>
                <w:szCs w:val="24"/>
                <w:lang w:val="en-US" w:eastAsia="zh-CN"/>
              </w:rPr>
              <w:t>○</w:t>
            </w:r>
            <w:r>
              <w:rPr>
                <w:rFonts w:hint="eastAsia"/>
                <w:lang w:val="en-US" w:eastAsia="zh-CN"/>
              </w:rPr>
              <w:t xml:space="preserve">                                                                  </w:t>
            </w:r>
            <w:r>
              <w:rPr>
                <w:rFonts w:hint="eastAsia" w:asciiTheme="majorEastAsia" w:hAnsiTheme="majorEastAsia" w:eastAsiaTheme="majorEastAsia" w:cstheme="majorEastAsia"/>
                <w:sz w:val="24"/>
                <w:szCs w:val="24"/>
                <w:lang w:val="en-US" w:eastAsia="zh-CN"/>
              </w:rPr>
              <w:t xml:space="preserve">  ○</w:t>
            </w:r>
          </w:p>
          <w:p>
            <w:pPr>
              <w:bidi w:val="0"/>
              <w:jc w:val="center"/>
              <w:rPr>
                <w:rFonts w:hint="default"/>
                <w:lang w:val="en-US" w:eastAsia="zh-CN"/>
              </w:rPr>
            </w:pPr>
            <w:r>
              <w:rPr>
                <w:rFonts w:hint="eastAsia"/>
                <w:lang w:val="en-US" w:eastAsia="zh-CN"/>
              </w:rPr>
              <w:t xml:space="preserve">                               ○              </w:t>
            </w:r>
          </w:p>
          <w:p>
            <w:pPr>
              <w:bidi w:val="0"/>
              <w:jc w:val="center"/>
              <w:rPr>
                <w:rFonts w:hint="eastAsia"/>
                <w:lang w:val="en-US" w:eastAsia="zh-CN"/>
              </w:rPr>
            </w:pPr>
          </w:p>
          <w:p>
            <w:pPr>
              <w:bidi w:val="0"/>
              <w:jc w:val="center"/>
              <w:rPr>
                <w:rFonts w:hint="eastAsia"/>
                <w:lang w:val="en-US" w:eastAsia="zh-CN"/>
              </w:rPr>
            </w:pPr>
            <w:r>
              <w:pict>
                <v:rect id="_x0000_s2119" o:spid="_x0000_s2119" o:spt="1" style="position:absolute;left:0pt;margin-left:54.65pt;margin-top:7.4pt;height:51pt;width:292.5pt;z-index:251648000;mso-width-relative:page;mso-height-relative:page;" fillcolor="#FFFFFF" filled="t" stroked="t" coordsize="21600,21600">
                  <v:path/>
                  <v:fill on="t" color2="#FFFFFF" focussize="0,0"/>
                  <v:stroke color="#000000"/>
                  <v:imagedata o:title=""/>
                  <o:lock v:ext="edit" aspectratio="f"/>
                  <v:textbox>
                    <w:txbxContent>
                      <w:p>
                        <w:pPr>
                          <w:ind w:firstLine="960" w:firstLineChars="400"/>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成品堆放区</w:t>
                        </w:r>
                      </w:p>
                    </w:txbxContent>
                  </v:textbox>
                </v:rect>
              </w:pict>
            </w: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p>
          <w:p>
            <w:pPr>
              <w:bidi w:val="0"/>
              <w:jc w:val="center"/>
              <w:rPr>
                <w:rFonts w:hint="eastAsia"/>
                <w:lang w:val="en-US" w:eastAsia="zh-CN"/>
              </w:rPr>
            </w:pPr>
            <w:r>
              <w:rPr>
                <w:sz w:val="22"/>
              </w:rPr>
              <w:pict>
                <v:line id="_x0000_s2127" o:spid="_x0000_s2127" o:spt="20" style="position:absolute;left:0pt;margin-left:311.9pt;margin-top:15.45pt;height:0.75pt;width:107.25pt;z-index:251654144;mso-width-relative:page;mso-height-relative:page;" fillcolor="#FFFFFF" filled="t" stroked="t" coordsize="21600,21600">
                  <v:path arrowok="t"/>
                  <v:fill on="t" color2="#FFFFFF" focussize="0,0"/>
                  <v:stroke color="#000000"/>
                  <v:imagedata o:title=""/>
                  <o:lock v:ext="edit" aspectratio="f"/>
                </v:line>
              </w:pict>
            </w:r>
            <w:r>
              <w:rPr>
                <w:sz w:val="22"/>
              </w:rPr>
              <w:pict>
                <v:line id="_x0000_s2128" o:spid="_x0000_s2128" o:spt="20" style="position:absolute;left:0pt;margin-left:415.4pt;margin-top:14.7pt;height:54pt;width:1.5pt;z-index:251655168;mso-width-relative:page;mso-height-relative:page;" fillcolor="#FFFFFF" filled="t" stroked="t" coordsize="21600,21600">
                  <v:path arrowok="t"/>
                  <v:fill on="t" color2="#FFFFFF" focussize="0,0"/>
                  <v:stroke color="#000000"/>
                  <v:imagedata o:title=""/>
                  <o:lock v:ext="edit" aspectratio="f"/>
                </v:line>
              </w:pict>
            </w:r>
            <w:r>
              <w:rPr>
                <w:sz w:val="22"/>
              </w:rPr>
              <w:pict>
                <v:line id="_x0000_s2125" o:spid="_x0000_s2125" o:spt="20" style="position:absolute;left:0pt;margin-left:311.9pt;margin-top:14.7pt;height:57.75pt;width:0.05pt;z-index:251652096;mso-width-relative:page;mso-height-relative:page;" fillcolor="#FFFFFF" filled="t" stroked="t" coordsize="21600,21600">
                  <v:path arrowok="t"/>
                  <v:fill on="t" color2="#FFFFFF" focussize="0,0"/>
                  <v:stroke color="#000000"/>
                  <v:imagedata o:title=""/>
                  <o:lock v:ext="edit" aspectratio="f"/>
                </v:line>
              </w:pict>
            </w:r>
            <w:r>
              <w:rPr>
                <w:rFonts w:hint="eastAsia"/>
                <w:lang w:val="en-US" w:eastAsia="zh-CN"/>
              </w:rPr>
              <w:t xml:space="preserve">                             ▲ </w:t>
            </w:r>
          </w:p>
          <w:p>
            <w:pPr>
              <w:bidi w:val="0"/>
              <w:jc w:val="center"/>
              <w:rPr>
                <w:rFonts w:hint="eastAsia" w:asciiTheme="majorEastAsia" w:hAnsiTheme="majorEastAsia" w:eastAsiaTheme="majorEastAsia" w:cstheme="majorEastAsia"/>
                <w:sz w:val="24"/>
                <w:szCs w:val="24"/>
                <w:lang w:val="en-US" w:eastAsia="zh-CN"/>
              </w:rPr>
            </w:pPr>
            <w:r>
              <w:rPr>
                <w:rFonts w:hint="eastAsia"/>
                <w:lang w:val="en-US" w:eastAsia="zh-CN"/>
              </w:rPr>
              <w:t xml:space="preserve">                                                 </w:t>
            </w:r>
            <w:r>
              <w:rPr>
                <w:rFonts w:hint="eastAsia" w:asciiTheme="majorEastAsia" w:hAnsiTheme="majorEastAsia" w:eastAsiaTheme="majorEastAsia" w:cstheme="majorEastAsia"/>
                <w:sz w:val="24"/>
                <w:szCs w:val="24"/>
                <w:lang w:val="en-US" w:eastAsia="zh-CN"/>
              </w:rPr>
              <w:t xml:space="preserve"> ▲ 噪声监测点</w:t>
            </w:r>
          </w:p>
          <w:p>
            <w:pPr>
              <w:bidi w:val="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 无组织废气</w:t>
            </w:r>
          </w:p>
          <w:p>
            <w:pPr>
              <w:pStyle w:val="2"/>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 废水监测点</w:t>
            </w:r>
          </w:p>
          <w:p>
            <w:pPr>
              <w:pStyle w:val="2"/>
              <w:rPr>
                <w:rFonts w:hint="default"/>
                <w:lang w:val="en-US" w:eastAsia="zh-CN"/>
              </w:rPr>
            </w:pPr>
            <w:r>
              <w:rPr>
                <w:sz w:val="24"/>
              </w:rPr>
              <w:pict>
                <v:line id="_x0000_s2126" o:spid="_x0000_s2126" o:spt="20" style="position:absolute;left:0pt;flip:y;margin-left:312.65pt;margin-top:5.4pt;height:0.75pt;width:105.75pt;z-index:251653120;mso-width-relative:page;mso-height-relative:page;" fillcolor="#FFFFFF" filled="t" stroked="t" coordsize="21600,21600">
                  <v:path arrowok="t"/>
                  <v:fill on="t" color2="#FFFFFF" focussize="0,0"/>
                  <v:stroke color="#000000"/>
                  <v:imagedata o:title=""/>
                  <o:lock v:ext="edit" aspectratio="f"/>
                </v:lin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024" w:hRule="atLeast"/>
          <w:jc w:val="center"/>
        </w:trPr>
        <w:tc>
          <w:tcPr>
            <w:tcW w:w="8985" w:type="dxa"/>
          </w:tcPr>
          <w:p>
            <w:pPr>
              <w:spacing w:line="400" w:lineRule="exact"/>
            </w:pPr>
            <w:r>
              <w:pict>
                <v:shape id="_x0000_s2057" o:spid="_x0000_s2057" o:spt="202" type="#_x0000_t202" style="position:absolute;left:0pt;margin-left:15.2pt;margin-top:-23.75pt;height:20.1pt;width:45pt;z-index:251681792;mso-width-relative:page;mso-height-relative:page;" fillcolor="#FFFFFF" filled="t" stroked="f" coordsize="21600,21600" o:gfxdata="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WGKs01AAAAAkBAAAPAAAAAAAAAAEAIAAAACIAAABkcnMv&#10;ZG93bnJldi54bWxQSwECFAAUAAAACACHTuJAp8F4bUACAABNBAAADgAAAAAAAAABACAAAAAjAQAA&#10;ZHJzL2Uyb0RvYy54bWxQSwUGAAAAAAYABgBZAQAA1QUAAAAA&#10;">
                  <v:path/>
                  <v:fill on="t" focussize="0,0"/>
                  <v:stroke on="f" weight="0.5pt" joinstyle="miter"/>
                  <v:imagedata o:title=""/>
                  <o:lock v:ext="edit"/>
                  <v:textbox>
                    <w:txbxContent>
                      <w:p>
                        <w:pPr>
                          <w:spacing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七</w:t>
                        </w:r>
                      </w:p>
                      <w:p/>
                    </w:txbxContent>
                  </v:textbox>
                </v:shape>
              </w:pict>
            </w:r>
            <w:r>
              <w:rPr>
                <w:rFonts w:hint="eastAsia"/>
              </w:rPr>
              <w:t>验收监测期间生产工况记录：</w:t>
            </w:r>
          </w:p>
          <w:p>
            <w:pPr>
              <w:pStyle w:val="6"/>
              <w:widowControl w:val="0"/>
              <w:adjustRightInd/>
              <w:snapToGrid/>
              <w:spacing w:before="0" w:line="400" w:lineRule="exact"/>
              <w:ind w:left="0" w:firstLine="480" w:firstLineChars="200"/>
              <w:jc w:val="both"/>
            </w:pPr>
            <w:r>
              <w:rPr>
                <w:rFonts w:hint="eastAsia"/>
              </w:rPr>
              <w:t>验收监测期间生产正常，企业生产负荷见下表</w:t>
            </w:r>
            <w:r>
              <w:t xml:space="preserve"> </w:t>
            </w:r>
            <w:r>
              <w:rPr>
                <w:rFonts w:hint="eastAsia"/>
              </w:rPr>
              <w:t>：</w:t>
            </w:r>
          </w:p>
          <w:p>
            <w:pPr>
              <w:widowControl w:val="0"/>
              <w:adjustRightInd/>
              <w:snapToGrid/>
              <w:spacing w:line="400" w:lineRule="exact"/>
              <w:jc w:val="center"/>
            </w:pPr>
            <w:r>
              <w:rPr>
                <w:rFonts w:hint="eastAsia" w:asciiTheme="minorEastAsia" w:hAnsiTheme="minorEastAsia" w:eastAsiaTheme="minorEastAsia" w:cstheme="minorEastAsia"/>
              </w:rPr>
              <w:t>表7-1  监测期间生产工况记录</w:t>
            </w:r>
          </w:p>
          <w:tbl>
            <w:tblPr>
              <w:tblStyle w:val="14"/>
              <w:tblW w:w="722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16"/>
              <w:gridCol w:w="992"/>
              <w:gridCol w:w="992"/>
              <w:gridCol w:w="2543"/>
              <w:gridCol w:w="16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565" w:hRule="exact"/>
                <w:jc w:val="center"/>
              </w:trPr>
              <w:tc>
                <w:tcPr>
                  <w:tcW w:w="1016"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 号</w:t>
                  </w:r>
                </w:p>
              </w:tc>
              <w:tc>
                <w:tcPr>
                  <w:tcW w:w="992"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名称</w:t>
                  </w:r>
                </w:p>
              </w:tc>
              <w:tc>
                <w:tcPr>
                  <w:tcW w:w="992"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2543"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监测期间日消耗量</w:t>
                  </w:r>
                </w:p>
              </w:tc>
              <w:tc>
                <w:tcPr>
                  <w:tcW w:w="1686"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exact"/>
                <w:jc w:val="center"/>
              </w:trPr>
              <w:tc>
                <w:tcPr>
                  <w:tcW w:w="1016"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992"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碎石</w:t>
                  </w:r>
                </w:p>
              </w:tc>
              <w:tc>
                <w:tcPr>
                  <w:tcW w:w="992"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万吨</w:t>
                  </w:r>
                </w:p>
              </w:tc>
              <w:tc>
                <w:tcPr>
                  <w:tcW w:w="2543" w:type="dxa"/>
                  <w:vAlign w:val="center"/>
                </w:tcPr>
                <w:p>
                  <w:pPr>
                    <w:spacing w:line="240" w:lineRule="atLeast"/>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0.0</w:t>
                  </w:r>
                  <w:r>
                    <w:rPr>
                      <w:rFonts w:hint="eastAsia" w:asciiTheme="minorEastAsia" w:hAnsiTheme="minorEastAsia" w:eastAsiaTheme="minorEastAsia" w:cstheme="minorEastAsia"/>
                      <w:sz w:val="21"/>
                      <w:szCs w:val="21"/>
                      <w:lang w:val="en-US" w:eastAsia="zh-CN"/>
                    </w:rPr>
                    <w:t>5</w:t>
                  </w:r>
                </w:p>
              </w:tc>
              <w:tc>
                <w:tcPr>
                  <w:tcW w:w="1686"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exact"/>
                <w:jc w:val="center"/>
              </w:trPr>
              <w:tc>
                <w:tcPr>
                  <w:tcW w:w="1016"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992"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砂</w:t>
                  </w:r>
                </w:p>
              </w:tc>
              <w:tc>
                <w:tcPr>
                  <w:tcW w:w="992"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万吨</w:t>
                  </w:r>
                </w:p>
              </w:tc>
              <w:tc>
                <w:tcPr>
                  <w:tcW w:w="2543"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0.0</w:t>
                  </w:r>
                  <w:r>
                    <w:rPr>
                      <w:rFonts w:hint="eastAsia" w:asciiTheme="minorEastAsia" w:hAnsiTheme="minorEastAsia" w:eastAsiaTheme="minorEastAsia" w:cstheme="minorEastAsia"/>
                      <w:sz w:val="21"/>
                      <w:szCs w:val="21"/>
                      <w:lang w:val="en-US" w:eastAsia="zh-CN"/>
                    </w:rPr>
                    <w:t>14</w:t>
                  </w:r>
                </w:p>
              </w:tc>
              <w:tc>
                <w:tcPr>
                  <w:tcW w:w="1686"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exact"/>
                <w:jc w:val="center"/>
              </w:trPr>
              <w:tc>
                <w:tcPr>
                  <w:tcW w:w="101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992"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石粉</w:t>
                  </w:r>
                </w:p>
              </w:tc>
              <w:tc>
                <w:tcPr>
                  <w:tcW w:w="992"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万吨</w:t>
                  </w:r>
                </w:p>
              </w:tc>
              <w:tc>
                <w:tcPr>
                  <w:tcW w:w="2543"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w:t>
                  </w:r>
                  <w:r>
                    <w:rPr>
                      <w:rFonts w:hint="eastAsia" w:asciiTheme="minorEastAsia" w:hAnsiTheme="minorEastAsia" w:eastAsiaTheme="minorEastAsia" w:cstheme="minorEastAsia"/>
                      <w:sz w:val="21"/>
                      <w:szCs w:val="21"/>
                      <w:lang w:val="en-US" w:eastAsia="zh-CN"/>
                    </w:rPr>
                    <w:t>015</w:t>
                  </w:r>
                </w:p>
              </w:tc>
              <w:tc>
                <w:tcPr>
                  <w:tcW w:w="1686" w:type="dxa"/>
                  <w:vAlign w:val="center"/>
                </w:tcPr>
                <w:p>
                  <w:pPr>
                    <w:spacing w:line="240" w:lineRule="atLeas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cantSplit/>
                <w:trHeight w:val="340" w:hRule="exact"/>
                <w:jc w:val="center"/>
              </w:trPr>
              <w:tc>
                <w:tcPr>
                  <w:tcW w:w="101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w:t>
                  </w:r>
                </w:p>
              </w:tc>
              <w:tc>
                <w:tcPr>
                  <w:tcW w:w="992" w:type="dxa"/>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电</w:t>
                  </w:r>
                </w:p>
              </w:tc>
              <w:tc>
                <w:tcPr>
                  <w:tcW w:w="992"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万KW·h</w:t>
                  </w:r>
                </w:p>
              </w:tc>
              <w:tc>
                <w:tcPr>
                  <w:tcW w:w="2543"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color w:val="000000"/>
                      <w:sz w:val="21"/>
                      <w:szCs w:val="21"/>
                    </w:rPr>
                    <w:t>0.</w:t>
                  </w:r>
                  <w:r>
                    <w:rPr>
                      <w:rFonts w:hint="eastAsia" w:asciiTheme="minorEastAsia" w:hAnsiTheme="minorEastAsia" w:eastAsiaTheme="minorEastAsia" w:cstheme="minorEastAsia"/>
                      <w:color w:val="000000"/>
                      <w:sz w:val="21"/>
                      <w:szCs w:val="21"/>
                      <w:lang w:val="en-US" w:eastAsia="zh-CN"/>
                    </w:rPr>
                    <w:t>20</w:t>
                  </w:r>
                </w:p>
              </w:tc>
              <w:tc>
                <w:tcPr>
                  <w:tcW w:w="168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r>
          </w:tbl>
          <w:p>
            <w:pPr>
              <w:pStyle w:val="2"/>
              <w:ind w:firstLine="480" w:firstLineChars="200"/>
            </w:pPr>
            <w:r>
              <w:rPr>
                <w:rFonts w:hint="eastAsia"/>
              </w:rPr>
              <w:t>验收监测期间，主体工程运行稳定，各项环保设施（措施）管理有序，运转正常，维护良好，满足现场监测的要求。</w:t>
            </w:r>
          </w:p>
          <w:p>
            <w:pPr>
              <w:pStyle w:val="21"/>
              <w:spacing w:line="320" w:lineRule="exact"/>
              <w:ind w:firstLine="440" w:firstLineChars="200"/>
            </w:pPr>
            <w:r>
              <w:pict>
                <v:shape id="_x0000_s2056" o:spid="_x0000_s2056" o:spt="32" type="#_x0000_t32" style="position:absolute;left:0pt;flip:y;margin-left:-4.3pt;margin-top:7.3pt;height:0.65pt;width:444.8pt;z-index:-251674624;mso-width-relative:page;mso-height-relative:page;" filled="f" coordsize="21600,21600" o:gfxdata="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ork&#10;yNQAAAAIAQAADwAAAAAAAAABACAAAAAiAAAAZHJzL2Rvd25yZXYueG1sUEsBAhQAFAAAAAgAh07i&#10;QPZ+u+DtAQAArQMAAA4AAAAAAAAAAQAgAAAAIwEAAGRycy9lMm9Eb2MueG1sUEsFBgAAAAAGAAYA&#10;WQEAAIIFAAAAAA==&#10;">
                  <v:path arrowok="t"/>
                  <v:fill on="f" focussize="0,0"/>
                  <v:stroke/>
                  <v:imagedata o:title=""/>
                  <o:lock v:ext="edit"/>
                </v:shape>
              </w:pict>
            </w:r>
          </w:p>
          <w:p>
            <w:pPr>
              <w:pStyle w:val="21"/>
              <w:spacing w:line="240" w:lineRule="auto"/>
            </w:pPr>
            <w:r>
              <w:rPr>
                <w:rFonts w:hint="eastAsia"/>
              </w:rPr>
              <w:t>验收监测结果：</w:t>
            </w:r>
          </w:p>
          <w:p>
            <w:pPr>
              <w:pStyle w:val="6"/>
              <w:widowControl w:val="0"/>
              <w:adjustRightInd/>
              <w:snapToGrid/>
              <w:spacing w:before="0" w:line="240" w:lineRule="auto"/>
              <w:ind w:left="0" w:leftChars="0" w:firstLine="240" w:firstLineChars="100"/>
              <w:jc w:val="both"/>
              <w:rPr>
                <w:rFonts w:cs="宋体"/>
              </w:rPr>
            </w:pPr>
            <w:r>
              <w:rPr>
                <w:rFonts w:hint="eastAsia" w:cs="宋体"/>
                <w:lang w:eastAsia="zh-CN"/>
              </w:rPr>
              <w:t>一</w:t>
            </w:r>
            <w:r>
              <w:rPr>
                <w:rFonts w:hint="eastAsia" w:cs="宋体"/>
              </w:rPr>
              <w:t>、</w:t>
            </w:r>
            <w:r>
              <w:rPr>
                <w:rFonts w:hint="eastAsia" w:cs="宋体"/>
                <w:lang w:eastAsia="zh-CN"/>
              </w:rPr>
              <w:t>无组织废气</w:t>
            </w:r>
            <w:r>
              <w:rPr>
                <w:rFonts w:hint="eastAsia" w:cs="宋体"/>
              </w:rPr>
              <w:t>监测结果</w:t>
            </w:r>
          </w:p>
          <w:p>
            <w:pPr>
              <w:pStyle w:val="3"/>
              <w:spacing w:line="240" w:lineRule="auto"/>
              <w:ind w:firstLine="2940" w:firstLineChars="1400"/>
              <w:jc w:val="both"/>
              <w:rPr>
                <w:rFonts w:ascii="黑体" w:hAnsi="黑体" w:cs="黑体"/>
                <w:b w:val="0"/>
                <w:bCs/>
                <w:sz w:val="21"/>
                <w:szCs w:val="21"/>
              </w:rPr>
            </w:pPr>
            <w:r>
              <w:rPr>
                <w:rFonts w:hint="eastAsia" w:ascii="黑体" w:hAnsi="黑体" w:cs="黑体"/>
                <w:b w:val="0"/>
                <w:bCs/>
                <w:sz w:val="21"/>
                <w:szCs w:val="21"/>
              </w:rPr>
              <w:t>表7-</w:t>
            </w:r>
            <w:r>
              <w:rPr>
                <w:rFonts w:hint="eastAsia" w:ascii="黑体" w:hAnsi="黑体" w:cs="黑体"/>
                <w:b w:val="0"/>
                <w:bCs/>
                <w:sz w:val="21"/>
                <w:szCs w:val="21"/>
                <w:lang w:val="en-US" w:eastAsia="zh-CN"/>
              </w:rPr>
              <w:t>2</w:t>
            </w:r>
            <w:r>
              <w:rPr>
                <w:rFonts w:hint="eastAsia" w:ascii="黑体" w:hAnsi="黑体" w:cs="黑体"/>
                <w:b w:val="0"/>
                <w:bCs/>
                <w:color w:val="FF0000"/>
                <w:sz w:val="21"/>
                <w:szCs w:val="21"/>
              </w:rPr>
              <w:t xml:space="preserve"> </w:t>
            </w:r>
            <w:r>
              <w:rPr>
                <w:rFonts w:hint="eastAsia" w:ascii="黑体" w:hAnsi="黑体" w:cs="黑体"/>
                <w:b w:val="0"/>
                <w:bCs/>
                <w:sz w:val="21"/>
                <w:szCs w:val="21"/>
              </w:rPr>
              <w:t>无组织废气监测结果表</w:t>
            </w:r>
          </w:p>
          <w:tbl>
            <w:tblPr>
              <w:tblStyle w:val="14"/>
              <w:tblW w:w="88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795"/>
              <w:gridCol w:w="855"/>
              <w:gridCol w:w="735"/>
              <w:gridCol w:w="1090"/>
              <w:gridCol w:w="1090"/>
              <w:gridCol w:w="1090"/>
              <w:gridCol w:w="930"/>
              <w:gridCol w:w="5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blHeader/>
                <w:jc w:val="center"/>
              </w:trPr>
              <w:tc>
                <w:tcPr>
                  <w:tcW w:w="1704" w:type="dxa"/>
                  <w:vMerge w:val="restart"/>
                  <w:vAlign w:val="center"/>
                </w:tcPr>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采样点位</w:t>
                  </w:r>
                </w:p>
              </w:tc>
              <w:tc>
                <w:tcPr>
                  <w:tcW w:w="795" w:type="dxa"/>
                  <w:vMerge w:val="restart"/>
                  <w:vAlign w:val="center"/>
                </w:tcPr>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采样时间</w:t>
                  </w:r>
                </w:p>
              </w:tc>
              <w:tc>
                <w:tcPr>
                  <w:tcW w:w="855" w:type="dxa"/>
                  <w:vMerge w:val="restart"/>
                  <w:vAlign w:val="center"/>
                </w:tcPr>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检测</w:t>
                  </w:r>
                </w:p>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项目</w:t>
                  </w:r>
                </w:p>
              </w:tc>
              <w:tc>
                <w:tcPr>
                  <w:tcW w:w="735" w:type="dxa"/>
                  <w:vMerge w:val="restart"/>
                  <w:vAlign w:val="center"/>
                </w:tcPr>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单位</w:t>
                  </w:r>
                </w:p>
              </w:tc>
              <w:tc>
                <w:tcPr>
                  <w:tcW w:w="4200" w:type="dxa"/>
                  <w:gridSpan w:val="4"/>
                  <w:tcBorders>
                    <w:bottom w:val="single" w:color="auto" w:sz="12" w:space="0"/>
                  </w:tcBorders>
                  <w:vAlign w:val="center"/>
                </w:tcPr>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样品编号</w:t>
                  </w:r>
                  <w:r>
                    <w:rPr>
                      <w:rFonts w:hint="eastAsia" w:ascii="Times New Roman" w:hAnsi="Times New Roman" w:cs="Times New Roman"/>
                      <w:b/>
                      <w:bCs/>
                      <w:sz w:val="21"/>
                      <w:szCs w:val="21"/>
                    </w:rPr>
                    <w:t>及</w:t>
                  </w:r>
                  <w:r>
                    <w:rPr>
                      <w:rFonts w:ascii="Times New Roman" w:hAnsi="Times New Roman" w:eastAsia="宋体" w:cs="Times New Roman"/>
                      <w:b/>
                      <w:bCs/>
                      <w:sz w:val="21"/>
                      <w:szCs w:val="21"/>
                    </w:rPr>
                    <w:t>检测结果</w:t>
                  </w:r>
                </w:p>
              </w:tc>
              <w:tc>
                <w:tcPr>
                  <w:tcW w:w="599" w:type="dxa"/>
                  <w:vMerge w:val="restart"/>
                  <w:vAlign w:val="center"/>
                </w:tcPr>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sz w:val="21"/>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704" w:type="dxa"/>
                  <w:vMerge w:val="continue"/>
                  <w:tcBorders>
                    <w:bottom w:val="single" w:color="auto" w:sz="12" w:space="0"/>
                  </w:tcBorders>
                  <w:vAlign w:val="center"/>
                </w:tcPr>
                <w:p>
                  <w:pPr>
                    <w:widowControl w:val="0"/>
                    <w:adjustRightInd/>
                    <w:snapToGrid/>
                    <w:jc w:val="center"/>
                  </w:pPr>
                </w:p>
              </w:tc>
              <w:tc>
                <w:tcPr>
                  <w:tcW w:w="795" w:type="dxa"/>
                  <w:vMerge w:val="continue"/>
                  <w:tcBorders>
                    <w:bottom w:val="single" w:color="auto" w:sz="12" w:space="0"/>
                  </w:tcBorders>
                  <w:vAlign w:val="center"/>
                </w:tcPr>
                <w:p>
                  <w:pPr>
                    <w:widowControl w:val="0"/>
                    <w:adjustRightInd/>
                    <w:snapToGrid/>
                    <w:jc w:val="center"/>
                  </w:pPr>
                </w:p>
              </w:tc>
              <w:tc>
                <w:tcPr>
                  <w:tcW w:w="855" w:type="dxa"/>
                  <w:vMerge w:val="continue"/>
                  <w:tcBorders>
                    <w:bottom w:val="single" w:color="auto" w:sz="12" w:space="0"/>
                  </w:tcBorders>
                  <w:vAlign w:val="center"/>
                </w:tcPr>
                <w:p>
                  <w:pPr>
                    <w:widowControl w:val="0"/>
                    <w:adjustRightInd/>
                    <w:snapToGrid/>
                    <w:jc w:val="center"/>
                  </w:pPr>
                </w:p>
              </w:tc>
              <w:tc>
                <w:tcPr>
                  <w:tcW w:w="735" w:type="dxa"/>
                  <w:vMerge w:val="continue"/>
                  <w:tcBorders>
                    <w:bottom w:val="single" w:color="auto" w:sz="12" w:space="0"/>
                  </w:tcBorders>
                  <w:vAlign w:val="center"/>
                </w:tcPr>
                <w:p>
                  <w:pPr>
                    <w:widowControl w:val="0"/>
                    <w:adjustRightInd/>
                    <w:snapToGrid/>
                    <w:jc w:val="center"/>
                  </w:pPr>
                </w:p>
              </w:tc>
              <w:tc>
                <w:tcPr>
                  <w:tcW w:w="1090" w:type="dxa"/>
                  <w:tcBorders>
                    <w:bottom w:val="single" w:color="auto" w:sz="12" w:space="0"/>
                  </w:tcBorders>
                  <w:vAlign w:val="center"/>
                </w:tcPr>
                <w:p>
                  <w:pPr>
                    <w:widowControl w:val="0"/>
                    <w:adjustRightInd/>
                    <w:snapToGrid/>
                    <w:jc w:val="center"/>
                    <w:rPr>
                      <w:rFonts w:ascii="Times New Roman" w:hAnsi="Times New Roman" w:eastAsia="宋体" w:cs="Times New Roman"/>
                      <w:b/>
                      <w:bCs/>
                      <w:sz w:val="21"/>
                      <w:szCs w:val="21"/>
                    </w:rPr>
                  </w:pPr>
                  <w:r>
                    <w:rPr>
                      <w:rFonts w:hint="eastAsia" w:ascii="宋体" w:hAnsi="宋体" w:cs="宋体"/>
                      <w:b/>
                      <w:bCs/>
                      <w:sz w:val="21"/>
                      <w:szCs w:val="21"/>
                    </w:rPr>
                    <w:t>第一次</w:t>
                  </w:r>
                </w:p>
              </w:tc>
              <w:tc>
                <w:tcPr>
                  <w:tcW w:w="1090" w:type="dxa"/>
                  <w:tcBorders>
                    <w:bottom w:val="single" w:color="auto" w:sz="12" w:space="0"/>
                  </w:tcBorders>
                  <w:vAlign w:val="center"/>
                </w:tcPr>
                <w:p>
                  <w:pPr>
                    <w:widowControl w:val="0"/>
                    <w:adjustRightInd/>
                    <w:snapToGrid/>
                    <w:jc w:val="center"/>
                    <w:rPr>
                      <w:rFonts w:ascii="Times New Roman" w:hAnsi="Times New Roman" w:eastAsia="宋体" w:cs="Times New Roman"/>
                      <w:b/>
                      <w:bCs/>
                      <w:sz w:val="21"/>
                      <w:szCs w:val="21"/>
                    </w:rPr>
                  </w:pPr>
                  <w:r>
                    <w:rPr>
                      <w:rFonts w:hint="eastAsia" w:ascii="宋体" w:hAnsi="宋体" w:cs="宋体"/>
                      <w:b/>
                      <w:bCs/>
                      <w:sz w:val="21"/>
                      <w:szCs w:val="21"/>
                    </w:rPr>
                    <w:t>第二次</w:t>
                  </w:r>
                </w:p>
              </w:tc>
              <w:tc>
                <w:tcPr>
                  <w:tcW w:w="1090" w:type="dxa"/>
                  <w:tcBorders>
                    <w:bottom w:val="single" w:color="auto" w:sz="12" w:space="0"/>
                  </w:tcBorders>
                  <w:vAlign w:val="center"/>
                </w:tcPr>
                <w:p>
                  <w:pPr>
                    <w:widowControl w:val="0"/>
                    <w:adjustRightInd/>
                    <w:snapToGrid/>
                    <w:jc w:val="center"/>
                    <w:rPr>
                      <w:rFonts w:ascii="Times New Roman" w:hAnsi="Times New Roman" w:eastAsia="宋体" w:cs="Times New Roman"/>
                      <w:b/>
                      <w:bCs/>
                      <w:sz w:val="21"/>
                      <w:szCs w:val="21"/>
                    </w:rPr>
                  </w:pPr>
                  <w:r>
                    <w:rPr>
                      <w:rFonts w:hint="eastAsia" w:ascii="宋体" w:hAnsi="宋体" w:cs="宋体"/>
                      <w:b/>
                      <w:bCs/>
                      <w:sz w:val="21"/>
                      <w:szCs w:val="21"/>
                    </w:rPr>
                    <w:t>第三次</w:t>
                  </w:r>
                </w:p>
              </w:tc>
              <w:tc>
                <w:tcPr>
                  <w:tcW w:w="930" w:type="dxa"/>
                  <w:tcBorders>
                    <w:bottom w:val="single" w:color="auto" w:sz="12" w:space="0"/>
                    <w:tr2bl w:val="single" w:color="auto" w:sz="4" w:space="0"/>
                  </w:tcBorders>
                  <w:vAlign w:val="center"/>
                </w:tcPr>
                <w:p>
                  <w:pPr>
                    <w:widowControl w:val="0"/>
                    <w:adjustRightInd/>
                    <w:snapToGrid/>
                    <w:jc w:val="center"/>
                    <w:rPr>
                      <w:rFonts w:ascii="Times New Roman" w:hAnsi="Times New Roman" w:eastAsia="宋体" w:cs="Times New Roman"/>
                      <w:b/>
                      <w:bCs/>
                      <w:sz w:val="21"/>
                      <w:szCs w:val="21"/>
                    </w:rPr>
                  </w:pPr>
                </w:p>
              </w:tc>
              <w:tc>
                <w:tcPr>
                  <w:tcW w:w="599" w:type="dxa"/>
                  <w:vMerge w:val="continue"/>
                  <w:tcBorders>
                    <w:bottom w:val="single" w:color="auto" w:sz="12" w:space="0"/>
                  </w:tcBorders>
                  <w:vAlign w:val="center"/>
                </w:tcPr>
                <w:p>
                  <w:pPr>
                    <w:widowControl w:val="0"/>
                    <w:adjustRightInd/>
                    <w:snapToGrid/>
                    <w:jc w:val="center"/>
                    <w:rPr>
                      <w:rFonts w:ascii="Times New Roman" w:hAnsi="Times New Roman" w:eastAsia="宋体" w:cs="Times New Roman"/>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04" w:type="dxa"/>
                  <w:vMerge w:val="restart"/>
                  <w:tcBorders>
                    <w:top w:val="single" w:color="auto" w:sz="12" w:space="0"/>
                    <w:tl2br w:val="nil"/>
                    <w:tr2bl w:val="nil"/>
                  </w:tcBorders>
                  <w:vAlign w:val="center"/>
                </w:tcPr>
                <w:p>
                  <w:pPr>
                    <w:pStyle w:val="24"/>
                    <w:rPr>
                      <w:rFonts w:ascii="Times New Roman" w:hAnsi="Times New Roman" w:eastAsia="宋体" w:cs="Times New Roman"/>
                      <w:sz w:val="20"/>
                      <w:szCs w:val="20"/>
                    </w:rPr>
                  </w:pPr>
                  <w:r>
                    <w:rPr>
                      <w:rFonts w:hint="eastAsia" w:ascii="Times New Roman" w:hAnsi="Times New Roman" w:eastAsia="宋体" w:cs="Times New Roman"/>
                      <w:kern w:val="80"/>
                      <w:sz w:val="20"/>
                      <w:szCs w:val="20"/>
                    </w:rPr>
                    <w:t>厂界上风向</w:t>
                  </w:r>
                </w:p>
              </w:tc>
              <w:tc>
                <w:tcPr>
                  <w:tcW w:w="795" w:type="dxa"/>
                  <w:vMerge w:val="restart"/>
                  <w:tcBorders>
                    <w:top w:val="single" w:color="auto" w:sz="12" w:space="0"/>
                    <w:tl2br w:val="nil"/>
                    <w:tr2bl w:val="nil"/>
                  </w:tcBorders>
                  <w:vAlign w:val="center"/>
                </w:tcPr>
                <w:p>
                  <w:pPr>
                    <w:widowControl w:val="0"/>
                    <w:adjustRightInd/>
                    <w:snapToGrid/>
                    <w:jc w:val="center"/>
                    <w:rPr>
                      <w:rFonts w:ascii="Times New Roman" w:hAnsi="Times New Roman" w:eastAsia="宋体" w:cs="Times New Roman"/>
                      <w:bCs/>
                      <w:sz w:val="21"/>
                      <w:szCs w:val="21"/>
                    </w:rPr>
                  </w:pPr>
                  <w:r>
                    <w:rPr>
                      <w:rFonts w:hint="eastAsia" w:ascii="Times New Roman" w:hAnsi="Times New Roman" w:cs="Times New Roman"/>
                      <w:bCs/>
                      <w:sz w:val="21"/>
                      <w:szCs w:val="21"/>
                    </w:rPr>
                    <w:t>5</w:t>
                  </w:r>
                  <w:r>
                    <w:rPr>
                      <w:rFonts w:ascii="Times New Roman" w:hAnsi="Times New Roman" w:eastAsia="宋体" w:cs="Times New Roman"/>
                      <w:bCs/>
                      <w:sz w:val="21"/>
                      <w:szCs w:val="21"/>
                    </w:rPr>
                    <w:t>月</w:t>
                  </w:r>
                </w:p>
                <w:p>
                  <w:pPr>
                    <w:widowControl w:val="0"/>
                    <w:adjustRightInd/>
                    <w:snapToGrid/>
                    <w:jc w:val="center"/>
                    <w:rPr>
                      <w:rFonts w:ascii="Times New Roman" w:hAnsi="Times New Roman" w:eastAsia="宋体" w:cs="Times New Roman"/>
                      <w:kern w:val="80"/>
                      <w:sz w:val="21"/>
                      <w:szCs w:val="21"/>
                    </w:rPr>
                  </w:pPr>
                  <w:r>
                    <w:rPr>
                      <w:rFonts w:hint="eastAsia" w:ascii="Times New Roman" w:hAnsi="Times New Roman" w:cs="Times New Roman"/>
                      <w:bCs/>
                      <w:sz w:val="21"/>
                      <w:szCs w:val="21"/>
                    </w:rPr>
                    <w:t>2</w:t>
                  </w:r>
                  <w:r>
                    <w:rPr>
                      <w:rFonts w:hint="eastAsia" w:ascii="Times New Roman" w:hAnsi="Times New Roman" w:cs="Times New Roman"/>
                      <w:bCs/>
                      <w:sz w:val="21"/>
                      <w:szCs w:val="21"/>
                      <w:lang w:val="en-US" w:eastAsia="zh-CN"/>
                    </w:rPr>
                    <w:t>3</w:t>
                  </w:r>
                  <w:r>
                    <w:rPr>
                      <w:rFonts w:ascii="Times New Roman" w:hAnsi="Times New Roman" w:eastAsia="宋体" w:cs="Times New Roman"/>
                      <w:bCs/>
                      <w:sz w:val="21"/>
                      <w:szCs w:val="21"/>
                    </w:rPr>
                    <w:t>日</w:t>
                  </w:r>
                </w:p>
              </w:tc>
              <w:tc>
                <w:tcPr>
                  <w:tcW w:w="855" w:type="dxa"/>
                  <w:tcBorders>
                    <w:top w:val="single" w:color="auto" w:sz="12" w:space="0"/>
                    <w:tr2bl w:val="single" w:color="auto" w:sz="4" w:space="0"/>
                  </w:tcBorders>
                  <w:tcMar>
                    <w:top w:w="0" w:type="dxa"/>
                    <w:left w:w="51" w:type="dxa"/>
                    <w:bottom w:w="0" w:type="dxa"/>
                    <w:right w:w="51" w:type="dxa"/>
                  </w:tcMar>
                  <w:vAlign w:val="center"/>
                </w:tcPr>
                <w:p>
                  <w:pPr>
                    <w:tabs>
                      <w:tab w:val="left" w:pos="1830"/>
                    </w:tabs>
                    <w:jc w:val="center"/>
                    <w:rPr>
                      <w:rFonts w:ascii="Times New Roman" w:hAnsi="Times New Roman" w:eastAsia="宋体" w:cs="Times New Roman"/>
                      <w:bCs/>
                      <w:sz w:val="21"/>
                      <w:szCs w:val="21"/>
                    </w:rPr>
                  </w:pPr>
                </w:p>
              </w:tc>
              <w:tc>
                <w:tcPr>
                  <w:tcW w:w="735" w:type="dxa"/>
                  <w:tcBorders>
                    <w:top w:val="single" w:color="auto" w:sz="12" w:space="0"/>
                    <w:tr2bl w:val="single" w:color="auto" w:sz="4" w:space="0"/>
                  </w:tcBorders>
                  <w:vAlign w:val="center"/>
                </w:tcPr>
                <w:p>
                  <w:pPr>
                    <w:widowControl w:val="0"/>
                    <w:adjustRightInd/>
                    <w:snapToGrid/>
                    <w:jc w:val="center"/>
                    <w:rPr>
                      <w:rFonts w:ascii="Times New Roman" w:hAnsi="Times New Roman" w:eastAsia="宋体" w:cs="Times New Roman"/>
                      <w:sz w:val="21"/>
                      <w:szCs w:val="21"/>
                    </w:rPr>
                  </w:pPr>
                </w:p>
              </w:tc>
              <w:tc>
                <w:tcPr>
                  <w:tcW w:w="1090" w:type="dxa"/>
                  <w:tcBorders>
                    <w:top w:val="single" w:color="auto" w:sz="12"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905122</w:t>
                  </w:r>
                </w:p>
              </w:tc>
              <w:tc>
                <w:tcPr>
                  <w:tcW w:w="1090" w:type="dxa"/>
                  <w:tcBorders>
                    <w:top w:val="single" w:color="auto" w:sz="12"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905123</w:t>
                  </w:r>
                </w:p>
              </w:tc>
              <w:tc>
                <w:tcPr>
                  <w:tcW w:w="1090" w:type="dxa"/>
                  <w:tcBorders>
                    <w:top w:val="single" w:color="auto" w:sz="12"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905124</w:t>
                  </w:r>
                </w:p>
              </w:tc>
              <w:tc>
                <w:tcPr>
                  <w:tcW w:w="930" w:type="dxa"/>
                  <w:tcBorders>
                    <w:top w:val="single" w:color="auto" w:sz="12"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b w:val="0"/>
                      <w:bCs w:val="0"/>
                      <w:sz w:val="21"/>
                      <w:szCs w:val="21"/>
                      <w:lang w:val="en-US" w:eastAsia="zh-CN"/>
                    </w:rPr>
                    <w:t>最大值</w:t>
                  </w:r>
                </w:p>
              </w:tc>
              <w:tc>
                <w:tcPr>
                  <w:tcW w:w="599" w:type="dxa"/>
                  <w:tcBorders>
                    <w:top w:val="single" w:color="auto" w:sz="12" w:space="0"/>
                    <w:bottom w:val="single" w:color="auto" w:sz="4" w:space="0"/>
                    <w:tr2bl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0" w:hRule="atLeast"/>
                <w:jc w:val="center"/>
              </w:trPr>
              <w:tc>
                <w:tcPr>
                  <w:tcW w:w="1704" w:type="dxa"/>
                  <w:vMerge w:val="continue"/>
                  <w:tcBorders>
                    <w:tl2br w:val="nil"/>
                    <w:tr2bl w:val="nil"/>
                  </w:tcBorders>
                  <w:vAlign w:val="center"/>
                </w:tcPr>
                <w:p>
                  <w:pPr>
                    <w:pStyle w:val="24"/>
                    <w:rPr>
                      <w:rFonts w:ascii="Times New Roman" w:hAnsi="Times New Roman" w:eastAsia="宋体" w:cs="Times New Roman"/>
                      <w:kern w:val="80"/>
                      <w:sz w:val="20"/>
                      <w:szCs w:val="20"/>
                    </w:rPr>
                  </w:pPr>
                </w:p>
              </w:tc>
              <w:tc>
                <w:tcPr>
                  <w:tcW w:w="795" w:type="dxa"/>
                  <w:vMerge w:val="continue"/>
                  <w:tcBorders>
                    <w:tl2br w:val="nil"/>
                    <w:tr2bl w:val="nil"/>
                  </w:tcBorders>
                  <w:vAlign w:val="center"/>
                </w:tcPr>
                <w:p>
                  <w:pPr>
                    <w:widowControl w:val="0"/>
                    <w:adjustRightInd/>
                    <w:snapToGrid/>
                    <w:jc w:val="center"/>
                    <w:rPr>
                      <w:rFonts w:ascii="Times New Roman" w:hAnsi="Times New Roman" w:cs="Times New Roman"/>
                      <w:bCs/>
                      <w:sz w:val="21"/>
                      <w:szCs w:val="21"/>
                    </w:rPr>
                  </w:pPr>
                </w:p>
              </w:tc>
              <w:tc>
                <w:tcPr>
                  <w:tcW w:w="855" w:type="dxa"/>
                  <w:tcBorders>
                    <w:top w:val="single" w:color="auto" w:sz="4" w:space="0"/>
                    <w:tl2br w:val="nil"/>
                    <w:tr2bl w:val="nil"/>
                  </w:tcBorders>
                  <w:tcMar>
                    <w:top w:w="0" w:type="dxa"/>
                    <w:left w:w="51" w:type="dxa"/>
                    <w:bottom w:w="0" w:type="dxa"/>
                    <w:right w:w="51" w:type="dxa"/>
                  </w:tcMar>
                  <w:vAlign w:val="center"/>
                </w:tcPr>
                <w:p>
                  <w:pPr>
                    <w:tabs>
                      <w:tab w:val="left" w:pos="1830"/>
                    </w:tabs>
                    <w:jc w:val="center"/>
                    <w:rPr>
                      <w:rFonts w:ascii="Times New Roman" w:hAnsi="Times New Roman" w:cs="Times New Roman"/>
                      <w:sz w:val="21"/>
                      <w:szCs w:val="21"/>
                    </w:rPr>
                  </w:pPr>
                  <w:r>
                    <w:rPr>
                      <w:rFonts w:ascii="Times New Roman" w:hAnsi="Times New Roman" w:cs="Times New Roman"/>
                      <w:sz w:val="21"/>
                      <w:szCs w:val="21"/>
                    </w:rPr>
                    <w:t>颗粒物</w:t>
                  </w:r>
                </w:p>
              </w:tc>
              <w:tc>
                <w:tcPr>
                  <w:tcW w:w="735" w:type="dxa"/>
                  <w:tcBorders>
                    <w:top w:val="single" w:color="auto" w:sz="4" w:space="0"/>
                    <w:tl2br w:val="nil"/>
                    <w:tr2bl w:val="nil"/>
                  </w:tcBorders>
                  <w:vAlign w:val="center"/>
                </w:tcPr>
                <w:p>
                  <w:pPr>
                    <w:widowControl w:val="0"/>
                    <w:adjustRightInd/>
                    <w:snapToGrid/>
                    <w:jc w:val="center"/>
                    <w:rPr>
                      <w:rFonts w:ascii="Times New Roman" w:hAnsi="Times New Roman" w:eastAsia="宋体" w:cs="Times New Roman"/>
                      <w:sz w:val="16"/>
                      <w:szCs w:val="16"/>
                    </w:rPr>
                  </w:pPr>
                  <w:r>
                    <w:rPr>
                      <w:rFonts w:ascii="Times New Roman" w:hAnsi="Times New Roman" w:eastAsia="宋体" w:cs="Times New Roman"/>
                      <w:sz w:val="16"/>
                      <w:szCs w:val="16"/>
                    </w:rPr>
                    <w:t>mg/m</w:t>
                  </w:r>
                  <w:r>
                    <w:rPr>
                      <w:rFonts w:ascii="Times New Roman" w:hAnsi="Times New Roman" w:eastAsia="宋体" w:cs="Times New Roman"/>
                      <w:sz w:val="16"/>
                      <w:szCs w:val="16"/>
                      <w:vertAlign w:val="superscript"/>
                    </w:rPr>
                    <w:t>3</w:t>
                  </w:r>
                </w:p>
              </w:tc>
              <w:tc>
                <w:tcPr>
                  <w:tcW w:w="1090" w:type="dxa"/>
                  <w:tcBorders>
                    <w:top w:val="single" w:color="auto" w:sz="4" w:space="0"/>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eastAsia="zh-CN"/>
                    </w:rPr>
                    <w:t>0.307</w:t>
                  </w:r>
                </w:p>
              </w:tc>
              <w:tc>
                <w:tcPr>
                  <w:tcW w:w="109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0.256</w:t>
                  </w:r>
                </w:p>
              </w:tc>
              <w:tc>
                <w:tcPr>
                  <w:tcW w:w="109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0.271</w:t>
                  </w:r>
                </w:p>
              </w:tc>
              <w:tc>
                <w:tcPr>
                  <w:tcW w:w="930"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0.307</w:t>
                  </w:r>
                </w:p>
              </w:tc>
              <w:tc>
                <w:tcPr>
                  <w:tcW w:w="599" w:type="dxa"/>
                  <w:tcBorders>
                    <w:top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jc w:val="center"/>
              </w:trPr>
              <w:tc>
                <w:tcPr>
                  <w:tcW w:w="1704" w:type="dxa"/>
                  <w:vMerge w:val="restart"/>
                  <w:tcBorders>
                    <w:tl2br w:val="nil"/>
                    <w:tr2bl w:val="nil"/>
                  </w:tcBorders>
                  <w:vAlign w:val="center"/>
                </w:tcPr>
                <w:p>
                  <w:pPr>
                    <w:jc w:val="center"/>
                    <w:rPr>
                      <w:rFonts w:ascii="Times New Roman" w:hAnsi="Times New Roman" w:eastAsia="宋体" w:cs="Times New Roman"/>
                      <w:sz w:val="20"/>
                      <w:szCs w:val="20"/>
                    </w:rPr>
                  </w:pPr>
                  <w:r>
                    <w:rPr>
                      <w:rFonts w:hint="eastAsia" w:ascii="Times New Roman" w:hAnsi="Times New Roman" w:eastAsia="宋体" w:cs="Times New Roman"/>
                      <w:kern w:val="80"/>
                      <w:sz w:val="20"/>
                      <w:szCs w:val="20"/>
                    </w:rPr>
                    <w:t>厂界下风向1</w:t>
                  </w:r>
                  <w:r>
                    <w:rPr>
                      <w:rFonts w:hint="eastAsia" w:ascii="Times New Roman" w:hAnsi="Times New Roman" w:eastAsia="宋体" w:cs="Times New Roman"/>
                      <w:kern w:val="80"/>
                      <w:sz w:val="20"/>
                      <w:szCs w:val="20"/>
                      <w:vertAlign w:val="superscript"/>
                    </w:rPr>
                    <w:t>#</w:t>
                  </w:r>
                </w:p>
              </w:tc>
              <w:tc>
                <w:tcPr>
                  <w:tcW w:w="795" w:type="dxa"/>
                  <w:vMerge w:val="continue"/>
                  <w:tcBorders>
                    <w:tl2br w:val="nil"/>
                    <w:tr2bl w:val="nil"/>
                  </w:tcBorders>
                  <w:vAlign w:val="center"/>
                </w:tcPr>
                <w:p>
                  <w:pPr>
                    <w:widowControl w:val="0"/>
                    <w:adjustRightInd/>
                    <w:snapToGrid/>
                    <w:jc w:val="center"/>
                    <w:rPr>
                      <w:rFonts w:ascii="Times New Roman" w:hAnsi="Times New Roman" w:cs="Times New Roman"/>
                      <w:bCs/>
                      <w:sz w:val="21"/>
                      <w:szCs w:val="21"/>
                    </w:rPr>
                  </w:pPr>
                </w:p>
              </w:tc>
              <w:tc>
                <w:tcPr>
                  <w:tcW w:w="855" w:type="dxa"/>
                  <w:tcBorders>
                    <w:top w:val="single" w:color="auto" w:sz="4" w:space="0"/>
                    <w:tr2bl w:val="single" w:color="auto" w:sz="4" w:space="0"/>
                  </w:tcBorders>
                  <w:tcMar>
                    <w:top w:w="0" w:type="dxa"/>
                    <w:left w:w="51" w:type="dxa"/>
                    <w:bottom w:w="0" w:type="dxa"/>
                    <w:right w:w="51" w:type="dxa"/>
                  </w:tcMar>
                  <w:vAlign w:val="center"/>
                </w:tcPr>
                <w:p>
                  <w:pPr>
                    <w:tabs>
                      <w:tab w:val="left" w:pos="1830"/>
                    </w:tabs>
                    <w:jc w:val="center"/>
                    <w:rPr>
                      <w:rFonts w:ascii="Times New Roman" w:hAnsi="Times New Roman" w:cs="Times New Roman"/>
                      <w:sz w:val="21"/>
                      <w:szCs w:val="21"/>
                    </w:rPr>
                  </w:pPr>
                </w:p>
              </w:tc>
              <w:tc>
                <w:tcPr>
                  <w:tcW w:w="735" w:type="dxa"/>
                  <w:tcBorders>
                    <w:top w:val="single" w:color="auto" w:sz="4" w:space="0"/>
                    <w:tr2bl w:val="single" w:color="auto" w:sz="4" w:space="0"/>
                  </w:tcBorders>
                  <w:vAlign w:val="center"/>
                </w:tcPr>
                <w:p>
                  <w:pPr>
                    <w:widowControl w:val="0"/>
                    <w:adjustRightInd/>
                    <w:snapToGrid/>
                    <w:jc w:val="center"/>
                    <w:rPr>
                      <w:rFonts w:ascii="Times New Roman" w:hAnsi="Times New Roman" w:eastAsia="宋体" w:cs="Times New Roman"/>
                      <w:sz w:val="16"/>
                      <w:szCs w:val="16"/>
                    </w:rPr>
                  </w:pPr>
                </w:p>
              </w:tc>
              <w:tc>
                <w:tcPr>
                  <w:tcW w:w="1090" w:type="dxa"/>
                  <w:tcBorders>
                    <w:top w:val="single" w:color="auto" w:sz="4" w:space="0"/>
                    <w:tl2br w:val="nil"/>
                    <w:tr2bl w:val="nil"/>
                  </w:tcBorders>
                  <w:vAlign w:val="center"/>
                </w:tcPr>
                <w:p>
                  <w:pPr>
                    <w:jc w:val="center"/>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905125</w:t>
                  </w:r>
                </w:p>
              </w:tc>
              <w:tc>
                <w:tcPr>
                  <w:tcW w:w="109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905126</w:t>
                  </w:r>
                </w:p>
              </w:tc>
              <w:tc>
                <w:tcPr>
                  <w:tcW w:w="109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905127</w:t>
                  </w:r>
                </w:p>
              </w:tc>
              <w:tc>
                <w:tcPr>
                  <w:tcW w:w="93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b w:val="0"/>
                      <w:bCs w:val="0"/>
                      <w:sz w:val="21"/>
                      <w:szCs w:val="21"/>
                      <w:lang w:val="en-US" w:eastAsia="zh-CN"/>
                    </w:rPr>
                    <w:t>最大值</w:t>
                  </w:r>
                </w:p>
              </w:tc>
              <w:tc>
                <w:tcPr>
                  <w:tcW w:w="599" w:type="dxa"/>
                  <w:tcBorders>
                    <w:top w:val="single" w:color="auto" w:sz="4" w:space="0"/>
                    <w:tr2bl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jc w:val="center"/>
              </w:trPr>
              <w:tc>
                <w:tcPr>
                  <w:tcW w:w="1704" w:type="dxa"/>
                  <w:vMerge w:val="continue"/>
                  <w:tcBorders>
                    <w:tl2br w:val="nil"/>
                    <w:tr2bl w:val="nil"/>
                  </w:tcBorders>
                  <w:vAlign w:val="center"/>
                </w:tcPr>
                <w:p>
                  <w:pPr>
                    <w:jc w:val="center"/>
                    <w:rPr>
                      <w:rFonts w:ascii="Times New Roman" w:hAnsi="Times New Roman" w:eastAsia="宋体" w:cs="Times New Roman"/>
                      <w:sz w:val="20"/>
                      <w:szCs w:val="20"/>
                    </w:rPr>
                  </w:pPr>
                </w:p>
              </w:tc>
              <w:tc>
                <w:tcPr>
                  <w:tcW w:w="795" w:type="dxa"/>
                  <w:vMerge w:val="continue"/>
                  <w:tcBorders>
                    <w:tl2br w:val="nil"/>
                    <w:tr2bl w:val="nil"/>
                  </w:tcBorders>
                  <w:vAlign w:val="center"/>
                </w:tcPr>
                <w:p>
                  <w:pPr>
                    <w:jc w:val="center"/>
                    <w:rPr>
                      <w:rFonts w:ascii="Times New Roman" w:hAnsi="Times New Roman" w:eastAsia="宋体" w:cs="Times New Roman"/>
                      <w:sz w:val="21"/>
                      <w:szCs w:val="21"/>
                    </w:rPr>
                  </w:pPr>
                </w:p>
              </w:tc>
              <w:tc>
                <w:tcPr>
                  <w:tcW w:w="855" w:type="dxa"/>
                  <w:tcBorders>
                    <w:tl2br w:val="nil"/>
                    <w:tr2bl w:val="nil"/>
                  </w:tcBorders>
                  <w:tcMar>
                    <w:top w:w="0" w:type="dxa"/>
                    <w:left w:w="51" w:type="dxa"/>
                    <w:bottom w:w="0" w:type="dxa"/>
                    <w:right w:w="51" w:type="dxa"/>
                  </w:tcMar>
                  <w:vAlign w:val="center"/>
                </w:tcPr>
                <w:p>
                  <w:pPr>
                    <w:tabs>
                      <w:tab w:val="left" w:pos="1830"/>
                    </w:tabs>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颗粒物</w:t>
                  </w:r>
                </w:p>
              </w:tc>
              <w:tc>
                <w:tcPr>
                  <w:tcW w:w="735" w:type="dxa"/>
                  <w:tcBorders>
                    <w:top w:val="single" w:color="auto" w:sz="4" w:space="0"/>
                    <w:tl2br w:val="nil"/>
                    <w:tr2bl w:val="nil"/>
                  </w:tcBorders>
                  <w:vAlign w:val="center"/>
                </w:tcPr>
                <w:p>
                  <w:pPr>
                    <w:jc w:val="center"/>
                    <w:rPr>
                      <w:rFonts w:ascii="Times New Roman" w:hAnsi="Times New Roman" w:eastAsia="宋体" w:cs="Times New Roman"/>
                      <w:sz w:val="16"/>
                      <w:szCs w:val="16"/>
                    </w:rPr>
                  </w:pPr>
                  <w:r>
                    <w:rPr>
                      <w:rFonts w:ascii="Times New Roman" w:hAnsi="Times New Roman" w:eastAsia="宋体" w:cs="Times New Roman"/>
                      <w:sz w:val="16"/>
                      <w:szCs w:val="16"/>
                    </w:rPr>
                    <w:t>mg/m</w:t>
                  </w:r>
                  <w:r>
                    <w:rPr>
                      <w:rFonts w:ascii="Times New Roman" w:hAnsi="Times New Roman" w:eastAsia="宋体" w:cs="Times New Roman"/>
                      <w:sz w:val="16"/>
                      <w:szCs w:val="16"/>
                      <w:vertAlign w:val="superscript"/>
                    </w:rPr>
                    <w:t>3</w:t>
                  </w:r>
                </w:p>
              </w:tc>
              <w:tc>
                <w:tcPr>
                  <w:tcW w:w="1090" w:type="dxa"/>
                  <w:tcBorders>
                    <w:top w:val="single" w:color="auto" w:sz="4" w:space="0"/>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cs="Times New Roman"/>
                      <w:sz w:val="21"/>
                      <w:szCs w:val="21"/>
                      <w:lang w:val="en-US" w:eastAsia="zh-CN"/>
                    </w:rPr>
                    <w:t>0.734</w:t>
                  </w:r>
                </w:p>
              </w:tc>
              <w:tc>
                <w:tcPr>
                  <w:tcW w:w="109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cs="Times New Roman"/>
                      <w:sz w:val="21"/>
                      <w:szCs w:val="21"/>
                      <w:lang w:val="en-US" w:eastAsia="zh-CN"/>
                    </w:rPr>
                    <w:t>0.581</w:t>
                  </w:r>
                </w:p>
              </w:tc>
              <w:tc>
                <w:tcPr>
                  <w:tcW w:w="109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0.678</w:t>
                  </w:r>
                </w:p>
              </w:tc>
              <w:tc>
                <w:tcPr>
                  <w:tcW w:w="93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0.734</w:t>
                  </w:r>
                </w:p>
              </w:tc>
              <w:tc>
                <w:tcPr>
                  <w:tcW w:w="5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jc w:val="center"/>
              </w:trPr>
              <w:tc>
                <w:tcPr>
                  <w:tcW w:w="1704" w:type="dxa"/>
                  <w:vMerge w:val="restart"/>
                  <w:tcBorders>
                    <w:tl2br w:val="nil"/>
                    <w:tr2bl w:val="nil"/>
                  </w:tcBorders>
                  <w:vAlign w:val="center"/>
                </w:tcPr>
                <w:p>
                  <w:pPr>
                    <w:jc w:val="center"/>
                    <w:rPr>
                      <w:rFonts w:ascii="Times New Roman" w:hAnsi="Times New Roman" w:eastAsia="宋体" w:cs="Times New Roman"/>
                      <w:sz w:val="20"/>
                      <w:szCs w:val="20"/>
                    </w:rPr>
                  </w:pPr>
                  <w:r>
                    <w:rPr>
                      <w:rFonts w:hint="eastAsia" w:ascii="Times New Roman" w:hAnsi="Times New Roman" w:eastAsia="宋体" w:cs="Times New Roman"/>
                      <w:kern w:val="80"/>
                      <w:sz w:val="20"/>
                      <w:szCs w:val="20"/>
                    </w:rPr>
                    <w:t>厂界下风向2</w:t>
                  </w:r>
                  <w:r>
                    <w:rPr>
                      <w:rFonts w:hint="eastAsia" w:ascii="Times New Roman" w:hAnsi="Times New Roman" w:eastAsia="宋体" w:cs="Times New Roman"/>
                      <w:kern w:val="80"/>
                      <w:sz w:val="20"/>
                      <w:szCs w:val="20"/>
                      <w:vertAlign w:val="superscript"/>
                    </w:rPr>
                    <w:t>#</w:t>
                  </w:r>
                </w:p>
              </w:tc>
              <w:tc>
                <w:tcPr>
                  <w:tcW w:w="795" w:type="dxa"/>
                  <w:vMerge w:val="continue"/>
                  <w:tcBorders>
                    <w:tl2br w:val="nil"/>
                    <w:tr2bl w:val="nil"/>
                  </w:tcBorders>
                  <w:vAlign w:val="center"/>
                </w:tcPr>
                <w:p>
                  <w:pPr>
                    <w:jc w:val="center"/>
                    <w:rPr>
                      <w:rFonts w:ascii="Times New Roman" w:hAnsi="Times New Roman" w:eastAsia="宋体" w:cs="Times New Roman"/>
                      <w:sz w:val="21"/>
                      <w:szCs w:val="21"/>
                    </w:rPr>
                  </w:pPr>
                </w:p>
              </w:tc>
              <w:tc>
                <w:tcPr>
                  <w:tcW w:w="855" w:type="dxa"/>
                  <w:tcBorders>
                    <w:tr2bl w:val="single" w:color="auto" w:sz="4" w:space="0"/>
                  </w:tcBorders>
                  <w:tcMar>
                    <w:top w:w="0" w:type="dxa"/>
                    <w:left w:w="51" w:type="dxa"/>
                    <w:bottom w:w="0" w:type="dxa"/>
                    <w:right w:w="51" w:type="dxa"/>
                  </w:tcMar>
                  <w:vAlign w:val="center"/>
                </w:tcPr>
                <w:p>
                  <w:pPr>
                    <w:tabs>
                      <w:tab w:val="left" w:pos="1830"/>
                    </w:tabs>
                    <w:jc w:val="center"/>
                    <w:rPr>
                      <w:rFonts w:ascii="Times New Roman" w:hAnsi="Times New Roman" w:cs="Times New Roman"/>
                      <w:sz w:val="21"/>
                      <w:szCs w:val="21"/>
                    </w:rPr>
                  </w:pPr>
                </w:p>
              </w:tc>
              <w:tc>
                <w:tcPr>
                  <w:tcW w:w="735" w:type="dxa"/>
                  <w:tcBorders>
                    <w:top w:val="single" w:color="auto" w:sz="4" w:space="0"/>
                    <w:tr2bl w:val="single" w:color="auto" w:sz="4" w:space="0"/>
                  </w:tcBorders>
                  <w:vAlign w:val="center"/>
                </w:tcPr>
                <w:p>
                  <w:pPr>
                    <w:jc w:val="center"/>
                    <w:rPr>
                      <w:rFonts w:ascii="Times New Roman" w:hAnsi="Times New Roman" w:eastAsia="宋体" w:cs="Times New Roman"/>
                      <w:sz w:val="16"/>
                      <w:szCs w:val="16"/>
                    </w:rPr>
                  </w:pPr>
                </w:p>
              </w:tc>
              <w:tc>
                <w:tcPr>
                  <w:tcW w:w="109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905128</w:t>
                  </w:r>
                </w:p>
              </w:tc>
              <w:tc>
                <w:tcPr>
                  <w:tcW w:w="109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905129</w:t>
                  </w:r>
                </w:p>
              </w:tc>
              <w:tc>
                <w:tcPr>
                  <w:tcW w:w="109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905130</w:t>
                  </w:r>
                </w:p>
              </w:tc>
              <w:tc>
                <w:tcPr>
                  <w:tcW w:w="930"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b w:val="0"/>
                      <w:bCs w:val="0"/>
                      <w:sz w:val="21"/>
                      <w:szCs w:val="21"/>
                      <w:lang w:val="en-US" w:eastAsia="zh-CN"/>
                    </w:rPr>
                    <w:t>最大值</w:t>
                  </w:r>
                </w:p>
              </w:tc>
              <w:tc>
                <w:tcPr>
                  <w:tcW w:w="599" w:type="dxa"/>
                  <w:tcBorders>
                    <w:tr2bl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1704" w:type="dxa"/>
                  <w:vMerge w:val="continue"/>
                  <w:tcBorders>
                    <w:tl2br w:val="nil"/>
                    <w:tr2bl w:val="nil"/>
                  </w:tcBorders>
                  <w:vAlign w:val="center"/>
                </w:tcPr>
                <w:p>
                  <w:pPr>
                    <w:jc w:val="center"/>
                    <w:rPr>
                      <w:rFonts w:ascii="Times New Roman" w:hAnsi="Times New Roman" w:eastAsia="宋体" w:cs="Times New Roman"/>
                      <w:sz w:val="20"/>
                      <w:szCs w:val="20"/>
                    </w:rPr>
                  </w:pPr>
                </w:p>
              </w:tc>
              <w:tc>
                <w:tcPr>
                  <w:tcW w:w="795" w:type="dxa"/>
                  <w:vMerge w:val="continue"/>
                  <w:tcBorders>
                    <w:tl2br w:val="nil"/>
                    <w:tr2bl w:val="nil"/>
                  </w:tcBorders>
                  <w:vAlign w:val="center"/>
                </w:tcPr>
                <w:p>
                  <w:pPr>
                    <w:widowControl w:val="0"/>
                    <w:adjustRightInd/>
                    <w:snapToGrid/>
                    <w:jc w:val="center"/>
                    <w:rPr>
                      <w:rFonts w:ascii="Times New Roman" w:hAnsi="Times New Roman" w:eastAsia="宋体" w:cs="Times New Roman"/>
                      <w:kern w:val="80"/>
                      <w:sz w:val="21"/>
                      <w:szCs w:val="21"/>
                    </w:rPr>
                  </w:pPr>
                </w:p>
              </w:tc>
              <w:tc>
                <w:tcPr>
                  <w:tcW w:w="855" w:type="dxa"/>
                  <w:tcBorders>
                    <w:tl2br w:val="nil"/>
                    <w:tr2bl w:val="nil"/>
                  </w:tcBorders>
                  <w:vAlign w:val="center"/>
                </w:tcPr>
                <w:p>
                  <w:pPr>
                    <w:tabs>
                      <w:tab w:val="left" w:pos="1830"/>
                    </w:tabs>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颗粒物</w:t>
                  </w:r>
                </w:p>
              </w:tc>
              <w:tc>
                <w:tcPr>
                  <w:tcW w:w="735" w:type="dxa"/>
                  <w:tcBorders>
                    <w:tl2br w:val="nil"/>
                    <w:tr2bl w:val="nil"/>
                  </w:tcBorders>
                  <w:vAlign w:val="center"/>
                </w:tcPr>
                <w:p>
                  <w:pPr>
                    <w:widowControl w:val="0"/>
                    <w:adjustRightInd/>
                    <w:snapToGrid/>
                    <w:jc w:val="center"/>
                    <w:rPr>
                      <w:rFonts w:ascii="Times New Roman" w:hAnsi="Times New Roman" w:eastAsia="宋体" w:cs="Times New Roman"/>
                      <w:sz w:val="16"/>
                      <w:szCs w:val="16"/>
                    </w:rPr>
                  </w:pPr>
                  <w:r>
                    <w:rPr>
                      <w:rFonts w:ascii="Times New Roman" w:hAnsi="Times New Roman" w:eastAsia="宋体" w:cs="Times New Roman"/>
                      <w:sz w:val="16"/>
                      <w:szCs w:val="16"/>
                    </w:rPr>
                    <w:t>mg/m</w:t>
                  </w:r>
                  <w:r>
                    <w:rPr>
                      <w:rFonts w:ascii="Times New Roman" w:hAnsi="Times New Roman" w:eastAsia="宋体" w:cs="Times New Roman"/>
                      <w:sz w:val="16"/>
                      <w:szCs w:val="16"/>
                      <w:vertAlign w:val="superscript"/>
                    </w:rPr>
                    <w:t>3</w:t>
                  </w:r>
                </w:p>
              </w:tc>
              <w:tc>
                <w:tcPr>
                  <w:tcW w:w="1090" w:type="dxa"/>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cs="Times New Roman"/>
                      <w:sz w:val="21"/>
                      <w:szCs w:val="21"/>
                      <w:lang w:val="en-US" w:eastAsia="zh-CN"/>
                    </w:rPr>
                    <w:t>0.819</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cs="Times New Roman"/>
                      <w:sz w:val="21"/>
                      <w:szCs w:val="21"/>
                      <w:lang w:val="en-US" w:eastAsia="zh-CN"/>
                    </w:rPr>
                    <w:t>0.768</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0.834</w:t>
                  </w:r>
                </w:p>
              </w:tc>
              <w:tc>
                <w:tcPr>
                  <w:tcW w:w="9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0.834</w:t>
                  </w:r>
                </w:p>
              </w:tc>
              <w:tc>
                <w:tcPr>
                  <w:tcW w:w="5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jc w:val="center"/>
              </w:trPr>
              <w:tc>
                <w:tcPr>
                  <w:tcW w:w="1704" w:type="dxa"/>
                  <w:vMerge w:val="restart"/>
                  <w:tcBorders>
                    <w:tl2br w:val="nil"/>
                    <w:tr2bl w:val="nil"/>
                  </w:tcBorders>
                  <w:vAlign w:val="center"/>
                </w:tcPr>
                <w:p>
                  <w:pPr>
                    <w:pStyle w:val="24"/>
                    <w:rPr>
                      <w:rFonts w:ascii="Times New Roman" w:hAnsi="Times New Roman" w:eastAsia="宋体" w:cs="Times New Roman"/>
                      <w:sz w:val="20"/>
                      <w:szCs w:val="20"/>
                    </w:rPr>
                  </w:pPr>
                  <w:r>
                    <w:rPr>
                      <w:rFonts w:hint="eastAsia" w:ascii="Times New Roman" w:hAnsi="Times New Roman" w:eastAsia="宋体" w:cs="Times New Roman"/>
                      <w:kern w:val="80"/>
                      <w:sz w:val="20"/>
                      <w:szCs w:val="20"/>
                    </w:rPr>
                    <w:t>厂界上风向</w:t>
                  </w:r>
                </w:p>
              </w:tc>
              <w:tc>
                <w:tcPr>
                  <w:tcW w:w="795" w:type="dxa"/>
                  <w:vMerge w:val="restart"/>
                  <w:tcBorders>
                    <w:tl2br w:val="nil"/>
                    <w:tr2bl w:val="nil"/>
                  </w:tcBorders>
                  <w:vAlign w:val="center"/>
                </w:tcPr>
                <w:p>
                  <w:pPr>
                    <w:widowControl w:val="0"/>
                    <w:adjustRightInd/>
                    <w:snapToGrid/>
                    <w:jc w:val="center"/>
                    <w:rPr>
                      <w:rFonts w:ascii="Times New Roman" w:hAnsi="Times New Roman" w:eastAsia="宋体" w:cs="Times New Roman"/>
                      <w:bCs/>
                      <w:sz w:val="21"/>
                      <w:szCs w:val="21"/>
                    </w:rPr>
                  </w:pPr>
                  <w:r>
                    <w:rPr>
                      <w:rFonts w:hint="eastAsia" w:ascii="Times New Roman" w:hAnsi="Times New Roman" w:cs="Times New Roman"/>
                      <w:bCs/>
                      <w:sz w:val="21"/>
                      <w:szCs w:val="21"/>
                    </w:rPr>
                    <w:t>5</w:t>
                  </w:r>
                  <w:r>
                    <w:rPr>
                      <w:rFonts w:ascii="Times New Roman" w:hAnsi="Times New Roman" w:eastAsia="宋体" w:cs="Times New Roman"/>
                      <w:bCs/>
                      <w:sz w:val="21"/>
                      <w:szCs w:val="21"/>
                    </w:rPr>
                    <w:t>月</w:t>
                  </w:r>
                </w:p>
                <w:p>
                  <w:pPr>
                    <w:widowControl w:val="0"/>
                    <w:adjustRightInd/>
                    <w:snapToGrid/>
                    <w:jc w:val="center"/>
                    <w:rPr>
                      <w:rFonts w:ascii="Times New Roman" w:hAnsi="Times New Roman" w:eastAsia="宋体" w:cs="Times New Roman"/>
                      <w:kern w:val="80"/>
                      <w:sz w:val="21"/>
                      <w:szCs w:val="21"/>
                    </w:rPr>
                  </w:pPr>
                  <w:r>
                    <w:rPr>
                      <w:rFonts w:hint="eastAsia" w:ascii="Times New Roman" w:hAnsi="Times New Roman" w:cs="Times New Roman"/>
                      <w:bCs/>
                      <w:sz w:val="21"/>
                      <w:szCs w:val="21"/>
                    </w:rPr>
                    <w:t>2</w:t>
                  </w:r>
                  <w:r>
                    <w:rPr>
                      <w:rFonts w:hint="eastAsia" w:ascii="Times New Roman" w:hAnsi="Times New Roman" w:cs="Times New Roman"/>
                      <w:bCs/>
                      <w:sz w:val="21"/>
                      <w:szCs w:val="21"/>
                      <w:lang w:val="en-US" w:eastAsia="zh-CN"/>
                    </w:rPr>
                    <w:t>4</w:t>
                  </w:r>
                  <w:r>
                    <w:rPr>
                      <w:rFonts w:ascii="Times New Roman" w:hAnsi="Times New Roman" w:eastAsia="宋体" w:cs="Times New Roman"/>
                      <w:bCs/>
                      <w:sz w:val="21"/>
                      <w:szCs w:val="21"/>
                    </w:rPr>
                    <w:t>日</w:t>
                  </w:r>
                </w:p>
              </w:tc>
              <w:tc>
                <w:tcPr>
                  <w:tcW w:w="855" w:type="dxa"/>
                  <w:tcBorders>
                    <w:tr2bl w:val="single" w:color="auto" w:sz="4" w:space="0"/>
                  </w:tcBorders>
                  <w:vAlign w:val="center"/>
                </w:tcPr>
                <w:p>
                  <w:pPr>
                    <w:tabs>
                      <w:tab w:val="left" w:pos="1830"/>
                    </w:tabs>
                    <w:jc w:val="center"/>
                    <w:rPr>
                      <w:rFonts w:ascii="Times New Roman" w:hAnsi="Times New Roman" w:eastAsia="宋体" w:cs="Times New Roman"/>
                      <w:bCs/>
                      <w:sz w:val="21"/>
                      <w:szCs w:val="21"/>
                    </w:rPr>
                  </w:pPr>
                </w:p>
              </w:tc>
              <w:tc>
                <w:tcPr>
                  <w:tcW w:w="735" w:type="dxa"/>
                  <w:tcBorders>
                    <w:tr2bl w:val="single" w:color="auto" w:sz="4" w:space="0"/>
                  </w:tcBorders>
                  <w:vAlign w:val="center"/>
                </w:tcPr>
                <w:p>
                  <w:pPr>
                    <w:widowControl w:val="0"/>
                    <w:adjustRightInd/>
                    <w:snapToGrid/>
                    <w:jc w:val="center"/>
                    <w:rPr>
                      <w:rFonts w:ascii="Times New Roman" w:hAnsi="Times New Roman" w:eastAsia="宋体" w:cs="Times New Roman"/>
                      <w:sz w:val="16"/>
                      <w:szCs w:val="16"/>
                    </w:rPr>
                  </w:pP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905131</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905132</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905133</w:t>
                  </w:r>
                </w:p>
              </w:tc>
              <w:tc>
                <w:tcPr>
                  <w:tcW w:w="9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b w:val="0"/>
                      <w:bCs w:val="0"/>
                      <w:sz w:val="21"/>
                      <w:szCs w:val="21"/>
                      <w:lang w:val="en-US" w:eastAsia="zh-CN"/>
                    </w:rPr>
                    <w:t>最大值</w:t>
                  </w:r>
                </w:p>
              </w:tc>
              <w:tc>
                <w:tcPr>
                  <w:tcW w:w="599" w:type="dxa"/>
                  <w:tcBorders>
                    <w:tr2bl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704" w:type="dxa"/>
                  <w:vMerge w:val="continue"/>
                  <w:tcBorders>
                    <w:tl2br w:val="nil"/>
                    <w:tr2bl w:val="nil"/>
                  </w:tcBorders>
                  <w:vAlign w:val="center"/>
                </w:tcPr>
                <w:p>
                  <w:pPr>
                    <w:pStyle w:val="24"/>
                    <w:rPr>
                      <w:rFonts w:ascii="Times New Roman" w:hAnsi="Times New Roman" w:eastAsia="宋体" w:cs="Times New Roman"/>
                      <w:sz w:val="20"/>
                      <w:szCs w:val="20"/>
                    </w:rPr>
                  </w:pPr>
                </w:p>
              </w:tc>
              <w:tc>
                <w:tcPr>
                  <w:tcW w:w="795" w:type="dxa"/>
                  <w:vMerge w:val="continue"/>
                  <w:tcBorders>
                    <w:tl2br w:val="nil"/>
                    <w:tr2bl w:val="nil"/>
                  </w:tcBorders>
                  <w:vAlign w:val="center"/>
                </w:tcPr>
                <w:p>
                  <w:pPr>
                    <w:widowControl w:val="0"/>
                    <w:adjustRightInd/>
                    <w:snapToGrid/>
                    <w:jc w:val="center"/>
                    <w:rPr>
                      <w:rFonts w:ascii="Times New Roman" w:hAnsi="Times New Roman" w:eastAsia="宋体" w:cs="Times New Roman"/>
                      <w:kern w:val="80"/>
                      <w:sz w:val="21"/>
                      <w:szCs w:val="21"/>
                    </w:rPr>
                  </w:pPr>
                </w:p>
              </w:tc>
              <w:tc>
                <w:tcPr>
                  <w:tcW w:w="855" w:type="dxa"/>
                  <w:tcBorders>
                    <w:tl2br w:val="nil"/>
                    <w:tr2bl w:val="nil"/>
                  </w:tcBorders>
                  <w:vAlign w:val="center"/>
                </w:tcPr>
                <w:p>
                  <w:pPr>
                    <w:tabs>
                      <w:tab w:val="left" w:pos="1830"/>
                    </w:tabs>
                    <w:jc w:val="center"/>
                    <w:rPr>
                      <w:rFonts w:ascii="Times New Roman" w:hAnsi="Times New Roman" w:eastAsia="宋体" w:cs="Times New Roman"/>
                      <w:bCs/>
                      <w:sz w:val="21"/>
                      <w:szCs w:val="21"/>
                    </w:rPr>
                  </w:pPr>
                  <w:r>
                    <w:rPr>
                      <w:rFonts w:ascii="Times New Roman" w:hAnsi="Times New Roman" w:cs="Times New Roman"/>
                      <w:sz w:val="21"/>
                      <w:szCs w:val="21"/>
                    </w:rPr>
                    <w:t>颗粒物</w:t>
                  </w:r>
                </w:p>
              </w:tc>
              <w:tc>
                <w:tcPr>
                  <w:tcW w:w="735" w:type="dxa"/>
                  <w:tcBorders>
                    <w:tl2br w:val="nil"/>
                    <w:tr2bl w:val="nil"/>
                  </w:tcBorders>
                  <w:vAlign w:val="center"/>
                </w:tcPr>
                <w:p>
                  <w:pPr>
                    <w:widowControl w:val="0"/>
                    <w:adjustRightInd/>
                    <w:snapToGrid/>
                    <w:jc w:val="center"/>
                    <w:rPr>
                      <w:rFonts w:ascii="Times New Roman" w:hAnsi="Times New Roman" w:eastAsia="宋体" w:cs="Times New Roman"/>
                      <w:sz w:val="16"/>
                      <w:szCs w:val="16"/>
                    </w:rPr>
                  </w:pPr>
                  <w:r>
                    <w:rPr>
                      <w:rFonts w:ascii="Times New Roman" w:hAnsi="Times New Roman" w:eastAsia="宋体" w:cs="Times New Roman"/>
                      <w:sz w:val="16"/>
                      <w:szCs w:val="16"/>
                    </w:rPr>
                    <w:t>mg/m</w:t>
                  </w:r>
                  <w:r>
                    <w:rPr>
                      <w:rFonts w:ascii="Times New Roman" w:hAnsi="Times New Roman" w:eastAsia="宋体" w:cs="Times New Roman"/>
                      <w:sz w:val="16"/>
                      <w:szCs w:val="16"/>
                      <w:vertAlign w:val="superscript"/>
                    </w:rPr>
                    <w:t>3</w:t>
                  </w:r>
                </w:p>
              </w:tc>
              <w:tc>
                <w:tcPr>
                  <w:tcW w:w="1090"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eastAsia="zh-CN"/>
                    </w:rPr>
                    <w:t>0.202</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0.311</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0.258</w:t>
                  </w:r>
                </w:p>
              </w:tc>
              <w:tc>
                <w:tcPr>
                  <w:tcW w:w="9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0.311</w:t>
                  </w:r>
                </w:p>
              </w:tc>
              <w:tc>
                <w:tcPr>
                  <w:tcW w:w="5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0" w:hRule="atLeast"/>
                <w:jc w:val="center"/>
              </w:trPr>
              <w:tc>
                <w:tcPr>
                  <w:tcW w:w="1704" w:type="dxa"/>
                  <w:vMerge w:val="restart"/>
                  <w:tcBorders>
                    <w:tl2br w:val="nil"/>
                    <w:tr2bl w:val="nil"/>
                  </w:tcBorders>
                  <w:vAlign w:val="center"/>
                </w:tcPr>
                <w:p>
                  <w:pPr>
                    <w:jc w:val="center"/>
                    <w:rPr>
                      <w:rFonts w:ascii="Times New Roman" w:hAnsi="Times New Roman" w:eastAsia="宋体" w:cs="Times New Roman"/>
                      <w:sz w:val="20"/>
                      <w:szCs w:val="20"/>
                    </w:rPr>
                  </w:pPr>
                  <w:r>
                    <w:rPr>
                      <w:rFonts w:hint="eastAsia" w:ascii="Times New Roman" w:hAnsi="Times New Roman" w:eastAsia="宋体" w:cs="Times New Roman"/>
                      <w:kern w:val="80"/>
                      <w:sz w:val="20"/>
                      <w:szCs w:val="20"/>
                    </w:rPr>
                    <w:t>厂界下风向1</w:t>
                  </w:r>
                  <w:r>
                    <w:rPr>
                      <w:rFonts w:hint="eastAsia" w:ascii="Times New Roman" w:hAnsi="Times New Roman" w:eastAsia="宋体" w:cs="Times New Roman"/>
                      <w:kern w:val="80"/>
                      <w:sz w:val="20"/>
                      <w:szCs w:val="20"/>
                      <w:vertAlign w:val="superscript"/>
                    </w:rPr>
                    <w:t>#</w:t>
                  </w:r>
                </w:p>
              </w:tc>
              <w:tc>
                <w:tcPr>
                  <w:tcW w:w="795" w:type="dxa"/>
                  <w:vMerge w:val="continue"/>
                  <w:tcBorders>
                    <w:tl2br w:val="nil"/>
                    <w:tr2bl w:val="nil"/>
                  </w:tcBorders>
                  <w:vAlign w:val="center"/>
                </w:tcPr>
                <w:p>
                  <w:pPr>
                    <w:widowControl w:val="0"/>
                    <w:adjustRightInd/>
                    <w:snapToGrid/>
                    <w:jc w:val="center"/>
                    <w:rPr>
                      <w:rFonts w:ascii="Times New Roman" w:hAnsi="Times New Roman" w:eastAsia="宋体" w:cs="Times New Roman"/>
                      <w:kern w:val="80"/>
                      <w:sz w:val="21"/>
                      <w:szCs w:val="21"/>
                    </w:rPr>
                  </w:pPr>
                </w:p>
              </w:tc>
              <w:tc>
                <w:tcPr>
                  <w:tcW w:w="855" w:type="dxa"/>
                  <w:tcBorders>
                    <w:tr2bl w:val="single" w:color="auto" w:sz="4" w:space="0"/>
                  </w:tcBorders>
                  <w:vAlign w:val="center"/>
                </w:tcPr>
                <w:p>
                  <w:pPr>
                    <w:tabs>
                      <w:tab w:val="left" w:pos="1830"/>
                    </w:tabs>
                    <w:jc w:val="center"/>
                    <w:rPr>
                      <w:rFonts w:ascii="Times New Roman" w:hAnsi="Times New Roman" w:eastAsia="宋体" w:cs="Times New Roman"/>
                      <w:bCs/>
                      <w:sz w:val="21"/>
                      <w:szCs w:val="21"/>
                    </w:rPr>
                  </w:pPr>
                </w:p>
              </w:tc>
              <w:tc>
                <w:tcPr>
                  <w:tcW w:w="735" w:type="dxa"/>
                  <w:tcBorders>
                    <w:tr2bl w:val="single" w:color="auto" w:sz="4" w:space="0"/>
                  </w:tcBorders>
                  <w:vAlign w:val="center"/>
                </w:tcPr>
                <w:p>
                  <w:pPr>
                    <w:widowControl w:val="0"/>
                    <w:adjustRightInd/>
                    <w:snapToGrid/>
                    <w:jc w:val="center"/>
                    <w:rPr>
                      <w:rFonts w:ascii="Times New Roman" w:hAnsi="Times New Roman" w:eastAsia="宋体" w:cs="Times New Roman"/>
                      <w:sz w:val="16"/>
                      <w:szCs w:val="16"/>
                    </w:rPr>
                  </w:pP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905134</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905135</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905136</w:t>
                  </w:r>
                </w:p>
              </w:tc>
              <w:tc>
                <w:tcPr>
                  <w:tcW w:w="9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b w:val="0"/>
                      <w:bCs w:val="0"/>
                      <w:sz w:val="21"/>
                      <w:szCs w:val="21"/>
                      <w:lang w:val="en-US" w:eastAsia="zh-CN"/>
                    </w:rPr>
                    <w:t>最大值</w:t>
                  </w:r>
                </w:p>
              </w:tc>
              <w:tc>
                <w:tcPr>
                  <w:tcW w:w="599" w:type="dxa"/>
                  <w:tcBorders>
                    <w:tr2bl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jc w:val="center"/>
              </w:trPr>
              <w:tc>
                <w:tcPr>
                  <w:tcW w:w="1704" w:type="dxa"/>
                  <w:vMerge w:val="continue"/>
                  <w:tcBorders>
                    <w:tl2br w:val="nil"/>
                    <w:tr2bl w:val="nil"/>
                  </w:tcBorders>
                  <w:vAlign w:val="center"/>
                </w:tcPr>
                <w:p>
                  <w:pPr>
                    <w:jc w:val="center"/>
                    <w:rPr>
                      <w:rFonts w:ascii="Times New Roman" w:hAnsi="Times New Roman" w:eastAsia="宋体" w:cs="Times New Roman"/>
                      <w:sz w:val="20"/>
                      <w:szCs w:val="20"/>
                    </w:rPr>
                  </w:pPr>
                </w:p>
              </w:tc>
              <w:tc>
                <w:tcPr>
                  <w:tcW w:w="795" w:type="dxa"/>
                  <w:vMerge w:val="continue"/>
                  <w:tcBorders>
                    <w:tl2br w:val="nil"/>
                    <w:tr2bl w:val="nil"/>
                  </w:tcBorders>
                  <w:vAlign w:val="center"/>
                </w:tcPr>
                <w:p>
                  <w:pPr>
                    <w:jc w:val="center"/>
                    <w:rPr>
                      <w:rFonts w:ascii="Times New Roman" w:hAnsi="Times New Roman" w:eastAsia="宋体" w:cs="Times New Roman"/>
                      <w:kern w:val="80"/>
                      <w:sz w:val="21"/>
                      <w:szCs w:val="21"/>
                    </w:rPr>
                  </w:pPr>
                </w:p>
              </w:tc>
              <w:tc>
                <w:tcPr>
                  <w:tcW w:w="855" w:type="dxa"/>
                  <w:tcBorders>
                    <w:tl2br w:val="nil"/>
                    <w:tr2bl w:val="nil"/>
                  </w:tcBorders>
                  <w:vAlign w:val="center"/>
                </w:tcPr>
                <w:p>
                  <w:pPr>
                    <w:tabs>
                      <w:tab w:val="left" w:pos="1830"/>
                    </w:tabs>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颗粒物</w:t>
                  </w:r>
                </w:p>
              </w:tc>
              <w:tc>
                <w:tcPr>
                  <w:tcW w:w="735" w:type="dxa"/>
                  <w:tcBorders>
                    <w:tl2br w:val="nil"/>
                    <w:tr2bl w:val="nil"/>
                  </w:tcBorders>
                  <w:vAlign w:val="center"/>
                </w:tcPr>
                <w:p>
                  <w:pPr>
                    <w:jc w:val="center"/>
                    <w:rPr>
                      <w:rFonts w:ascii="Times New Roman" w:hAnsi="Times New Roman" w:eastAsia="宋体" w:cs="Times New Roman"/>
                      <w:sz w:val="16"/>
                      <w:szCs w:val="16"/>
                    </w:rPr>
                  </w:pPr>
                  <w:r>
                    <w:rPr>
                      <w:rFonts w:ascii="Times New Roman" w:hAnsi="Times New Roman" w:eastAsia="宋体" w:cs="Times New Roman"/>
                      <w:sz w:val="16"/>
                      <w:szCs w:val="16"/>
                    </w:rPr>
                    <w:t>mg/m</w:t>
                  </w:r>
                  <w:r>
                    <w:rPr>
                      <w:rFonts w:ascii="Times New Roman" w:hAnsi="Times New Roman" w:eastAsia="宋体" w:cs="Times New Roman"/>
                      <w:sz w:val="16"/>
                      <w:szCs w:val="16"/>
                      <w:vertAlign w:val="superscript"/>
                    </w:rPr>
                    <w:t>3</w:t>
                  </w:r>
                </w:p>
              </w:tc>
              <w:tc>
                <w:tcPr>
                  <w:tcW w:w="1090"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eastAsia="zh-CN"/>
                    </w:rPr>
                    <w:t>0.639</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0.759</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0.682</w:t>
                  </w:r>
                </w:p>
              </w:tc>
              <w:tc>
                <w:tcPr>
                  <w:tcW w:w="9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0.759</w:t>
                  </w:r>
                </w:p>
              </w:tc>
              <w:tc>
                <w:tcPr>
                  <w:tcW w:w="5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7" w:hRule="atLeast"/>
                <w:jc w:val="center"/>
              </w:trPr>
              <w:tc>
                <w:tcPr>
                  <w:tcW w:w="1704" w:type="dxa"/>
                  <w:vMerge w:val="restart"/>
                  <w:tcBorders>
                    <w:tl2br w:val="nil"/>
                    <w:tr2bl w:val="nil"/>
                  </w:tcBorders>
                  <w:vAlign w:val="center"/>
                </w:tcPr>
                <w:p>
                  <w:pPr>
                    <w:jc w:val="center"/>
                    <w:rPr>
                      <w:rFonts w:ascii="Times New Roman" w:hAnsi="Times New Roman" w:eastAsia="宋体" w:cs="Times New Roman"/>
                      <w:sz w:val="20"/>
                      <w:szCs w:val="20"/>
                    </w:rPr>
                  </w:pPr>
                  <w:r>
                    <w:rPr>
                      <w:rFonts w:hint="eastAsia" w:ascii="Times New Roman" w:hAnsi="Times New Roman" w:eastAsia="宋体" w:cs="Times New Roman"/>
                      <w:kern w:val="80"/>
                      <w:sz w:val="20"/>
                      <w:szCs w:val="20"/>
                    </w:rPr>
                    <w:t>厂界下风向2</w:t>
                  </w:r>
                  <w:r>
                    <w:rPr>
                      <w:rFonts w:hint="eastAsia" w:ascii="Times New Roman" w:hAnsi="Times New Roman" w:eastAsia="宋体" w:cs="Times New Roman"/>
                      <w:kern w:val="80"/>
                      <w:sz w:val="20"/>
                      <w:szCs w:val="20"/>
                      <w:vertAlign w:val="superscript"/>
                    </w:rPr>
                    <w:t>#</w:t>
                  </w:r>
                </w:p>
              </w:tc>
              <w:tc>
                <w:tcPr>
                  <w:tcW w:w="795" w:type="dxa"/>
                  <w:vMerge w:val="continue"/>
                  <w:tcBorders>
                    <w:tl2br w:val="nil"/>
                    <w:tr2bl w:val="nil"/>
                  </w:tcBorders>
                  <w:vAlign w:val="center"/>
                </w:tcPr>
                <w:p>
                  <w:pPr>
                    <w:jc w:val="center"/>
                    <w:rPr>
                      <w:rFonts w:ascii="Times New Roman" w:hAnsi="Times New Roman" w:eastAsia="宋体" w:cs="Times New Roman"/>
                      <w:kern w:val="80"/>
                      <w:sz w:val="21"/>
                      <w:szCs w:val="21"/>
                    </w:rPr>
                  </w:pPr>
                </w:p>
              </w:tc>
              <w:tc>
                <w:tcPr>
                  <w:tcW w:w="855" w:type="dxa"/>
                  <w:tcBorders>
                    <w:tr2bl w:val="single" w:color="auto" w:sz="4" w:space="0"/>
                  </w:tcBorders>
                  <w:vAlign w:val="center"/>
                </w:tcPr>
                <w:p>
                  <w:pPr>
                    <w:tabs>
                      <w:tab w:val="left" w:pos="1830"/>
                    </w:tabs>
                    <w:jc w:val="center"/>
                    <w:rPr>
                      <w:rFonts w:ascii="Times New Roman" w:hAnsi="Times New Roman" w:eastAsia="宋体" w:cs="Times New Roman"/>
                      <w:bCs/>
                      <w:sz w:val="21"/>
                      <w:szCs w:val="21"/>
                    </w:rPr>
                  </w:pPr>
                </w:p>
              </w:tc>
              <w:tc>
                <w:tcPr>
                  <w:tcW w:w="735" w:type="dxa"/>
                  <w:tcBorders>
                    <w:tr2bl w:val="single" w:color="auto" w:sz="4" w:space="0"/>
                  </w:tcBorders>
                  <w:vAlign w:val="center"/>
                </w:tcPr>
                <w:p>
                  <w:pPr>
                    <w:jc w:val="center"/>
                    <w:rPr>
                      <w:rFonts w:ascii="Times New Roman" w:hAnsi="Times New Roman" w:eastAsia="宋体" w:cs="Times New Roman"/>
                      <w:sz w:val="16"/>
                      <w:szCs w:val="16"/>
                    </w:rPr>
                  </w:pP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905137</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905138</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eastAsia="宋体" w:cs="Times New Roman"/>
                      <w:b w:val="0"/>
                      <w:bCs/>
                      <w:sz w:val="16"/>
                      <w:szCs w:val="16"/>
                      <w:vertAlign w:val="baseline"/>
                      <w:lang w:val="en-US" w:eastAsia="zh-CN"/>
                    </w:rPr>
                    <w:t>H</w:t>
                  </w:r>
                  <w:r>
                    <w:rPr>
                      <w:rFonts w:hint="default" w:ascii="Times New Roman" w:hAnsi="Times New Roman" w:eastAsia="宋体" w:cs="Times New Roman"/>
                      <w:b w:val="0"/>
                      <w:bCs/>
                      <w:sz w:val="16"/>
                      <w:szCs w:val="16"/>
                      <w:vertAlign w:val="baseline"/>
                      <w:lang w:val="en-US" w:eastAsia="zh-CN"/>
                    </w:rPr>
                    <w:t>Q-1</w:t>
                  </w:r>
                  <w:r>
                    <w:rPr>
                      <w:rFonts w:hint="eastAsia" w:ascii="Times New Roman" w:hAnsi="Times New Roman" w:cs="Times New Roman"/>
                      <w:b w:val="0"/>
                      <w:bCs/>
                      <w:sz w:val="16"/>
                      <w:szCs w:val="16"/>
                      <w:vertAlign w:val="baseline"/>
                      <w:lang w:val="en-US" w:eastAsia="zh-CN"/>
                    </w:rPr>
                    <w:t>905139</w:t>
                  </w:r>
                </w:p>
              </w:tc>
              <w:tc>
                <w:tcPr>
                  <w:tcW w:w="9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b w:val="0"/>
                      <w:bCs w:val="0"/>
                      <w:sz w:val="21"/>
                      <w:szCs w:val="21"/>
                      <w:lang w:val="en-US" w:eastAsia="zh-CN"/>
                    </w:rPr>
                    <w:t>最大值</w:t>
                  </w:r>
                </w:p>
              </w:tc>
              <w:tc>
                <w:tcPr>
                  <w:tcW w:w="599" w:type="dxa"/>
                  <w:tcBorders>
                    <w:tr2bl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1704" w:type="dxa"/>
                  <w:vMerge w:val="continue"/>
                  <w:tcBorders>
                    <w:tl2br w:val="nil"/>
                    <w:tr2bl w:val="nil"/>
                  </w:tcBorders>
                  <w:vAlign w:val="center"/>
                </w:tcPr>
                <w:p>
                  <w:pPr>
                    <w:jc w:val="center"/>
                    <w:rPr>
                      <w:rFonts w:ascii="Times New Roman" w:hAnsi="Times New Roman" w:eastAsia="宋体" w:cs="Times New Roman"/>
                      <w:sz w:val="20"/>
                      <w:szCs w:val="20"/>
                    </w:rPr>
                  </w:pPr>
                </w:p>
              </w:tc>
              <w:tc>
                <w:tcPr>
                  <w:tcW w:w="795" w:type="dxa"/>
                  <w:vMerge w:val="continue"/>
                  <w:tcBorders>
                    <w:tl2br w:val="nil"/>
                    <w:tr2bl w:val="nil"/>
                  </w:tcBorders>
                  <w:vAlign w:val="center"/>
                </w:tcPr>
                <w:p>
                  <w:pPr>
                    <w:widowControl w:val="0"/>
                    <w:adjustRightInd/>
                    <w:snapToGrid/>
                    <w:jc w:val="center"/>
                    <w:rPr>
                      <w:rFonts w:ascii="Times New Roman" w:hAnsi="Times New Roman" w:eastAsia="宋体" w:cs="Times New Roman"/>
                      <w:kern w:val="80"/>
                      <w:sz w:val="21"/>
                      <w:szCs w:val="21"/>
                    </w:rPr>
                  </w:pPr>
                </w:p>
              </w:tc>
              <w:tc>
                <w:tcPr>
                  <w:tcW w:w="855" w:type="dxa"/>
                  <w:tcBorders>
                    <w:tl2br w:val="nil"/>
                    <w:tr2bl w:val="nil"/>
                  </w:tcBorders>
                  <w:vAlign w:val="center"/>
                </w:tcPr>
                <w:p>
                  <w:pPr>
                    <w:tabs>
                      <w:tab w:val="left" w:pos="1830"/>
                    </w:tabs>
                    <w:jc w:val="center"/>
                    <w:rPr>
                      <w:rFonts w:ascii="Times New Roman" w:hAnsi="Times New Roman" w:eastAsia="宋体" w:cs="Times New Roman"/>
                      <w:bCs/>
                      <w:sz w:val="21"/>
                      <w:szCs w:val="21"/>
                    </w:rPr>
                  </w:pPr>
                  <w:r>
                    <w:rPr>
                      <w:rFonts w:ascii="Times New Roman" w:hAnsi="Times New Roman" w:eastAsia="宋体" w:cs="Times New Roman"/>
                      <w:bCs/>
                      <w:sz w:val="21"/>
                      <w:szCs w:val="21"/>
                    </w:rPr>
                    <w:t>颗粒物</w:t>
                  </w:r>
                </w:p>
              </w:tc>
              <w:tc>
                <w:tcPr>
                  <w:tcW w:w="735" w:type="dxa"/>
                  <w:tcBorders>
                    <w:tl2br w:val="nil"/>
                    <w:tr2bl w:val="nil"/>
                  </w:tcBorders>
                  <w:vAlign w:val="center"/>
                </w:tcPr>
                <w:p>
                  <w:pPr>
                    <w:widowControl w:val="0"/>
                    <w:adjustRightInd/>
                    <w:snapToGrid/>
                    <w:jc w:val="center"/>
                    <w:rPr>
                      <w:rFonts w:ascii="Times New Roman" w:hAnsi="Times New Roman" w:eastAsia="宋体" w:cs="Times New Roman"/>
                      <w:sz w:val="16"/>
                      <w:szCs w:val="16"/>
                    </w:rPr>
                  </w:pPr>
                  <w:r>
                    <w:rPr>
                      <w:rFonts w:ascii="Times New Roman" w:hAnsi="Times New Roman" w:eastAsia="宋体" w:cs="Times New Roman"/>
                      <w:sz w:val="16"/>
                      <w:szCs w:val="16"/>
                    </w:rPr>
                    <w:t>mg/m</w:t>
                  </w:r>
                  <w:r>
                    <w:rPr>
                      <w:rFonts w:ascii="Times New Roman" w:hAnsi="Times New Roman" w:eastAsia="宋体" w:cs="Times New Roman"/>
                      <w:sz w:val="16"/>
                      <w:szCs w:val="16"/>
                      <w:vertAlign w:val="superscript"/>
                    </w:rPr>
                    <w:t>3</w:t>
                  </w:r>
                </w:p>
              </w:tc>
              <w:tc>
                <w:tcPr>
                  <w:tcW w:w="1090"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lang w:val="en-US" w:eastAsia="zh-CN"/>
                    </w:rPr>
                    <w:t>0.731</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0.826</w:t>
                  </w:r>
                </w:p>
              </w:tc>
              <w:tc>
                <w:tcPr>
                  <w:tcW w:w="10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0.801</w:t>
                  </w:r>
                </w:p>
              </w:tc>
              <w:tc>
                <w:tcPr>
                  <w:tcW w:w="9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0.826</w:t>
                  </w:r>
                </w:p>
              </w:tc>
              <w:tc>
                <w:tcPr>
                  <w:tcW w:w="599"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21"/>
                      <w:szCs w:val="21"/>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3" w:hRule="atLeast"/>
                <w:jc w:val="center"/>
              </w:trPr>
              <w:tc>
                <w:tcPr>
                  <w:tcW w:w="8888" w:type="dxa"/>
                  <w:gridSpan w:val="9"/>
                  <w:tcBorders>
                    <w:tl2br w:val="nil"/>
                    <w:tr2bl w:val="nil"/>
                  </w:tcBorders>
                  <w:vAlign w:val="center"/>
                </w:tcPr>
                <w:p>
                  <w:pPr>
                    <w:widowControl w:val="0"/>
                    <w:adjustRightInd/>
                    <w:snapToGrid/>
                    <w:jc w:val="both"/>
                    <w:rPr>
                      <w:rFonts w:ascii="Times New Roman" w:hAnsi="Times New Roman" w:eastAsia="宋体" w:cs="Times New Roman"/>
                      <w:b/>
                      <w:bCs/>
                      <w:sz w:val="21"/>
                      <w:szCs w:val="21"/>
                    </w:rPr>
                  </w:pPr>
                  <w:r>
                    <w:rPr>
                      <w:rFonts w:ascii="Times New Roman" w:hAnsi="Times New Roman" w:eastAsia="宋体" w:cs="Times New Roman"/>
                      <w:b/>
                      <w:bCs/>
                      <w:sz w:val="21"/>
                      <w:szCs w:val="21"/>
                    </w:rPr>
                    <w:t>备注：1、该检测结果仅对本次样品负责；</w:t>
                  </w:r>
                </w:p>
                <w:p>
                  <w:pPr>
                    <w:pStyle w:val="6"/>
                    <w:widowControl w:val="0"/>
                    <w:adjustRightInd/>
                    <w:snapToGrid/>
                    <w:ind w:left="0" w:firstLine="632" w:firstLineChars="300"/>
                    <w:jc w:val="both"/>
                    <w:rPr>
                      <w:rFonts w:ascii="Times New Roman" w:hAnsi="Times New Roman" w:cs="Times New Roman"/>
                      <w:sz w:val="21"/>
                      <w:szCs w:val="21"/>
                    </w:rPr>
                  </w:pPr>
                  <w:r>
                    <w:rPr>
                      <w:rFonts w:hint="eastAsia" w:cs="宋体"/>
                      <w:b/>
                      <w:bCs/>
                      <w:sz w:val="21"/>
                      <w:szCs w:val="21"/>
                    </w:rPr>
                    <w:t>2、</w:t>
                  </w:r>
                  <w:r>
                    <w:rPr>
                      <w:rFonts w:ascii="Times New Roman" w:hAnsi="Times New Roman" w:cs="Times New Roman"/>
                      <w:b/>
                      <w:bCs/>
                      <w:sz w:val="21"/>
                      <w:szCs w:val="21"/>
                    </w:rPr>
                    <w:t>无组织废气评价标准参照《大气污染物综合排放标准》（CB 16297-1996）表2中标准。</w:t>
                  </w:r>
                </w:p>
              </w:tc>
            </w:tr>
          </w:tbl>
          <w:p>
            <w:pPr>
              <w:pStyle w:val="2"/>
              <w:spacing w:line="240" w:lineRule="auto"/>
              <w:ind w:firstLine="480" w:firstLineChars="200"/>
              <w:rPr>
                <w:rFonts w:ascii="黑体" w:hAnsi="黑体" w:eastAsia="黑体" w:cs="黑体"/>
                <w:sz w:val="21"/>
                <w:szCs w:val="21"/>
              </w:rPr>
            </w:pPr>
            <w:r>
              <w:rPr>
                <w:rFonts w:ascii="Times New Roman" w:hAnsi="Times New Roman" w:eastAsiaTheme="minorEastAsia"/>
                <w:szCs w:val="24"/>
              </w:rPr>
              <w:t>经现场监测，本项目</w:t>
            </w:r>
            <w:r>
              <w:rPr>
                <w:rFonts w:hint="eastAsia" w:ascii="Times New Roman" w:hAnsi="Times New Roman" w:eastAsiaTheme="minorEastAsia"/>
                <w:szCs w:val="24"/>
              </w:rPr>
              <w:t>无</w:t>
            </w:r>
            <w:r>
              <w:rPr>
                <w:rFonts w:ascii="Times New Roman" w:hAnsi="Times New Roman"/>
                <w:szCs w:val="24"/>
              </w:rPr>
              <w:t>组织排放废气颗粒物浓度符合《大气污染物综合排放标准》</w:t>
            </w:r>
          </w:p>
          <w:p>
            <w:pPr>
              <w:pStyle w:val="6"/>
              <w:widowControl w:val="0"/>
              <w:adjustRightInd/>
              <w:snapToGrid/>
              <w:spacing w:before="0" w:line="240" w:lineRule="auto"/>
              <w:jc w:val="both"/>
              <w:rPr>
                <w:rFonts w:hint="eastAsia" w:cs="宋体"/>
              </w:rPr>
            </w:pPr>
            <w:r>
              <w:rPr>
                <w:rFonts w:ascii="Times New Roman" w:hAnsi="Times New Roman"/>
                <w:szCs w:val="24"/>
              </w:rPr>
              <w:t>（GB16297-1996）中表2中的浓度限值。</w:t>
            </w:r>
          </w:p>
          <w:p>
            <w:pPr>
              <w:pStyle w:val="2"/>
            </w:pPr>
          </w:p>
          <w:p>
            <w:pPr>
              <w:pStyle w:val="2"/>
            </w:pPr>
          </w:p>
          <w:p>
            <w:pPr>
              <w:pStyle w:val="2"/>
            </w:pPr>
          </w:p>
          <w:p>
            <w:pPr>
              <w:pStyle w:val="2"/>
            </w:pPr>
          </w:p>
          <w:p>
            <w:pPr>
              <w:pStyle w:val="2"/>
            </w:pPr>
          </w:p>
          <w:p>
            <w:pPr>
              <w:pStyle w:val="2"/>
            </w:pPr>
          </w:p>
          <w:p>
            <w:pPr>
              <w:pStyle w:val="2"/>
            </w:pPr>
          </w:p>
          <w:p>
            <w:pPr>
              <w:spacing w:line="400" w:lineRule="exact"/>
              <w:ind w:firstLine="440" w:firstLineChars="200"/>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p>
            <w:pPr>
              <w:pStyle w:val="2"/>
              <w:rPr>
                <w:rFonts w:asciiTheme="minorEastAsia" w:hAnsiTheme="minorEastAsia" w:eastAsiaTheme="minorEastAsia" w:cstheme="minorEastAsia"/>
                <w:spacing w:val="-4"/>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94" w:hRule="atLeast"/>
          <w:jc w:val="center"/>
        </w:trPr>
        <w:tc>
          <w:tcPr>
            <w:tcW w:w="8985" w:type="dxa"/>
          </w:tcPr>
          <w:p>
            <w:pPr>
              <w:pStyle w:val="6"/>
              <w:widowControl w:val="0"/>
              <w:adjustRightInd/>
              <w:snapToGrid/>
              <w:spacing w:before="0" w:line="400" w:lineRule="exact"/>
              <w:ind w:left="0" w:firstLine="480" w:firstLineChars="200"/>
              <w:jc w:val="both"/>
              <w:rPr>
                <w:rFonts w:cs="宋体"/>
              </w:rPr>
            </w:pPr>
            <w:r>
              <w:rPr>
                <w:rFonts w:hint="eastAsia" w:cs="宋体"/>
              </w:rPr>
              <w:t>二、废水监测结果</w:t>
            </w:r>
          </w:p>
          <w:p>
            <w:pPr>
              <w:pStyle w:val="6"/>
              <w:widowControl w:val="0"/>
              <w:adjustRightInd/>
              <w:snapToGrid/>
              <w:spacing w:before="0" w:line="400" w:lineRule="exact"/>
              <w:ind w:left="0" w:firstLine="482"/>
              <w:jc w:val="center"/>
              <w:rPr>
                <w:rFonts w:ascii="黑体" w:hAnsi="黑体" w:eastAsia="黑体" w:cs="黑体"/>
                <w:sz w:val="21"/>
                <w:szCs w:val="21"/>
              </w:rPr>
            </w:pPr>
            <w:r>
              <w:rPr>
                <w:rFonts w:hint="eastAsia" w:ascii="黑体" w:hAnsi="黑体" w:eastAsia="黑体" w:cs="黑体"/>
                <w:sz w:val="21"/>
                <w:szCs w:val="21"/>
              </w:rPr>
              <w:t>表7-</w:t>
            </w:r>
            <w:r>
              <w:rPr>
                <w:rFonts w:hint="eastAsia" w:ascii="黑体" w:hAnsi="黑体" w:eastAsia="黑体" w:cs="黑体"/>
                <w:sz w:val="21"/>
                <w:szCs w:val="21"/>
                <w:lang w:val="en-US" w:eastAsia="zh-CN"/>
              </w:rPr>
              <w:t>3</w:t>
            </w:r>
            <w:r>
              <w:rPr>
                <w:rFonts w:hint="eastAsia" w:ascii="黑体" w:hAnsi="黑体" w:eastAsia="黑体" w:cs="黑体"/>
                <w:sz w:val="21"/>
                <w:szCs w:val="21"/>
              </w:rPr>
              <w:t xml:space="preserve">  废水监测结果表</w:t>
            </w:r>
          </w:p>
          <w:tbl>
            <w:tblPr>
              <w:tblStyle w:val="14"/>
              <w:tblW w:w="885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7"/>
              <w:gridCol w:w="765"/>
              <w:gridCol w:w="810"/>
              <w:gridCol w:w="930"/>
              <w:gridCol w:w="1016"/>
              <w:gridCol w:w="1016"/>
              <w:gridCol w:w="1016"/>
              <w:gridCol w:w="1017"/>
              <w:gridCol w:w="885"/>
              <w:gridCol w:w="6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blHeader/>
                <w:jc w:val="center"/>
              </w:trPr>
              <w:tc>
                <w:tcPr>
                  <w:tcW w:w="747" w:type="dxa"/>
                  <w:vMerge w:val="restart"/>
                  <w:vAlign w:val="center"/>
                </w:tcPr>
                <w:p>
                  <w:pPr>
                    <w:widowControl w:val="0"/>
                    <w:adjustRightInd/>
                    <w:snapToGrid/>
                    <w:jc w:val="center"/>
                    <w:rPr>
                      <w:rFonts w:ascii="Times New Roman" w:hAnsi="Times New Roman" w:eastAsia="宋体" w:cs="Times New Roman"/>
                      <w:b/>
                      <w:bCs/>
                      <w:sz w:val="21"/>
                      <w:szCs w:val="21"/>
                    </w:rPr>
                  </w:pPr>
                  <w:r>
                    <w:rPr>
                      <w:rFonts w:hint="eastAsia" w:ascii="Times New Roman" w:hAnsi="Times New Roman" w:cs="Times New Roman"/>
                      <w:b/>
                      <w:bCs/>
                      <w:sz w:val="21"/>
                      <w:szCs w:val="21"/>
                    </w:rPr>
                    <w:t>采</w:t>
                  </w:r>
                  <w:r>
                    <w:rPr>
                      <w:rFonts w:ascii="Times New Roman" w:hAnsi="Times New Roman" w:eastAsia="宋体" w:cs="Times New Roman"/>
                      <w:b/>
                      <w:bCs/>
                      <w:sz w:val="21"/>
                      <w:szCs w:val="21"/>
                    </w:rPr>
                    <w:t>样</w:t>
                  </w:r>
                </w:p>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时间</w:t>
                  </w:r>
                </w:p>
              </w:tc>
              <w:tc>
                <w:tcPr>
                  <w:tcW w:w="765" w:type="dxa"/>
                  <w:vMerge w:val="restart"/>
                  <w:vAlign w:val="center"/>
                </w:tcPr>
                <w:p>
                  <w:pPr>
                    <w:widowControl w:val="0"/>
                    <w:adjustRightInd/>
                    <w:snapToGrid/>
                    <w:jc w:val="center"/>
                    <w:rPr>
                      <w:rFonts w:ascii="Times New Roman" w:hAnsi="Times New Roman" w:cs="Times New Roman"/>
                      <w:b/>
                      <w:bCs/>
                      <w:sz w:val="21"/>
                      <w:szCs w:val="21"/>
                    </w:rPr>
                  </w:pPr>
                  <w:r>
                    <w:rPr>
                      <w:rFonts w:hint="eastAsia" w:ascii="Times New Roman" w:hAnsi="Times New Roman" w:cs="Times New Roman"/>
                      <w:b/>
                      <w:bCs/>
                      <w:sz w:val="21"/>
                      <w:szCs w:val="21"/>
                    </w:rPr>
                    <w:t>采样</w:t>
                  </w:r>
                </w:p>
                <w:p>
                  <w:pPr>
                    <w:widowControl w:val="0"/>
                    <w:adjustRightInd/>
                    <w:snapToGrid/>
                    <w:jc w:val="center"/>
                    <w:rPr>
                      <w:rFonts w:ascii="Times New Roman" w:hAnsi="Times New Roman" w:eastAsia="宋体" w:cs="Times New Roman"/>
                      <w:b/>
                      <w:bCs/>
                      <w:sz w:val="21"/>
                      <w:szCs w:val="21"/>
                    </w:rPr>
                  </w:pPr>
                  <w:r>
                    <w:rPr>
                      <w:rFonts w:hint="eastAsia" w:ascii="Times New Roman" w:hAnsi="Times New Roman" w:cs="Times New Roman"/>
                      <w:b/>
                      <w:bCs/>
                      <w:sz w:val="21"/>
                      <w:szCs w:val="21"/>
                    </w:rPr>
                    <w:t>点位</w:t>
                  </w:r>
                </w:p>
              </w:tc>
              <w:tc>
                <w:tcPr>
                  <w:tcW w:w="810" w:type="dxa"/>
                  <w:vMerge w:val="restart"/>
                  <w:vAlign w:val="center"/>
                </w:tcPr>
                <w:p>
                  <w:pPr>
                    <w:widowControl w:val="0"/>
                    <w:adjustRightInd/>
                    <w:snapToGrid/>
                    <w:jc w:val="center"/>
                    <w:rPr>
                      <w:rFonts w:ascii="Times New Roman" w:hAnsi="Times New Roman" w:eastAsia="宋体" w:cs="Times New Roman"/>
                      <w:b/>
                      <w:bCs/>
                      <w:sz w:val="21"/>
                      <w:szCs w:val="21"/>
                    </w:rPr>
                  </w:pPr>
                  <w:r>
                    <w:rPr>
                      <w:rFonts w:ascii="Times New Roman" w:hAnsi="Times New Roman" w:cs="Times New Roman"/>
                      <w:b/>
                      <w:bCs/>
                      <w:sz w:val="21"/>
                      <w:szCs w:val="21"/>
                    </w:rPr>
                    <w:t>检测项目</w:t>
                  </w:r>
                </w:p>
              </w:tc>
              <w:tc>
                <w:tcPr>
                  <w:tcW w:w="930" w:type="dxa"/>
                  <w:vMerge w:val="restart"/>
                  <w:vAlign w:val="center"/>
                </w:tcPr>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单位</w:t>
                  </w:r>
                </w:p>
              </w:tc>
              <w:tc>
                <w:tcPr>
                  <w:tcW w:w="4950" w:type="dxa"/>
                  <w:gridSpan w:val="5"/>
                  <w:tcBorders>
                    <w:bottom w:val="single" w:color="auto" w:sz="12" w:space="0"/>
                  </w:tcBorders>
                  <w:vAlign w:val="center"/>
                </w:tcPr>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检测结果</w:t>
                  </w:r>
                </w:p>
              </w:tc>
              <w:tc>
                <w:tcPr>
                  <w:tcW w:w="655" w:type="dxa"/>
                  <w:vMerge w:val="restart"/>
                  <w:vAlign w:val="center"/>
                </w:tcPr>
                <w:p>
                  <w:pPr>
                    <w:widowControl w:val="0"/>
                    <w:adjustRightInd/>
                    <w:snapToGrid/>
                    <w:jc w:val="center"/>
                    <w:rPr>
                      <w:rFonts w:ascii="Times New Roman" w:hAnsi="Times New Roman" w:eastAsia="宋体" w:cs="Times New Roman"/>
                      <w:b/>
                      <w:sz w:val="21"/>
                      <w:szCs w:val="21"/>
                    </w:rPr>
                  </w:pPr>
                  <w:r>
                    <w:rPr>
                      <w:rFonts w:ascii="Times New Roman" w:hAnsi="Times New Roman" w:eastAsia="宋体" w:cs="Times New Roman"/>
                      <w:b/>
                      <w:sz w:val="21"/>
                      <w:szCs w:val="21"/>
                    </w:rPr>
                    <w:t>标准</w:t>
                  </w:r>
                </w:p>
                <w:p>
                  <w:pPr>
                    <w:widowControl w:val="0"/>
                    <w:adjustRightInd/>
                    <w:snapToGrid/>
                    <w:jc w:val="center"/>
                    <w:rPr>
                      <w:rFonts w:ascii="Times New Roman" w:hAnsi="Times New Roman" w:eastAsia="宋体" w:cs="Times New Roman"/>
                      <w:b/>
                      <w:bCs/>
                      <w:sz w:val="21"/>
                      <w:szCs w:val="21"/>
                    </w:rPr>
                  </w:pPr>
                  <w:r>
                    <w:rPr>
                      <w:rFonts w:ascii="Times New Roman" w:hAnsi="Times New Roman" w:eastAsia="宋体" w:cs="Times New Roman"/>
                      <w:b/>
                      <w:sz w:val="21"/>
                      <w:szCs w:val="21"/>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27" w:hRule="atLeast"/>
                <w:tblHeader/>
                <w:jc w:val="center"/>
              </w:trPr>
              <w:tc>
                <w:tcPr>
                  <w:tcW w:w="747" w:type="dxa"/>
                  <w:vMerge w:val="continue"/>
                  <w:tcBorders>
                    <w:bottom w:val="single" w:color="auto" w:sz="4" w:space="0"/>
                  </w:tcBorders>
                  <w:vAlign w:val="center"/>
                </w:tcPr>
                <w:p>
                  <w:pPr>
                    <w:widowControl w:val="0"/>
                    <w:adjustRightInd/>
                    <w:snapToGrid/>
                    <w:jc w:val="center"/>
                  </w:pPr>
                </w:p>
              </w:tc>
              <w:tc>
                <w:tcPr>
                  <w:tcW w:w="765" w:type="dxa"/>
                  <w:vMerge w:val="continue"/>
                  <w:tcBorders>
                    <w:bottom w:val="single" w:color="auto" w:sz="4" w:space="0"/>
                  </w:tcBorders>
                  <w:vAlign w:val="center"/>
                </w:tcPr>
                <w:p>
                  <w:pPr>
                    <w:widowControl w:val="0"/>
                    <w:adjustRightInd/>
                    <w:snapToGrid/>
                    <w:jc w:val="center"/>
                  </w:pPr>
                </w:p>
              </w:tc>
              <w:tc>
                <w:tcPr>
                  <w:tcW w:w="810" w:type="dxa"/>
                  <w:vMerge w:val="continue"/>
                  <w:tcBorders>
                    <w:bottom w:val="single" w:color="auto" w:sz="12" w:space="0"/>
                  </w:tcBorders>
                  <w:vAlign w:val="center"/>
                </w:tcPr>
                <w:p>
                  <w:pPr>
                    <w:widowControl w:val="0"/>
                    <w:adjustRightInd/>
                    <w:snapToGrid/>
                    <w:jc w:val="center"/>
                  </w:pPr>
                </w:p>
              </w:tc>
              <w:tc>
                <w:tcPr>
                  <w:tcW w:w="930" w:type="dxa"/>
                  <w:vMerge w:val="continue"/>
                  <w:tcBorders>
                    <w:bottom w:val="single" w:color="auto" w:sz="12" w:space="0"/>
                  </w:tcBorders>
                  <w:vAlign w:val="center"/>
                </w:tcPr>
                <w:p>
                  <w:pPr>
                    <w:widowControl w:val="0"/>
                    <w:adjustRightInd/>
                    <w:snapToGrid/>
                    <w:jc w:val="center"/>
                  </w:pPr>
                </w:p>
              </w:tc>
              <w:tc>
                <w:tcPr>
                  <w:tcW w:w="1016" w:type="dxa"/>
                  <w:tcBorders>
                    <w:bottom w:val="single" w:color="auto" w:sz="12" w:space="0"/>
                  </w:tcBorders>
                  <w:vAlign w:val="center"/>
                </w:tcPr>
                <w:p>
                  <w:pPr>
                    <w:widowControl w:val="0"/>
                    <w:adjustRightInd/>
                    <w:snapToGrid/>
                    <w:jc w:val="center"/>
                    <w:rPr>
                      <w:rFonts w:ascii="Times New Roman" w:hAnsi="Times New Roman" w:eastAsia="宋体" w:cs="Times New Roman"/>
                      <w:b/>
                      <w:bCs/>
                      <w:sz w:val="21"/>
                      <w:szCs w:val="21"/>
                    </w:rPr>
                  </w:pPr>
                  <w:r>
                    <w:rPr>
                      <w:rFonts w:hint="eastAsia" w:ascii="宋体" w:hAnsi="宋体" w:cs="宋体"/>
                      <w:b/>
                      <w:bCs/>
                      <w:sz w:val="21"/>
                      <w:szCs w:val="21"/>
                    </w:rPr>
                    <w:t>第一次</w:t>
                  </w:r>
                </w:p>
              </w:tc>
              <w:tc>
                <w:tcPr>
                  <w:tcW w:w="1016" w:type="dxa"/>
                  <w:tcBorders>
                    <w:bottom w:val="single" w:color="auto" w:sz="12" w:space="0"/>
                  </w:tcBorders>
                  <w:vAlign w:val="center"/>
                </w:tcPr>
                <w:p>
                  <w:pPr>
                    <w:widowControl w:val="0"/>
                    <w:adjustRightInd/>
                    <w:snapToGrid/>
                    <w:jc w:val="center"/>
                    <w:rPr>
                      <w:rFonts w:ascii="Times New Roman" w:hAnsi="Times New Roman" w:cs="Times New Roman"/>
                      <w:b/>
                      <w:bCs/>
                      <w:sz w:val="21"/>
                      <w:szCs w:val="21"/>
                    </w:rPr>
                  </w:pPr>
                  <w:r>
                    <w:rPr>
                      <w:rFonts w:hint="eastAsia" w:ascii="宋体" w:hAnsi="宋体" w:cs="宋体"/>
                      <w:b/>
                      <w:bCs/>
                      <w:sz w:val="21"/>
                      <w:szCs w:val="21"/>
                    </w:rPr>
                    <w:t>第二次</w:t>
                  </w:r>
                </w:p>
              </w:tc>
              <w:tc>
                <w:tcPr>
                  <w:tcW w:w="1016" w:type="dxa"/>
                  <w:tcBorders>
                    <w:bottom w:val="single" w:color="auto" w:sz="12" w:space="0"/>
                  </w:tcBorders>
                  <w:vAlign w:val="center"/>
                </w:tcPr>
                <w:p>
                  <w:pPr>
                    <w:widowControl w:val="0"/>
                    <w:adjustRightInd/>
                    <w:snapToGrid/>
                    <w:jc w:val="center"/>
                    <w:rPr>
                      <w:rFonts w:ascii="Times New Roman" w:hAnsi="Times New Roman" w:eastAsia="宋体" w:cs="Times New Roman"/>
                      <w:b/>
                      <w:bCs/>
                      <w:sz w:val="21"/>
                      <w:szCs w:val="21"/>
                    </w:rPr>
                  </w:pPr>
                  <w:r>
                    <w:rPr>
                      <w:rFonts w:hint="eastAsia" w:ascii="宋体" w:hAnsi="宋体" w:cs="宋体"/>
                      <w:b/>
                      <w:bCs/>
                      <w:sz w:val="21"/>
                      <w:szCs w:val="21"/>
                    </w:rPr>
                    <w:t>第三次</w:t>
                  </w:r>
                </w:p>
              </w:tc>
              <w:tc>
                <w:tcPr>
                  <w:tcW w:w="1017" w:type="dxa"/>
                  <w:tcBorders>
                    <w:bottom w:val="single" w:color="auto" w:sz="12" w:space="0"/>
                  </w:tcBorders>
                  <w:vAlign w:val="center"/>
                </w:tcPr>
                <w:p>
                  <w:pPr>
                    <w:widowControl w:val="0"/>
                    <w:adjustRightInd/>
                    <w:snapToGrid/>
                    <w:jc w:val="center"/>
                    <w:rPr>
                      <w:rFonts w:ascii="Times New Roman" w:hAnsi="Times New Roman" w:cs="Times New Roman"/>
                      <w:b/>
                      <w:bCs/>
                      <w:sz w:val="21"/>
                      <w:szCs w:val="21"/>
                    </w:rPr>
                  </w:pPr>
                  <w:r>
                    <w:rPr>
                      <w:rFonts w:hint="eastAsia" w:ascii="宋体" w:hAnsi="宋体" w:cs="宋体"/>
                      <w:b/>
                      <w:bCs/>
                      <w:sz w:val="21"/>
                      <w:szCs w:val="21"/>
                    </w:rPr>
                    <w:t>第四次</w:t>
                  </w:r>
                </w:p>
              </w:tc>
              <w:tc>
                <w:tcPr>
                  <w:tcW w:w="885" w:type="dxa"/>
                  <w:tcBorders>
                    <w:bottom w:val="single" w:color="auto" w:sz="12" w:space="0"/>
                  </w:tcBorders>
                  <w:vAlign w:val="center"/>
                </w:tcPr>
                <w:p>
                  <w:pPr>
                    <w:widowControl w:val="0"/>
                    <w:adjustRightInd/>
                    <w:snapToGrid/>
                    <w:jc w:val="center"/>
                    <w:rPr>
                      <w:rFonts w:ascii="宋体" w:hAnsi="宋体" w:cs="宋体"/>
                      <w:b/>
                      <w:bCs/>
                      <w:sz w:val="21"/>
                      <w:szCs w:val="21"/>
                    </w:rPr>
                  </w:pPr>
                  <w:r>
                    <w:rPr>
                      <w:rFonts w:hint="eastAsia" w:ascii="宋体" w:hAnsi="宋体" w:cs="宋体"/>
                      <w:b/>
                      <w:bCs/>
                      <w:sz w:val="21"/>
                      <w:szCs w:val="21"/>
                    </w:rPr>
                    <w:t>平均值</w:t>
                  </w:r>
                </w:p>
              </w:tc>
              <w:tc>
                <w:tcPr>
                  <w:tcW w:w="655" w:type="dxa"/>
                  <w:vMerge w:val="continue"/>
                  <w:tcBorders>
                    <w:bottom w:val="single" w:color="auto" w:sz="12" w:space="0"/>
                  </w:tcBorders>
                  <w:vAlign w:val="center"/>
                </w:tcPr>
                <w:p>
                  <w:pPr>
                    <w:widowControl w:val="0"/>
                    <w:adjustRightInd/>
                    <w:snapToGrid/>
                    <w:jc w:val="center"/>
                    <w:rPr>
                      <w:rFonts w:ascii="Times New Roman" w:hAnsi="Times New Roman" w:eastAsia="宋体" w:cs="Times New Roman"/>
                      <w:b/>
                      <w:bCs/>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jc w:val="center"/>
              </w:trPr>
              <w:tc>
                <w:tcPr>
                  <w:tcW w:w="747" w:type="dxa"/>
                  <w:tcBorders>
                    <w:top w:val="single" w:color="auto" w:sz="4" w:space="0"/>
                    <w:tr2bl w:val="single" w:color="auto" w:sz="4" w:space="0"/>
                  </w:tcBorders>
                  <w:vAlign w:val="center"/>
                </w:tcPr>
                <w:p>
                  <w:pPr>
                    <w:widowControl w:val="0"/>
                    <w:adjustRightInd/>
                    <w:snapToGrid/>
                    <w:jc w:val="center"/>
                    <w:rPr>
                      <w:rFonts w:ascii="Times New Roman" w:hAnsi="Times New Roman" w:eastAsia="宋体" w:cs="Times New Roman"/>
                      <w:sz w:val="21"/>
                      <w:szCs w:val="21"/>
                    </w:rPr>
                  </w:pPr>
                </w:p>
              </w:tc>
              <w:tc>
                <w:tcPr>
                  <w:tcW w:w="765" w:type="dxa"/>
                  <w:tcBorders>
                    <w:top w:val="single" w:color="auto" w:sz="4" w:space="0"/>
                    <w:tr2bl w:val="single" w:color="auto" w:sz="4" w:space="0"/>
                  </w:tcBorders>
                  <w:vAlign w:val="center"/>
                </w:tcPr>
                <w:p>
                  <w:pPr>
                    <w:adjustRightInd/>
                    <w:snapToGrid/>
                    <w:jc w:val="center"/>
                    <w:rPr>
                      <w:rFonts w:ascii="Times New Roman" w:hAnsi="Times New Roman" w:eastAsia="宋体" w:cs="Times New Roman"/>
                      <w:sz w:val="21"/>
                      <w:szCs w:val="21"/>
                    </w:rPr>
                  </w:pPr>
                </w:p>
              </w:tc>
              <w:tc>
                <w:tcPr>
                  <w:tcW w:w="810" w:type="dxa"/>
                  <w:tcBorders>
                    <w:top w:val="single" w:color="auto" w:sz="12" w:space="0"/>
                    <w:bottom w:val="single" w:color="000000" w:sz="4" w:space="0"/>
                    <w:tr2bl w:val="single" w:color="auto" w:sz="4" w:space="0"/>
                  </w:tcBorders>
                  <w:vAlign w:val="center"/>
                </w:tcPr>
                <w:p>
                  <w:pPr>
                    <w:tabs>
                      <w:tab w:val="left" w:pos="1830"/>
                    </w:tabs>
                    <w:jc w:val="center"/>
                    <w:rPr>
                      <w:rFonts w:ascii="Times New Roman" w:hAnsi="Times New Roman" w:eastAsia="宋体" w:cs="Times New Roman"/>
                      <w:sz w:val="21"/>
                      <w:szCs w:val="21"/>
                    </w:rPr>
                  </w:pPr>
                </w:p>
              </w:tc>
              <w:tc>
                <w:tcPr>
                  <w:tcW w:w="930" w:type="dxa"/>
                  <w:tcBorders>
                    <w:tl2br w:val="nil"/>
                    <w:tr2bl w:val="nil"/>
                  </w:tcBorders>
                  <w:vAlign w:val="center"/>
                </w:tcPr>
                <w:p>
                  <w:pPr>
                    <w:jc w:val="center"/>
                    <w:rPr>
                      <w:rFonts w:ascii="Times New Roman" w:hAnsi="Times New Roman" w:eastAsia="宋体" w:cs="Times New Roman"/>
                      <w:sz w:val="21"/>
                      <w:szCs w:val="21"/>
                    </w:rPr>
                  </w:pPr>
                  <w:r>
                    <w:rPr>
                      <w:rFonts w:hint="eastAsia" w:ascii="Times New Roman" w:hAnsi="Times New Roman" w:eastAsia="宋体" w:cs="Times New Roman"/>
                      <w:sz w:val="21"/>
                      <w:szCs w:val="21"/>
                    </w:rPr>
                    <w:t>样品</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eastAsia="宋体" w:cs="Times New Roman"/>
                      <w:sz w:val="21"/>
                      <w:szCs w:val="21"/>
                    </w:rPr>
                  </w:pPr>
                  <w:r>
                    <w:rPr>
                      <w:rFonts w:hint="eastAsia" w:ascii="Times New Roman" w:hAnsi="Times New Roman" w:cs="Times New Roman"/>
                      <w:sz w:val="16"/>
                      <w:szCs w:val="16"/>
                      <w:lang w:val="en-US" w:eastAsia="zh-CN"/>
                    </w:rPr>
                    <w:t>FS-1905096</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16"/>
                      <w:szCs w:val="16"/>
                      <w:lang w:val="en-US" w:eastAsia="zh-CN"/>
                    </w:rPr>
                    <w:t>FS-1905098</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16"/>
                      <w:szCs w:val="16"/>
                      <w:lang w:val="en-US" w:eastAsia="zh-CN"/>
                    </w:rPr>
                    <w:t>FS-1905099</w:t>
                  </w:r>
                </w:p>
              </w:tc>
              <w:tc>
                <w:tcPr>
                  <w:tcW w:w="1017" w:type="dxa"/>
                  <w:tcBorders>
                    <w:top w:val="single" w:color="auto" w:sz="12"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16"/>
                      <w:szCs w:val="16"/>
                      <w:lang w:val="en-US" w:eastAsia="zh-CN"/>
                    </w:rPr>
                    <w:t>FS-1905100</w:t>
                  </w:r>
                </w:p>
              </w:tc>
              <w:tc>
                <w:tcPr>
                  <w:tcW w:w="885" w:type="dxa"/>
                  <w:tcBorders>
                    <w:top w:val="single" w:color="auto" w:sz="12" w:space="0"/>
                    <w:tr2bl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16"/>
                      <w:szCs w:val="16"/>
                    </w:rPr>
                  </w:pPr>
                </w:p>
              </w:tc>
              <w:tc>
                <w:tcPr>
                  <w:tcW w:w="655" w:type="dxa"/>
                  <w:tcBorders>
                    <w:top w:val="single" w:color="auto" w:sz="12" w:space="0"/>
                    <w:tr2bl w:val="single" w:color="auto" w:sz="4" w:space="0"/>
                  </w:tcBorders>
                  <w:vAlign w:val="center"/>
                </w:tcPr>
                <w:p>
                  <w:pPr>
                    <w:spacing w:line="240" w:lineRule="auto"/>
                    <w:jc w:val="center"/>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747" w:type="dxa"/>
                  <w:vMerge w:val="restart"/>
                  <w:tcBorders>
                    <w:tl2br w:val="nil"/>
                    <w:tr2bl w:val="nil"/>
                  </w:tcBorders>
                  <w:vAlign w:val="center"/>
                </w:tcPr>
                <w:p>
                  <w:pPr>
                    <w:widowControl w:val="0"/>
                    <w:adjustRightInd/>
                    <w:snapToGrid/>
                    <w:jc w:val="center"/>
                    <w:rPr>
                      <w:rFonts w:ascii="Times New Roman" w:hAnsi="Times New Roman" w:cs="Times New Roman"/>
                      <w:sz w:val="21"/>
                      <w:szCs w:val="21"/>
                    </w:rPr>
                  </w:pPr>
                  <w:r>
                    <w:rPr>
                      <w:rFonts w:hint="eastAsia" w:ascii="Times New Roman" w:hAnsi="Times New Roman" w:cs="Times New Roman"/>
                      <w:sz w:val="21"/>
                      <w:szCs w:val="21"/>
                    </w:rPr>
                    <w:t>5月</w:t>
                  </w:r>
                </w:p>
                <w:p>
                  <w:pPr>
                    <w:widowControl w:val="0"/>
                    <w:adjustRightInd/>
                    <w:snapToGrid/>
                    <w:jc w:val="center"/>
                    <w:rPr>
                      <w:rFonts w:ascii="Times New Roman" w:hAnsi="Times New Roman" w:cs="Times New Roman"/>
                      <w:sz w:val="21"/>
                      <w:szCs w:val="21"/>
                    </w:rPr>
                  </w:pPr>
                  <w:r>
                    <w:rPr>
                      <w:rFonts w:hint="eastAsia" w:ascii="Times New Roman" w:hAnsi="Times New Roman" w:cs="Times New Roman"/>
                      <w:sz w:val="21"/>
                      <w:szCs w:val="21"/>
                    </w:rPr>
                    <w:t>2</w:t>
                  </w:r>
                  <w:r>
                    <w:rPr>
                      <w:rFonts w:hint="eastAsia" w:ascii="Times New Roman" w:hAnsi="Times New Roman" w:cs="Times New Roman"/>
                      <w:sz w:val="21"/>
                      <w:szCs w:val="21"/>
                      <w:lang w:val="en-US" w:eastAsia="zh-CN"/>
                    </w:rPr>
                    <w:t>3</w:t>
                  </w:r>
                  <w:r>
                    <w:rPr>
                      <w:rFonts w:hint="eastAsia" w:ascii="Times New Roman" w:hAnsi="Times New Roman" w:cs="Times New Roman"/>
                      <w:sz w:val="21"/>
                      <w:szCs w:val="21"/>
                    </w:rPr>
                    <w:t>日</w:t>
                  </w:r>
                </w:p>
              </w:tc>
              <w:tc>
                <w:tcPr>
                  <w:tcW w:w="765" w:type="dxa"/>
                  <w:vMerge w:val="restart"/>
                  <w:tcBorders>
                    <w:tl2br w:val="nil"/>
                    <w:tr2bl w:val="nil"/>
                  </w:tcBorders>
                  <w:vAlign w:val="center"/>
                </w:tcPr>
                <w:p>
                  <w:pPr>
                    <w:adjustRightInd/>
                    <w:snapToGrid/>
                    <w:jc w:val="center"/>
                    <w:rPr>
                      <w:rFonts w:ascii="Times New Roman" w:hAnsi="Times New Roman" w:eastAsia="宋体" w:cs="Times New Roman"/>
                      <w:bCs/>
                      <w:sz w:val="21"/>
                      <w:szCs w:val="21"/>
                    </w:rPr>
                  </w:pPr>
                  <w:r>
                    <w:rPr>
                      <w:rFonts w:hint="eastAsia" w:ascii="Times New Roman" w:hAnsi="Times New Roman" w:eastAsia="宋体" w:cs="Times New Roman"/>
                      <w:sz w:val="21"/>
                      <w:szCs w:val="21"/>
                    </w:rPr>
                    <w:t>生</w:t>
                  </w:r>
                  <w:r>
                    <w:rPr>
                      <w:rFonts w:hint="eastAsia" w:ascii="Times New Roman" w:hAnsi="Times New Roman" w:cs="Times New Roman"/>
                      <w:sz w:val="21"/>
                      <w:szCs w:val="21"/>
                    </w:rPr>
                    <w:t>活</w:t>
                  </w:r>
                  <w:r>
                    <w:rPr>
                      <w:rFonts w:hint="eastAsia" w:ascii="Times New Roman" w:hAnsi="Times New Roman" w:eastAsia="宋体" w:cs="Times New Roman"/>
                      <w:sz w:val="21"/>
                      <w:szCs w:val="21"/>
                    </w:rPr>
                    <w:t>废水排放口</w:t>
                  </w:r>
                </w:p>
              </w:tc>
              <w:tc>
                <w:tcPr>
                  <w:tcW w:w="810" w:type="dxa"/>
                  <w:tcBorders>
                    <w:top w:val="single" w:color="000000" w:sz="4" w:space="0"/>
                    <w:bottom w:val="single" w:color="000000" w:sz="4" w:space="0"/>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kern w:val="80"/>
                      <w:sz w:val="21"/>
                      <w:szCs w:val="21"/>
                    </w:rPr>
                    <w:t>pH</w:t>
                  </w:r>
                </w:p>
              </w:tc>
              <w:tc>
                <w:tcPr>
                  <w:tcW w:w="930"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无量纲</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7.14</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6.84</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7.26</w:t>
                  </w:r>
                </w:p>
              </w:tc>
              <w:tc>
                <w:tcPr>
                  <w:tcW w:w="1017"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7.37</w:t>
                  </w:r>
                </w:p>
              </w:tc>
              <w:tc>
                <w:tcPr>
                  <w:tcW w:w="885" w:type="dxa"/>
                  <w:tcBorders>
                    <w:tl2br w:val="nil"/>
                    <w:tr2bl w:val="nil"/>
                  </w:tcBorders>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6.84~</w:t>
                  </w:r>
                </w:p>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7.37</w:t>
                  </w:r>
                </w:p>
              </w:tc>
              <w:tc>
                <w:tcPr>
                  <w:tcW w:w="655" w:type="dxa"/>
                  <w:tcBorders>
                    <w:tl2br w:val="nil"/>
                    <w:tr2bl w:val="nil"/>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widowControl w:val="0"/>
                    <w:adjustRightInd/>
                    <w:snapToGrid/>
                    <w:jc w:val="center"/>
                    <w:rPr>
                      <w:rFonts w:ascii="Times New Roman" w:hAnsi="Times New Roman" w:eastAsia="宋体" w:cs="Times New Roman"/>
                      <w:kern w:val="80"/>
                      <w:sz w:val="21"/>
                      <w:szCs w:val="21"/>
                    </w:rPr>
                  </w:pPr>
                </w:p>
              </w:tc>
              <w:tc>
                <w:tcPr>
                  <w:tcW w:w="810" w:type="dxa"/>
                  <w:tcBorders>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sz w:val="21"/>
                      <w:szCs w:val="21"/>
                    </w:rPr>
                    <w:t>SS</w:t>
                  </w:r>
                </w:p>
              </w:tc>
              <w:tc>
                <w:tcPr>
                  <w:tcW w:w="930"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54</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47</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50</w:t>
                  </w:r>
                </w:p>
              </w:tc>
              <w:tc>
                <w:tcPr>
                  <w:tcW w:w="1017"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49</w:t>
                  </w:r>
                </w:p>
              </w:tc>
              <w:tc>
                <w:tcPr>
                  <w:tcW w:w="88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50</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imes New Roman" w:hAnsi="Times New Roman" w:cs="Times New Roman"/>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adjustRightInd/>
                    <w:snapToGrid/>
                    <w:jc w:val="center"/>
                    <w:textAlignment w:val="top"/>
                    <w:rPr>
                      <w:rFonts w:ascii="Times New Roman" w:hAnsi="Times New Roman" w:eastAsia="宋体" w:cs="Times New Roman"/>
                      <w:bCs/>
                      <w:sz w:val="21"/>
                      <w:szCs w:val="21"/>
                    </w:rPr>
                  </w:pPr>
                </w:p>
              </w:tc>
              <w:tc>
                <w:tcPr>
                  <w:tcW w:w="810" w:type="dxa"/>
                  <w:tcBorders>
                    <w:bottom w:val="single" w:color="000000" w:sz="4" w:space="0"/>
                    <w:tl2br w:val="nil"/>
                    <w:tr2bl w:val="nil"/>
                  </w:tcBorders>
                  <w:vAlign w:val="center"/>
                </w:tcPr>
                <w:p>
                  <w:pPr>
                    <w:tabs>
                      <w:tab w:val="left" w:pos="1830"/>
                    </w:tabs>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kern w:val="80"/>
                      <w:sz w:val="21"/>
                      <w:szCs w:val="21"/>
                    </w:rPr>
                    <w:t>COD</w:t>
                  </w:r>
                  <w:r>
                    <w:rPr>
                      <w:rFonts w:hint="eastAsia" w:asciiTheme="minorEastAsia" w:hAnsiTheme="minorEastAsia" w:eastAsiaTheme="minorEastAsia" w:cstheme="minorEastAsia"/>
                      <w:kern w:val="80"/>
                      <w:sz w:val="21"/>
                      <w:szCs w:val="21"/>
                      <w:vertAlign w:val="subscript"/>
                    </w:rPr>
                    <w:t>Cr</w:t>
                  </w:r>
                </w:p>
              </w:tc>
              <w:tc>
                <w:tcPr>
                  <w:tcW w:w="930"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73</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78</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80</w:t>
                  </w:r>
                </w:p>
              </w:tc>
              <w:tc>
                <w:tcPr>
                  <w:tcW w:w="1017"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76</w:t>
                  </w:r>
                </w:p>
              </w:tc>
              <w:tc>
                <w:tcPr>
                  <w:tcW w:w="88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77</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imes New Roman" w:hAnsi="Times New Roman" w:cs="Times New Roman"/>
                      <w:sz w:val="21"/>
                      <w:szCs w:val="21"/>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adjustRightInd/>
                    <w:snapToGrid/>
                    <w:jc w:val="center"/>
                    <w:textAlignment w:val="top"/>
                    <w:rPr>
                      <w:rFonts w:ascii="Times New Roman" w:hAnsi="Times New Roman" w:eastAsia="宋体" w:cs="Times New Roman"/>
                      <w:bCs/>
                      <w:sz w:val="21"/>
                      <w:szCs w:val="21"/>
                    </w:rPr>
                  </w:pPr>
                </w:p>
              </w:tc>
              <w:tc>
                <w:tcPr>
                  <w:tcW w:w="810" w:type="dxa"/>
                  <w:tcBorders>
                    <w:bottom w:val="single" w:color="000000" w:sz="4" w:space="0"/>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kern w:val="80"/>
                      <w:sz w:val="21"/>
                      <w:szCs w:val="21"/>
                    </w:rPr>
                    <w:t>BOD</w:t>
                  </w:r>
                  <w:r>
                    <w:rPr>
                      <w:rFonts w:hint="eastAsia" w:asciiTheme="minorEastAsia" w:hAnsiTheme="minorEastAsia" w:eastAsiaTheme="minorEastAsia" w:cstheme="minorEastAsia"/>
                      <w:kern w:val="80"/>
                      <w:sz w:val="21"/>
                      <w:szCs w:val="21"/>
                      <w:vertAlign w:val="subscript"/>
                    </w:rPr>
                    <w:t>5</w:t>
                  </w:r>
                </w:p>
              </w:tc>
              <w:tc>
                <w:tcPr>
                  <w:tcW w:w="930"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29.2</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31.2</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32.0</w:t>
                  </w:r>
                </w:p>
              </w:tc>
              <w:tc>
                <w:tcPr>
                  <w:tcW w:w="1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30.4</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30.7</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imes New Roman" w:hAnsi="Times New Roman" w:cs="Times New Roman"/>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adjustRightInd/>
                    <w:snapToGrid/>
                    <w:jc w:val="center"/>
                    <w:textAlignment w:val="top"/>
                    <w:rPr>
                      <w:rFonts w:ascii="Times New Roman" w:hAnsi="Times New Roman" w:eastAsia="宋体" w:cs="Times New Roman"/>
                      <w:bCs/>
                      <w:sz w:val="21"/>
                      <w:szCs w:val="21"/>
                    </w:rPr>
                  </w:pPr>
                </w:p>
              </w:tc>
              <w:tc>
                <w:tcPr>
                  <w:tcW w:w="810" w:type="dxa"/>
                  <w:tcBorders>
                    <w:top w:val="single" w:color="000000" w:sz="4" w:space="0"/>
                    <w:tl2br w:val="nil"/>
                    <w:tr2bl w:val="nil"/>
                  </w:tcBorders>
                  <w:vAlign w:val="center"/>
                </w:tcPr>
                <w:p>
                  <w:pPr>
                    <w:tabs>
                      <w:tab w:val="left" w:pos="1830"/>
                    </w:tabs>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kern w:val="80"/>
                      <w:sz w:val="21"/>
                      <w:szCs w:val="21"/>
                    </w:rPr>
                    <w:t>氨氮</w:t>
                  </w:r>
                </w:p>
              </w:tc>
              <w:tc>
                <w:tcPr>
                  <w:tcW w:w="930"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13.8</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16.7</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15.2</w:t>
                  </w:r>
                </w:p>
              </w:tc>
              <w:tc>
                <w:tcPr>
                  <w:tcW w:w="1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13.1</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14.7</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4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adjustRightInd/>
                    <w:snapToGrid/>
                    <w:jc w:val="center"/>
                    <w:textAlignment w:val="top"/>
                    <w:rPr>
                      <w:rFonts w:ascii="Times New Roman" w:hAnsi="Times New Roman" w:eastAsia="宋体" w:cs="Times New Roman"/>
                      <w:kern w:val="80"/>
                      <w:sz w:val="21"/>
                      <w:szCs w:val="21"/>
                    </w:rPr>
                  </w:pPr>
                </w:p>
              </w:tc>
              <w:tc>
                <w:tcPr>
                  <w:tcW w:w="810" w:type="dxa"/>
                  <w:tcBorders>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bCs/>
                      <w:sz w:val="21"/>
                      <w:szCs w:val="21"/>
                    </w:rPr>
                    <w:t>动植物油</w:t>
                  </w:r>
                </w:p>
              </w:tc>
              <w:tc>
                <w:tcPr>
                  <w:tcW w:w="930"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11.4</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12.8</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10.9</w:t>
                  </w:r>
                </w:p>
              </w:tc>
              <w:tc>
                <w:tcPr>
                  <w:tcW w:w="1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11.9</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11.8</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6" w:hRule="atLeast"/>
                <w:jc w:val="center"/>
              </w:trPr>
              <w:tc>
                <w:tcPr>
                  <w:tcW w:w="747" w:type="dxa"/>
                  <w:tcBorders>
                    <w:tr2bl w:val="single" w:color="auto" w:sz="4" w:space="0"/>
                  </w:tcBorders>
                  <w:vAlign w:val="center"/>
                </w:tcPr>
                <w:p>
                  <w:pPr>
                    <w:widowControl w:val="0"/>
                    <w:adjustRightInd/>
                    <w:snapToGrid/>
                    <w:jc w:val="center"/>
                    <w:rPr>
                      <w:rFonts w:ascii="Times New Roman" w:hAnsi="Times New Roman" w:eastAsia="宋体" w:cs="Times New Roman"/>
                      <w:sz w:val="21"/>
                      <w:szCs w:val="21"/>
                    </w:rPr>
                  </w:pPr>
                </w:p>
              </w:tc>
              <w:tc>
                <w:tcPr>
                  <w:tcW w:w="765" w:type="dxa"/>
                  <w:tcBorders>
                    <w:tr2bl w:val="single" w:color="auto" w:sz="4" w:space="0"/>
                  </w:tcBorders>
                  <w:vAlign w:val="center"/>
                </w:tcPr>
                <w:p>
                  <w:pPr>
                    <w:adjustRightInd/>
                    <w:snapToGrid/>
                    <w:jc w:val="center"/>
                    <w:rPr>
                      <w:rFonts w:ascii="Times New Roman" w:hAnsi="Times New Roman" w:eastAsia="宋体" w:cs="Times New Roman"/>
                      <w:kern w:val="80"/>
                      <w:sz w:val="21"/>
                      <w:szCs w:val="21"/>
                    </w:rPr>
                  </w:pPr>
                </w:p>
              </w:tc>
              <w:tc>
                <w:tcPr>
                  <w:tcW w:w="810" w:type="dxa"/>
                  <w:tcBorders>
                    <w:tr2bl w:val="single" w:color="auto" w:sz="4" w:space="0"/>
                  </w:tcBorders>
                  <w:vAlign w:val="center"/>
                </w:tcPr>
                <w:p>
                  <w:pPr>
                    <w:tabs>
                      <w:tab w:val="left" w:pos="1830"/>
                    </w:tabs>
                    <w:jc w:val="center"/>
                    <w:rPr>
                      <w:rFonts w:ascii="宋体" w:hAnsi="宋体" w:eastAsia="宋体" w:cs="宋体"/>
                      <w:kern w:val="80"/>
                      <w:sz w:val="21"/>
                      <w:szCs w:val="21"/>
                    </w:rPr>
                  </w:pPr>
                </w:p>
              </w:tc>
              <w:tc>
                <w:tcPr>
                  <w:tcW w:w="930" w:type="dxa"/>
                  <w:tcBorders>
                    <w:tl2br w:val="nil"/>
                    <w:tr2bl w:val="nil"/>
                  </w:tcBorders>
                  <w:vAlign w:val="center"/>
                </w:tcPr>
                <w:p>
                  <w:pPr>
                    <w:jc w:val="center"/>
                    <w:rPr>
                      <w:rFonts w:ascii="Times New Roman" w:hAnsi="Times New Roman" w:eastAsia="宋体" w:cs="Times New Roman"/>
                      <w:color w:val="000000"/>
                      <w:sz w:val="21"/>
                      <w:szCs w:val="21"/>
                    </w:rPr>
                  </w:pPr>
                  <w:r>
                    <w:rPr>
                      <w:rFonts w:hint="eastAsia" w:ascii="Times New Roman" w:hAnsi="Times New Roman" w:eastAsia="宋体" w:cs="Times New Roman"/>
                      <w:sz w:val="21"/>
                      <w:szCs w:val="21"/>
                    </w:rPr>
                    <w:t>样品</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16"/>
                      <w:szCs w:val="16"/>
                      <w:lang w:val="en-US" w:eastAsia="zh-CN"/>
                    </w:rPr>
                    <w:t>FS-1905101</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16"/>
                      <w:szCs w:val="16"/>
                      <w:lang w:val="en-US" w:eastAsia="zh-CN"/>
                    </w:rPr>
                    <w:t>FS-1905102</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16"/>
                      <w:szCs w:val="16"/>
                      <w:lang w:val="en-US" w:eastAsia="zh-CN"/>
                    </w:rPr>
                    <w:t>FS-1905103</w:t>
                  </w:r>
                </w:p>
              </w:tc>
              <w:tc>
                <w:tcPr>
                  <w:tcW w:w="1017"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21"/>
                      <w:szCs w:val="21"/>
                    </w:rPr>
                  </w:pPr>
                  <w:r>
                    <w:rPr>
                      <w:rFonts w:hint="eastAsia" w:ascii="Times New Roman" w:hAnsi="Times New Roman" w:cs="Times New Roman"/>
                      <w:sz w:val="16"/>
                      <w:szCs w:val="16"/>
                      <w:lang w:val="en-US" w:eastAsia="zh-CN"/>
                    </w:rPr>
                    <w:t>FS-1905104</w:t>
                  </w:r>
                </w:p>
              </w:tc>
              <w:tc>
                <w:tcPr>
                  <w:tcW w:w="885" w:type="dxa"/>
                  <w:tcBorders>
                    <w:tr2bl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ascii="Times New Roman" w:hAnsi="Times New Roman" w:cs="Times New Roman"/>
                      <w:sz w:val="16"/>
                      <w:szCs w:val="16"/>
                    </w:rPr>
                  </w:pPr>
                </w:p>
              </w:tc>
              <w:tc>
                <w:tcPr>
                  <w:tcW w:w="655" w:type="dxa"/>
                  <w:tcBorders>
                    <w:tr2bl w:val="single" w:color="auto" w:sz="4" w:space="0"/>
                  </w:tcBorders>
                  <w:vAlign w:val="center"/>
                </w:tcPr>
                <w:p>
                  <w:pPr>
                    <w:jc w:val="center"/>
                    <w:rPr>
                      <w:rFonts w:ascii="Times New Roman" w:hAnsi="Times New Roman" w:eastAsia="宋体"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747" w:type="dxa"/>
                  <w:vMerge w:val="restart"/>
                  <w:tcBorders>
                    <w:tl2br w:val="nil"/>
                    <w:tr2bl w:val="nil"/>
                  </w:tcBorders>
                  <w:vAlign w:val="center"/>
                </w:tcPr>
                <w:p>
                  <w:pPr>
                    <w:widowControl w:val="0"/>
                    <w:adjustRightInd/>
                    <w:snapToGrid/>
                    <w:jc w:val="center"/>
                    <w:rPr>
                      <w:rFonts w:ascii="Times New Roman" w:hAnsi="Times New Roman" w:cs="Times New Roman"/>
                      <w:sz w:val="21"/>
                      <w:szCs w:val="21"/>
                    </w:rPr>
                  </w:pPr>
                  <w:r>
                    <w:rPr>
                      <w:rFonts w:hint="eastAsia" w:ascii="Times New Roman" w:hAnsi="Times New Roman" w:cs="Times New Roman"/>
                      <w:sz w:val="21"/>
                      <w:szCs w:val="21"/>
                    </w:rPr>
                    <w:t>5月</w:t>
                  </w:r>
                </w:p>
                <w:p>
                  <w:pPr>
                    <w:widowControl w:val="0"/>
                    <w:adjustRightInd/>
                    <w:snapToGrid/>
                    <w:jc w:val="center"/>
                    <w:rPr>
                      <w:rFonts w:ascii="Times New Roman" w:hAnsi="Times New Roman" w:eastAsia="宋体" w:cs="Times New Roman"/>
                      <w:sz w:val="21"/>
                      <w:szCs w:val="21"/>
                    </w:rPr>
                  </w:pPr>
                  <w:r>
                    <w:rPr>
                      <w:rFonts w:hint="eastAsia" w:ascii="Times New Roman" w:hAnsi="Times New Roman" w:cs="Times New Roman"/>
                      <w:sz w:val="21"/>
                      <w:szCs w:val="21"/>
                    </w:rPr>
                    <w:t>2</w:t>
                  </w:r>
                  <w:r>
                    <w:rPr>
                      <w:rFonts w:hint="eastAsia" w:ascii="Times New Roman" w:hAnsi="Times New Roman" w:cs="Times New Roman"/>
                      <w:sz w:val="21"/>
                      <w:szCs w:val="21"/>
                      <w:lang w:val="en-US" w:eastAsia="zh-CN"/>
                    </w:rPr>
                    <w:t>4</w:t>
                  </w:r>
                  <w:r>
                    <w:rPr>
                      <w:rFonts w:hint="eastAsia" w:ascii="Times New Roman" w:hAnsi="Times New Roman" w:cs="Times New Roman"/>
                      <w:sz w:val="21"/>
                      <w:szCs w:val="21"/>
                    </w:rPr>
                    <w:t>日</w:t>
                  </w:r>
                </w:p>
              </w:tc>
              <w:tc>
                <w:tcPr>
                  <w:tcW w:w="765" w:type="dxa"/>
                  <w:vMerge w:val="restart"/>
                  <w:tcBorders>
                    <w:tl2br w:val="nil"/>
                    <w:tr2bl w:val="nil"/>
                  </w:tcBorders>
                  <w:vAlign w:val="center"/>
                </w:tcPr>
                <w:p>
                  <w:pPr>
                    <w:adjustRightInd/>
                    <w:snapToGrid/>
                    <w:jc w:val="center"/>
                    <w:rPr>
                      <w:rFonts w:ascii="Times New Roman" w:hAnsi="Times New Roman" w:eastAsia="宋体" w:cs="Times New Roman"/>
                      <w:kern w:val="80"/>
                      <w:sz w:val="21"/>
                      <w:szCs w:val="21"/>
                    </w:rPr>
                  </w:pPr>
                  <w:r>
                    <w:rPr>
                      <w:rFonts w:hint="eastAsia" w:ascii="Times New Roman" w:hAnsi="Times New Roman" w:eastAsia="宋体" w:cs="Times New Roman"/>
                      <w:sz w:val="21"/>
                      <w:szCs w:val="21"/>
                    </w:rPr>
                    <w:t>生</w:t>
                  </w:r>
                  <w:r>
                    <w:rPr>
                      <w:rFonts w:hint="eastAsia" w:ascii="Times New Roman" w:hAnsi="Times New Roman" w:cs="Times New Roman"/>
                      <w:sz w:val="21"/>
                      <w:szCs w:val="21"/>
                    </w:rPr>
                    <w:t>活</w:t>
                  </w:r>
                  <w:r>
                    <w:rPr>
                      <w:rFonts w:hint="eastAsia" w:ascii="Times New Roman" w:hAnsi="Times New Roman" w:eastAsia="宋体" w:cs="Times New Roman"/>
                      <w:sz w:val="21"/>
                      <w:szCs w:val="21"/>
                    </w:rPr>
                    <w:t>废水排放口</w:t>
                  </w:r>
                </w:p>
              </w:tc>
              <w:tc>
                <w:tcPr>
                  <w:tcW w:w="810" w:type="dxa"/>
                  <w:tcBorders>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kern w:val="80"/>
                      <w:sz w:val="21"/>
                      <w:szCs w:val="21"/>
                    </w:rPr>
                    <w:t>pH</w:t>
                  </w:r>
                </w:p>
              </w:tc>
              <w:tc>
                <w:tcPr>
                  <w:tcW w:w="930"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sz w:val="21"/>
                      <w:szCs w:val="21"/>
                    </w:rPr>
                    <w:t>无量纲</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7.33</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7.07</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7.21</w:t>
                  </w:r>
                </w:p>
              </w:tc>
              <w:tc>
                <w:tcPr>
                  <w:tcW w:w="1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7.39</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7.07~</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7.39</w:t>
                  </w:r>
                </w:p>
              </w:tc>
              <w:tc>
                <w:tcPr>
                  <w:tcW w:w="655" w:type="dxa"/>
                  <w:tcBorders>
                    <w:tl2br w:val="nil"/>
                    <w:tr2bl w:val="nil"/>
                  </w:tcBorders>
                  <w:vAlign w:val="center"/>
                </w:tcPr>
                <w:p>
                  <w:pP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widowControl w:val="0"/>
                    <w:adjustRightInd/>
                    <w:snapToGrid/>
                    <w:jc w:val="center"/>
                    <w:rPr>
                      <w:rFonts w:ascii="Times New Roman" w:hAnsi="Times New Roman" w:eastAsia="宋体" w:cs="Times New Roman"/>
                      <w:kern w:val="80"/>
                      <w:sz w:val="21"/>
                      <w:szCs w:val="21"/>
                    </w:rPr>
                  </w:pPr>
                </w:p>
              </w:tc>
              <w:tc>
                <w:tcPr>
                  <w:tcW w:w="810" w:type="dxa"/>
                  <w:tcBorders>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sz w:val="21"/>
                      <w:szCs w:val="21"/>
                    </w:rPr>
                    <w:t>SS</w:t>
                  </w:r>
                </w:p>
              </w:tc>
              <w:tc>
                <w:tcPr>
                  <w:tcW w:w="930"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59</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55</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50</w:t>
                  </w:r>
                </w:p>
              </w:tc>
              <w:tc>
                <w:tcPr>
                  <w:tcW w:w="1017"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52</w:t>
                  </w:r>
                </w:p>
              </w:tc>
              <w:tc>
                <w:tcPr>
                  <w:tcW w:w="88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54</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imes New Roman" w:hAnsi="Times New Roman" w:cs="Times New Roman"/>
                      <w:sz w:val="21"/>
                      <w:szCs w:val="21"/>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adjustRightInd/>
                    <w:snapToGrid/>
                    <w:jc w:val="center"/>
                    <w:textAlignment w:val="top"/>
                    <w:rPr>
                      <w:rFonts w:ascii="Times New Roman" w:hAnsi="Times New Roman" w:eastAsia="宋体" w:cs="Times New Roman"/>
                      <w:kern w:val="80"/>
                      <w:sz w:val="21"/>
                      <w:szCs w:val="21"/>
                    </w:rPr>
                  </w:pPr>
                </w:p>
              </w:tc>
              <w:tc>
                <w:tcPr>
                  <w:tcW w:w="810" w:type="dxa"/>
                  <w:tcBorders>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kern w:val="80"/>
                      <w:sz w:val="21"/>
                      <w:szCs w:val="21"/>
                    </w:rPr>
                    <w:t>COD</w:t>
                  </w:r>
                  <w:r>
                    <w:rPr>
                      <w:rFonts w:hint="eastAsia" w:asciiTheme="minorEastAsia" w:hAnsiTheme="minorEastAsia" w:eastAsiaTheme="minorEastAsia" w:cstheme="minorEastAsia"/>
                      <w:kern w:val="80"/>
                      <w:sz w:val="21"/>
                      <w:szCs w:val="21"/>
                      <w:vertAlign w:val="subscript"/>
                    </w:rPr>
                    <w:t>Cr</w:t>
                  </w:r>
                </w:p>
              </w:tc>
              <w:tc>
                <w:tcPr>
                  <w:tcW w:w="930"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69</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71</w:t>
                  </w:r>
                </w:p>
              </w:tc>
              <w:tc>
                <w:tcPr>
                  <w:tcW w:w="1016"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77</w:t>
                  </w:r>
                </w:p>
              </w:tc>
              <w:tc>
                <w:tcPr>
                  <w:tcW w:w="1017"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79</w:t>
                  </w:r>
                </w:p>
              </w:tc>
              <w:tc>
                <w:tcPr>
                  <w:tcW w:w="88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74</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imes New Roman" w:hAnsi="Times New Roman" w:cs="Times New Roman"/>
                      <w:sz w:val="21"/>
                      <w:szCs w:val="21"/>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adjustRightInd/>
                    <w:snapToGrid/>
                    <w:jc w:val="center"/>
                    <w:textAlignment w:val="top"/>
                    <w:rPr>
                      <w:rFonts w:ascii="Times New Roman" w:hAnsi="Times New Roman" w:eastAsia="宋体" w:cs="Times New Roman"/>
                      <w:kern w:val="80"/>
                      <w:sz w:val="21"/>
                      <w:szCs w:val="21"/>
                    </w:rPr>
                  </w:pPr>
                </w:p>
              </w:tc>
              <w:tc>
                <w:tcPr>
                  <w:tcW w:w="810" w:type="dxa"/>
                  <w:tcBorders>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kern w:val="80"/>
                      <w:sz w:val="21"/>
                      <w:szCs w:val="21"/>
                    </w:rPr>
                    <w:t>BOD</w:t>
                  </w:r>
                  <w:r>
                    <w:rPr>
                      <w:rFonts w:hint="eastAsia" w:asciiTheme="minorEastAsia" w:hAnsiTheme="minorEastAsia" w:eastAsiaTheme="minorEastAsia" w:cstheme="minorEastAsia"/>
                      <w:kern w:val="80"/>
                      <w:sz w:val="21"/>
                      <w:szCs w:val="21"/>
                      <w:vertAlign w:val="subscript"/>
                    </w:rPr>
                    <w:t>5</w:t>
                  </w:r>
                </w:p>
              </w:tc>
              <w:tc>
                <w:tcPr>
                  <w:tcW w:w="930"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31.0</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28.4</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30.8</w:t>
                  </w:r>
                </w:p>
              </w:tc>
              <w:tc>
                <w:tcPr>
                  <w:tcW w:w="1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31.6</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30.5</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imes New Roman" w:hAnsi="Times New Roman" w:cs="Times New Roman"/>
                      <w:sz w:val="21"/>
                      <w:szCs w:val="21"/>
                      <w:lang w:val="en-US" w:eastAsia="zh-CN"/>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adjustRightInd/>
                    <w:snapToGrid/>
                    <w:jc w:val="center"/>
                    <w:textAlignment w:val="top"/>
                    <w:rPr>
                      <w:rFonts w:ascii="Times New Roman" w:hAnsi="Times New Roman" w:eastAsia="宋体" w:cs="Times New Roman"/>
                      <w:kern w:val="80"/>
                      <w:sz w:val="21"/>
                      <w:szCs w:val="21"/>
                    </w:rPr>
                  </w:pPr>
                </w:p>
              </w:tc>
              <w:tc>
                <w:tcPr>
                  <w:tcW w:w="810" w:type="dxa"/>
                  <w:tcBorders>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kern w:val="80"/>
                      <w:sz w:val="21"/>
                      <w:szCs w:val="21"/>
                    </w:rPr>
                    <w:t>氨氮</w:t>
                  </w:r>
                </w:p>
              </w:tc>
              <w:tc>
                <w:tcPr>
                  <w:tcW w:w="930"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12.8</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15.3</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14.2</w:t>
                  </w:r>
                </w:p>
              </w:tc>
              <w:tc>
                <w:tcPr>
                  <w:tcW w:w="1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13.8</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14.0</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747" w:type="dxa"/>
                  <w:vMerge w:val="continue"/>
                  <w:tcBorders>
                    <w:tl2br w:val="nil"/>
                    <w:tr2bl w:val="nil"/>
                  </w:tcBorders>
                  <w:vAlign w:val="center"/>
                </w:tcPr>
                <w:p>
                  <w:pPr>
                    <w:widowControl w:val="0"/>
                    <w:adjustRightInd/>
                    <w:snapToGrid/>
                    <w:jc w:val="center"/>
                    <w:rPr>
                      <w:rFonts w:ascii="Times New Roman" w:hAnsi="Times New Roman" w:eastAsia="宋体" w:cs="Times New Roman"/>
                      <w:sz w:val="21"/>
                      <w:szCs w:val="21"/>
                    </w:rPr>
                  </w:pPr>
                </w:p>
              </w:tc>
              <w:tc>
                <w:tcPr>
                  <w:tcW w:w="765" w:type="dxa"/>
                  <w:vMerge w:val="continue"/>
                  <w:tcBorders>
                    <w:tl2br w:val="nil"/>
                    <w:tr2bl w:val="nil"/>
                  </w:tcBorders>
                  <w:vAlign w:val="center"/>
                </w:tcPr>
                <w:p>
                  <w:pPr>
                    <w:adjustRightInd/>
                    <w:snapToGrid/>
                    <w:jc w:val="center"/>
                    <w:textAlignment w:val="top"/>
                    <w:rPr>
                      <w:rFonts w:ascii="Times New Roman" w:hAnsi="Times New Roman" w:eastAsia="宋体" w:cs="Times New Roman"/>
                      <w:kern w:val="80"/>
                      <w:sz w:val="21"/>
                      <w:szCs w:val="21"/>
                    </w:rPr>
                  </w:pPr>
                </w:p>
              </w:tc>
              <w:tc>
                <w:tcPr>
                  <w:tcW w:w="810" w:type="dxa"/>
                  <w:tcBorders>
                    <w:tl2br w:val="nil"/>
                    <w:tr2bl w:val="nil"/>
                  </w:tcBorders>
                  <w:vAlign w:val="center"/>
                </w:tcPr>
                <w:p>
                  <w:pPr>
                    <w:tabs>
                      <w:tab w:val="left" w:pos="1830"/>
                    </w:tabs>
                    <w:jc w:val="center"/>
                    <w:rPr>
                      <w:rFonts w:hint="eastAsia" w:asciiTheme="minorEastAsia" w:hAnsiTheme="minorEastAsia" w:eastAsiaTheme="minorEastAsia" w:cstheme="minorEastAsia"/>
                      <w:kern w:val="80"/>
                      <w:sz w:val="21"/>
                      <w:szCs w:val="21"/>
                    </w:rPr>
                  </w:pPr>
                  <w:r>
                    <w:rPr>
                      <w:rFonts w:hint="eastAsia" w:asciiTheme="minorEastAsia" w:hAnsiTheme="minorEastAsia" w:eastAsiaTheme="minorEastAsia" w:cstheme="minorEastAsia"/>
                      <w:bCs/>
                      <w:sz w:val="21"/>
                      <w:szCs w:val="21"/>
                    </w:rPr>
                    <w:t>动植物油</w:t>
                  </w:r>
                </w:p>
              </w:tc>
              <w:tc>
                <w:tcPr>
                  <w:tcW w:w="930" w:type="dxa"/>
                  <w:tcBorders>
                    <w:tl2br w:val="nil"/>
                    <w:tr2bl w:val="nil"/>
                  </w:tcBorders>
                  <w:vAlign w:val="center"/>
                </w:tcPr>
                <w:p>
                  <w:pPr>
                    <w:jc w:val="center"/>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mg/L</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12.9</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13.6</w:t>
                  </w:r>
                </w:p>
              </w:tc>
              <w:tc>
                <w:tcPr>
                  <w:tcW w:w="101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11.0</w:t>
                  </w:r>
                </w:p>
              </w:tc>
              <w:tc>
                <w:tcPr>
                  <w:tcW w:w="101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12.1</w:t>
                  </w:r>
                </w:p>
              </w:tc>
              <w:tc>
                <w:tcPr>
                  <w:tcW w:w="88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12.4</w:t>
                  </w:r>
                </w:p>
              </w:tc>
              <w:tc>
                <w:tcPr>
                  <w:tcW w:w="655" w:type="dxa"/>
                  <w:tcBorders>
                    <w:tl2br w:val="nil"/>
                    <w:tr2bl w:val="nil"/>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jc w:val="center"/>
              </w:trPr>
              <w:tc>
                <w:tcPr>
                  <w:tcW w:w="8857" w:type="dxa"/>
                  <w:gridSpan w:val="10"/>
                  <w:tcBorders>
                    <w:tl2br w:val="nil"/>
                    <w:tr2bl w:val="nil"/>
                  </w:tcBorders>
                  <w:vAlign w:val="center"/>
                </w:tcPr>
                <w:p>
                  <w:pPr>
                    <w:pStyle w:val="6"/>
                    <w:widowControl w:val="0"/>
                    <w:adjustRightInd/>
                    <w:snapToGrid/>
                    <w:ind w:left="0"/>
                    <w:jc w:val="both"/>
                    <w:rPr>
                      <w:rFonts w:ascii="Times New Roman" w:hAnsi="Times New Roman" w:cs="Times New Roman"/>
                      <w:b/>
                      <w:bCs/>
                      <w:sz w:val="21"/>
                      <w:szCs w:val="21"/>
                    </w:rPr>
                  </w:pPr>
                  <w:r>
                    <w:rPr>
                      <w:rFonts w:ascii="Times New Roman" w:hAnsi="Times New Roman" w:cs="Times New Roman"/>
                      <w:b/>
                      <w:bCs/>
                      <w:sz w:val="21"/>
                      <w:szCs w:val="21"/>
                    </w:rPr>
                    <w:t>备注：1、本次样品为本公司负责采样，该检测结果仅对本次检测负责；</w:t>
                  </w:r>
                </w:p>
                <w:p>
                  <w:pPr>
                    <w:pStyle w:val="6"/>
                    <w:widowControl w:val="0"/>
                    <w:numPr>
                      <w:ilvl w:val="0"/>
                      <w:numId w:val="6"/>
                    </w:numPr>
                    <w:adjustRightInd/>
                    <w:snapToGrid/>
                    <w:ind w:left="976" w:leftChars="300" w:hanging="316" w:hangingChars="150"/>
                    <w:jc w:val="both"/>
                    <w:rPr>
                      <w:rFonts w:ascii="Times New Roman" w:hAnsi="Times New Roman" w:cs="Times New Roman"/>
                      <w:b/>
                      <w:bCs/>
                      <w:sz w:val="21"/>
                      <w:szCs w:val="21"/>
                    </w:rPr>
                  </w:pPr>
                  <w:r>
                    <w:rPr>
                      <w:rFonts w:hint="eastAsia" w:cs="宋体"/>
                      <w:b/>
                      <w:bCs/>
                      <w:sz w:val="21"/>
                      <w:szCs w:val="21"/>
                    </w:rPr>
                    <w:t>“-”表示未提供评价标准或提供的评价标准下无此项目</w:t>
                  </w:r>
                  <w:r>
                    <w:rPr>
                      <w:rFonts w:ascii="Times New Roman" w:hAnsi="Times New Roman" w:cs="Times New Roman"/>
                      <w:b/>
                      <w:bCs/>
                      <w:sz w:val="21"/>
                      <w:szCs w:val="21"/>
                    </w:rPr>
                    <w:t>；</w:t>
                  </w:r>
                </w:p>
                <w:p>
                  <w:pPr>
                    <w:ind w:firstLine="632" w:firstLineChars="300"/>
                    <w:jc w:val="both"/>
                    <w:rPr>
                      <w:rFonts w:ascii="Times New Roman" w:hAnsi="Times New Roman" w:eastAsia="宋体" w:cs="Times New Roman"/>
                      <w:sz w:val="21"/>
                      <w:szCs w:val="21"/>
                    </w:rPr>
                  </w:pPr>
                  <w:r>
                    <w:rPr>
                      <w:rFonts w:hint="eastAsia" w:ascii="Times New Roman" w:hAnsi="Times New Roman" w:eastAsia="宋体" w:cs="Times New Roman"/>
                      <w:b/>
                      <w:bCs/>
                      <w:sz w:val="21"/>
                      <w:szCs w:val="21"/>
                    </w:rPr>
                    <w:t>3、生活废水</w:t>
                  </w:r>
                  <w:r>
                    <w:rPr>
                      <w:rFonts w:ascii="Times New Roman" w:hAnsi="Times New Roman" w:eastAsia="宋体" w:cs="Times New Roman"/>
                      <w:b/>
                      <w:bCs/>
                      <w:sz w:val="21"/>
                      <w:szCs w:val="21"/>
                    </w:rPr>
                    <w:t>评价标准参照《</w:t>
                  </w:r>
                  <w:r>
                    <w:rPr>
                      <w:rFonts w:hint="eastAsia" w:ascii="Times New Roman" w:hAnsi="Times New Roman" w:eastAsia="宋体" w:cs="Times New Roman"/>
                      <w:b/>
                      <w:bCs/>
                      <w:sz w:val="21"/>
                      <w:szCs w:val="21"/>
                      <w:lang w:eastAsia="zh-CN"/>
                    </w:rPr>
                    <w:t>农田灌溉水质</w:t>
                  </w:r>
                  <w:r>
                    <w:rPr>
                      <w:rFonts w:ascii="Times New Roman" w:hAnsi="Times New Roman" w:eastAsia="宋体" w:cs="Times New Roman"/>
                      <w:b/>
                      <w:bCs/>
                      <w:sz w:val="21"/>
                      <w:szCs w:val="21"/>
                    </w:rPr>
                    <w:t>标准》（GB</w:t>
                  </w:r>
                  <w:r>
                    <w:rPr>
                      <w:rFonts w:hint="eastAsia" w:ascii="Times New Roman" w:hAnsi="Times New Roman" w:eastAsia="宋体" w:cs="Times New Roman"/>
                      <w:b/>
                      <w:bCs/>
                      <w:sz w:val="21"/>
                      <w:szCs w:val="21"/>
                      <w:lang w:val="en-US" w:eastAsia="zh-CN"/>
                    </w:rPr>
                    <w:t>5084</w:t>
                  </w:r>
                  <w:r>
                    <w:rPr>
                      <w:rFonts w:ascii="Times New Roman" w:hAnsi="Times New Roman" w:eastAsia="宋体" w:cs="Times New Roman"/>
                      <w:b/>
                      <w:bCs/>
                      <w:sz w:val="21"/>
                      <w:szCs w:val="21"/>
                    </w:rPr>
                    <w:t>-</w:t>
                  </w:r>
                  <w:r>
                    <w:rPr>
                      <w:rFonts w:hint="eastAsia" w:ascii="Times New Roman" w:hAnsi="Times New Roman" w:eastAsia="宋体" w:cs="Times New Roman"/>
                      <w:b/>
                      <w:bCs/>
                      <w:sz w:val="21"/>
                      <w:szCs w:val="21"/>
                      <w:lang w:val="en-US" w:eastAsia="zh-CN"/>
                    </w:rPr>
                    <w:t>2005</w:t>
                  </w:r>
                  <w:r>
                    <w:rPr>
                      <w:rFonts w:ascii="Times New Roman" w:hAnsi="Times New Roman" w:eastAsia="宋体" w:cs="Times New Roman"/>
                      <w:b/>
                      <w:bCs/>
                      <w:sz w:val="21"/>
                      <w:szCs w:val="21"/>
                    </w:rPr>
                    <w:t>)标准</w:t>
                  </w:r>
                  <w:r>
                    <w:rPr>
                      <w:rFonts w:ascii="Times New Roman" w:hAnsi="Times New Roman" w:eastAsia="宋体" w:cs="Times New Roman"/>
                      <w:b/>
                      <w:szCs w:val="21"/>
                    </w:rPr>
                    <w:t>。</w:t>
                  </w:r>
                </w:p>
              </w:tc>
            </w:tr>
          </w:tbl>
          <w:p>
            <w:pPr>
              <w:pStyle w:val="3"/>
              <w:spacing w:line="360" w:lineRule="auto"/>
              <w:ind w:firstLine="480" w:firstLineChars="200"/>
              <w:rPr>
                <w:rFonts w:ascii="宋体" w:hAnsi="宋体" w:eastAsia="宋体" w:cs="宋体"/>
                <w:b w:val="0"/>
                <w:sz w:val="24"/>
                <w:szCs w:val="24"/>
              </w:rPr>
            </w:pPr>
            <w:r>
              <w:rPr>
                <w:rFonts w:hint="eastAsia" w:ascii="宋体" w:hAnsi="宋体" w:eastAsia="宋体" w:cs="宋体"/>
                <w:b w:val="0"/>
                <w:sz w:val="24"/>
                <w:szCs w:val="24"/>
              </w:rPr>
              <w:t>经现场监测，本项目生活废水经化粪池预处理后各检测因子均符合《</w:t>
            </w:r>
            <w:r>
              <w:rPr>
                <w:rFonts w:hint="eastAsia" w:ascii="宋体" w:hAnsi="宋体" w:eastAsia="宋体" w:cs="宋体"/>
                <w:b w:val="0"/>
                <w:sz w:val="24"/>
                <w:szCs w:val="24"/>
                <w:lang w:eastAsia="zh-CN"/>
              </w:rPr>
              <w:t>农田灌溉水质</w:t>
            </w:r>
            <w:r>
              <w:rPr>
                <w:rFonts w:hint="eastAsia" w:ascii="宋体" w:hAnsi="宋体" w:eastAsia="宋体" w:cs="宋体"/>
                <w:b w:val="0"/>
                <w:sz w:val="24"/>
                <w:szCs w:val="24"/>
              </w:rPr>
              <w:t>标准》（GB</w:t>
            </w:r>
            <w:r>
              <w:rPr>
                <w:rFonts w:hint="eastAsia" w:ascii="宋体" w:hAnsi="宋体" w:eastAsia="宋体" w:cs="宋体"/>
                <w:b w:val="0"/>
                <w:sz w:val="24"/>
                <w:szCs w:val="24"/>
                <w:lang w:val="en-US" w:eastAsia="zh-CN"/>
              </w:rPr>
              <w:t>5084</w:t>
            </w:r>
            <w:r>
              <w:rPr>
                <w:rFonts w:hint="eastAsia" w:ascii="宋体" w:hAnsi="宋体" w:eastAsia="宋体" w:cs="宋体"/>
                <w:b w:val="0"/>
                <w:sz w:val="24"/>
                <w:szCs w:val="24"/>
              </w:rPr>
              <w:t>-</w:t>
            </w:r>
            <w:r>
              <w:rPr>
                <w:rFonts w:hint="eastAsia" w:ascii="宋体" w:hAnsi="宋体" w:eastAsia="宋体" w:cs="宋体"/>
                <w:b w:val="0"/>
                <w:sz w:val="24"/>
                <w:szCs w:val="24"/>
                <w:lang w:val="en-US" w:eastAsia="zh-CN"/>
              </w:rPr>
              <w:t>2005</w:t>
            </w:r>
            <w:r>
              <w:rPr>
                <w:rFonts w:hint="eastAsia" w:ascii="宋体" w:hAnsi="宋体" w:eastAsia="宋体" w:cs="宋体"/>
                <w:b w:val="0"/>
                <w:sz w:val="24"/>
                <w:szCs w:val="24"/>
              </w:rPr>
              <w:t>）标准。</w:t>
            </w:r>
          </w:p>
          <w:p>
            <w:pPr>
              <w:spacing w:beforeLines="50" w:line="400" w:lineRule="exact"/>
              <w:ind w:firstLine="462" w:firstLineChars="200"/>
              <w:rPr>
                <w:rFonts w:asciiTheme="minorEastAsia" w:hAnsiTheme="minorEastAsia" w:eastAsiaTheme="minorEastAsia" w:cstheme="minorEastAsia"/>
                <w:spacing w:val="-2"/>
                <w:w w:val="98"/>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94" w:hRule="atLeast"/>
          <w:jc w:val="center"/>
        </w:trPr>
        <w:tc>
          <w:tcPr>
            <w:tcW w:w="8985" w:type="dxa"/>
          </w:tcPr>
          <w:p>
            <w:pPr>
              <w:pStyle w:val="21"/>
              <w:spacing w:line="320" w:lineRule="exact"/>
              <w:ind w:firstLine="240" w:firstLineChars="100"/>
              <w:rPr>
                <w:rFonts w:ascii="宋体" w:hAnsi="宋体" w:eastAsia="宋体" w:cs="宋体"/>
                <w:sz w:val="24"/>
                <w:szCs w:val="24"/>
              </w:rPr>
            </w:pPr>
            <w:r>
              <w:rPr>
                <w:rFonts w:hint="eastAsia" w:ascii="宋体" w:hAnsi="宋体" w:eastAsia="宋体" w:cs="宋体"/>
                <w:sz w:val="24"/>
                <w:szCs w:val="24"/>
              </w:rPr>
              <w:t>三、噪声监测结果及评价</w:t>
            </w:r>
          </w:p>
          <w:p>
            <w:pPr>
              <w:pStyle w:val="3"/>
              <w:spacing w:before="0" w:after="0" w:line="240" w:lineRule="auto"/>
              <w:jc w:val="center"/>
              <w:rPr>
                <w:rFonts w:ascii="黑体" w:hAnsi="黑体" w:cs="黑体"/>
                <w:b w:val="0"/>
                <w:bCs w:val="0"/>
                <w:sz w:val="24"/>
                <w:szCs w:val="24"/>
              </w:rPr>
            </w:pPr>
            <w:r>
              <w:rPr>
                <w:rFonts w:hint="eastAsia" w:ascii="黑体" w:hAnsi="黑体" w:cs="黑体"/>
                <w:b w:val="0"/>
                <w:bCs w:val="0"/>
                <w:sz w:val="24"/>
                <w:szCs w:val="24"/>
              </w:rPr>
              <w:t>表7-</w:t>
            </w:r>
            <w:r>
              <w:rPr>
                <w:rFonts w:hint="eastAsia" w:ascii="黑体" w:hAnsi="黑体" w:cs="黑体"/>
                <w:b w:val="0"/>
                <w:bCs w:val="0"/>
                <w:sz w:val="24"/>
                <w:szCs w:val="24"/>
                <w:lang w:val="en-US" w:eastAsia="zh-CN"/>
              </w:rPr>
              <w:t>4</w:t>
            </w:r>
            <w:r>
              <w:rPr>
                <w:rFonts w:hint="eastAsia" w:ascii="黑体" w:hAnsi="黑体" w:cs="黑体"/>
                <w:b w:val="0"/>
                <w:bCs w:val="0"/>
                <w:sz w:val="24"/>
                <w:szCs w:val="24"/>
              </w:rPr>
              <w:t xml:space="preserve"> 噪声监测结果表</w:t>
            </w:r>
          </w:p>
          <w:p>
            <w:pPr>
              <w:pStyle w:val="3"/>
              <w:spacing w:before="0" w:after="0" w:line="240" w:lineRule="auto"/>
              <w:jc w:val="center"/>
              <w:rPr>
                <w:rFonts w:ascii="黑体" w:hAnsi="黑体" w:cs="黑体"/>
                <w:b w:val="0"/>
                <w:bCs w:val="0"/>
                <w:sz w:val="24"/>
                <w:szCs w:val="24"/>
              </w:rPr>
            </w:pPr>
          </w:p>
          <w:tbl>
            <w:tblPr>
              <w:tblStyle w:val="14"/>
              <w:tblW w:w="912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89"/>
              <w:gridCol w:w="728"/>
              <w:gridCol w:w="643"/>
              <w:gridCol w:w="698"/>
              <w:gridCol w:w="688"/>
              <w:gridCol w:w="762"/>
              <w:gridCol w:w="625"/>
              <w:gridCol w:w="716"/>
              <w:gridCol w:w="682"/>
              <w:gridCol w:w="13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529" w:hRule="atLeast"/>
                <w:tblHeader/>
                <w:jc w:val="center"/>
              </w:trPr>
              <w:tc>
                <w:tcPr>
                  <w:tcW w:w="675" w:type="dxa"/>
                  <w:vMerge w:val="restart"/>
                  <w:vAlign w:val="center"/>
                </w:tcPr>
                <w:p>
                  <w:pPr>
                    <w:pStyle w:val="24"/>
                    <w:rPr>
                      <w:rFonts w:ascii="Times New Roman" w:hAnsi="Times New Roman" w:eastAsia="宋体"/>
                      <w:b/>
                      <w:sz w:val="21"/>
                      <w:szCs w:val="21"/>
                    </w:rPr>
                  </w:pPr>
                  <w:r>
                    <w:rPr>
                      <w:rFonts w:ascii="Times New Roman" w:hAnsi="Times New Roman" w:eastAsia="宋体"/>
                      <w:b/>
                      <w:sz w:val="21"/>
                      <w:szCs w:val="21"/>
                    </w:rPr>
                    <w:t>监测日期</w:t>
                  </w:r>
                </w:p>
              </w:tc>
              <w:tc>
                <w:tcPr>
                  <w:tcW w:w="1589" w:type="dxa"/>
                  <w:vMerge w:val="restart"/>
                  <w:vAlign w:val="center"/>
                </w:tcPr>
                <w:p>
                  <w:pPr>
                    <w:pStyle w:val="24"/>
                    <w:rPr>
                      <w:rFonts w:ascii="Times New Roman" w:hAnsi="Times New Roman" w:eastAsia="宋体"/>
                      <w:b/>
                      <w:sz w:val="21"/>
                      <w:szCs w:val="21"/>
                    </w:rPr>
                  </w:pPr>
                  <w:r>
                    <w:rPr>
                      <w:rFonts w:ascii="Times New Roman" w:hAnsi="Times New Roman" w:eastAsia="宋体"/>
                      <w:b/>
                      <w:sz w:val="21"/>
                      <w:szCs w:val="21"/>
                    </w:rPr>
                    <w:t>监测点位</w:t>
                  </w:r>
                </w:p>
              </w:tc>
              <w:tc>
                <w:tcPr>
                  <w:tcW w:w="5542" w:type="dxa"/>
                  <w:gridSpan w:val="8"/>
                  <w:vAlign w:val="center"/>
                </w:tcPr>
                <w:p>
                  <w:pPr>
                    <w:pStyle w:val="24"/>
                    <w:rPr>
                      <w:rFonts w:ascii="Times New Roman" w:hAnsi="Times New Roman" w:eastAsia="宋体"/>
                      <w:b/>
                      <w:sz w:val="21"/>
                      <w:szCs w:val="21"/>
                    </w:rPr>
                  </w:pPr>
                  <w:r>
                    <w:rPr>
                      <w:rFonts w:ascii="Times New Roman" w:hAnsi="Times New Roman" w:eastAsia="宋体"/>
                      <w:b/>
                      <w:sz w:val="21"/>
                      <w:szCs w:val="21"/>
                    </w:rPr>
                    <w:t>检测项目及结果（Leq[dB(A)]）</w:t>
                  </w:r>
                </w:p>
              </w:tc>
              <w:tc>
                <w:tcPr>
                  <w:tcW w:w="1314" w:type="dxa"/>
                  <w:vMerge w:val="restart"/>
                  <w:vAlign w:val="center"/>
                </w:tcPr>
                <w:p>
                  <w:pPr>
                    <w:jc w:val="center"/>
                    <w:rPr>
                      <w:rFonts w:ascii="Times New Roman" w:hAnsi="Times New Roman"/>
                      <w:b/>
                      <w:szCs w:val="21"/>
                    </w:rPr>
                  </w:pPr>
                  <w:r>
                    <w:rPr>
                      <w:rFonts w:ascii="Times New Roman" w:hAnsi="Times New Roman"/>
                      <w:b/>
                      <w:szCs w:val="21"/>
                    </w:rPr>
                    <w:t>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80" w:hRule="atLeast"/>
                <w:tblHeader/>
                <w:jc w:val="center"/>
              </w:trPr>
              <w:tc>
                <w:tcPr>
                  <w:tcW w:w="675" w:type="dxa"/>
                  <w:vMerge w:val="continue"/>
                  <w:vAlign w:val="center"/>
                </w:tcPr>
                <w:p>
                  <w:pPr>
                    <w:pStyle w:val="24"/>
                    <w:rPr>
                      <w:rFonts w:ascii="Times New Roman" w:hAnsi="Times New Roman" w:eastAsia="宋体"/>
                      <w:b/>
                      <w:sz w:val="21"/>
                      <w:szCs w:val="21"/>
                    </w:rPr>
                  </w:pPr>
                </w:p>
              </w:tc>
              <w:tc>
                <w:tcPr>
                  <w:tcW w:w="1589" w:type="dxa"/>
                  <w:vMerge w:val="continue"/>
                  <w:vAlign w:val="center"/>
                </w:tcPr>
                <w:p>
                  <w:pPr>
                    <w:pStyle w:val="24"/>
                    <w:rPr>
                      <w:rFonts w:ascii="Times New Roman" w:hAnsi="Times New Roman" w:eastAsia="宋体"/>
                      <w:b/>
                      <w:sz w:val="21"/>
                      <w:szCs w:val="21"/>
                    </w:rPr>
                  </w:pPr>
                </w:p>
              </w:tc>
              <w:tc>
                <w:tcPr>
                  <w:tcW w:w="2757" w:type="dxa"/>
                  <w:gridSpan w:val="4"/>
                  <w:vAlign w:val="center"/>
                </w:tcPr>
                <w:p>
                  <w:pPr>
                    <w:pStyle w:val="24"/>
                    <w:rPr>
                      <w:rFonts w:ascii="Times New Roman" w:hAnsi="Times New Roman" w:eastAsia="宋体"/>
                      <w:b/>
                      <w:sz w:val="21"/>
                      <w:szCs w:val="21"/>
                    </w:rPr>
                  </w:pPr>
                  <w:r>
                    <w:rPr>
                      <w:rFonts w:ascii="Times New Roman" w:hAnsi="Times New Roman" w:eastAsia="宋体"/>
                      <w:b/>
                      <w:sz w:val="21"/>
                      <w:szCs w:val="21"/>
                    </w:rPr>
                    <w:t>昼间</w:t>
                  </w:r>
                </w:p>
              </w:tc>
              <w:tc>
                <w:tcPr>
                  <w:tcW w:w="2785" w:type="dxa"/>
                  <w:gridSpan w:val="4"/>
                  <w:vAlign w:val="center"/>
                </w:tcPr>
                <w:p>
                  <w:pPr>
                    <w:pStyle w:val="24"/>
                    <w:rPr>
                      <w:rFonts w:ascii="Times New Roman" w:hAnsi="Times New Roman" w:eastAsia="宋体"/>
                      <w:b/>
                      <w:sz w:val="21"/>
                      <w:szCs w:val="21"/>
                    </w:rPr>
                  </w:pPr>
                  <w:r>
                    <w:rPr>
                      <w:rFonts w:ascii="Times New Roman" w:hAnsi="Times New Roman" w:eastAsia="宋体"/>
                      <w:b/>
                      <w:sz w:val="21"/>
                      <w:szCs w:val="21"/>
                    </w:rPr>
                    <w:t>夜间</w:t>
                  </w:r>
                </w:p>
              </w:tc>
              <w:tc>
                <w:tcPr>
                  <w:tcW w:w="1314" w:type="dxa"/>
                  <w:vMerge w:val="continue"/>
                  <w:vAlign w:val="center"/>
                </w:tcPr>
                <w:p>
                  <w:pPr>
                    <w:jc w:val="center"/>
                    <w:rPr>
                      <w:rFonts w:ascii="Times New Roman" w:hAnsi="Times New Roman"/>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449" w:hRule="atLeast"/>
                <w:tblHeader/>
                <w:jc w:val="center"/>
              </w:trPr>
              <w:tc>
                <w:tcPr>
                  <w:tcW w:w="675" w:type="dxa"/>
                  <w:vMerge w:val="continue"/>
                  <w:vAlign w:val="center"/>
                </w:tcPr>
                <w:p>
                  <w:pPr>
                    <w:pStyle w:val="24"/>
                    <w:rPr>
                      <w:rFonts w:ascii="Times New Roman" w:hAnsi="Times New Roman" w:eastAsia="宋体"/>
                      <w:b/>
                      <w:sz w:val="21"/>
                      <w:szCs w:val="21"/>
                    </w:rPr>
                  </w:pPr>
                </w:p>
              </w:tc>
              <w:tc>
                <w:tcPr>
                  <w:tcW w:w="1589" w:type="dxa"/>
                  <w:vMerge w:val="continue"/>
                  <w:vAlign w:val="center"/>
                </w:tcPr>
                <w:p>
                  <w:pPr>
                    <w:pStyle w:val="24"/>
                    <w:rPr>
                      <w:rFonts w:ascii="Times New Roman" w:hAnsi="Times New Roman" w:eastAsia="宋体"/>
                      <w:b/>
                      <w:sz w:val="21"/>
                      <w:szCs w:val="21"/>
                    </w:rPr>
                  </w:pPr>
                </w:p>
              </w:tc>
              <w:tc>
                <w:tcPr>
                  <w:tcW w:w="728" w:type="dxa"/>
                  <w:vAlign w:val="center"/>
                </w:tcPr>
                <w:p>
                  <w:pPr>
                    <w:pStyle w:val="24"/>
                    <w:rPr>
                      <w:rFonts w:ascii="Times New Roman" w:hAnsi="Times New Roman"/>
                      <w:b/>
                      <w:sz w:val="21"/>
                      <w:szCs w:val="21"/>
                    </w:rPr>
                  </w:pPr>
                  <w:r>
                    <w:rPr>
                      <w:rFonts w:ascii="Times New Roman" w:hAnsi="Times New Roman" w:eastAsia="宋体"/>
                      <w:b/>
                      <w:sz w:val="21"/>
                      <w:szCs w:val="21"/>
                    </w:rPr>
                    <w:t>Leq</w:t>
                  </w:r>
                </w:p>
              </w:tc>
              <w:tc>
                <w:tcPr>
                  <w:tcW w:w="643" w:type="dxa"/>
                  <w:vAlign w:val="center"/>
                </w:tcPr>
                <w:p>
                  <w:pPr>
                    <w:pStyle w:val="24"/>
                    <w:rPr>
                      <w:rFonts w:ascii="Times New Roman" w:hAnsi="Times New Roman" w:eastAsia="宋体"/>
                      <w:b/>
                      <w:sz w:val="21"/>
                      <w:szCs w:val="21"/>
                    </w:rPr>
                  </w:pPr>
                  <w:r>
                    <w:rPr>
                      <w:rFonts w:ascii="Times New Roman" w:hAnsi="Times New Roman" w:eastAsia="宋体"/>
                      <w:b/>
                      <w:sz w:val="21"/>
                      <w:szCs w:val="21"/>
                    </w:rPr>
                    <w:t>L90</w:t>
                  </w:r>
                </w:p>
              </w:tc>
              <w:tc>
                <w:tcPr>
                  <w:tcW w:w="698" w:type="dxa"/>
                  <w:vAlign w:val="center"/>
                </w:tcPr>
                <w:p>
                  <w:pPr>
                    <w:pStyle w:val="24"/>
                    <w:rPr>
                      <w:rFonts w:ascii="Times New Roman" w:hAnsi="Times New Roman"/>
                      <w:b/>
                    </w:rPr>
                  </w:pPr>
                  <w:r>
                    <w:rPr>
                      <w:rFonts w:ascii="Times New Roman" w:hAnsi="Times New Roman" w:eastAsia="宋体"/>
                      <w:b/>
                      <w:sz w:val="21"/>
                      <w:szCs w:val="21"/>
                    </w:rPr>
                    <w:t>L50</w:t>
                  </w:r>
                </w:p>
              </w:tc>
              <w:tc>
                <w:tcPr>
                  <w:tcW w:w="688" w:type="dxa"/>
                  <w:vAlign w:val="center"/>
                </w:tcPr>
                <w:p>
                  <w:pPr>
                    <w:pStyle w:val="24"/>
                    <w:rPr>
                      <w:rFonts w:ascii="Times New Roman" w:hAnsi="Times New Roman" w:eastAsia="宋体"/>
                      <w:b/>
                      <w:sz w:val="21"/>
                      <w:szCs w:val="21"/>
                    </w:rPr>
                  </w:pPr>
                  <w:r>
                    <w:rPr>
                      <w:rFonts w:ascii="Times New Roman" w:hAnsi="Times New Roman" w:eastAsia="宋体"/>
                      <w:b/>
                      <w:sz w:val="21"/>
                      <w:szCs w:val="21"/>
                    </w:rPr>
                    <w:t>L10</w:t>
                  </w:r>
                </w:p>
              </w:tc>
              <w:tc>
                <w:tcPr>
                  <w:tcW w:w="762" w:type="dxa"/>
                  <w:vAlign w:val="center"/>
                </w:tcPr>
                <w:p>
                  <w:pPr>
                    <w:pStyle w:val="24"/>
                    <w:rPr>
                      <w:rFonts w:ascii="Times New Roman" w:hAnsi="Times New Roman"/>
                      <w:b/>
                    </w:rPr>
                  </w:pPr>
                  <w:r>
                    <w:rPr>
                      <w:rFonts w:ascii="Times New Roman" w:hAnsi="Times New Roman" w:eastAsia="宋体"/>
                      <w:b/>
                      <w:sz w:val="21"/>
                      <w:szCs w:val="21"/>
                    </w:rPr>
                    <w:t>Leq</w:t>
                  </w:r>
                </w:p>
              </w:tc>
              <w:tc>
                <w:tcPr>
                  <w:tcW w:w="625" w:type="dxa"/>
                  <w:tcBorders>
                    <w:bottom w:val="single" w:color="auto" w:sz="4" w:space="0"/>
                  </w:tcBorders>
                  <w:vAlign w:val="center"/>
                </w:tcPr>
                <w:p>
                  <w:pPr>
                    <w:pStyle w:val="24"/>
                    <w:rPr>
                      <w:rFonts w:ascii="Times New Roman" w:hAnsi="Times New Roman" w:eastAsia="宋体"/>
                      <w:b/>
                      <w:sz w:val="21"/>
                      <w:szCs w:val="21"/>
                    </w:rPr>
                  </w:pPr>
                  <w:r>
                    <w:rPr>
                      <w:rFonts w:ascii="Times New Roman" w:hAnsi="Times New Roman" w:eastAsia="宋体"/>
                      <w:b/>
                      <w:sz w:val="21"/>
                      <w:szCs w:val="21"/>
                    </w:rPr>
                    <w:t>L90</w:t>
                  </w:r>
                </w:p>
              </w:tc>
              <w:tc>
                <w:tcPr>
                  <w:tcW w:w="716" w:type="dxa"/>
                  <w:tcBorders>
                    <w:bottom w:val="single" w:color="auto" w:sz="4" w:space="0"/>
                  </w:tcBorders>
                  <w:vAlign w:val="center"/>
                </w:tcPr>
                <w:p>
                  <w:pPr>
                    <w:pStyle w:val="24"/>
                    <w:rPr>
                      <w:rFonts w:ascii="Times New Roman" w:hAnsi="Times New Roman"/>
                      <w:b/>
                    </w:rPr>
                  </w:pPr>
                  <w:r>
                    <w:rPr>
                      <w:rFonts w:ascii="Times New Roman" w:hAnsi="Times New Roman" w:eastAsia="宋体"/>
                      <w:b/>
                      <w:sz w:val="21"/>
                      <w:szCs w:val="21"/>
                    </w:rPr>
                    <w:t>L50</w:t>
                  </w:r>
                </w:p>
              </w:tc>
              <w:tc>
                <w:tcPr>
                  <w:tcW w:w="682" w:type="dxa"/>
                  <w:tcBorders>
                    <w:bottom w:val="single" w:color="auto" w:sz="4" w:space="0"/>
                  </w:tcBorders>
                  <w:vAlign w:val="center"/>
                </w:tcPr>
                <w:p>
                  <w:pPr>
                    <w:pStyle w:val="24"/>
                    <w:rPr>
                      <w:rFonts w:ascii="Times New Roman" w:hAnsi="Times New Roman"/>
                      <w:b/>
                    </w:rPr>
                  </w:pPr>
                  <w:r>
                    <w:rPr>
                      <w:rFonts w:ascii="Times New Roman" w:hAnsi="Times New Roman" w:eastAsia="宋体"/>
                      <w:b/>
                      <w:sz w:val="21"/>
                      <w:szCs w:val="21"/>
                    </w:rPr>
                    <w:t>L10</w:t>
                  </w:r>
                </w:p>
              </w:tc>
              <w:tc>
                <w:tcPr>
                  <w:tcW w:w="1314" w:type="dxa"/>
                  <w:vMerge w:val="continue"/>
                  <w:tcBorders>
                    <w:bottom w:val="nil"/>
                  </w:tcBorders>
                  <w:vAlign w:val="center"/>
                </w:tcPr>
                <w:p>
                  <w:pPr>
                    <w:jc w:val="center"/>
                    <w:rPr>
                      <w:rFonts w:ascii="Times New Roman" w:hAnsi="Times New Roman"/>
                      <w:b/>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3" w:hRule="atLeast"/>
                <w:jc w:val="center"/>
              </w:trPr>
              <w:tc>
                <w:tcPr>
                  <w:tcW w:w="675" w:type="dxa"/>
                  <w:vMerge w:val="restart"/>
                  <w:tcBorders>
                    <w:top w:val="single" w:color="auto" w:sz="12" w:space="0"/>
                  </w:tcBorders>
                  <w:vAlign w:val="center"/>
                </w:tcPr>
                <w:p>
                  <w:pPr>
                    <w:pStyle w:val="24"/>
                    <w:rPr>
                      <w:rFonts w:ascii="Times New Roman" w:hAnsi="Times New Roman" w:eastAsia="宋体"/>
                      <w:bCs/>
                      <w:sz w:val="21"/>
                      <w:szCs w:val="21"/>
                    </w:rPr>
                  </w:pPr>
                  <w:r>
                    <w:rPr>
                      <w:rFonts w:hint="eastAsia" w:ascii="Times New Roman" w:hAnsi="Times New Roman" w:eastAsia="宋体"/>
                      <w:bCs/>
                      <w:sz w:val="21"/>
                      <w:szCs w:val="21"/>
                    </w:rPr>
                    <w:t>5</w:t>
                  </w:r>
                  <w:r>
                    <w:rPr>
                      <w:rFonts w:ascii="Times New Roman" w:hAnsi="Times New Roman" w:eastAsia="宋体"/>
                      <w:bCs/>
                      <w:sz w:val="21"/>
                      <w:szCs w:val="21"/>
                    </w:rPr>
                    <w:t>月</w:t>
                  </w:r>
                </w:p>
                <w:p>
                  <w:pPr>
                    <w:pStyle w:val="24"/>
                    <w:rPr>
                      <w:rFonts w:ascii="Times New Roman" w:hAnsi="Times New Roman" w:eastAsia="宋体"/>
                      <w:bCs/>
                      <w:sz w:val="21"/>
                      <w:szCs w:val="21"/>
                    </w:rPr>
                  </w:pPr>
                  <w:r>
                    <w:rPr>
                      <w:rFonts w:hint="eastAsia" w:ascii="Times New Roman" w:hAnsi="Times New Roman" w:eastAsia="宋体"/>
                      <w:bCs/>
                      <w:sz w:val="21"/>
                      <w:szCs w:val="21"/>
                    </w:rPr>
                    <w:t>2</w:t>
                  </w:r>
                  <w:r>
                    <w:rPr>
                      <w:rFonts w:hint="eastAsia" w:ascii="Times New Roman" w:hAnsi="Times New Roman" w:eastAsia="宋体"/>
                      <w:bCs/>
                      <w:sz w:val="21"/>
                      <w:szCs w:val="21"/>
                      <w:lang w:val="en-US" w:eastAsia="zh-CN"/>
                    </w:rPr>
                    <w:t>3</w:t>
                  </w:r>
                  <w:r>
                    <w:rPr>
                      <w:rFonts w:ascii="Times New Roman" w:hAnsi="Times New Roman" w:eastAsia="宋体"/>
                      <w:bCs/>
                      <w:sz w:val="21"/>
                      <w:szCs w:val="21"/>
                    </w:rPr>
                    <w:t>日</w:t>
                  </w:r>
                </w:p>
              </w:tc>
              <w:tc>
                <w:tcPr>
                  <w:tcW w:w="1589" w:type="dxa"/>
                  <w:tcBorders>
                    <w:top w:val="single" w:color="auto" w:sz="12" w:space="0"/>
                  </w:tcBorders>
                  <w:tcMar>
                    <w:top w:w="0" w:type="dxa"/>
                    <w:left w:w="51" w:type="dxa"/>
                    <w:bottom w:w="0" w:type="dxa"/>
                    <w:right w:w="51" w:type="dxa"/>
                  </w:tcMar>
                  <w:vAlign w:val="center"/>
                </w:tcPr>
                <w:p>
                  <w:pPr>
                    <w:pStyle w:val="24"/>
                    <w:rPr>
                      <w:rFonts w:ascii="Times New Roman" w:hAnsi="Times New Roman" w:eastAsia="宋体"/>
                      <w:sz w:val="21"/>
                      <w:szCs w:val="21"/>
                    </w:rPr>
                  </w:pPr>
                  <w:r>
                    <w:rPr>
                      <w:rFonts w:ascii="Times New Roman" w:hAnsi="Times New Roman" w:eastAsia="宋体"/>
                      <w:bCs/>
                      <w:sz w:val="21"/>
                      <w:szCs w:val="21"/>
                    </w:rPr>
                    <w:t>厂界东</w:t>
                  </w:r>
                  <w:r>
                    <w:rPr>
                      <w:rFonts w:hint="eastAsia" w:ascii="Times New Roman" w:hAnsi="Times New Roman" w:eastAsia="宋体"/>
                      <w:bCs/>
                      <w:sz w:val="21"/>
                      <w:szCs w:val="21"/>
                    </w:rPr>
                    <w:t>1m</w:t>
                  </w:r>
                </w:p>
              </w:tc>
              <w:tc>
                <w:tcPr>
                  <w:tcW w:w="728" w:type="dxa"/>
                  <w:tcBorders>
                    <w:top w:val="single" w:color="auto" w:sz="12" w:space="0"/>
                  </w:tcBorders>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i w:val="0"/>
                      <w:color w:val="auto"/>
                      <w:kern w:val="0"/>
                      <w:sz w:val="21"/>
                      <w:szCs w:val="21"/>
                      <w:u w:val="none"/>
                      <w:lang w:val="en-US" w:eastAsia="zh-CN" w:bidi="ar"/>
                    </w:rPr>
                    <w:t>54.7</w:t>
                  </w:r>
                </w:p>
              </w:tc>
              <w:tc>
                <w:tcPr>
                  <w:tcW w:w="643" w:type="dxa"/>
                  <w:tcBorders>
                    <w:top w:val="single" w:color="auto" w:sz="12" w:space="0"/>
                  </w:tcBorders>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i w:val="0"/>
                      <w:color w:val="auto"/>
                      <w:kern w:val="0"/>
                      <w:sz w:val="21"/>
                      <w:szCs w:val="21"/>
                      <w:u w:val="none"/>
                      <w:lang w:val="en-US" w:eastAsia="zh-CN" w:bidi="ar"/>
                    </w:rPr>
                    <w:t>51.9</w:t>
                  </w:r>
                </w:p>
              </w:tc>
              <w:tc>
                <w:tcPr>
                  <w:tcW w:w="698" w:type="dxa"/>
                  <w:tcBorders>
                    <w:top w:val="single" w:color="auto" w:sz="12" w:space="0"/>
                  </w:tcBorders>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54.3</w:t>
                  </w:r>
                </w:p>
              </w:tc>
              <w:tc>
                <w:tcPr>
                  <w:tcW w:w="688" w:type="dxa"/>
                  <w:tcBorders>
                    <w:top w:val="single" w:color="auto" w:sz="12" w:space="0"/>
                  </w:tcBorders>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56.8</w:t>
                  </w:r>
                </w:p>
              </w:tc>
              <w:tc>
                <w:tcPr>
                  <w:tcW w:w="762" w:type="dxa"/>
                  <w:tcBorders>
                    <w:top w:val="single" w:color="auto" w:sz="12" w:space="0"/>
                  </w:tcBorders>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sz w:val="21"/>
                      <w:szCs w:val="21"/>
                      <w:lang w:val="en-US" w:eastAsia="zh-CN"/>
                    </w:rPr>
                    <w:t>38.5</w:t>
                  </w:r>
                </w:p>
              </w:tc>
              <w:tc>
                <w:tcPr>
                  <w:tcW w:w="625" w:type="dxa"/>
                  <w:tcBorders>
                    <w:top w:val="single" w:color="auto" w:sz="12" w:space="0"/>
                  </w:tcBorders>
                  <w:vAlign w:val="center"/>
                </w:tcPr>
                <w:p>
                  <w:pPr>
                    <w:keepNext w:val="0"/>
                    <w:keepLines w:val="0"/>
                    <w:widowControl/>
                    <w:suppressLineNumbers w:val="0"/>
                    <w:jc w:val="center"/>
                    <w:textAlignment w:val="center"/>
                    <w:rPr>
                      <w:rFonts w:ascii="Times New Roman" w:hAnsi="Times New Roman" w:eastAsia="宋体"/>
                      <w:bCs/>
                      <w:sz w:val="21"/>
                      <w:szCs w:val="21"/>
                    </w:rPr>
                  </w:pPr>
                  <w:r>
                    <w:rPr>
                      <w:rFonts w:hint="eastAsia" w:ascii="Times New Roman" w:hAnsi="Times New Roman" w:cs="Times New Roman"/>
                      <w:b w:val="0"/>
                      <w:bCs/>
                      <w:sz w:val="21"/>
                      <w:szCs w:val="21"/>
                      <w:vertAlign w:val="baseline"/>
                      <w:lang w:val="en-US" w:eastAsia="zh-CN"/>
                    </w:rPr>
                    <w:t>35.7</w:t>
                  </w:r>
                </w:p>
              </w:tc>
              <w:tc>
                <w:tcPr>
                  <w:tcW w:w="716" w:type="dxa"/>
                  <w:tcBorders>
                    <w:top w:val="single" w:color="auto" w:sz="12" w:space="0"/>
                  </w:tcBorders>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38.1</w:t>
                  </w:r>
                </w:p>
              </w:tc>
              <w:tc>
                <w:tcPr>
                  <w:tcW w:w="682" w:type="dxa"/>
                  <w:tcBorders>
                    <w:top w:val="single" w:color="auto" w:sz="12" w:space="0"/>
                  </w:tcBorders>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40.6</w:t>
                  </w:r>
                </w:p>
              </w:tc>
              <w:tc>
                <w:tcPr>
                  <w:tcW w:w="1314" w:type="dxa"/>
                  <w:vMerge w:val="restart"/>
                  <w:tcBorders>
                    <w:top w:val="single" w:color="auto" w:sz="12" w:space="0"/>
                  </w:tcBorders>
                  <w:tcMar>
                    <w:top w:w="0" w:type="dxa"/>
                    <w:left w:w="51" w:type="dxa"/>
                    <w:bottom w:w="0" w:type="dxa"/>
                    <w:right w:w="51" w:type="dxa"/>
                  </w:tcMar>
                  <w:vAlign w:val="center"/>
                </w:tcPr>
                <w:p>
                  <w:pPr>
                    <w:pStyle w:val="24"/>
                    <w:rPr>
                      <w:rFonts w:ascii="Times New Roman" w:hAnsi="Times New Roman" w:eastAsia="宋体"/>
                      <w:bCs/>
                      <w:sz w:val="21"/>
                      <w:szCs w:val="24"/>
                    </w:rPr>
                  </w:pPr>
                  <w:r>
                    <w:rPr>
                      <w:rFonts w:ascii="Times New Roman" w:hAnsi="Times New Roman" w:eastAsia="宋体"/>
                      <w:bCs/>
                      <w:sz w:val="21"/>
                      <w:szCs w:val="24"/>
                    </w:rPr>
                    <w:t>昼：6</w:t>
                  </w:r>
                  <w:r>
                    <w:rPr>
                      <w:rFonts w:hint="eastAsia" w:ascii="Times New Roman" w:hAnsi="Times New Roman" w:eastAsia="宋体"/>
                      <w:bCs/>
                      <w:sz w:val="21"/>
                      <w:szCs w:val="24"/>
                    </w:rPr>
                    <w:t>0</w:t>
                  </w:r>
                  <w:r>
                    <w:rPr>
                      <w:rFonts w:ascii="Times New Roman" w:hAnsi="Times New Roman" w:eastAsia="宋体"/>
                      <w:bCs/>
                      <w:sz w:val="21"/>
                      <w:szCs w:val="24"/>
                    </w:rPr>
                    <w:t>dB(A)</w:t>
                  </w:r>
                </w:p>
                <w:p>
                  <w:pPr>
                    <w:pStyle w:val="24"/>
                    <w:rPr>
                      <w:rFonts w:ascii="Times New Roman" w:hAnsi="Times New Roman" w:eastAsia="宋体"/>
                      <w:bCs/>
                      <w:sz w:val="21"/>
                      <w:szCs w:val="24"/>
                    </w:rPr>
                  </w:pPr>
                </w:p>
                <w:p>
                  <w:pPr>
                    <w:jc w:val="center"/>
                    <w:rPr>
                      <w:rFonts w:ascii="Times New Roman" w:hAnsi="Times New Roman"/>
                      <w:bCs/>
                      <w:szCs w:val="21"/>
                    </w:rPr>
                  </w:pPr>
                  <w:r>
                    <w:rPr>
                      <w:rFonts w:ascii="Times New Roman" w:hAnsi="Times New Roman"/>
                      <w:bCs/>
                      <w:szCs w:val="24"/>
                    </w:rPr>
                    <w:t>夜：5</w:t>
                  </w:r>
                  <w:r>
                    <w:rPr>
                      <w:rFonts w:hint="eastAsia" w:ascii="Times New Roman" w:hAnsi="Times New Roman"/>
                      <w:bCs/>
                      <w:szCs w:val="24"/>
                    </w:rPr>
                    <w:t>0</w:t>
                  </w:r>
                  <w:r>
                    <w:rPr>
                      <w:rFonts w:ascii="Times New Roman" w:hAnsi="Times New Roman"/>
                      <w:bCs/>
                      <w:szCs w:val="24"/>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5" w:type="dxa"/>
                  <w:vMerge w:val="continue"/>
                  <w:vAlign w:val="center"/>
                </w:tcPr>
                <w:p>
                  <w:pPr>
                    <w:jc w:val="center"/>
                    <w:rPr>
                      <w:rFonts w:ascii="Times New Roman" w:hAnsi="Times New Roman"/>
                      <w:bCs/>
                      <w:szCs w:val="21"/>
                    </w:rPr>
                  </w:pPr>
                </w:p>
              </w:tc>
              <w:tc>
                <w:tcPr>
                  <w:tcW w:w="1589" w:type="dxa"/>
                  <w:tcMar>
                    <w:top w:w="0" w:type="dxa"/>
                    <w:left w:w="51" w:type="dxa"/>
                    <w:bottom w:w="0" w:type="dxa"/>
                    <w:right w:w="51" w:type="dxa"/>
                  </w:tcMar>
                  <w:vAlign w:val="center"/>
                </w:tcPr>
                <w:p>
                  <w:pPr>
                    <w:pStyle w:val="24"/>
                    <w:rPr>
                      <w:rFonts w:ascii="Times New Roman" w:hAnsi="Times New Roman" w:eastAsia="宋体"/>
                      <w:sz w:val="21"/>
                      <w:szCs w:val="21"/>
                    </w:rPr>
                  </w:pPr>
                  <w:r>
                    <w:rPr>
                      <w:rFonts w:ascii="Times New Roman" w:hAnsi="Times New Roman" w:eastAsia="宋体"/>
                      <w:bCs/>
                      <w:sz w:val="21"/>
                      <w:szCs w:val="21"/>
                    </w:rPr>
                    <w:t>厂界南</w:t>
                  </w:r>
                  <w:r>
                    <w:rPr>
                      <w:rFonts w:hint="eastAsia" w:ascii="Times New Roman" w:hAnsi="Times New Roman" w:eastAsia="宋体"/>
                      <w:bCs/>
                      <w:sz w:val="21"/>
                      <w:szCs w:val="21"/>
                    </w:rPr>
                    <w:t>1m</w:t>
                  </w:r>
                </w:p>
              </w:tc>
              <w:tc>
                <w:tcPr>
                  <w:tcW w:w="728" w:type="dxa"/>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i w:val="0"/>
                      <w:color w:val="auto"/>
                      <w:kern w:val="0"/>
                      <w:sz w:val="21"/>
                      <w:szCs w:val="21"/>
                      <w:u w:val="none"/>
                      <w:lang w:val="en-US" w:eastAsia="zh-CN" w:bidi="ar"/>
                    </w:rPr>
                    <w:t>53.5</w:t>
                  </w:r>
                </w:p>
              </w:tc>
              <w:tc>
                <w:tcPr>
                  <w:tcW w:w="643"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i w:val="0"/>
                      <w:color w:val="auto"/>
                      <w:kern w:val="0"/>
                      <w:sz w:val="21"/>
                      <w:szCs w:val="21"/>
                      <w:u w:val="none"/>
                      <w:lang w:val="en-US" w:eastAsia="zh-CN" w:bidi="ar"/>
                    </w:rPr>
                    <w:t>50.7</w:t>
                  </w:r>
                </w:p>
              </w:tc>
              <w:tc>
                <w:tcPr>
                  <w:tcW w:w="698"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53.1</w:t>
                  </w:r>
                </w:p>
              </w:tc>
              <w:tc>
                <w:tcPr>
                  <w:tcW w:w="688" w:type="dxa"/>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sz w:val="21"/>
                      <w:szCs w:val="21"/>
                      <w:lang w:val="en-US" w:eastAsia="zh-CN"/>
                    </w:rPr>
                    <w:t>55.6</w:t>
                  </w:r>
                </w:p>
              </w:tc>
              <w:tc>
                <w:tcPr>
                  <w:tcW w:w="762" w:type="dxa"/>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sz w:val="21"/>
                      <w:szCs w:val="21"/>
                      <w:lang w:val="en-US" w:eastAsia="zh-CN"/>
                    </w:rPr>
                    <w:t>39.1</w:t>
                  </w:r>
                </w:p>
              </w:tc>
              <w:tc>
                <w:tcPr>
                  <w:tcW w:w="625" w:type="dxa"/>
                  <w:vAlign w:val="center"/>
                </w:tcPr>
                <w:p>
                  <w:pPr>
                    <w:keepNext w:val="0"/>
                    <w:keepLines w:val="0"/>
                    <w:widowControl/>
                    <w:suppressLineNumbers w:val="0"/>
                    <w:jc w:val="center"/>
                    <w:textAlignment w:val="center"/>
                    <w:rPr>
                      <w:rFonts w:ascii="Times New Roman" w:hAnsi="Times New Roman" w:eastAsia="宋体"/>
                      <w:bCs/>
                      <w:sz w:val="21"/>
                      <w:szCs w:val="21"/>
                    </w:rPr>
                  </w:pPr>
                  <w:r>
                    <w:rPr>
                      <w:rFonts w:hint="eastAsia" w:ascii="Times New Roman" w:hAnsi="Times New Roman" w:cs="Times New Roman"/>
                      <w:b w:val="0"/>
                      <w:bCs/>
                      <w:sz w:val="21"/>
                      <w:szCs w:val="21"/>
                      <w:vertAlign w:val="baseline"/>
                      <w:lang w:val="en-US" w:eastAsia="zh-CN"/>
                    </w:rPr>
                    <w:t>36.3</w:t>
                  </w:r>
                </w:p>
              </w:tc>
              <w:tc>
                <w:tcPr>
                  <w:tcW w:w="716"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38.7</w:t>
                  </w:r>
                </w:p>
              </w:tc>
              <w:tc>
                <w:tcPr>
                  <w:tcW w:w="682"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41.2</w:t>
                  </w:r>
                </w:p>
              </w:tc>
              <w:tc>
                <w:tcPr>
                  <w:tcW w:w="1314" w:type="dxa"/>
                  <w:vMerge w:val="continue"/>
                  <w:vAlign w:val="center"/>
                </w:tcPr>
                <w:p>
                  <w:pPr>
                    <w:jc w:val="center"/>
                    <w:rPr>
                      <w:rFonts w:ascii="Times New Roman" w:hAnsi="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5" w:type="dxa"/>
                  <w:vMerge w:val="continue"/>
                  <w:vAlign w:val="center"/>
                </w:tcPr>
                <w:p>
                  <w:pPr>
                    <w:jc w:val="center"/>
                    <w:rPr>
                      <w:rFonts w:ascii="Times New Roman" w:hAnsi="Times New Roman"/>
                      <w:bCs/>
                      <w:szCs w:val="21"/>
                    </w:rPr>
                  </w:pPr>
                </w:p>
              </w:tc>
              <w:tc>
                <w:tcPr>
                  <w:tcW w:w="1589" w:type="dxa"/>
                  <w:tcMar>
                    <w:top w:w="0" w:type="dxa"/>
                    <w:left w:w="51" w:type="dxa"/>
                    <w:bottom w:w="0" w:type="dxa"/>
                    <w:right w:w="51" w:type="dxa"/>
                  </w:tcMar>
                  <w:vAlign w:val="center"/>
                </w:tcPr>
                <w:p>
                  <w:pPr>
                    <w:pStyle w:val="24"/>
                    <w:rPr>
                      <w:rFonts w:ascii="Times New Roman" w:hAnsi="Times New Roman" w:eastAsia="宋体"/>
                      <w:sz w:val="21"/>
                      <w:szCs w:val="21"/>
                    </w:rPr>
                  </w:pPr>
                  <w:r>
                    <w:rPr>
                      <w:rFonts w:ascii="Times New Roman" w:hAnsi="Times New Roman" w:eastAsia="宋体"/>
                      <w:bCs/>
                      <w:sz w:val="21"/>
                      <w:szCs w:val="21"/>
                    </w:rPr>
                    <w:t>厂界西</w:t>
                  </w:r>
                  <w:r>
                    <w:rPr>
                      <w:rFonts w:hint="eastAsia" w:ascii="Times New Roman" w:hAnsi="Times New Roman" w:eastAsia="宋体"/>
                      <w:bCs/>
                      <w:sz w:val="21"/>
                      <w:szCs w:val="21"/>
                    </w:rPr>
                    <w:t>1m</w:t>
                  </w:r>
                </w:p>
              </w:tc>
              <w:tc>
                <w:tcPr>
                  <w:tcW w:w="728" w:type="dxa"/>
                  <w:vAlign w:val="center"/>
                </w:tcPr>
                <w:p>
                  <w:pPr>
                    <w:pStyle w:val="24"/>
                    <w:jc w:val="center"/>
                    <w:rPr>
                      <w:rFonts w:ascii="Times New Roman" w:hAnsi="Times New Roman" w:eastAsia="宋体"/>
                      <w:bCs/>
                      <w:sz w:val="21"/>
                      <w:szCs w:val="21"/>
                    </w:rPr>
                  </w:pPr>
                  <w:r>
                    <w:rPr>
                      <w:rFonts w:hint="eastAsia" w:ascii="Times New Roman" w:hAnsi="Times New Roman" w:eastAsia="宋体" w:cs="Times New Roman"/>
                      <w:b w:val="0"/>
                      <w:bCs/>
                      <w:sz w:val="21"/>
                      <w:szCs w:val="21"/>
                      <w:vertAlign w:val="baseline"/>
                      <w:lang w:val="en-US" w:eastAsia="zh-CN"/>
                    </w:rPr>
                    <w:t>55.2</w:t>
                  </w:r>
                </w:p>
              </w:tc>
              <w:tc>
                <w:tcPr>
                  <w:tcW w:w="643" w:type="dxa"/>
                  <w:vAlign w:val="center"/>
                </w:tcPr>
                <w:p>
                  <w:pPr>
                    <w:keepNext w:val="0"/>
                    <w:keepLines w:val="0"/>
                    <w:widowControl/>
                    <w:suppressLineNumbers w:val="0"/>
                    <w:jc w:val="center"/>
                    <w:textAlignment w:val="center"/>
                    <w:rPr>
                      <w:rFonts w:ascii="Times New Roman" w:hAnsi="Times New Roman" w:eastAsia="宋体"/>
                      <w:color w:val="000000"/>
                      <w:sz w:val="21"/>
                      <w:szCs w:val="21"/>
                    </w:rPr>
                  </w:pPr>
                  <w:r>
                    <w:rPr>
                      <w:rFonts w:hint="eastAsia" w:ascii="Times New Roman" w:hAnsi="Times New Roman" w:cs="Times New Roman"/>
                      <w:i w:val="0"/>
                      <w:color w:val="000000"/>
                      <w:kern w:val="0"/>
                      <w:sz w:val="21"/>
                      <w:szCs w:val="21"/>
                      <w:u w:val="none"/>
                      <w:lang w:val="en-US" w:eastAsia="zh-CN" w:bidi="ar"/>
                    </w:rPr>
                    <w:t>52.4</w:t>
                  </w:r>
                </w:p>
              </w:tc>
              <w:tc>
                <w:tcPr>
                  <w:tcW w:w="698" w:type="dxa"/>
                  <w:vAlign w:val="center"/>
                </w:tcPr>
                <w:p>
                  <w:pPr>
                    <w:keepNext w:val="0"/>
                    <w:keepLines w:val="0"/>
                    <w:widowControl/>
                    <w:suppressLineNumbers w:val="0"/>
                    <w:jc w:val="center"/>
                    <w:textAlignment w:val="center"/>
                    <w:rPr>
                      <w:rFonts w:ascii="Times New Roman" w:hAnsi="Times New Roman" w:eastAsia="宋体"/>
                      <w:color w:val="000000"/>
                      <w:sz w:val="21"/>
                      <w:szCs w:val="21"/>
                    </w:rPr>
                  </w:pPr>
                  <w:r>
                    <w:rPr>
                      <w:rFonts w:hint="eastAsia" w:ascii="Times New Roman" w:hAnsi="Times New Roman" w:cs="Times New Roman"/>
                      <w:i w:val="0"/>
                      <w:color w:val="000000"/>
                      <w:kern w:val="0"/>
                      <w:sz w:val="21"/>
                      <w:szCs w:val="21"/>
                      <w:u w:val="none"/>
                      <w:lang w:val="en-US" w:eastAsia="zh-CN" w:bidi="ar"/>
                    </w:rPr>
                    <w:t>54.8</w:t>
                  </w:r>
                </w:p>
              </w:tc>
              <w:tc>
                <w:tcPr>
                  <w:tcW w:w="688" w:type="dxa"/>
                  <w:vAlign w:val="center"/>
                </w:tcPr>
                <w:p>
                  <w:pPr>
                    <w:keepNext w:val="0"/>
                    <w:keepLines w:val="0"/>
                    <w:widowControl/>
                    <w:suppressLineNumbers w:val="0"/>
                    <w:jc w:val="center"/>
                    <w:textAlignment w:val="center"/>
                    <w:rPr>
                      <w:rFonts w:ascii="Times New Roman" w:hAnsi="Times New Roman" w:eastAsia="宋体"/>
                      <w:bCs/>
                      <w:sz w:val="21"/>
                      <w:szCs w:val="21"/>
                    </w:rPr>
                  </w:pPr>
                  <w:r>
                    <w:rPr>
                      <w:rFonts w:hint="eastAsia" w:ascii="Times New Roman" w:hAnsi="Times New Roman" w:cs="Times New Roman"/>
                      <w:i w:val="0"/>
                      <w:color w:val="000000"/>
                      <w:kern w:val="0"/>
                      <w:sz w:val="21"/>
                      <w:szCs w:val="21"/>
                      <w:u w:val="none"/>
                      <w:lang w:val="en-US" w:eastAsia="zh-CN" w:bidi="ar"/>
                    </w:rPr>
                    <w:t>57.3</w:t>
                  </w:r>
                </w:p>
              </w:tc>
              <w:tc>
                <w:tcPr>
                  <w:tcW w:w="762" w:type="dxa"/>
                  <w:vAlign w:val="center"/>
                </w:tcPr>
                <w:p>
                  <w:pPr>
                    <w:pStyle w:val="24"/>
                    <w:jc w:val="center"/>
                    <w:rPr>
                      <w:rFonts w:ascii="Times New Roman" w:hAnsi="Times New Roman" w:eastAsia="宋体"/>
                      <w:color w:val="000000"/>
                      <w:sz w:val="21"/>
                      <w:szCs w:val="21"/>
                    </w:rPr>
                  </w:pPr>
                  <w:r>
                    <w:rPr>
                      <w:rFonts w:hint="eastAsia" w:ascii="Times New Roman" w:hAnsi="Times New Roman" w:eastAsia="宋体" w:cs="Times New Roman"/>
                      <w:bCs/>
                      <w:sz w:val="21"/>
                      <w:szCs w:val="21"/>
                      <w:lang w:val="en-US" w:eastAsia="zh-CN"/>
                    </w:rPr>
                    <w:t>37.4</w:t>
                  </w:r>
                </w:p>
              </w:tc>
              <w:tc>
                <w:tcPr>
                  <w:tcW w:w="625" w:type="dxa"/>
                  <w:vAlign w:val="center"/>
                </w:tcPr>
                <w:p>
                  <w:pPr>
                    <w:keepNext w:val="0"/>
                    <w:keepLines w:val="0"/>
                    <w:widowControl/>
                    <w:suppressLineNumbers w:val="0"/>
                    <w:jc w:val="center"/>
                    <w:textAlignment w:val="center"/>
                    <w:rPr>
                      <w:rFonts w:ascii="Times New Roman" w:hAnsi="Times New Roman" w:eastAsia="宋体"/>
                      <w:color w:val="000000"/>
                      <w:sz w:val="21"/>
                      <w:szCs w:val="21"/>
                    </w:rPr>
                  </w:pPr>
                  <w:r>
                    <w:rPr>
                      <w:rFonts w:hint="eastAsia" w:ascii="Times New Roman" w:hAnsi="Times New Roman" w:cs="Times New Roman"/>
                      <w:i w:val="0"/>
                      <w:color w:val="000000"/>
                      <w:kern w:val="0"/>
                      <w:sz w:val="21"/>
                      <w:szCs w:val="21"/>
                      <w:u w:val="none"/>
                      <w:lang w:val="en-US" w:eastAsia="zh-CN" w:bidi="ar"/>
                    </w:rPr>
                    <w:t>35.0</w:t>
                  </w:r>
                </w:p>
              </w:tc>
              <w:tc>
                <w:tcPr>
                  <w:tcW w:w="716" w:type="dxa"/>
                  <w:vAlign w:val="center"/>
                </w:tcPr>
                <w:p>
                  <w:pPr>
                    <w:keepNext w:val="0"/>
                    <w:keepLines w:val="0"/>
                    <w:widowControl/>
                    <w:suppressLineNumbers w:val="0"/>
                    <w:jc w:val="center"/>
                    <w:textAlignment w:val="center"/>
                    <w:rPr>
                      <w:rFonts w:ascii="Times New Roman" w:hAnsi="Times New Roman" w:eastAsia="宋体"/>
                      <w:color w:val="000000"/>
                      <w:sz w:val="21"/>
                      <w:szCs w:val="21"/>
                    </w:rPr>
                  </w:pPr>
                  <w:r>
                    <w:rPr>
                      <w:rFonts w:hint="eastAsia" w:ascii="Times New Roman" w:hAnsi="Times New Roman" w:cs="Times New Roman"/>
                      <w:i w:val="0"/>
                      <w:color w:val="000000"/>
                      <w:kern w:val="0"/>
                      <w:sz w:val="21"/>
                      <w:szCs w:val="21"/>
                      <w:u w:val="none"/>
                      <w:lang w:val="en-US" w:eastAsia="zh-CN" w:bidi="ar"/>
                    </w:rPr>
                    <w:t>37.0</w:t>
                  </w:r>
                </w:p>
              </w:tc>
              <w:tc>
                <w:tcPr>
                  <w:tcW w:w="682" w:type="dxa"/>
                  <w:vAlign w:val="center"/>
                </w:tcPr>
                <w:p>
                  <w:pPr>
                    <w:keepNext w:val="0"/>
                    <w:keepLines w:val="0"/>
                    <w:widowControl/>
                    <w:suppressLineNumbers w:val="0"/>
                    <w:jc w:val="center"/>
                    <w:textAlignment w:val="center"/>
                    <w:rPr>
                      <w:rFonts w:hint="default" w:ascii="Times New Roman" w:hAnsi="Times New Roman" w:eastAsia="宋体"/>
                      <w:color w:val="000000"/>
                      <w:sz w:val="21"/>
                      <w:szCs w:val="21"/>
                      <w:lang w:val="en-US"/>
                    </w:rPr>
                  </w:pPr>
                  <w:r>
                    <w:rPr>
                      <w:rFonts w:hint="eastAsia" w:ascii="Times New Roman" w:hAnsi="Times New Roman" w:cs="Times New Roman"/>
                      <w:i w:val="0"/>
                      <w:color w:val="000000"/>
                      <w:kern w:val="0"/>
                      <w:sz w:val="21"/>
                      <w:szCs w:val="21"/>
                      <w:u w:val="none"/>
                      <w:lang w:val="en-US" w:eastAsia="zh-CN" w:bidi="ar"/>
                    </w:rPr>
                    <w:t>39.9</w:t>
                  </w:r>
                </w:p>
              </w:tc>
              <w:tc>
                <w:tcPr>
                  <w:tcW w:w="1314" w:type="dxa"/>
                  <w:vMerge w:val="continue"/>
                  <w:vAlign w:val="center"/>
                </w:tcPr>
                <w:p>
                  <w:pPr>
                    <w:jc w:val="center"/>
                    <w:rPr>
                      <w:rFonts w:ascii="Times New Roman" w:hAnsi="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5" w:type="dxa"/>
                  <w:vMerge w:val="continue"/>
                  <w:vAlign w:val="center"/>
                </w:tcPr>
                <w:p>
                  <w:pPr>
                    <w:jc w:val="center"/>
                    <w:rPr>
                      <w:rFonts w:ascii="Times New Roman" w:hAnsi="Times New Roman"/>
                      <w:bCs/>
                      <w:szCs w:val="21"/>
                    </w:rPr>
                  </w:pPr>
                </w:p>
              </w:tc>
              <w:tc>
                <w:tcPr>
                  <w:tcW w:w="1589" w:type="dxa"/>
                  <w:tcMar>
                    <w:top w:w="0" w:type="dxa"/>
                    <w:left w:w="51" w:type="dxa"/>
                    <w:bottom w:w="0" w:type="dxa"/>
                    <w:right w:w="51" w:type="dxa"/>
                  </w:tcMar>
                  <w:vAlign w:val="center"/>
                </w:tcPr>
                <w:p>
                  <w:pPr>
                    <w:pStyle w:val="24"/>
                    <w:rPr>
                      <w:rFonts w:ascii="Times New Roman" w:hAnsi="Times New Roman" w:eastAsia="宋体"/>
                      <w:sz w:val="21"/>
                      <w:szCs w:val="21"/>
                    </w:rPr>
                  </w:pPr>
                  <w:r>
                    <w:rPr>
                      <w:rFonts w:ascii="Times New Roman" w:hAnsi="Times New Roman" w:eastAsia="宋体"/>
                      <w:bCs/>
                      <w:sz w:val="21"/>
                      <w:szCs w:val="21"/>
                    </w:rPr>
                    <w:t>厂界北</w:t>
                  </w:r>
                  <w:r>
                    <w:rPr>
                      <w:rFonts w:hint="eastAsia" w:ascii="Times New Roman" w:hAnsi="Times New Roman" w:eastAsia="宋体"/>
                      <w:bCs/>
                      <w:sz w:val="21"/>
                      <w:szCs w:val="21"/>
                    </w:rPr>
                    <w:t>1m</w:t>
                  </w:r>
                </w:p>
              </w:tc>
              <w:tc>
                <w:tcPr>
                  <w:tcW w:w="728" w:type="dxa"/>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sz w:val="21"/>
                      <w:szCs w:val="21"/>
                      <w:lang w:val="en-US" w:eastAsia="zh-CN"/>
                    </w:rPr>
                    <w:t>56.1</w:t>
                  </w:r>
                </w:p>
              </w:tc>
              <w:tc>
                <w:tcPr>
                  <w:tcW w:w="643"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i w:val="0"/>
                      <w:color w:val="auto"/>
                      <w:kern w:val="0"/>
                      <w:sz w:val="21"/>
                      <w:szCs w:val="21"/>
                      <w:u w:val="none"/>
                      <w:lang w:val="en-US" w:eastAsia="zh-CN" w:bidi="ar"/>
                    </w:rPr>
                    <w:t>53.3</w:t>
                  </w:r>
                </w:p>
              </w:tc>
              <w:tc>
                <w:tcPr>
                  <w:tcW w:w="698"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55.7</w:t>
                  </w:r>
                </w:p>
              </w:tc>
              <w:tc>
                <w:tcPr>
                  <w:tcW w:w="688"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58.2</w:t>
                  </w:r>
                </w:p>
              </w:tc>
              <w:tc>
                <w:tcPr>
                  <w:tcW w:w="762"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36.9</w:t>
                  </w:r>
                </w:p>
              </w:tc>
              <w:tc>
                <w:tcPr>
                  <w:tcW w:w="625" w:type="dxa"/>
                  <w:vAlign w:val="center"/>
                </w:tcPr>
                <w:p>
                  <w:pPr>
                    <w:pStyle w:val="24"/>
                    <w:jc w:val="center"/>
                    <w:rPr>
                      <w:rFonts w:ascii="Times New Roman" w:hAnsi="Times New Roman" w:eastAsia="宋体"/>
                      <w:bCs/>
                      <w:sz w:val="21"/>
                      <w:szCs w:val="21"/>
                    </w:rPr>
                  </w:pPr>
                  <w:r>
                    <w:rPr>
                      <w:rFonts w:hint="eastAsia" w:ascii="Times New Roman" w:hAnsi="Times New Roman" w:eastAsia="宋体" w:cs="Times New Roman"/>
                      <w:b w:val="0"/>
                      <w:bCs/>
                      <w:sz w:val="21"/>
                      <w:szCs w:val="21"/>
                      <w:vertAlign w:val="baseline"/>
                      <w:lang w:val="en-US" w:eastAsia="zh-CN"/>
                    </w:rPr>
                    <w:t>34.0</w:t>
                  </w:r>
                </w:p>
              </w:tc>
              <w:tc>
                <w:tcPr>
                  <w:tcW w:w="716"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36.5</w:t>
                  </w:r>
                </w:p>
              </w:tc>
              <w:tc>
                <w:tcPr>
                  <w:tcW w:w="682"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38.9</w:t>
                  </w:r>
                </w:p>
              </w:tc>
              <w:tc>
                <w:tcPr>
                  <w:tcW w:w="1314" w:type="dxa"/>
                  <w:vMerge w:val="continue"/>
                  <w:vAlign w:val="center"/>
                </w:tcPr>
                <w:p>
                  <w:pPr>
                    <w:jc w:val="center"/>
                    <w:rPr>
                      <w:rFonts w:ascii="Times New Roman" w:hAnsi="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5" w:type="dxa"/>
                  <w:vMerge w:val="restart"/>
                  <w:vAlign w:val="center"/>
                </w:tcPr>
                <w:p>
                  <w:pPr>
                    <w:pStyle w:val="24"/>
                    <w:rPr>
                      <w:rFonts w:ascii="Times New Roman" w:hAnsi="Times New Roman" w:eastAsia="宋体"/>
                      <w:bCs/>
                      <w:sz w:val="21"/>
                      <w:szCs w:val="21"/>
                    </w:rPr>
                  </w:pPr>
                  <w:r>
                    <w:rPr>
                      <w:rFonts w:hint="eastAsia" w:ascii="Times New Roman" w:hAnsi="Times New Roman" w:eastAsia="宋体"/>
                      <w:bCs/>
                      <w:sz w:val="21"/>
                      <w:szCs w:val="21"/>
                    </w:rPr>
                    <w:t>5</w:t>
                  </w:r>
                  <w:r>
                    <w:rPr>
                      <w:rFonts w:ascii="Times New Roman" w:hAnsi="Times New Roman" w:eastAsia="宋体"/>
                      <w:bCs/>
                      <w:sz w:val="21"/>
                      <w:szCs w:val="21"/>
                    </w:rPr>
                    <w:t>月</w:t>
                  </w:r>
                </w:p>
                <w:p>
                  <w:pPr>
                    <w:pStyle w:val="24"/>
                    <w:rPr>
                      <w:rFonts w:ascii="Times New Roman" w:hAnsi="Times New Roman"/>
                      <w:bCs/>
                      <w:szCs w:val="21"/>
                    </w:rPr>
                  </w:pPr>
                  <w:r>
                    <w:rPr>
                      <w:rFonts w:hint="eastAsia" w:ascii="Times New Roman" w:hAnsi="Times New Roman" w:eastAsia="宋体"/>
                      <w:bCs/>
                      <w:sz w:val="21"/>
                      <w:szCs w:val="21"/>
                      <w:lang w:val="en-US" w:eastAsia="zh-CN"/>
                    </w:rPr>
                    <w:t>24</w:t>
                  </w:r>
                  <w:r>
                    <w:rPr>
                      <w:rFonts w:ascii="Times New Roman" w:hAnsi="Times New Roman" w:eastAsia="宋体"/>
                      <w:bCs/>
                      <w:sz w:val="21"/>
                      <w:szCs w:val="21"/>
                    </w:rPr>
                    <w:t>日</w:t>
                  </w:r>
                </w:p>
              </w:tc>
              <w:tc>
                <w:tcPr>
                  <w:tcW w:w="1589" w:type="dxa"/>
                  <w:tcMar>
                    <w:top w:w="0" w:type="dxa"/>
                    <w:left w:w="51" w:type="dxa"/>
                    <w:bottom w:w="0" w:type="dxa"/>
                    <w:right w:w="51" w:type="dxa"/>
                  </w:tcMar>
                  <w:vAlign w:val="center"/>
                </w:tcPr>
                <w:p>
                  <w:pPr>
                    <w:pStyle w:val="24"/>
                    <w:rPr>
                      <w:rFonts w:ascii="Times New Roman" w:hAnsi="Times New Roman" w:eastAsia="宋体"/>
                      <w:bCs/>
                      <w:sz w:val="21"/>
                      <w:szCs w:val="21"/>
                    </w:rPr>
                  </w:pPr>
                  <w:r>
                    <w:rPr>
                      <w:rFonts w:ascii="Times New Roman" w:hAnsi="Times New Roman" w:eastAsia="宋体"/>
                      <w:bCs/>
                      <w:sz w:val="21"/>
                      <w:szCs w:val="21"/>
                    </w:rPr>
                    <w:t>厂界东</w:t>
                  </w:r>
                  <w:r>
                    <w:rPr>
                      <w:rFonts w:hint="eastAsia" w:ascii="Times New Roman" w:hAnsi="Times New Roman" w:eastAsia="宋体"/>
                      <w:bCs/>
                      <w:sz w:val="21"/>
                      <w:szCs w:val="21"/>
                    </w:rPr>
                    <w:t>1m</w:t>
                  </w:r>
                </w:p>
              </w:tc>
              <w:tc>
                <w:tcPr>
                  <w:tcW w:w="728" w:type="dxa"/>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sz w:val="21"/>
                      <w:szCs w:val="21"/>
                      <w:lang w:val="en-US" w:eastAsia="zh-CN"/>
                    </w:rPr>
                    <w:t>52.7</w:t>
                  </w:r>
                </w:p>
              </w:tc>
              <w:tc>
                <w:tcPr>
                  <w:tcW w:w="643"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i w:val="0"/>
                      <w:color w:val="auto"/>
                      <w:kern w:val="0"/>
                      <w:sz w:val="21"/>
                      <w:szCs w:val="21"/>
                      <w:u w:val="none"/>
                      <w:lang w:val="en-US" w:eastAsia="zh-CN" w:bidi="ar"/>
                    </w:rPr>
                    <w:t>50.0</w:t>
                  </w:r>
                </w:p>
              </w:tc>
              <w:tc>
                <w:tcPr>
                  <w:tcW w:w="698"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52.4</w:t>
                  </w:r>
                </w:p>
              </w:tc>
              <w:tc>
                <w:tcPr>
                  <w:tcW w:w="688"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54.9</w:t>
                  </w:r>
                </w:p>
              </w:tc>
              <w:tc>
                <w:tcPr>
                  <w:tcW w:w="762"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35.4</w:t>
                  </w:r>
                </w:p>
              </w:tc>
              <w:tc>
                <w:tcPr>
                  <w:tcW w:w="625" w:type="dxa"/>
                  <w:vAlign w:val="center"/>
                </w:tcPr>
                <w:p>
                  <w:pPr>
                    <w:pStyle w:val="24"/>
                    <w:jc w:val="center"/>
                    <w:rPr>
                      <w:rFonts w:ascii="Times New Roman" w:hAnsi="Times New Roman"/>
                      <w:bCs/>
                      <w:sz w:val="21"/>
                      <w:szCs w:val="21"/>
                    </w:rPr>
                  </w:pPr>
                  <w:r>
                    <w:rPr>
                      <w:rFonts w:hint="eastAsia" w:ascii="Times New Roman" w:hAnsi="Times New Roman" w:eastAsia="宋体" w:cs="Times New Roman"/>
                      <w:b w:val="0"/>
                      <w:bCs/>
                      <w:sz w:val="21"/>
                      <w:szCs w:val="21"/>
                      <w:vertAlign w:val="baseline"/>
                      <w:lang w:val="en-US" w:eastAsia="zh-CN"/>
                    </w:rPr>
                    <w:t>32.6</w:t>
                  </w:r>
                </w:p>
              </w:tc>
              <w:tc>
                <w:tcPr>
                  <w:tcW w:w="716"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35.0</w:t>
                  </w:r>
                </w:p>
              </w:tc>
              <w:tc>
                <w:tcPr>
                  <w:tcW w:w="682"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37.5</w:t>
                  </w:r>
                </w:p>
              </w:tc>
              <w:tc>
                <w:tcPr>
                  <w:tcW w:w="1314" w:type="dxa"/>
                  <w:vMerge w:val="continue"/>
                  <w:vAlign w:val="center"/>
                </w:tcPr>
                <w:p>
                  <w:pPr>
                    <w:jc w:val="center"/>
                    <w:rPr>
                      <w:rFonts w:ascii="Times New Roman" w:hAnsi="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5" w:type="dxa"/>
                  <w:vMerge w:val="continue"/>
                  <w:vAlign w:val="center"/>
                </w:tcPr>
                <w:p>
                  <w:pPr>
                    <w:jc w:val="center"/>
                    <w:rPr>
                      <w:rFonts w:ascii="Times New Roman" w:hAnsi="Times New Roman"/>
                      <w:bCs/>
                      <w:szCs w:val="21"/>
                    </w:rPr>
                  </w:pPr>
                </w:p>
              </w:tc>
              <w:tc>
                <w:tcPr>
                  <w:tcW w:w="1589" w:type="dxa"/>
                  <w:tcMar>
                    <w:top w:w="0" w:type="dxa"/>
                    <w:left w:w="51" w:type="dxa"/>
                    <w:bottom w:w="0" w:type="dxa"/>
                    <w:right w:w="51" w:type="dxa"/>
                  </w:tcMar>
                  <w:vAlign w:val="center"/>
                </w:tcPr>
                <w:p>
                  <w:pPr>
                    <w:pStyle w:val="24"/>
                    <w:rPr>
                      <w:rFonts w:ascii="Times New Roman" w:hAnsi="Times New Roman" w:eastAsia="宋体"/>
                      <w:bCs/>
                      <w:sz w:val="21"/>
                      <w:szCs w:val="21"/>
                    </w:rPr>
                  </w:pPr>
                  <w:r>
                    <w:rPr>
                      <w:rFonts w:ascii="Times New Roman" w:hAnsi="Times New Roman" w:eastAsia="宋体"/>
                      <w:bCs/>
                      <w:sz w:val="21"/>
                      <w:szCs w:val="21"/>
                    </w:rPr>
                    <w:t>厂界南</w:t>
                  </w:r>
                  <w:r>
                    <w:rPr>
                      <w:rFonts w:hint="eastAsia" w:ascii="Times New Roman" w:hAnsi="Times New Roman" w:eastAsia="宋体"/>
                      <w:bCs/>
                      <w:sz w:val="21"/>
                      <w:szCs w:val="21"/>
                    </w:rPr>
                    <w:t>1m</w:t>
                  </w:r>
                </w:p>
              </w:tc>
              <w:tc>
                <w:tcPr>
                  <w:tcW w:w="728" w:type="dxa"/>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sz w:val="21"/>
                      <w:szCs w:val="21"/>
                      <w:lang w:val="en-US" w:eastAsia="zh-CN"/>
                    </w:rPr>
                    <w:t>54.1</w:t>
                  </w:r>
                </w:p>
              </w:tc>
              <w:tc>
                <w:tcPr>
                  <w:tcW w:w="643"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i w:val="0"/>
                      <w:color w:val="auto"/>
                      <w:kern w:val="0"/>
                      <w:sz w:val="21"/>
                      <w:szCs w:val="21"/>
                      <w:u w:val="none"/>
                      <w:lang w:val="en-US" w:eastAsia="zh-CN" w:bidi="ar"/>
                    </w:rPr>
                    <w:t>51.3</w:t>
                  </w:r>
                </w:p>
              </w:tc>
              <w:tc>
                <w:tcPr>
                  <w:tcW w:w="698"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53.7</w:t>
                  </w:r>
                </w:p>
              </w:tc>
              <w:tc>
                <w:tcPr>
                  <w:tcW w:w="688"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56.2</w:t>
                  </w:r>
                </w:p>
              </w:tc>
              <w:tc>
                <w:tcPr>
                  <w:tcW w:w="762"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34.8</w:t>
                  </w:r>
                </w:p>
              </w:tc>
              <w:tc>
                <w:tcPr>
                  <w:tcW w:w="625" w:type="dxa"/>
                  <w:vAlign w:val="center"/>
                </w:tcPr>
                <w:p>
                  <w:pPr>
                    <w:pStyle w:val="24"/>
                    <w:jc w:val="center"/>
                    <w:rPr>
                      <w:rFonts w:ascii="Times New Roman" w:hAnsi="Times New Roman"/>
                      <w:bCs/>
                      <w:sz w:val="21"/>
                      <w:szCs w:val="21"/>
                    </w:rPr>
                  </w:pPr>
                  <w:r>
                    <w:rPr>
                      <w:rFonts w:hint="eastAsia" w:ascii="Times New Roman" w:hAnsi="Times New Roman" w:eastAsia="宋体" w:cs="Times New Roman"/>
                      <w:b w:val="0"/>
                      <w:bCs/>
                      <w:sz w:val="21"/>
                      <w:szCs w:val="21"/>
                      <w:vertAlign w:val="baseline"/>
                      <w:lang w:val="en-US" w:eastAsia="zh-CN"/>
                    </w:rPr>
                    <w:t>32.0</w:t>
                  </w:r>
                </w:p>
              </w:tc>
              <w:tc>
                <w:tcPr>
                  <w:tcW w:w="716"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34.4</w:t>
                  </w:r>
                </w:p>
              </w:tc>
              <w:tc>
                <w:tcPr>
                  <w:tcW w:w="682"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36.9</w:t>
                  </w:r>
                </w:p>
              </w:tc>
              <w:tc>
                <w:tcPr>
                  <w:tcW w:w="1314" w:type="dxa"/>
                  <w:vMerge w:val="continue"/>
                  <w:vAlign w:val="center"/>
                </w:tcPr>
                <w:p>
                  <w:pPr>
                    <w:jc w:val="center"/>
                    <w:rPr>
                      <w:rFonts w:ascii="Times New Roman" w:hAnsi="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5" w:type="dxa"/>
                  <w:vMerge w:val="continue"/>
                  <w:vAlign w:val="center"/>
                </w:tcPr>
                <w:p>
                  <w:pPr>
                    <w:jc w:val="center"/>
                    <w:rPr>
                      <w:rFonts w:ascii="Times New Roman" w:hAnsi="Times New Roman"/>
                      <w:bCs/>
                      <w:szCs w:val="21"/>
                    </w:rPr>
                  </w:pPr>
                </w:p>
              </w:tc>
              <w:tc>
                <w:tcPr>
                  <w:tcW w:w="1589" w:type="dxa"/>
                  <w:tcMar>
                    <w:top w:w="0" w:type="dxa"/>
                    <w:left w:w="51" w:type="dxa"/>
                    <w:bottom w:w="0" w:type="dxa"/>
                    <w:right w:w="51" w:type="dxa"/>
                  </w:tcMar>
                  <w:vAlign w:val="center"/>
                </w:tcPr>
                <w:p>
                  <w:pPr>
                    <w:pStyle w:val="24"/>
                    <w:rPr>
                      <w:rFonts w:ascii="Times New Roman" w:hAnsi="Times New Roman" w:eastAsia="宋体"/>
                      <w:bCs/>
                      <w:sz w:val="21"/>
                      <w:szCs w:val="21"/>
                    </w:rPr>
                  </w:pPr>
                  <w:r>
                    <w:rPr>
                      <w:rFonts w:ascii="Times New Roman" w:hAnsi="Times New Roman" w:eastAsia="宋体"/>
                      <w:bCs/>
                      <w:sz w:val="21"/>
                      <w:szCs w:val="21"/>
                    </w:rPr>
                    <w:t>厂界西</w:t>
                  </w:r>
                  <w:r>
                    <w:rPr>
                      <w:rFonts w:hint="eastAsia" w:ascii="Times New Roman" w:hAnsi="Times New Roman" w:eastAsia="宋体"/>
                      <w:bCs/>
                      <w:sz w:val="21"/>
                      <w:szCs w:val="21"/>
                    </w:rPr>
                    <w:t>1m</w:t>
                  </w:r>
                </w:p>
              </w:tc>
              <w:tc>
                <w:tcPr>
                  <w:tcW w:w="728" w:type="dxa"/>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sz w:val="21"/>
                      <w:szCs w:val="21"/>
                      <w:lang w:val="en-US" w:eastAsia="zh-CN"/>
                    </w:rPr>
                    <w:t>53.6</w:t>
                  </w:r>
                </w:p>
              </w:tc>
              <w:tc>
                <w:tcPr>
                  <w:tcW w:w="643"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i w:val="0"/>
                      <w:color w:val="auto"/>
                      <w:kern w:val="0"/>
                      <w:sz w:val="21"/>
                      <w:szCs w:val="21"/>
                      <w:u w:val="none"/>
                      <w:lang w:val="en-US" w:eastAsia="zh-CN" w:bidi="ar"/>
                    </w:rPr>
                    <w:t>50.8</w:t>
                  </w:r>
                </w:p>
              </w:tc>
              <w:tc>
                <w:tcPr>
                  <w:tcW w:w="698"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53.2</w:t>
                  </w:r>
                </w:p>
              </w:tc>
              <w:tc>
                <w:tcPr>
                  <w:tcW w:w="688"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55.7</w:t>
                  </w:r>
                </w:p>
              </w:tc>
              <w:tc>
                <w:tcPr>
                  <w:tcW w:w="762"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36.7</w:t>
                  </w:r>
                </w:p>
              </w:tc>
              <w:tc>
                <w:tcPr>
                  <w:tcW w:w="625" w:type="dxa"/>
                  <w:vAlign w:val="center"/>
                </w:tcPr>
                <w:p>
                  <w:pPr>
                    <w:pStyle w:val="24"/>
                    <w:jc w:val="center"/>
                    <w:rPr>
                      <w:rFonts w:ascii="Times New Roman" w:hAnsi="Times New Roman"/>
                      <w:bCs/>
                      <w:sz w:val="21"/>
                      <w:szCs w:val="21"/>
                    </w:rPr>
                  </w:pPr>
                  <w:r>
                    <w:rPr>
                      <w:rFonts w:hint="eastAsia" w:ascii="Times New Roman" w:hAnsi="Times New Roman" w:eastAsia="宋体" w:cs="Times New Roman"/>
                      <w:b w:val="0"/>
                      <w:bCs/>
                      <w:sz w:val="21"/>
                      <w:szCs w:val="21"/>
                      <w:vertAlign w:val="baseline"/>
                      <w:lang w:val="en-US" w:eastAsia="zh-CN"/>
                    </w:rPr>
                    <w:t>33.9</w:t>
                  </w:r>
                </w:p>
              </w:tc>
              <w:tc>
                <w:tcPr>
                  <w:tcW w:w="716"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36.3</w:t>
                  </w:r>
                </w:p>
              </w:tc>
              <w:tc>
                <w:tcPr>
                  <w:tcW w:w="682"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38.8</w:t>
                  </w:r>
                </w:p>
              </w:tc>
              <w:tc>
                <w:tcPr>
                  <w:tcW w:w="1314" w:type="dxa"/>
                  <w:vMerge w:val="continue"/>
                  <w:vAlign w:val="center"/>
                </w:tcPr>
                <w:p>
                  <w:pPr>
                    <w:jc w:val="center"/>
                    <w:rPr>
                      <w:rFonts w:ascii="Times New Roman" w:hAnsi="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80" w:hRule="atLeast"/>
                <w:jc w:val="center"/>
              </w:trPr>
              <w:tc>
                <w:tcPr>
                  <w:tcW w:w="675" w:type="dxa"/>
                  <w:vMerge w:val="continue"/>
                  <w:vAlign w:val="center"/>
                </w:tcPr>
                <w:p>
                  <w:pPr>
                    <w:jc w:val="center"/>
                    <w:rPr>
                      <w:rFonts w:ascii="Times New Roman" w:hAnsi="Times New Roman"/>
                      <w:bCs/>
                      <w:szCs w:val="21"/>
                    </w:rPr>
                  </w:pPr>
                </w:p>
              </w:tc>
              <w:tc>
                <w:tcPr>
                  <w:tcW w:w="1589" w:type="dxa"/>
                  <w:tcMar>
                    <w:top w:w="0" w:type="dxa"/>
                    <w:left w:w="51" w:type="dxa"/>
                    <w:bottom w:w="0" w:type="dxa"/>
                    <w:right w:w="51" w:type="dxa"/>
                  </w:tcMar>
                  <w:vAlign w:val="center"/>
                </w:tcPr>
                <w:p>
                  <w:pPr>
                    <w:pStyle w:val="24"/>
                    <w:rPr>
                      <w:rFonts w:ascii="Times New Roman" w:hAnsi="Times New Roman" w:eastAsia="宋体"/>
                      <w:bCs/>
                      <w:sz w:val="21"/>
                      <w:szCs w:val="21"/>
                    </w:rPr>
                  </w:pPr>
                  <w:r>
                    <w:rPr>
                      <w:rFonts w:ascii="Times New Roman" w:hAnsi="Times New Roman" w:eastAsia="宋体"/>
                      <w:bCs/>
                      <w:sz w:val="21"/>
                      <w:szCs w:val="21"/>
                    </w:rPr>
                    <w:t>厂界北</w:t>
                  </w:r>
                  <w:r>
                    <w:rPr>
                      <w:rFonts w:hint="eastAsia" w:ascii="Times New Roman" w:hAnsi="Times New Roman" w:eastAsia="宋体"/>
                      <w:bCs/>
                      <w:sz w:val="21"/>
                      <w:szCs w:val="21"/>
                    </w:rPr>
                    <w:t>1m</w:t>
                  </w:r>
                </w:p>
              </w:tc>
              <w:tc>
                <w:tcPr>
                  <w:tcW w:w="728" w:type="dxa"/>
                  <w:vAlign w:val="center"/>
                </w:tcPr>
                <w:p>
                  <w:pPr>
                    <w:pStyle w:val="24"/>
                    <w:jc w:val="center"/>
                    <w:rPr>
                      <w:rFonts w:ascii="Times New Roman" w:hAnsi="Times New Roman" w:eastAsia="宋体"/>
                      <w:sz w:val="21"/>
                      <w:szCs w:val="21"/>
                    </w:rPr>
                  </w:pPr>
                  <w:r>
                    <w:rPr>
                      <w:rFonts w:hint="eastAsia" w:ascii="Times New Roman" w:hAnsi="Times New Roman" w:eastAsia="宋体" w:cs="Times New Roman"/>
                      <w:sz w:val="21"/>
                      <w:szCs w:val="21"/>
                      <w:lang w:val="en-US" w:eastAsia="zh-CN"/>
                    </w:rPr>
                    <w:t>50.9</w:t>
                  </w:r>
                </w:p>
              </w:tc>
              <w:tc>
                <w:tcPr>
                  <w:tcW w:w="643"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i w:val="0"/>
                      <w:color w:val="auto"/>
                      <w:kern w:val="0"/>
                      <w:sz w:val="21"/>
                      <w:szCs w:val="21"/>
                      <w:u w:val="none"/>
                      <w:lang w:val="en-US" w:eastAsia="zh-CN" w:bidi="ar"/>
                    </w:rPr>
                    <w:t>48.1</w:t>
                  </w:r>
                </w:p>
              </w:tc>
              <w:tc>
                <w:tcPr>
                  <w:tcW w:w="698"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50.5</w:t>
                  </w:r>
                </w:p>
              </w:tc>
              <w:tc>
                <w:tcPr>
                  <w:tcW w:w="688"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53.0</w:t>
                  </w:r>
                </w:p>
              </w:tc>
              <w:tc>
                <w:tcPr>
                  <w:tcW w:w="762" w:type="dxa"/>
                  <w:vAlign w:val="center"/>
                </w:tcPr>
                <w:p>
                  <w:pPr>
                    <w:keepNext w:val="0"/>
                    <w:keepLines w:val="0"/>
                    <w:widowControl/>
                    <w:suppressLineNumbers w:val="0"/>
                    <w:jc w:val="center"/>
                    <w:textAlignment w:val="center"/>
                    <w:rPr>
                      <w:rFonts w:ascii="Times New Roman" w:hAnsi="Times New Roman" w:eastAsia="宋体"/>
                      <w:sz w:val="21"/>
                      <w:szCs w:val="21"/>
                    </w:rPr>
                  </w:pPr>
                  <w:r>
                    <w:rPr>
                      <w:rFonts w:hint="eastAsia" w:ascii="Times New Roman" w:hAnsi="Times New Roman" w:cs="Times New Roman"/>
                      <w:sz w:val="21"/>
                      <w:szCs w:val="21"/>
                      <w:lang w:val="en-US" w:eastAsia="zh-CN"/>
                    </w:rPr>
                    <w:t>33.9</w:t>
                  </w:r>
                </w:p>
              </w:tc>
              <w:tc>
                <w:tcPr>
                  <w:tcW w:w="625" w:type="dxa"/>
                  <w:vAlign w:val="center"/>
                </w:tcPr>
                <w:p>
                  <w:pPr>
                    <w:pStyle w:val="24"/>
                    <w:jc w:val="center"/>
                    <w:rPr>
                      <w:rFonts w:ascii="Times New Roman" w:hAnsi="Times New Roman"/>
                      <w:bCs/>
                      <w:sz w:val="21"/>
                      <w:szCs w:val="21"/>
                    </w:rPr>
                  </w:pPr>
                  <w:r>
                    <w:rPr>
                      <w:rFonts w:hint="eastAsia" w:ascii="Times New Roman" w:hAnsi="Times New Roman" w:eastAsia="宋体" w:cs="Times New Roman"/>
                      <w:b w:val="0"/>
                      <w:bCs/>
                      <w:sz w:val="21"/>
                      <w:szCs w:val="21"/>
                      <w:vertAlign w:val="baseline"/>
                      <w:lang w:val="en-US" w:eastAsia="zh-CN"/>
                    </w:rPr>
                    <w:t>31.1</w:t>
                  </w:r>
                </w:p>
              </w:tc>
              <w:tc>
                <w:tcPr>
                  <w:tcW w:w="716"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33.5</w:t>
                  </w:r>
                </w:p>
              </w:tc>
              <w:tc>
                <w:tcPr>
                  <w:tcW w:w="682" w:type="dxa"/>
                  <w:vAlign w:val="center"/>
                </w:tcPr>
                <w:p>
                  <w:pPr>
                    <w:keepNext w:val="0"/>
                    <w:keepLines w:val="0"/>
                    <w:widowControl/>
                    <w:suppressLineNumbers w:val="0"/>
                    <w:jc w:val="center"/>
                    <w:textAlignment w:val="center"/>
                    <w:rPr>
                      <w:rFonts w:ascii="Times New Roman" w:hAnsi="Times New Roman"/>
                      <w:sz w:val="21"/>
                      <w:szCs w:val="21"/>
                    </w:rPr>
                  </w:pPr>
                  <w:r>
                    <w:rPr>
                      <w:rFonts w:hint="eastAsia" w:ascii="Times New Roman" w:hAnsi="Times New Roman" w:cs="Times New Roman"/>
                      <w:sz w:val="21"/>
                      <w:szCs w:val="21"/>
                      <w:lang w:val="en-US" w:eastAsia="zh-CN"/>
                    </w:rPr>
                    <w:t>36.0</w:t>
                  </w:r>
                </w:p>
              </w:tc>
              <w:tc>
                <w:tcPr>
                  <w:tcW w:w="1314" w:type="dxa"/>
                  <w:vMerge w:val="continue"/>
                  <w:vAlign w:val="center"/>
                </w:tcPr>
                <w:p>
                  <w:pPr>
                    <w:jc w:val="center"/>
                    <w:rPr>
                      <w:rFonts w:ascii="Times New Roman" w:hAnsi="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02" w:hRule="atLeast"/>
                <w:jc w:val="center"/>
              </w:trPr>
              <w:tc>
                <w:tcPr>
                  <w:tcW w:w="9120" w:type="dxa"/>
                  <w:gridSpan w:val="11"/>
                  <w:vAlign w:val="center"/>
                </w:tcPr>
                <w:p>
                  <w:pPr>
                    <w:rPr>
                      <w:rFonts w:ascii="Times New Roman" w:hAnsi="Times New Roman"/>
                      <w:b/>
                      <w:bCs/>
                      <w:szCs w:val="21"/>
                    </w:rPr>
                  </w:pPr>
                  <w:r>
                    <w:rPr>
                      <w:rFonts w:ascii="Times New Roman" w:hAnsi="Times New Roman"/>
                      <w:b/>
                      <w:szCs w:val="21"/>
                    </w:rPr>
                    <w:t>备注：1、</w:t>
                  </w:r>
                  <w:r>
                    <w:rPr>
                      <w:rFonts w:ascii="Times New Roman" w:hAnsi="Times New Roman"/>
                      <w:b/>
                      <w:bCs/>
                      <w:szCs w:val="21"/>
                    </w:rPr>
                    <w:t>该检测结果仅对本次监测负责；</w:t>
                  </w:r>
                </w:p>
                <w:p>
                  <w:pPr>
                    <w:ind w:left="660" w:leftChars="300"/>
                    <w:rPr>
                      <w:rFonts w:ascii="Times New Roman" w:hAnsi="Times New Roman"/>
                      <w:bCs/>
                      <w:szCs w:val="21"/>
                    </w:rPr>
                  </w:pPr>
                  <w:r>
                    <w:rPr>
                      <w:rFonts w:ascii="Times New Roman" w:hAnsi="Times New Roman"/>
                      <w:b/>
                      <w:bCs/>
                      <w:szCs w:val="21"/>
                    </w:rPr>
                    <w:t>2、评价标准参照《工业企业厂界环境噪声排放标准》（GB12348-2008）中的</w:t>
                  </w:r>
                  <w:r>
                    <w:rPr>
                      <w:rFonts w:hint="eastAsia" w:ascii="Times New Roman" w:hAnsi="Times New Roman"/>
                      <w:b/>
                      <w:bCs/>
                      <w:szCs w:val="21"/>
                    </w:rPr>
                    <w:t>2</w:t>
                  </w:r>
                  <w:r>
                    <w:rPr>
                      <w:rFonts w:ascii="Times New Roman" w:hAnsi="Times New Roman"/>
                      <w:b/>
                      <w:bCs/>
                      <w:szCs w:val="21"/>
                    </w:rPr>
                    <w:t>类标准</w:t>
                  </w:r>
                  <w:r>
                    <w:rPr>
                      <w:rFonts w:ascii="Times New Roman" w:hAnsi="Times New Roman"/>
                      <w:b/>
                      <w:szCs w:val="24"/>
                    </w:rPr>
                    <w:t>。</w:t>
                  </w:r>
                </w:p>
              </w:tc>
            </w:tr>
          </w:tbl>
          <w:p>
            <w:pPr>
              <w:pStyle w:val="21"/>
              <w:spacing w:line="360" w:lineRule="auto"/>
              <w:ind w:firstLine="480" w:firstLineChars="200"/>
              <w:rPr>
                <w:rFonts w:ascii="宋体" w:hAnsi="宋体" w:eastAsia="宋体" w:cs="宋体"/>
                <w:color w:val="000000"/>
                <w:kern w:val="2"/>
                <w:sz w:val="24"/>
                <w:szCs w:val="24"/>
              </w:rPr>
            </w:pPr>
            <w:r>
              <w:rPr>
                <w:rFonts w:hint="eastAsia" w:ascii="宋体" w:hAnsi="宋体" w:eastAsia="宋体" w:cs="宋体"/>
                <w:color w:val="000000"/>
                <w:kern w:val="2"/>
                <w:sz w:val="24"/>
                <w:szCs w:val="24"/>
              </w:rPr>
              <w:t>经现场监测，本项目厂界四周的昼夜噪声均符合《工业企业厂界环境噪声排放标准》（GB 12348-2008）中的2类标准。</w:t>
            </w:r>
          </w:p>
          <w:p>
            <w:pPr>
              <w:spacing w:beforeLines="50" w:line="400" w:lineRule="exact"/>
              <w:ind w:firstLine="1155" w:firstLineChars="500"/>
              <w:rPr>
                <w:rFonts w:asciiTheme="minorEastAsia" w:hAnsiTheme="minorEastAsia" w:eastAsiaTheme="minorEastAsia" w:cstheme="minorEastAsia"/>
                <w:spacing w:val="-2"/>
                <w:w w:val="98"/>
                <w:sz w:val="24"/>
                <w:szCs w:val="24"/>
              </w:rPr>
            </w:pPr>
          </w:p>
        </w:tc>
      </w:tr>
    </w:tbl>
    <w:p>
      <w:pPr>
        <w:spacing w:line="360" w:lineRule="auto"/>
        <w:rPr>
          <w:rFonts w:eastAsia="仿宋_GB2312"/>
          <w:b/>
          <w:color w:val="000000"/>
          <w:sz w:val="21"/>
          <w:szCs w:val="21"/>
        </w:rPr>
        <w:sectPr>
          <w:pgSz w:w="11906" w:h="16838"/>
          <w:pgMar w:top="1440" w:right="1800" w:bottom="1440" w:left="1800" w:header="708" w:footer="708" w:gutter="0"/>
          <w:pgNumType w:fmt="decimal"/>
          <w:cols w:space="720" w:num="1"/>
          <w:docGrid w:linePitch="360" w:charSpace="0"/>
        </w:sectPr>
      </w:pPr>
    </w:p>
    <w:tbl>
      <w:tblPr>
        <w:tblStyle w:val="14"/>
        <w:tblW w:w="892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679" w:hRule="atLeast"/>
          <w:jc w:val="center"/>
        </w:trPr>
        <w:tc>
          <w:tcPr>
            <w:tcW w:w="8924" w:type="dxa"/>
          </w:tcPr>
          <w:p>
            <w:pPr>
              <w:spacing w:line="360" w:lineRule="auto"/>
              <w:rPr>
                <w:rFonts w:ascii="黑体" w:hAnsi="黑体" w:eastAsia="黑体" w:cs="黑体"/>
                <w:sz w:val="28"/>
                <w:szCs w:val="28"/>
              </w:rPr>
            </w:pPr>
            <w:r>
              <w:rPr>
                <w:rFonts w:ascii="黑体" w:hAnsi="黑体" w:eastAsia="黑体" w:cs="黑体"/>
                <w:sz w:val="28"/>
                <w:szCs w:val="28"/>
              </w:rPr>
              <w:pict>
                <v:shape id="_x0000_s2055" o:spid="_x0000_s2055" o:spt="202" type="#_x0000_t202" style="position:absolute;left:0pt;margin-left:13.95pt;margin-top:-22.25pt;height:20pt;width:38.15pt;z-index:251682816;mso-width-relative:page;mso-height-relative:page;" fillcolor="#FFFFFF" filled="t" stroked="f" coordsize="21600,21600" o:gfxdata="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RZ/Gx1AAAAAkBAAAPAAAAAAAAAAEAIAAAACIAAABkcnMv&#10;ZG93bnJldi54bWxQSwECFAAUAAAACACHTuJANnSVT0ACAABLBAAADgAAAAAAAAABACAAAAAjAQAA&#10;ZHJzL2Uyb0RvYy54bWxQSwUGAAAAAAYABgBZAQAA1QUAAAAA&#10;">
                  <v:path/>
                  <v:fill on="t" focussize="0,0"/>
                  <v:stroke on="f" weight="0.5pt" joinstyle="miter"/>
                  <v:imagedata o:title=""/>
                  <o:lock v:ext="edit"/>
                  <v:textbox>
                    <w:txbxContent>
                      <w:p>
                        <w:pPr>
                          <w:spacing w:line="360" w:lineRule="auto"/>
                          <w:rPr>
                            <w:rFonts w:eastAsia="仿宋_GB2312"/>
                            <w:b/>
                            <w:color w:val="000000"/>
                            <w:sz w:val="21"/>
                            <w:szCs w:val="21"/>
                          </w:rPr>
                        </w:pPr>
                        <w:r>
                          <w:rPr>
                            <w:rFonts w:eastAsia="仿宋_GB2312"/>
                            <w:b/>
                            <w:color w:val="000000"/>
                            <w:sz w:val="21"/>
                            <w:szCs w:val="21"/>
                          </w:rPr>
                          <w:t>表</w:t>
                        </w:r>
                        <w:r>
                          <w:rPr>
                            <w:rFonts w:hint="eastAsia" w:eastAsia="仿宋_GB2312"/>
                            <w:b/>
                            <w:color w:val="000000"/>
                            <w:sz w:val="21"/>
                            <w:szCs w:val="21"/>
                          </w:rPr>
                          <w:t>八</w:t>
                        </w:r>
                      </w:p>
                      <w:p/>
                    </w:txbxContent>
                  </v:textbox>
                </v:shape>
              </w:pict>
            </w:r>
            <w:r>
              <w:rPr>
                <w:rFonts w:hint="eastAsia" w:ascii="黑体" w:hAnsi="黑体" w:eastAsia="黑体" w:cs="黑体"/>
                <w:sz w:val="28"/>
                <w:szCs w:val="28"/>
              </w:rPr>
              <w:t>验收监测结论</w:t>
            </w:r>
          </w:p>
          <w:p>
            <w:pPr>
              <w:spacing w:line="360" w:lineRule="auto"/>
              <w:rPr>
                <w:rFonts w:ascii="黑体" w:hAnsi="黑体" w:eastAsia="黑体" w:cs="黑体"/>
                <w:sz w:val="24"/>
                <w:szCs w:val="24"/>
              </w:rPr>
            </w:pPr>
            <w:r>
              <w:rPr>
                <w:rFonts w:hint="eastAsia" w:ascii="黑体" w:hAnsi="黑体" w:eastAsia="黑体" w:cs="黑体"/>
                <w:sz w:val="24"/>
                <w:szCs w:val="24"/>
              </w:rPr>
              <w:t>一、项目概况</w:t>
            </w:r>
          </w:p>
          <w:p>
            <w:pPr>
              <w:autoSpaceDE w:val="0"/>
              <w:autoSpaceDN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宜章金石建材有限公司年加工20万吨采矿废石综合利用项目由宜章金石建材有限公司投资600万元建设，其中环保投资104万元。项目位于郴州市宜章县里田镇塔下村界牌岭矿内，项目建成后年产碎石（16-31.5mm）10万吨，碎石（10-20mm）3.3万吨，砂（0-5mm）3.3万吨，石粉（小于0.075mm）3.4万吨。</w:t>
            </w:r>
          </w:p>
          <w:p>
            <w:pPr>
              <w:spacing w:line="360" w:lineRule="auto"/>
              <w:ind w:firstLine="480" w:firstLineChars="200"/>
              <w:rPr>
                <w:color w:val="auto"/>
                <w:sz w:val="24"/>
                <w:szCs w:val="24"/>
              </w:rPr>
            </w:pPr>
            <w:r>
              <w:rPr>
                <w:rFonts w:hint="eastAsia" w:ascii="宋体" w:hAnsi="宋体" w:eastAsia="宋体"/>
                <w:sz w:val="24"/>
                <w:szCs w:val="24"/>
              </w:rPr>
              <w:t>本项目执行了国家有关环境保护的法律法规，环境保护审批手续齐全，履行了环境影响评价制度，项目配套的环保设施按“三同时”要求设计、施工和投入使用，运行基本正常。环评报告表及批复中提出的环保要求和措施基本得到了落实。本次验收在本项目各工序均正常稳定运行的情况下，</w:t>
            </w:r>
            <w:r>
              <w:rPr>
                <w:rFonts w:hint="eastAsia" w:ascii="宋体" w:hAnsi="宋体" w:eastAsia="宋体"/>
                <w:color w:val="auto"/>
                <w:sz w:val="24"/>
                <w:szCs w:val="24"/>
              </w:rPr>
              <w:t>进行了无组织废气、生活废水、厂界噪声的采样监测，本验收监测报告是针对2019年5月2</w:t>
            </w:r>
            <w:r>
              <w:rPr>
                <w:rFonts w:hint="eastAsia" w:ascii="宋体" w:hAnsi="宋体" w:eastAsia="宋体"/>
                <w:color w:val="auto"/>
                <w:sz w:val="24"/>
                <w:szCs w:val="24"/>
                <w:lang w:val="en-US" w:eastAsia="zh-CN"/>
              </w:rPr>
              <w:t>3</w:t>
            </w:r>
            <w:r>
              <w:rPr>
                <w:rFonts w:hint="eastAsia" w:ascii="宋体" w:hAnsi="宋体" w:eastAsia="宋体"/>
                <w:color w:val="auto"/>
                <w:sz w:val="24"/>
                <w:szCs w:val="24"/>
              </w:rPr>
              <w:t>日、5月2</w:t>
            </w:r>
            <w:r>
              <w:rPr>
                <w:rFonts w:hint="eastAsia" w:ascii="宋体" w:hAnsi="宋体" w:eastAsia="宋体"/>
                <w:color w:val="auto"/>
                <w:sz w:val="24"/>
                <w:szCs w:val="24"/>
                <w:lang w:val="en-US" w:eastAsia="zh-CN"/>
              </w:rPr>
              <w:t>4</w:t>
            </w:r>
            <w:r>
              <w:rPr>
                <w:rFonts w:hint="eastAsia" w:ascii="宋体" w:hAnsi="宋体" w:eastAsia="宋体"/>
                <w:color w:val="auto"/>
                <w:sz w:val="24"/>
                <w:szCs w:val="24"/>
              </w:rPr>
              <w:t>日生产及环境条件下所得出的结论。</w:t>
            </w:r>
          </w:p>
          <w:p>
            <w:pPr>
              <w:spacing w:beforeLines="20"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（一）</w:t>
            </w:r>
            <w:r>
              <w:rPr>
                <w:rFonts w:ascii="宋体" w:hAnsi="宋体" w:eastAsia="宋体"/>
                <w:color w:val="000000"/>
                <w:sz w:val="24"/>
                <w:szCs w:val="24"/>
              </w:rPr>
              <w:t>无组织排放</w:t>
            </w:r>
            <w:r>
              <w:rPr>
                <w:rFonts w:asciiTheme="minorEastAsia" w:hAnsiTheme="minorEastAsia" w:eastAsiaTheme="minorEastAsia"/>
                <w:color w:val="000000"/>
                <w:sz w:val="24"/>
                <w:szCs w:val="24"/>
              </w:rPr>
              <w:t>废气</w:t>
            </w:r>
          </w:p>
          <w:p>
            <w:pPr>
              <w:spacing w:line="360" w:lineRule="auto"/>
              <w:ind w:firstLine="480" w:firstLineChars="200"/>
              <w:rPr>
                <w:rFonts w:ascii="宋体" w:hAnsi="宋体" w:eastAsia="宋体"/>
                <w:sz w:val="24"/>
                <w:szCs w:val="24"/>
              </w:rPr>
            </w:pPr>
            <w:r>
              <w:rPr>
                <w:rFonts w:ascii="宋体" w:hAnsi="宋体" w:eastAsia="宋体"/>
                <w:sz w:val="24"/>
                <w:szCs w:val="24"/>
              </w:rPr>
              <w:t>验收监测期间，</w:t>
            </w:r>
            <w:r>
              <w:rPr>
                <w:rFonts w:hint="eastAsia" w:ascii="宋体" w:hAnsi="宋体" w:eastAsia="宋体"/>
                <w:color w:val="000000"/>
                <w:sz w:val="24"/>
                <w:szCs w:val="24"/>
                <w:lang w:eastAsia="zh-CN"/>
              </w:rPr>
              <w:t>筛分</w:t>
            </w:r>
            <w:r>
              <w:rPr>
                <w:rFonts w:hint="eastAsia" w:ascii="宋体" w:hAnsi="宋体" w:eastAsia="宋体"/>
                <w:color w:val="000000"/>
                <w:sz w:val="24"/>
                <w:szCs w:val="24"/>
              </w:rPr>
              <w:t>、破碎生产工艺中未被收集的粉尘颗粒物厂区内</w:t>
            </w:r>
            <w:r>
              <w:rPr>
                <w:rFonts w:ascii="宋体" w:hAnsi="宋体" w:eastAsia="宋体"/>
                <w:color w:val="000000"/>
                <w:sz w:val="24"/>
                <w:szCs w:val="24"/>
              </w:rPr>
              <w:t>无组织排放，</w:t>
            </w:r>
            <w:r>
              <w:rPr>
                <w:rFonts w:ascii="宋体" w:hAnsi="宋体" w:eastAsia="宋体"/>
                <w:sz w:val="24"/>
                <w:szCs w:val="24"/>
              </w:rPr>
              <w:t>监测</w:t>
            </w:r>
            <w:r>
              <w:rPr>
                <w:rFonts w:hint="eastAsia" w:ascii="宋体" w:hAnsi="宋体" w:eastAsia="宋体"/>
                <w:sz w:val="24"/>
                <w:szCs w:val="24"/>
              </w:rPr>
              <w:t>最大值（0.8</w:t>
            </w:r>
            <w:r>
              <w:rPr>
                <w:rFonts w:hint="eastAsia" w:ascii="宋体" w:hAnsi="宋体" w:eastAsia="宋体"/>
                <w:sz w:val="24"/>
                <w:szCs w:val="24"/>
                <w:lang w:val="en-US" w:eastAsia="zh-CN"/>
              </w:rPr>
              <w:t>34</w:t>
            </w:r>
            <w:r>
              <w:rPr>
                <w:rFonts w:ascii="宋体" w:hAnsi="宋体" w:eastAsia="宋体"/>
                <w:sz w:val="24"/>
                <w:szCs w:val="24"/>
              </w:rPr>
              <w:t>mg/m</w:t>
            </w:r>
            <w:r>
              <w:rPr>
                <w:rFonts w:ascii="宋体" w:hAnsi="宋体" w:eastAsia="宋体"/>
                <w:sz w:val="24"/>
                <w:szCs w:val="24"/>
                <w:vertAlign w:val="superscript"/>
              </w:rPr>
              <w:t>3</w:t>
            </w:r>
            <w:r>
              <w:rPr>
                <w:rFonts w:hint="eastAsia" w:ascii="宋体" w:hAnsi="宋体" w:eastAsia="宋体"/>
                <w:sz w:val="24"/>
                <w:szCs w:val="24"/>
              </w:rPr>
              <w:t>）小于</w:t>
            </w:r>
            <w:r>
              <w:rPr>
                <w:rFonts w:ascii="宋体" w:hAnsi="宋体" w:eastAsia="宋体"/>
                <w:sz w:val="24"/>
                <w:szCs w:val="24"/>
              </w:rPr>
              <w:t>《大气污染物</w:t>
            </w:r>
            <w:r>
              <w:rPr>
                <w:rFonts w:hint="eastAsia" w:ascii="宋体" w:hAnsi="宋体" w:eastAsia="宋体"/>
                <w:sz w:val="24"/>
                <w:szCs w:val="24"/>
              </w:rPr>
              <w:t>综合</w:t>
            </w:r>
            <w:r>
              <w:rPr>
                <w:rFonts w:ascii="宋体" w:hAnsi="宋体" w:eastAsia="宋体"/>
                <w:sz w:val="24"/>
                <w:szCs w:val="24"/>
              </w:rPr>
              <w:t>排放</w:t>
            </w:r>
            <w:r>
              <w:rPr>
                <w:rFonts w:hint="eastAsia" w:ascii="宋体" w:hAnsi="宋体" w:eastAsia="宋体"/>
                <w:sz w:val="24"/>
                <w:szCs w:val="24"/>
              </w:rPr>
              <w:t>标准</w:t>
            </w:r>
            <w:r>
              <w:rPr>
                <w:rFonts w:ascii="宋体" w:hAnsi="宋体" w:eastAsia="宋体"/>
                <w:sz w:val="24"/>
                <w:szCs w:val="24"/>
              </w:rPr>
              <w:t>》（</w:t>
            </w:r>
            <w:r>
              <w:rPr>
                <w:rFonts w:hint="eastAsia" w:ascii="宋体" w:hAnsi="宋体" w:eastAsia="宋体"/>
                <w:sz w:val="24"/>
                <w:szCs w:val="24"/>
              </w:rPr>
              <w:t>GB</w:t>
            </w:r>
            <w:r>
              <w:rPr>
                <w:rFonts w:ascii="宋体" w:hAnsi="宋体" w:eastAsia="宋体"/>
                <w:sz w:val="24"/>
                <w:szCs w:val="24"/>
              </w:rPr>
              <w:t xml:space="preserve"> </w:t>
            </w:r>
            <w:r>
              <w:rPr>
                <w:rFonts w:hint="eastAsia" w:ascii="宋体" w:hAnsi="宋体" w:eastAsia="宋体"/>
                <w:sz w:val="24"/>
                <w:szCs w:val="24"/>
              </w:rPr>
              <w:t>16297</w:t>
            </w:r>
            <w:r>
              <w:rPr>
                <w:rFonts w:ascii="宋体" w:hAnsi="宋体" w:eastAsia="宋体"/>
                <w:sz w:val="24"/>
                <w:szCs w:val="24"/>
              </w:rPr>
              <w:t>--</w:t>
            </w:r>
            <w:r>
              <w:rPr>
                <w:rFonts w:hint="eastAsia" w:ascii="宋体" w:hAnsi="宋体" w:eastAsia="宋体"/>
                <w:sz w:val="24"/>
                <w:szCs w:val="24"/>
              </w:rPr>
              <w:t>1996</w:t>
            </w:r>
            <w:r>
              <w:rPr>
                <w:rFonts w:ascii="宋体" w:hAnsi="宋体" w:eastAsia="宋体"/>
                <w:sz w:val="24"/>
                <w:szCs w:val="24"/>
              </w:rPr>
              <w:t>）</w:t>
            </w:r>
            <w:r>
              <w:rPr>
                <w:rFonts w:hint="eastAsia" w:ascii="宋体" w:hAnsi="宋体" w:eastAsia="宋体"/>
                <w:sz w:val="24"/>
                <w:szCs w:val="24"/>
                <w:lang w:eastAsia="zh-CN"/>
              </w:rPr>
              <w:t>表</w:t>
            </w:r>
            <w:r>
              <w:rPr>
                <w:rFonts w:hint="eastAsia" w:ascii="宋体" w:hAnsi="宋体" w:eastAsia="宋体"/>
                <w:sz w:val="24"/>
                <w:szCs w:val="24"/>
                <w:lang w:val="en-US" w:eastAsia="zh-CN"/>
              </w:rPr>
              <w:t>2</w:t>
            </w:r>
            <w:r>
              <w:rPr>
                <w:rFonts w:ascii="宋体" w:hAnsi="宋体" w:eastAsia="宋体"/>
                <w:sz w:val="24"/>
                <w:szCs w:val="24"/>
              </w:rPr>
              <w:t>中</w:t>
            </w:r>
            <w:r>
              <w:rPr>
                <w:rFonts w:hint="eastAsia" w:ascii="宋体" w:hAnsi="宋体" w:eastAsia="宋体"/>
                <w:sz w:val="24"/>
                <w:szCs w:val="24"/>
              </w:rPr>
              <w:t xml:space="preserve"> (颗粒物1.0</w:t>
            </w:r>
            <w:r>
              <w:rPr>
                <w:rFonts w:ascii="宋体" w:hAnsi="宋体" w:eastAsia="宋体"/>
                <w:sz w:val="24"/>
                <w:szCs w:val="24"/>
              </w:rPr>
              <w:t xml:space="preserve"> mg/m</w:t>
            </w:r>
            <w:r>
              <w:rPr>
                <w:rFonts w:ascii="宋体" w:hAnsi="宋体" w:eastAsia="宋体"/>
                <w:sz w:val="24"/>
                <w:szCs w:val="24"/>
                <w:vertAlign w:val="superscript"/>
              </w:rPr>
              <w:t>3</w:t>
            </w:r>
            <w:r>
              <w:rPr>
                <w:rFonts w:hint="eastAsia" w:ascii="宋体" w:hAnsi="宋体" w:eastAsia="宋体"/>
                <w:sz w:val="24"/>
                <w:szCs w:val="24"/>
              </w:rPr>
              <w:t>)</w:t>
            </w:r>
            <w:r>
              <w:rPr>
                <w:rFonts w:ascii="宋体" w:hAnsi="宋体" w:eastAsia="宋体"/>
                <w:sz w:val="24"/>
                <w:szCs w:val="24"/>
              </w:rPr>
              <w:t xml:space="preserve"> 标准。</w:t>
            </w:r>
          </w:p>
          <w:p>
            <w:pPr>
              <w:spacing w:beforeLines="20"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（二）废水</w:t>
            </w:r>
          </w:p>
          <w:p>
            <w:pPr>
              <w:spacing w:beforeLines="20" w:line="360" w:lineRule="auto"/>
              <w:ind w:firstLine="480" w:firstLineChars="20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本项目无生产废水产生</w:t>
            </w:r>
            <w:r>
              <w:rPr>
                <w:rFonts w:hint="eastAsia" w:ascii="宋体" w:hAnsi="宋体" w:eastAsia="宋体" w:cs="宋体"/>
                <w:b w:val="0"/>
                <w:bCs w:val="0"/>
                <w:color w:val="000000"/>
                <w:sz w:val="24"/>
                <w:szCs w:val="24"/>
                <w:lang w:eastAsia="zh-CN"/>
              </w:rPr>
              <w:t>。</w:t>
            </w:r>
            <w:r>
              <w:rPr>
                <w:rFonts w:hint="eastAsia" w:ascii="宋体" w:hAnsi="宋体" w:eastAsia="宋体" w:cs="宋体"/>
                <w:b w:val="0"/>
                <w:bCs w:val="0"/>
                <w:color w:val="000000"/>
                <w:sz w:val="24"/>
                <w:szCs w:val="24"/>
              </w:rPr>
              <w:t>项目生活污水经化粪池收集处理后</w:t>
            </w:r>
            <w:r>
              <w:rPr>
                <w:rFonts w:hint="eastAsia" w:ascii="宋体" w:hAnsi="宋体" w:eastAsia="宋体" w:cs="宋体"/>
                <w:b w:val="0"/>
                <w:bCs w:val="0"/>
                <w:color w:val="000000"/>
                <w:sz w:val="24"/>
                <w:szCs w:val="24"/>
                <w:lang w:eastAsia="zh-CN"/>
              </w:rPr>
              <w:t>满足农田灌溉标准</w:t>
            </w:r>
            <w:r>
              <w:rPr>
                <w:rFonts w:hint="eastAsia" w:ascii="宋体" w:hAnsi="宋体" w:eastAsia="宋体" w:cs="宋体"/>
                <w:b w:val="0"/>
                <w:bCs w:val="0"/>
                <w:color w:val="000000"/>
                <w:sz w:val="24"/>
                <w:szCs w:val="24"/>
              </w:rPr>
              <w:t>，监测结果SS：</w:t>
            </w:r>
            <w:r>
              <w:rPr>
                <w:rFonts w:hint="eastAsia" w:ascii="宋体" w:hAnsi="宋体" w:eastAsia="宋体" w:cs="宋体"/>
                <w:b w:val="0"/>
                <w:bCs w:val="0"/>
                <w:color w:val="000000"/>
                <w:sz w:val="24"/>
                <w:szCs w:val="24"/>
                <w:lang w:val="en-US" w:eastAsia="zh-CN"/>
              </w:rPr>
              <w:t>47-59</w:t>
            </w:r>
            <w:r>
              <w:rPr>
                <w:rFonts w:hint="eastAsia" w:ascii="宋体" w:hAnsi="宋体" w:eastAsia="宋体" w:cs="宋体"/>
                <w:b w:val="0"/>
                <w:bCs w:val="0"/>
                <w:sz w:val="24"/>
                <w:szCs w:val="24"/>
              </w:rPr>
              <w:t xml:space="preserve"> </w:t>
            </w:r>
            <w:r>
              <w:rPr>
                <w:rFonts w:hint="eastAsia" w:ascii="宋体" w:hAnsi="宋体" w:eastAsia="宋体" w:cs="宋体"/>
                <w:b w:val="0"/>
                <w:bCs w:val="0"/>
                <w:color w:val="000000"/>
                <w:sz w:val="24"/>
                <w:szCs w:val="24"/>
              </w:rPr>
              <w:t>mg/L、</w:t>
            </w:r>
            <w:r>
              <w:rPr>
                <w:rFonts w:hint="eastAsia" w:ascii="宋体" w:hAnsi="宋体" w:eastAsia="宋体" w:cs="宋体"/>
                <w:b w:val="0"/>
                <w:bCs w:val="0"/>
                <w:kern w:val="80"/>
                <w:sz w:val="24"/>
                <w:szCs w:val="24"/>
              </w:rPr>
              <w:t>COD</w:t>
            </w:r>
            <w:r>
              <w:rPr>
                <w:rFonts w:hint="eastAsia" w:ascii="宋体" w:hAnsi="宋体" w:eastAsia="宋体" w:cs="宋体"/>
                <w:b w:val="0"/>
                <w:bCs w:val="0"/>
                <w:kern w:val="80"/>
                <w:sz w:val="24"/>
                <w:szCs w:val="24"/>
                <w:vertAlign w:val="subscript"/>
              </w:rPr>
              <w:t>Cr</w:t>
            </w:r>
            <w:r>
              <w:rPr>
                <w:rFonts w:hint="eastAsia" w:ascii="宋体" w:hAnsi="宋体" w:eastAsia="宋体" w:cs="宋体"/>
                <w:b w:val="0"/>
                <w:bCs w:val="0"/>
                <w:color w:val="000000"/>
                <w:sz w:val="24"/>
                <w:szCs w:val="24"/>
              </w:rPr>
              <w:t>：7</w:t>
            </w:r>
            <w:r>
              <w:rPr>
                <w:rFonts w:hint="eastAsia" w:ascii="宋体" w:hAnsi="宋体" w:eastAsia="宋体" w:cs="宋体"/>
                <w:b w:val="0"/>
                <w:bCs w:val="0"/>
                <w:color w:val="000000"/>
                <w:sz w:val="24"/>
                <w:szCs w:val="24"/>
                <w:lang w:val="en-US" w:eastAsia="zh-CN"/>
              </w:rPr>
              <w:t>3-80</w:t>
            </w:r>
            <w:r>
              <w:rPr>
                <w:rFonts w:hint="eastAsia" w:ascii="宋体" w:hAnsi="宋体" w:eastAsia="宋体" w:cs="宋体"/>
                <w:b w:val="0"/>
                <w:bCs w:val="0"/>
                <w:color w:val="000000"/>
                <w:sz w:val="24"/>
                <w:szCs w:val="24"/>
              </w:rPr>
              <w:t>mg/L、</w:t>
            </w:r>
            <w:r>
              <w:rPr>
                <w:rFonts w:hint="eastAsia" w:ascii="宋体" w:hAnsi="宋体" w:eastAsia="宋体" w:cs="宋体"/>
                <w:b w:val="0"/>
                <w:bCs w:val="0"/>
                <w:kern w:val="80"/>
                <w:sz w:val="24"/>
                <w:szCs w:val="24"/>
              </w:rPr>
              <w:t>BOD</w:t>
            </w:r>
            <w:r>
              <w:rPr>
                <w:rFonts w:hint="eastAsia" w:ascii="宋体" w:hAnsi="宋体" w:eastAsia="宋体" w:cs="宋体"/>
                <w:b w:val="0"/>
                <w:bCs w:val="0"/>
                <w:kern w:val="80"/>
                <w:sz w:val="24"/>
                <w:szCs w:val="24"/>
                <w:vertAlign w:val="subscript"/>
              </w:rPr>
              <w:t>5</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28.4-32.0</w:t>
            </w:r>
            <w:r>
              <w:rPr>
                <w:rFonts w:hint="eastAsia" w:ascii="宋体" w:hAnsi="宋体" w:eastAsia="宋体" w:cs="宋体"/>
                <w:b w:val="0"/>
                <w:bCs w:val="0"/>
                <w:color w:val="000000"/>
                <w:sz w:val="24"/>
                <w:szCs w:val="24"/>
              </w:rPr>
              <w:t>mg/L、氨氮：</w:t>
            </w:r>
            <w:r>
              <w:rPr>
                <w:rFonts w:hint="eastAsia" w:ascii="宋体" w:hAnsi="宋体" w:eastAsia="宋体" w:cs="宋体"/>
                <w:b w:val="0"/>
                <w:bCs w:val="0"/>
                <w:color w:val="000000"/>
                <w:sz w:val="24"/>
                <w:szCs w:val="24"/>
                <w:lang w:val="en-US" w:eastAsia="zh-CN"/>
              </w:rPr>
              <w:t>12.8-16.7</w:t>
            </w:r>
            <w:r>
              <w:rPr>
                <w:rFonts w:hint="eastAsia" w:ascii="宋体" w:hAnsi="宋体" w:eastAsia="宋体" w:cs="宋体"/>
                <w:b w:val="0"/>
                <w:bCs w:val="0"/>
                <w:color w:val="000000"/>
                <w:sz w:val="24"/>
                <w:szCs w:val="24"/>
              </w:rPr>
              <w:t>mg/L、动植物油：</w:t>
            </w:r>
            <w:r>
              <w:rPr>
                <w:rFonts w:hint="eastAsia" w:ascii="宋体" w:hAnsi="宋体" w:eastAsia="宋体" w:cs="宋体"/>
                <w:b w:val="0"/>
                <w:bCs w:val="0"/>
                <w:color w:val="000000"/>
                <w:sz w:val="24"/>
                <w:szCs w:val="24"/>
                <w:lang w:val="en-US" w:eastAsia="zh-CN"/>
              </w:rPr>
              <w:t>10.9-13.6</w:t>
            </w:r>
            <w:r>
              <w:rPr>
                <w:rFonts w:hint="eastAsia" w:ascii="宋体" w:hAnsi="宋体" w:eastAsia="宋体" w:cs="宋体"/>
                <w:b w:val="0"/>
                <w:bCs w:val="0"/>
                <w:color w:val="000000"/>
                <w:sz w:val="24"/>
                <w:szCs w:val="24"/>
              </w:rPr>
              <w:t xml:space="preserve"> mg/L</w:t>
            </w:r>
            <w:r>
              <w:rPr>
                <w:rFonts w:hint="eastAsia" w:ascii="宋体" w:hAnsi="宋体" w:eastAsia="宋体" w:cs="宋体"/>
                <w:b w:val="0"/>
                <w:bCs w:val="0"/>
                <w:color w:val="000000"/>
                <w:sz w:val="24"/>
                <w:szCs w:val="24"/>
                <w:lang w:eastAsia="zh-CN"/>
              </w:rPr>
              <w:t>均</w:t>
            </w:r>
            <w:r>
              <w:rPr>
                <w:rFonts w:hint="eastAsia" w:ascii="宋体" w:hAnsi="宋体" w:eastAsia="宋体" w:cs="宋体"/>
                <w:b w:val="0"/>
                <w:bCs w:val="0"/>
                <w:color w:val="000000"/>
                <w:sz w:val="24"/>
                <w:szCs w:val="24"/>
              </w:rPr>
              <w:t>小于《</w:t>
            </w:r>
            <w:r>
              <w:rPr>
                <w:rFonts w:hint="eastAsia" w:ascii="宋体" w:hAnsi="宋体" w:eastAsia="宋体" w:cs="宋体"/>
                <w:b w:val="0"/>
                <w:bCs w:val="0"/>
                <w:color w:val="000000"/>
                <w:sz w:val="24"/>
                <w:szCs w:val="24"/>
                <w:lang w:eastAsia="zh-CN"/>
              </w:rPr>
              <w:t>农田灌溉水质</w:t>
            </w:r>
            <w:r>
              <w:rPr>
                <w:rFonts w:hint="eastAsia" w:ascii="宋体" w:hAnsi="宋体" w:eastAsia="宋体" w:cs="宋体"/>
                <w:b w:val="0"/>
                <w:bCs w:val="0"/>
                <w:color w:val="000000"/>
                <w:sz w:val="24"/>
                <w:szCs w:val="24"/>
              </w:rPr>
              <w:t>标准》（GB</w:t>
            </w:r>
            <w:r>
              <w:rPr>
                <w:rFonts w:hint="eastAsia" w:ascii="宋体" w:hAnsi="宋体" w:eastAsia="宋体" w:cs="宋体"/>
                <w:b w:val="0"/>
                <w:bCs w:val="0"/>
                <w:color w:val="000000"/>
                <w:sz w:val="24"/>
                <w:szCs w:val="24"/>
                <w:lang w:val="en-US" w:eastAsia="zh-CN"/>
              </w:rPr>
              <w:t>5084</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2005</w:t>
            </w:r>
            <w:r>
              <w:rPr>
                <w:rFonts w:hint="eastAsia" w:ascii="宋体" w:hAnsi="宋体" w:eastAsia="宋体" w:cs="宋体"/>
                <w:b w:val="0"/>
                <w:bCs w:val="0"/>
                <w:color w:val="000000"/>
                <w:sz w:val="24"/>
                <w:szCs w:val="24"/>
              </w:rPr>
              <w:t>）标准。（SS：</w:t>
            </w:r>
            <w:r>
              <w:rPr>
                <w:rFonts w:hint="eastAsia" w:ascii="宋体" w:hAnsi="宋体" w:eastAsia="宋体" w:cs="宋体"/>
                <w:b w:val="0"/>
                <w:bCs w:val="0"/>
                <w:color w:val="000000"/>
                <w:sz w:val="24"/>
                <w:szCs w:val="24"/>
                <w:lang w:val="en-US" w:eastAsia="zh-CN"/>
              </w:rPr>
              <w:t>1</w:t>
            </w:r>
            <w:r>
              <w:rPr>
                <w:rFonts w:hint="eastAsia" w:ascii="宋体" w:hAnsi="宋体" w:eastAsia="宋体" w:cs="宋体"/>
                <w:b w:val="0"/>
                <w:bCs w:val="0"/>
                <w:color w:val="000000"/>
                <w:sz w:val="24"/>
                <w:szCs w:val="24"/>
              </w:rPr>
              <w:t>00</w:t>
            </w:r>
            <w:r>
              <w:rPr>
                <w:rFonts w:hint="eastAsia" w:ascii="宋体" w:hAnsi="宋体" w:eastAsia="宋体" w:cs="宋体"/>
                <w:b w:val="0"/>
                <w:bCs w:val="0"/>
                <w:sz w:val="24"/>
                <w:szCs w:val="24"/>
              </w:rPr>
              <w:t xml:space="preserve"> </w:t>
            </w:r>
            <w:r>
              <w:rPr>
                <w:rFonts w:hint="eastAsia" w:ascii="宋体" w:hAnsi="宋体" w:eastAsia="宋体" w:cs="宋体"/>
                <w:b w:val="0"/>
                <w:bCs w:val="0"/>
                <w:color w:val="000000"/>
                <w:sz w:val="24"/>
                <w:szCs w:val="24"/>
              </w:rPr>
              <w:t>mg/L、</w:t>
            </w:r>
            <w:r>
              <w:rPr>
                <w:rFonts w:hint="eastAsia" w:ascii="宋体" w:hAnsi="宋体" w:eastAsia="宋体" w:cs="宋体"/>
                <w:b w:val="0"/>
                <w:bCs w:val="0"/>
                <w:kern w:val="80"/>
                <w:sz w:val="24"/>
                <w:szCs w:val="24"/>
              </w:rPr>
              <w:t>COD</w:t>
            </w:r>
            <w:r>
              <w:rPr>
                <w:rFonts w:hint="eastAsia" w:ascii="宋体" w:hAnsi="宋体" w:eastAsia="宋体" w:cs="宋体"/>
                <w:b w:val="0"/>
                <w:bCs w:val="0"/>
                <w:kern w:val="80"/>
                <w:sz w:val="24"/>
                <w:szCs w:val="24"/>
                <w:vertAlign w:val="subscript"/>
              </w:rPr>
              <w:t>Cr</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15</w:t>
            </w:r>
            <w:r>
              <w:rPr>
                <w:rFonts w:hint="eastAsia" w:ascii="宋体" w:hAnsi="宋体" w:eastAsia="宋体" w:cs="宋体"/>
                <w:b w:val="0"/>
                <w:bCs w:val="0"/>
                <w:color w:val="000000"/>
                <w:sz w:val="24"/>
                <w:szCs w:val="24"/>
              </w:rPr>
              <w:t>0mg/L、</w:t>
            </w:r>
            <w:r>
              <w:rPr>
                <w:rFonts w:hint="eastAsia" w:ascii="宋体" w:hAnsi="宋体" w:eastAsia="宋体" w:cs="宋体"/>
                <w:b w:val="0"/>
                <w:bCs w:val="0"/>
                <w:kern w:val="80"/>
                <w:sz w:val="24"/>
                <w:szCs w:val="24"/>
              </w:rPr>
              <w:t>BOD</w:t>
            </w:r>
            <w:r>
              <w:rPr>
                <w:rFonts w:hint="eastAsia" w:ascii="宋体" w:hAnsi="宋体" w:eastAsia="宋体" w:cs="宋体"/>
                <w:b w:val="0"/>
                <w:bCs w:val="0"/>
                <w:kern w:val="80"/>
                <w:sz w:val="24"/>
                <w:szCs w:val="24"/>
                <w:vertAlign w:val="subscript"/>
              </w:rPr>
              <w:t>5</w:t>
            </w:r>
            <w:r>
              <w:rPr>
                <w:rFonts w:hint="eastAsia" w:ascii="宋体" w:hAnsi="宋体" w:eastAsia="宋体" w:cs="宋体"/>
                <w:b w:val="0"/>
                <w:bCs w:val="0"/>
                <w:color w:val="000000"/>
                <w:sz w:val="24"/>
                <w:szCs w:val="24"/>
              </w:rPr>
              <w:t>：</w:t>
            </w:r>
            <w:r>
              <w:rPr>
                <w:rFonts w:hint="eastAsia" w:ascii="宋体" w:hAnsi="宋体" w:eastAsia="宋体" w:cs="宋体"/>
                <w:b w:val="0"/>
                <w:bCs w:val="0"/>
                <w:color w:val="000000"/>
                <w:sz w:val="24"/>
                <w:szCs w:val="24"/>
                <w:lang w:val="en-US" w:eastAsia="zh-CN"/>
              </w:rPr>
              <w:t>8</w:t>
            </w:r>
            <w:r>
              <w:rPr>
                <w:rFonts w:hint="eastAsia" w:ascii="宋体" w:hAnsi="宋体" w:eastAsia="宋体" w:cs="宋体"/>
                <w:b w:val="0"/>
                <w:bCs w:val="0"/>
                <w:color w:val="000000"/>
                <w:sz w:val="24"/>
                <w:szCs w:val="24"/>
              </w:rPr>
              <w:t>0</w:t>
            </w:r>
            <w:r>
              <w:rPr>
                <w:rFonts w:hint="eastAsia" w:ascii="宋体" w:hAnsi="宋体" w:eastAsia="宋体" w:cs="宋体"/>
                <w:b w:val="0"/>
                <w:bCs w:val="0"/>
                <w:sz w:val="24"/>
                <w:szCs w:val="24"/>
              </w:rPr>
              <w:t xml:space="preserve"> </w:t>
            </w:r>
            <w:r>
              <w:rPr>
                <w:rFonts w:hint="eastAsia" w:ascii="宋体" w:hAnsi="宋体" w:eastAsia="宋体" w:cs="宋体"/>
                <w:b w:val="0"/>
                <w:bCs w:val="0"/>
                <w:color w:val="000000"/>
                <w:sz w:val="24"/>
                <w:szCs w:val="24"/>
              </w:rPr>
              <w:t>mg/L、氨氮：-mg/L、动植物油：</w:t>
            </w:r>
            <w:r>
              <w:rPr>
                <w:rFonts w:hint="eastAsia" w:ascii="宋体" w:hAnsi="宋体" w:eastAsia="宋体" w:cs="宋体"/>
                <w:b w:val="0"/>
                <w:bCs w:val="0"/>
                <w:color w:val="000000"/>
                <w:sz w:val="24"/>
                <w:szCs w:val="24"/>
                <w:lang w:val="en-US" w:eastAsia="zh-CN"/>
              </w:rPr>
              <w:t>-</w:t>
            </w:r>
            <w:r>
              <w:rPr>
                <w:rFonts w:hint="eastAsia" w:ascii="宋体" w:hAnsi="宋体" w:eastAsia="宋体" w:cs="宋体"/>
                <w:b w:val="0"/>
                <w:bCs w:val="0"/>
                <w:color w:val="000000"/>
                <w:sz w:val="24"/>
                <w:szCs w:val="24"/>
              </w:rPr>
              <w:t xml:space="preserve"> mg/L）。</w:t>
            </w:r>
          </w:p>
          <w:p>
            <w:pPr>
              <w:spacing w:beforeLines="20"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（三）噪声</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本项目运营期间主要噪声源为破碎机，筛分机等设备运行噪声</w:t>
            </w:r>
            <w:r>
              <w:rPr>
                <w:rFonts w:hint="eastAsia"/>
                <w:sz w:val="24"/>
                <w:lang w:eastAsia="zh-CN"/>
              </w:rPr>
              <w:t>，在</w:t>
            </w:r>
            <w:r>
              <w:rPr>
                <w:rFonts w:hint="eastAsia" w:asciiTheme="minorEastAsia" w:hAnsiTheme="minorEastAsia" w:eastAsiaTheme="minorEastAsia"/>
                <w:color w:val="000000"/>
                <w:sz w:val="24"/>
                <w:szCs w:val="24"/>
              </w:rPr>
              <w:t>采取隔声、隔振、减振等措施</w:t>
            </w:r>
            <w:r>
              <w:rPr>
                <w:rFonts w:hint="eastAsia" w:asciiTheme="minorEastAsia" w:hAnsiTheme="minorEastAsia" w:eastAsiaTheme="minorEastAsia"/>
                <w:color w:val="000000"/>
                <w:sz w:val="24"/>
                <w:szCs w:val="24"/>
                <w:lang w:eastAsia="zh-CN"/>
              </w:rPr>
              <w:t>后</w:t>
            </w:r>
            <w:r>
              <w:rPr>
                <w:rFonts w:hint="eastAsia" w:asciiTheme="minorEastAsia" w:hAnsiTheme="minorEastAsia" w:eastAsiaTheme="minorEastAsia"/>
                <w:color w:val="000000"/>
                <w:sz w:val="24"/>
                <w:szCs w:val="24"/>
              </w:rPr>
              <w:t>，项目厂界四周噪声昼夜监测值均小于《工业企业厂界环境噪声排放标准》（GB12348-2008）中的2类标准(昼60dBA夜50dBA)。</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（四）固废</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w:t>
            </w:r>
            <w:r>
              <w:rPr>
                <w:rFonts w:hint="eastAsia" w:asciiTheme="majorEastAsia" w:hAnsiTheme="majorEastAsia" w:eastAsiaTheme="majorEastAsia" w:cstheme="majorEastAsia"/>
                <w:sz w:val="24"/>
              </w:rPr>
              <w:t>厂区及附近生活垃圾收集后由环卫部门统一清运处理</w:t>
            </w:r>
            <w:r>
              <w:rPr>
                <w:rFonts w:hint="eastAsia" w:asciiTheme="majorEastAsia" w:hAnsiTheme="majorEastAsia" w:eastAsiaTheme="majorEastAsia"/>
                <w:sz w:val="24"/>
                <w:szCs w:val="24"/>
              </w:rPr>
              <w:t>。</w:t>
            </w:r>
          </w:p>
          <w:p>
            <w:pPr>
              <w:pStyle w:val="3"/>
              <w:spacing w:before="0" w:after="0" w:line="360" w:lineRule="auto"/>
              <w:ind w:firstLine="643" w:firstLineChars="20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892" w:hRule="atLeast"/>
          <w:jc w:val="center"/>
        </w:trPr>
        <w:tc>
          <w:tcPr>
            <w:tcW w:w="8924" w:type="dxa"/>
          </w:tcPr>
          <w:p>
            <w:p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二、</w:t>
            </w:r>
            <w:r>
              <w:rPr>
                <w:rFonts w:asciiTheme="minorEastAsia" w:hAnsiTheme="minorEastAsia" w:eastAsiaTheme="minorEastAsia"/>
                <w:color w:val="000000"/>
                <w:sz w:val="24"/>
                <w:szCs w:val="24"/>
              </w:rPr>
              <w:t>环境管理检查</w:t>
            </w:r>
          </w:p>
          <w:p>
            <w:pPr>
              <w:spacing w:line="360" w:lineRule="auto"/>
              <w:ind w:firstLine="480" w:firstLineChars="200"/>
              <w:rPr>
                <w:rFonts w:asciiTheme="minorEastAsia" w:hAnsiTheme="minorEastAsia" w:eastAsiaTheme="minorEastAsia"/>
                <w:color w:val="000000"/>
                <w:sz w:val="24"/>
                <w:szCs w:val="24"/>
              </w:rPr>
            </w:pPr>
            <w:r>
              <w:rPr>
                <w:rFonts w:asciiTheme="minorEastAsia" w:hAnsiTheme="minorEastAsia" w:eastAsiaTheme="minorEastAsia"/>
                <w:color w:val="000000"/>
                <w:sz w:val="24"/>
                <w:szCs w:val="24"/>
              </w:rPr>
              <w:t>综上所述，项目在建设过程中执行了环保</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三同时</w:t>
            </w:r>
            <w:r>
              <w:rPr>
                <w:rFonts w:hint="eastAsia" w:asciiTheme="minorEastAsia" w:hAnsiTheme="minorEastAsia" w:eastAsiaTheme="minorEastAsia"/>
                <w:color w:val="000000"/>
                <w:sz w:val="24"/>
                <w:szCs w:val="24"/>
              </w:rPr>
              <w:t>”</w:t>
            </w:r>
            <w:r>
              <w:rPr>
                <w:rFonts w:asciiTheme="minorEastAsia" w:hAnsiTheme="minorEastAsia" w:eastAsiaTheme="minorEastAsia"/>
                <w:color w:val="000000"/>
                <w:sz w:val="24"/>
                <w:szCs w:val="24"/>
              </w:rPr>
              <w:t>制度，各项审批手续完备，污染防治措施按要求</w:t>
            </w:r>
            <w:r>
              <w:rPr>
                <w:rFonts w:hint="eastAsia" w:asciiTheme="minorEastAsia" w:hAnsiTheme="minorEastAsia" w:eastAsiaTheme="minorEastAsia"/>
                <w:color w:val="000000"/>
                <w:sz w:val="24"/>
                <w:szCs w:val="24"/>
                <w:lang w:eastAsia="zh-CN"/>
              </w:rPr>
              <w:t>基本</w:t>
            </w:r>
            <w:r>
              <w:rPr>
                <w:rFonts w:asciiTheme="minorEastAsia" w:hAnsiTheme="minorEastAsia" w:eastAsiaTheme="minorEastAsia"/>
                <w:color w:val="000000"/>
                <w:sz w:val="24"/>
                <w:szCs w:val="24"/>
              </w:rPr>
              <w:t>落实到位，环境管理体系健全，完成了环评和批复提出的各项环保措施和要求，在验收监测期间工况稳定和环保设施正常运行的情况下，本次验收</w:t>
            </w:r>
            <w:r>
              <w:rPr>
                <w:rFonts w:hint="eastAsia" w:asciiTheme="minorEastAsia" w:hAnsiTheme="minorEastAsia" w:eastAsiaTheme="minorEastAsia"/>
                <w:color w:val="000000"/>
                <w:sz w:val="24"/>
                <w:szCs w:val="24"/>
                <w:lang w:eastAsia="zh-CN"/>
              </w:rPr>
              <w:t>无组织废气排放、废水排放、噪声</w:t>
            </w:r>
            <w:r>
              <w:rPr>
                <w:rFonts w:asciiTheme="minorEastAsia" w:hAnsiTheme="minorEastAsia" w:eastAsiaTheme="minorEastAsia"/>
                <w:color w:val="000000"/>
                <w:sz w:val="24"/>
                <w:szCs w:val="24"/>
              </w:rPr>
              <w:t>污染物均能达到相应的环保要求。</w:t>
            </w:r>
          </w:p>
          <w:p>
            <w:pPr>
              <w:pStyle w:val="6"/>
              <w:spacing w:before="0" w:line="360" w:lineRule="auto"/>
              <w:ind w:left="0"/>
              <w:jc w:val="both"/>
            </w:pPr>
            <w:r>
              <w:rPr>
                <w:rFonts w:hint="eastAsia"/>
                <w:lang w:eastAsia="zh-CN"/>
              </w:rPr>
              <w:t>三</w:t>
            </w:r>
            <w:r>
              <w:rPr>
                <w:rFonts w:hint="eastAsia"/>
              </w:rPr>
              <w:t>、建议</w:t>
            </w:r>
          </w:p>
          <w:p>
            <w:pPr>
              <w:pStyle w:val="6"/>
              <w:spacing w:before="0" w:line="360" w:lineRule="auto"/>
              <w:ind w:left="0" w:firstLine="480" w:firstLineChars="200"/>
              <w:jc w:val="both"/>
            </w:pPr>
            <w:r>
              <w:rPr>
                <w:rFonts w:hint="eastAsia"/>
              </w:rPr>
              <w:t>（1）本次评价结论是根据建设单位提供的资料、规模进行的，如果实际方案有所变化，建设单位应按环保部门的要求另行申报。</w:t>
            </w:r>
          </w:p>
          <w:p>
            <w:pPr>
              <w:pStyle w:val="6"/>
              <w:spacing w:before="0" w:line="360" w:lineRule="auto"/>
              <w:ind w:left="0" w:firstLine="480" w:firstLineChars="200"/>
              <w:jc w:val="both"/>
              <w:rPr>
                <w:rFonts w:hint="eastAsia" w:eastAsia="宋体"/>
                <w:lang w:eastAsia="zh-CN"/>
              </w:rPr>
            </w:pPr>
            <w:r>
              <w:rPr>
                <w:rFonts w:hint="eastAsia"/>
              </w:rPr>
              <w:t>（2）本项目的建设应严格执行“三同时”制度，切实落实废水、废气、噪声防治措施；</w:t>
            </w:r>
            <w:r>
              <w:rPr>
                <w:rFonts w:hint="eastAsia"/>
                <w:lang w:eastAsia="zh-CN"/>
              </w:rPr>
              <w:t>特别是生活污水的排放，应建立相应的化粪池，并定期清运，确保生活污水不外排；</w:t>
            </w:r>
            <w:r>
              <w:rPr>
                <w:rFonts w:hint="eastAsia"/>
                <w:color w:val="000000"/>
                <w:sz w:val="24"/>
                <w:szCs w:val="24"/>
              </w:rPr>
              <w:t>破碎、筛分工序</w:t>
            </w:r>
            <w:r>
              <w:rPr>
                <w:rFonts w:hint="eastAsia"/>
                <w:color w:val="000000"/>
                <w:sz w:val="24"/>
                <w:szCs w:val="24"/>
                <w:lang w:eastAsia="zh-CN"/>
              </w:rPr>
              <w:t>要</w:t>
            </w:r>
            <w:r>
              <w:rPr>
                <w:rFonts w:hint="eastAsia"/>
                <w:sz w:val="24"/>
                <w:szCs w:val="24"/>
              </w:rPr>
              <w:t>设置封闭厂房</w:t>
            </w:r>
            <w:r>
              <w:rPr>
                <w:rFonts w:hint="eastAsia"/>
                <w:sz w:val="24"/>
                <w:szCs w:val="24"/>
                <w:lang w:eastAsia="zh-CN"/>
              </w:rPr>
              <w:t>，确保</w:t>
            </w:r>
            <w:r>
              <w:rPr>
                <w:rFonts w:hint="eastAsia"/>
                <w:color w:val="000000"/>
                <w:sz w:val="24"/>
                <w:szCs w:val="24"/>
              </w:rPr>
              <w:t>破碎、筛分工序</w:t>
            </w:r>
            <w:r>
              <w:rPr>
                <w:rFonts w:hint="eastAsia"/>
                <w:color w:val="000000"/>
                <w:sz w:val="24"/>
                <w:szCs w:val="24"/>
                <w:lang w:eastAsia="zh-CN"/>
              </w:rPr>
              <w:t>产生的粉尘达标排放。</w:t>
            </w:r>
          </w:p>
          <w:p>
            <w:pPr>
              <w:pStyle w:val="6"/>
              <w:spacing w:before="0" w:line="360" w:lineRule="auto"/>
              <w:ind w:left="0" w:firstLine="480" w:firstLineChars="200"/>
              <w:jc w:val="both"/>
            </w:pPr>
            <w:r>
              <w:rPr>
                <w:rFonts w:hint="eastAsia"/>
              </w:rPr>
              <w:t>（3）项目需加强物料的运输及装卸管理，减少无组织废气排放；</w:t>
            </w:r>
          </w:p>
          <w:p>
            <w:pPr>
              <w:widowControl w:val="0"/>
              <w:spacing w:line="400" w:lineRule="exact"/>
              <w:ind w:firstLine="480" w:firstLineChars="200"/>
              <w:jc w:val="both"/>
              <w:rPr>
                <w:color w:val="FF0000"/>
              </w:rPr>
            </w:pPr>
            <w:r>
              <w:rPr>
                <w:rFonts w:hint="eastAsia" w:ascii="宋体" w:hAnsi="宋体" w:eastAsia="宋体" w:cstheme="minorBidi"/>
                <w:sz w:val="24"/>
                <w:szCs w:val="24"/>
                <w:lang w:val="en-US" w:eastAsia="zh-CN" w:bidi="ar-SA"/>
              </w:rPr>
              <w:t>（4）加强环境意识教育，制定环保设施操作管理规程，建立健全各项环保岗位责任制，确保环保设施正常、稳定运行。</w:t>
            </w:r>
          </w:p>
        </w:tc>
      </w:tr>
    </w:tbl>
    <w:p>
      <w:pPr>
        <w:pStyle w:val="3"/>
        <w:spacing w:before="0" w:after="0" w:line="400" w:lineRule="exact"/>
        <w:rPr>
          <w:b w:val="0"/>
          <w:bCs w:val="0"/>
          <w:sz w:val="24"/>
          <w:szCs w:val="24"/>
        </w:rPr>
      </w:pPr>
      <w:r>
        <w:rPr>
          <w:rFonts w:hint="eastAsia"/>
          <w:b w:val="0"/>
          <w:bCs w:val="0"/>
          <w:sz w:val="24"/>
          <w:szCs w:val="24"/>
        </w:rPr>
        <w:t>附件一：环评批复</w:t>
      </w:r>
    </w:p>
    <w:p/>
    <w:p>
      <w:r>
        <w:rPr>
          <w:rFonts w:hint="eastAsia"/>
        </w:rPr>
        <w:drawing>
          <wp:anchor distT="0" distB="0" distL="114300" distR="114300" simplePos="0" relativeHeight="251629568" behindDoc="1" locked="0" layoutInCell="1" allowOverlap="1">
            <wp:simplePos x="0" y="0"/>
            <wp:positionH relativeFrom="column">
              <wp:posOffset>0</wp:posOffset>
            </wp:positionH>
            <wp:positionV relativeFrom="paragraph">
              <wp:posOffset>0</wp:posOffset>
            </wp:positionV>
            <wp:extent cx="5266690" cy="7022465"/>
            <wp:effectExtent l="0" t="0" r="10160" b="6985"/>
            <wp:wrapThrough wrapText="bothSides">
              <wp:wrapPolygon>
                <wp:start x="0" y="0"/>
                <wp:lineTo x="0" y="21563"/>
                <wp:lineTo x="21485" y="21563"/>
                <wp:lineTo x="21485" y="0"/>
                <wp:lineTo x="0" y="0"/>
              </wp:wrapPolygon>
            </wp:wrapThrough>
            <wp:docPr id="62" name="图片 6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2"/>
                    <pic:cNvPicPr>
                      <a:picLocks noChangeAspect="1"/>
                    </pic:cNvPicPr>
                  </pic:nvPicPr>
                  <pic:blipFill>
                    <a:blip r:embed="rId22" cstate="print"/>
                    <a:stretch>
                      <a:fillRect/>
                    </a:stretch>
                  </pic:blipFill>
                  <pic:spPr>
                    <a:xfrm>
                      <a:off x="0" y="0"/>
                      <a:ext cx="5266690" cy="7022465"/>
                    </a:xfrm>
                    <a:prstGeom prst="rect">
                      <a:avLst/>
                    </a:prstGeom>
                  </pic:spPr>
                </pic:pic>
              </a:graphicData>
            </a:graphic>
          </wp:anchor>
        </w:drawing>
      </w:r>
    </w:p>
    <w:p>
      <w:pPr>
        <w:pStyle w:val="3"/>
      </w:pPr>
    </w:p>
    <w:p/>
    <w:p/>
    <w:p>
      <w:pPr>
        <w:pStyle w:val="2"/>
      </w:pPr>
      <w:r>
        <w:rPr>
          <w:rFonts w:hint="eastAsia"/>
        </w:rPr>
        <w:drawing>
          <wp:anchor distT="0" distB="0" distL="114300" distR="114300" simplePos="0" relativeHeight="251630592" behindDoc="1" locked="0" layoutInCell="1" allowOverlap="1">
            <wp:simplePos x="0" y="0"/>
            <wp:positionH relativeFrom="column">
              <wp:posOffset>-28575</wp:posOffset>
            </wp:positionH>
            <wp:positionV relativeFrom="paragraph">
              <wp:posOffset>413385</wp:posOffset>
            </wp:positionV>
            <wp:extent cx="5191125" cy="7422515"/>
            <wp:effectExtent l="0" t="0" r="47625" b="6985"/>
            <wp:wrapThrough wrapText="bothSides">
              <wp:wrapPolygon>
                <wp:start x="0" y="0"/>
                <wp:lineTo x="0" y="21565"/>
                <wp:lineTo x="21560" y="21565"/>
                <wp:lineTo x="21560" y="0"/>
                <wp:lineTo x="0" y="0"/>
              </wp:wrapPolygon>
            </wp:wrapThrough>
            <wp:docPr id="65" name="图片 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3"/>
                    <pic:cNvPicPr>
                      <a:picLocks noChangeAspect="1"/>
                    </pic:cNvPicPr>
                  </pic:nvPicPr>
                  <pic:blipFill>
                    <a:blip r:embed="rId23" cstate="print"/>
                    <a:stretch>
                      <a:fillRect/>
                    </a:stretch>
                  </pic:blipFill>
                  <pic:spPr>
                    <a:xfrm>
                      <a:off x="0" y="0"/>
                      <a:ext cx="5191125" cy="7422515"/>
                    </a:xfrm>
                    <a:prstGeom prst="rect">
                      <a:avLst/>
                    </a:prstGeom>
                  </pic:spPr>
                </pic:pic>
              </a:graphicData>
            </a:graphic>
          </wp:anchor>
        </w:drawing>
      </w:r>
    </w:p>
    <w:p>
      <w:pPr>
        <w:pStyle w:val="2"/>
      </w:pPr>
    </w:p>
    <w:p>
      <w:pPr>
        <w:pStyle w:val="2"/>
      </w:pPr>
    </w:p>
    <w:p>
      <w:pPr>
        <w:pStyle w:val="2"/>
      </w:pPr>
    </w:p>
    <w:p>
      <w:pPr>
        <w:pStyle w:val="2"/>
      </w:pPr>
    </w:p>
    <w:p>
      <w:pPr>
        <w:pStyle w:val="2"/>
      </w:pPr>
    </w:p>
    <w:p>
      <w:pPr>
        <w:pStyle w:val="2"/>
        <w:sectPr>
          <w:pgSz w:w="11906" w:h="16838"/>
          <w:pgMar w:top="1440" w:right="1800" w:bottom="1440" w:left="1800" w:header="851" w:footer="992" w:gutter="0"/>
          <w:pgNumType w:fmt="decimal"/>
          <w:cols w:space="425" w:num="1"/>
          <w:docGrid w:type="lines" w:linePitch="312" w:charSpace="0"/>
        </w:sectPr>
      </w:pPr>
      <w:r>
        <w:rPr>
          <w:rFonts w:hint="eastAsia"/>
        </w:rPr>
        <w:drawing>
          <wp:anchor distT="0" distB="0" distL="114300" distR="114300" simplePos="0" relativeHeight="251631616" behindDoc="1" locked="0" layoutInCell="1" allowOverlap="1">
            <wp:simplePos x="0" y="0"/>
            <wp:positionH relativeFrom="column">
              <wp:posOffset>-28575</wp:posOffset>
            </wp:positionH>
            <wp:positionV relativeFrom="paragraph">
              <wp:posOffset>537210</wp:posOffset>
            </wp:positionV>
            <wp:extent cx="5266690" cy="7232015"/>
            <wp:effectExtent l="0" t="0" r="10160" b="0"/>
            <wp:wrapThrough wrapText="bothSides">
              <wp:wrapPolygon>
                <wp:start x="0" y="0"/>
                <wp:lineTo x="0" y="21564"/>
                <wp:lineTo x="21485" y="21564"/>
                <wp:lineTo x="21485" y="0"/>
                <wp:lineTo x="0" y="0"/>
              </wp:wrapPolygon>
            </wp:wrapThrough>
            <wp:docPr id="67" name="图片 6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4"/>
                    <pic:cNvPicPr>
                      <a:picLocks noChangeAspect="1"/>
                    </pic:cNvPicPr>
                  </pic:nvPicPr>
                  <pic:blipFill>
                    <a:blip r:embed="rId24" cstate="print"/>
                    <a:stretch>
                      <a:fillRect/>
                    </a:stretch>
                  </pic:blipFill>
                  <pic:spPr>
                    <a:xfrm>
                      <a:off x="0" y="0"/>
                      <a:ext cx="5266690" cy="7232015"/>
                    </a:xfrm>
                    <a:prstGeom prst="rect">
                      <a:avLst/>
                    </a:prstGeom>
                  </pic:spPr>
                </pic:pic>
              </a:graphicData>
            </a:graphic>
          </wp:anchor>
        </w:drawing>
      </w:r>
    </w:p>
    <w:p>
      <w:pPr>
        <w:pStyle w:val="3"/>
        <w:spacing w:after="0" w:line="400" w:lineRule="exact"/>
        <w:rPr>
          <w:rFonts w:ascii="黑体" w:hAnsi="黑体" w:cs="黑体"/>
          <w:b w:val="0"/>
          <w:bCs w:val="0"/>
          <w:sz w:val="24"/>
          <w:szCs w:val="24"/>
        </w:rPr>
      </w:pPr>
      <w:r>
        <w:rPr>
          <w:rFonts w:hint="eastAsia" w:ascii="黑体" w:hAnsi="黑体" w:cs="黑体"/>
          <w:b w:val="0"/>
          <w:bCs w:val="0"/>
          <w:sz w:val="24"/>
          <w:szCs w:val="24"/>
        </w:rPr>
        <w:t>附件二：项目地理位置示意图</w:t>
      </w:r>
    </w:p>
    <w:p>
      <w:pPr>
        <w:spacing w:beforeLines="100"/>
        <w:jc w:val="both"/>
      </w:pPr>
      <w:r>
        <w:drawing>
          <wp:anchor distT="0" distB="0" distL="114300" distR="114300" simplePos="0" relativeHeight="251641856" behindDoc="0" locked="0" layoutInCell="1" allowOverlap="1">
            <wp:simplePos x="0" y="0"/>
            <wp:positionH relativeFrom="column">
              <wp:posOffset>514350</wp:posOffset>
            </wp:positionH>
            <wp:positionV relativeFrom="paragraph">
              <wp:posOffset>257175</wp:posOffset>
            </wp:positionV>
            <wp:extent cx="7801610" cy="4405630"/>
            <wp:effectExtent l="0" t="0" r="8890" b="1397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5"/>
                    <a:stretch>
                      <a:fillRect/>
                    </a:stretch>
                  </pic:blipFill>
                  <pic:spPr>
                    <a:xfrm>
                      <a:off x="0" y="0"/>
                      <a:ext cx="7801610" cy="4405630"/>
                    </a:xfrm>
                    <a:prstGeom prst="rect">
                      <a:avLst/>
                    </a:prstGeom>
                    <a:noFill/>
                    <a:ln>
                      <a:noFill/>
                    </a:ln>
                  </pic:spPr>
                </pic:pic>
              </a:graphicData>
            </a:graphic>
          </wp:anchor>
        </w:drawing>
      </w:r>
    </w:p>
    <w:p>
      <w:pPr>
        <w:pStyle w:val="3"/>
        <w:sectPr>
          <w:pgSz w:w="16838" w:h="11906" w:orient="landscape"/>
          <w:pgMar w:top="1800" w:right="1440" w:bottom="1800" w:left="1440" w:header="851" w:footer="992" w:gutter="0"/>
          <w:pgNumType w:fmt="decimal"/>
          <w:cols w:space="425" w:num="1"/>
          <w:docGrid w:type="lines" w:linePitch="312" w:charSpace="0"/>
        </w:sectPr>
      </w:pPr>
      <w:r>
        <w:rPr>
          <w:sz w:val="24"/>
        </w:rPr>
        <w:pict>
          <v:shape id="_x0000_s2052" o:spid="_x0000_s2052" o:spt="3" type="#_x0000_t3" style="position:absolute;left:0pt;margin-left:-317.05pt;margin-top:219.1pt;height:9.75pt;width:14.25pt;z-index:-251672576;v-text-anchor:middle;mso-width-relative:page;mso-height-relative:page;" fillcolor="#5B9BD5" filled="t" stroked="t" coordsize="21600,21600" o:gfxdata="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uZOLJdoAAAANAQAADwAAAAAAAAABACAAAAAiAAAAZHJz&#10;L2Rvd25yZXYueG1sUEsBAhQAFAAAAAgAh07iQNNdsHV0AgAA1wQAAA4AAAAAAAAAAQAgAAAAKQEA&#10;AGRycy9lMm9Eb2MueG1sUEsFBgAAAAAGAAYAWQEAAA8GAAAAAA==&#10;">
            <v:path/>
            <v:fill on="t" focussize="0,0"/>
            <v:stroke weight="1pt" color="#41719C" joinstyle="miter"/>
            <v:imagedata o:title=""/>
            <o:lock v:ext="edit"/>
          </v:shape>
        </w:pict>
      </w:r>
      <w:r>
        <w:rPr>
          <w:sz w:val="24"/>
        </w:rPr>
        <w:pict>
          <v:shape id="_x0000_s2051" o:spid="_x0000_s2051" o:spt="3" type="#_x0000_t3" style="position:absolute;left:0pt;margin-left:-257.8pt;margin-top:207.85pt;height:9pt;width:7.5pt;z-index:-251673600;v-text-anchor:middle;mso-width-relative:page;mso-height-relative:page;" fillcolor="#ED7D31" filled="t" stroked="t" coordsize="21600,21600" o:gfxdata="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bBd+tsAAAANAQAADwAAAAAAAAABACAAAAAiAAAA&#10;ZHJzL2Rvd25yZXYueG1sUEsBAhQAFAAAAAgAh07iQDgh5FV2AgAA1gQAAA4AAAAAAAAAAQAgAAAA&#10;KgEAAGRycy9lMm9Eb2MueG1sUEsFBgAAAAAGAAYAWQEAABIGAAAAAA==&#10;">
            <v:path/>
            <v:fill on="t" focussize="0,0"/>
            <v:stroke weight="1pt" color="#AE5A21" joinstyle="miter"/>
            <v:imagedata o:title=""/>
            <o:lock v:ext="edit"/>
          </v:shape>
        </w:pict>
      </w:r>
    </w:p>
    <w:p>
      <w:pPr>
        <w:pStyle w:val="3"/>
        <w:spacing w:before="0" w:after="0" w:line="400" w:lineRule="exact"/>
        <w:rPr>
          <w:rFonts w:ascii="黑体" w:hAnsi="黑体" w:cs="黑体"/>
          <w:b w:val="0"/>
          <w:bCs w:val="0"/>
          <w:sz w:val="24"/>
          <w:szCs w:val="24"/>
        </w:rPr>
      </w:pPr>
    </w:p>
    <w:p>
      <w:pPr>
        <w:pStyle w:val="3"/>
        <w:spacing w:before="0" w:after="0" w:line="400" w:lineRule="exact"/>
        <w:rPr>
          <w:rFonts w:ascii="黑体" w:hAnsi="黑体" w:cs="黑体"/>
          <w:b w:val="0"/>
          <w:bCs w:val="0"/>
          <w:sz w:val="24"/>
          <w:szCs w:val="24"/>
        </w:rPr>
      </w:pPr>
      <w:r>
        <w:rPr>
          <w:rFonts w:hint="eastAsia" w:ascii="黑体" w:hAnsi="黑体" w:eastAsia="黑体" w:cs="黑体"/>
          <w:sz w:val="24"/>
          <w:szCs w:val="24"/>
          <w:lang w:eastAsia="zh-CN"/>
        </w:rPr>
        <w:drawing>
          <wp:anchor distT="0" distB="0" distL="114300" distR="114300" simplePos="0" relativeHeight="251642880" behindDoc="1" locked="0" layoutInCell="1" allowOverlap="1">
            <wp:simplePos x="0" y="0"/>
            <wp:positionH relativeFrom="column">
              <wp:posOffset>123825</wp:posOffset>
            </wp:positionH>
            <wp:positionV relativeFrom="paragraph">
              <wp:posOffset>536575</wp:posOffset>
            </wp:positionV>
            <wp:extent cx="4665980" cy="7324090"/>
            <wp:effectExtent l="0" t="0" r="0" b="0"/>
            <wp:wrapThrough wrapText="bothSides">
              <wp:wrapPolygon>
                <wp:start x="0" y="0"/>
                <wp:lineTo x="0" y="21518"/>
                <wp:lineTo x="21518" y="21518"/>
                <wp:lineTo x="21518" y="0"/>
                <wp:lineTo x="0" y="0"/>
              </wp:wrapPolygon>
            </wp:wrapThrough>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26"/>
                    <a:stretch>
                      <a:fillRect/>
                    </a:stretch>
                  </pic:blipFill>
                  <pic:spPr>
                    <a:xfrm>
                      <a:off x="0" y="0"/>
                      <a:ext cx="4665980" cy="7324090"/>
                    </a:xfrm>
                    <a:prstGeom prst="rect">
                      <a:avLst/>
                    </a:prstGeom>
                  </pic:spPr>
                </pic:pic>
              </a:graphicData>
            </a:graphic>
          </wp:anchor>
        </w:drawing>
      </w:r>
      <w:r>
        <w:rPr>
          <w:rFonts w:hint="eastAsia" w:ascii="黑体" w:hAnsi="黑体" w:cs="黑体"/>
          <w:b w:val="0"/>
          <w:bCs w:val="0"/>
          <w:sz w:val="24"/>
          <w:szCs w:val="24"/>
        </w:rPr>
        <w:t>附件三：营业执照</w:t>
      </w:r>
    </w:p>
    <w:p>
      <w:pPr>
        <w:rPr>
          <w:sz w:val="24"/>
          <w:szCs w:val="24"/>
        </w:rPr>
      </w:pPr>
    </w:p>
    <w:p>
      <w:pPr>
        <w:rPr>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hint="eastAsia" w:ascii="黑体" w:hAnsi="黑体" w:eastAsia="黑体" w:cs="黑体"/>
          <w:sz w:val="24"/>
          <w:szCs w:val="24"/>
          <w:lang w:eastAsia="zh-CN"/>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rPr>
          <w:rFonts w:ascii="黑体" w:hAnsi="黑体" w:eastAsia="黑体" w:cs="黑体"/>
          <w:sz w:val="24"/>
          <w:szCs w:val="24"/>
        </w:rPr>
      </w:pPr>
    </w:p>
    <w:p>
      <w:pPr>
        <w:pStyle w:val="2"/>
        <w:rPr>
          <w:rFonts w:ascii="黑体" w:hAnsi="黑体" w:eastAsia="黑体" w:cs="黑体"/>
          <w:szCs w:val="24"/>
        </w:rPr>
      </w:pPr>
    </w:p>
    <w:p>
      <w:pPr>
        <w:pStyle w:val="2"/>
        <w:rPr>
          <w:rFonts w:ascii="黑体" w:hAnsi="黑体" w:eastAsia="黑体" w:cs="黑体"/>
          <w:szCs w:val="24"/>
        </w:rPr>
      </w:pPr>
    </w:p>
    <w:p>
      <w:pPr>
        <w:pStyle w:val="2"/>
        <w:rPr>
          <w:rFonts w:ascii="黑体" w:hAnsi="黑体" w:eastAsia="黑体" w:cs="黑体"/>
          <w:szCs w:val="24"/>
        </w:rPr>
      </w:pPr>
    </w:p>
    <w:p>
      <w:pPr>
        <w:pStyle w:val="2"/>
        <w:rPr>
          <w:rFonts w:ascii="黑体" w:hAnsi="黑体" w:eastAsia="黑体" w:cs="黑体"/>
          <w:szCs w:val="24"/>
        </w:rPr>
      </w:pPr>
    </w:p>
    <w:p>
      <w:pPr>
        <w:pStyle w:val="2"/>
        <w:rPr>
          <w:rFonts w:ascii="黑体" w:hAnsi="黑体" w:eastAsia="黑体" w:cs="黑体"/>
          <w:szCs w:val="24"/>
        </w:rPr>
      </w:pPr>
    </w:p>
    <w:p>
      <w:pPr>
        <w:pStyle w:val="2"/>
        <w:rPr>
          <w:rFonts w:ascii="黑体" w:hAnsi="黑体" w:eastAsia="黑体" w:cs="黑体"/>
          <w:szCs w:val="24"/>
        </w:rPr>
      </w:pPr>
    </w:p>
    <w:p>
      <w:pPr>
        <w:pStyle w:val="2"/>
        <w:rPr>
          <w:rFonts w:ascii="黑体" w:hAnsi="黑体" w:eastAsia="黑体" w:cs="黑体"/>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pPr>
        <w:rPr>
          <w:rFonts w:hint="eastAsia" w:ascii="黑体" w:hAnsi="黑体" w:eastAsia="黑体" w:cs="黑体"/>
          <w:sz w:val="24"/>
          <w:szCs w:val="24"/>
        </w:rPr>
      </w:pPr>
    </w:p>
    <w:p>
      <w:r>
        <w:rPr>
          <w:rFonts w:hint="eastAsia" w:ascii="黑体" w:hAnsi="黑体" w:eastAsia="黑体" w:cs="黑体"/>
          <w:sz w:val="24"/>
          <w:szCs w:val="24"/>
        </w:rPr>
        <w:t>附件四：项目现场图片</w:t>
      </w:r>
      <w:r>
        <w:rPr>
          <w:rFonts w:hint="eastAsia"/>
          <w:sz w:val="24"/>
          <w:szCs w:val="24"/>
        </w:rPr>
        <w:t xml:space="preserve">  </w:t>
      </w:r>
    </w:p>
    <w:p>
      <w:pPr>
        <w:rPr>
          <w:sz w:val="24"/>
          <w:szCs w:val="24"/>
        </w:rPr>
      </w:pPr>
      <w:r>
        <w:rPr>
          <w:rFonts w:hint="eastAsia"/>
          <w:sz w:val="24"/>
          <w:szCs w:val="24"/>
        </w:rPr>
        <w:t xml:space="preserve">  </w:t>
      </w:r>
    </w:p>
    <w:p>
      <w:pPr>
        <w:ind w:firstLine="1320" w:firstLineChars="600"/>
        <w:rPr>
          <w:rFonts w:ascii="黑体" w:hAnsi="黑体" w:eastAsia="黑体" w:cs="黑体"/>
          <w:sz w:val="24"/>
          <w:szCs w:val="24"/>
        </w:rPr>
      </w:pPr>
      <w:r>
        <w:rPr>
          <w:rFonts w:hint="eastAsia" w:eastAsia="微软雅黑"/>
          <w:lang w:eastAsia="zh-CN"/>
        </w:rPr>
        <w:drawing>
          <wp:anchor distT="0" distB="0" distL="114300" distR="114300" simplePos="0" relativeHeight="251643904" behindDoc="1" locked="0" layoutInCell="1" allowOverlap="1">
            <wp:simplePos x="0" y="0"/>
            <wp:positionH relativeFrom="column">
              <wp:posOffset>2750820</wp:posOffset>
            </wp:positionH>
            <wp:positionV relativeFrom="paragraph">
              <wp:posOffset>109220</wp:posOffset>
            </wp:positionV>
            <wp:extent cx="2959100" cy="2646045"/>
            <wp:effectExtent l="0" t="0" r="12700" b="0"/>
            <wp:wrapThrough wrapText="bothSides">
              <wp:wrapPolygon>
                <wp:start x="0" y="0"/>
                <wp:lineTo x="0" y="21460"/>
                <wp:lineTo x="21415" y="21460"/>
                <wp:lineTo x="21415" y="0"/>
                <wp:lineTo x="0" y="0"/>
              </wp:wrapPolygon>
            </wp:wrapThrough>
            <wp:docPr id="6" name="图片 6" descr="IMG_20190712_17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90712_174834"/>
                    <pic:cNvPicPr>
                      <a:picLocks noChangeAspect="1"/>
                    </pic:cNvPicPr>
                  </pic:nvPicPr>
                  <pic:blipFill>
                    <a:blip r:embed="rId27"/>
                    <a:stretch>
                      <a:fillRect/>
                    </a:stretch>
                  </pic:blipFill>
                  <pic:spPr>
                    <a:xfrm>
                      <a:off x="0" y="0"/>
                      <a:ext cx="2959100" cy="2646045"/>
                    </a:xfrm>
                    <a:prstGeom prst="rect">
                      <a:avLst/>
                    </a:prstGeom>
                  </pic:spPr>
                </pic:pic>
              </a:graphicData>
            </a:graphic>
          </wp:anchor>
        </w:drawing>
      </w:r>
      <w:r>
        <w:rPr>
          <w:rFonts w:hint="eastAsia" w:ascii="黑体" w:hAnsi="黑体" w:cs="黑体"/>
          <w:b w:val="0"/>
          <w:bCs w:val="0"/>
          <w:sz w:val="24"/>
          <w:szCs w:val="24"/>
        </w:rPr>
        <w:drawing>
          <wp:anchor distT="0" distB="0" distL="114300" distR="114300" simplePos="0" relativeHeight="251644928" behindDoc="1" locked="0" layoutInCell="1" allowOverlap="1">
            <wp:simplePos x="0" y="0"/>
            <wp:positionH relativeFrom="column">
              <wp:posOffset>-866775</wp:posOffset>
            </wp:positionH>
            <wp:positionV relativeFrom="paragraph">
              <wp:posOffset>102235</wp:posOffset>
            </wp:positionV>
            <wp:extent cx="3168015" cy="2655570"/>
            <wp:effectExtent l="0" t="0" r="32385" b="11430"/>
            <wp:wrapThrough wrapText="bothSides">
              <wp:wrapPolygon>
                <wp:start x="0" y="0"/>
                <wp:lineTo x="0" y="21383"/>
                <wp:lineTo x="21431" y="21383"/>
                <wp:lineTo x="21431" y="0"/>
                <wp:lineTo x="0" y="0"/>
              </wp:wrapPolygon>
            </wp:wrapThrough>
            <wp:docPr id="7" name="图片 7" descr="IMG_20190712_17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90712_174921"/>
                    <pic:cNvPicPr>
                      <a:picLocks noChangeAspect="1"/>
                    </pic:cNvPicPr>
                  </pic:nvPicPr>
                  <pic:blipFill>
                    <a:blip r:embed="rId28"/>
                    <a:stretch>
                      <a:fillRect/>
                    </a:stretch>
                  </pic:blipFill>
                  <pic:spPr>
                    <a:xfrm>
                      <a:off x="0" y="0"/>
                      <a:ext cx="3168015" cy="2655570"/>
                    </a:xfrm>
                    <a:prstGeom prst="rect">
                      <a:avLst/>
                    </a:prstGeom>
                  </pic:spPr>
                </pic:pic>
              </a:graphicData>
            </a:graphic>
          </wp:anchor>
        </w:drawing>
      </w:r>
      <w:r>
        <w:rPr>
          <w:rFonts w:hint="eastAsia" w:ascii="黑体" w:hAnsi="黑体" w:eastAsia="黑体" w:cs="黑体"/>
          <w:sz w:val="24"/>
          <w:szCs w:val="24"/>
        </w:rPr>
        <w:t xml:space="preserve">                           </w:t>
      </w:r>
    </w:p>
    <w:p>
      <w:pPr>
        <w:rPr>
          <w:rFonts w:hint="eastAsia"/>
        </w:rPr>
      </w:pPr>
      <w:r>
        <w:rPr>
          <w:rFonts w:hint="eastAsia"/>
        </w:rPr>
        <w:t xml:space="preserve"> </w:t>
      </w:r>
    </w:p>
    <w:p>
      <w:pPr>
        <w:rPr>
          <w:rFonts w:hint="eastAsia" w:eastAsia="微软雅黑"/>
          <w:lang w:eastAsia="zh-CN"/>
        </w:rPr>
      </w:pPr>
    </w:p>
    <w:p>
      <w:pPr>
        <w:pStyle w:val="2"/>
      </w:pPr>
    </w:p>
    <w:p>
      <w:pPr>
        <w:ind w:firstLine="1440" w:firstLineChars="600"/>
      </w:pPr>
      <w:r>
        <w:rPr>
          <w:rFonts w:hint="eastAsia" w:ascii="黑体" w:hAnsi="黑体" w:eastAsia="黑体" w:cs="黑体"/>
          <w:sz w:val="24"/>
          <w:szCs w:val="24"/>
        </w:rPr>
        <w:t xml:space="preserve">                                           </w:t>
      </w:r>
    </w:p>
    <w:p>
      <w:r>
        <w:rPr>
          <w:rFonts w:hint="eastAsia"/>
        </w:rPr>
        <w:t xml:space="preserve">  </w:t>
      </w:r>
    </w:p>
    <w:p>
      <w:pPr>
        <w:pStyle w:val="3"/>
        <w:spacing w:line="240" w:lineRule="auto"/>
        <w:ind w:firstLine="720" w:firstLineChars="300"/>
      </w:pPr>
      <w:r>
        <w:rPr>
          <w:rFonts w:hint="eastAsia" w:ascii="黑体" w:hAnsi="黑体" w:cs="黑体"/>
          <w:b w:val="0"/>
          <w:bCs w:val="0"/>
          <w:sz w:val="24"/>
          <w:szCs w:val="24"/>
        </w:rPr>
        <w:t xml:space="preserve">                         </w:t>
      </w:r>
      <w:r>
        <w:rPr>
          <w:rFonts w:hint="eastAsia"/>
          <w:b w:val="0"/>
          <w:bCs w:val="0"/>
          <w:sz w:val="24"/>
          <w:szCs w:val="24"/>
        </w:rPr>
        <w:t xml:space="preserve"> </w:t>
      </w:r>
    </w:p>
    <w:p>
      <w:pPr>
        <w:pStyle w:val="3"/>
      </w:pPr>
      <w:r>
        <w:rPr>
          <w:rFonts w:hint="eastAsia" w:ascii="黑体" w:hAnsi="黑体" w:cs="黑体"/>
          <w:b w:val="0"/>
          <w:bCs w:val="0"/>
          <w:sz w:val="24"/>
          <w:szCs w:val="24"/>
        </w:rPr>
        <w:t xml:space="preserve">                          </w:t>
      </w:r>
    </w:p>
    <w:p>
      <w:pPr>
        <w:pStyle w:val="3"/>
        <w:tabs>
          <w:tab w:val="left" w:pos="1656"/>
        </w:tabs>
        <w:ind w:firstLine="1606" w:firstLineChars="500"/>
      </w:pPr>
      <w:r>
        <w:rPr>
          <w:rFonts w:hint="eastAsia"/>
        </w:rPr>
        <w:tab/>
      </w:r>
    </w:p>
    <w:p>
      <w:r>
        <w:rPr>
          <w:rFonts w:hint="eastAsia"/>
        </w:rPr>
        <w:t xml:space="preserve">                                     </w:t>
      </w:r>
    </w:p>
    <w:p/>
    <w:p>
      <w:pPr>
        <w:rPr>
          <w:rFonts w:hint="default" w:eastAsia="微软雅黑"/>
          <w:sz w:val="24"/>
          <w:szCs w:val="24"/>
          <w:lang w:val="en-US" w:eastAsia="zh-CN"/>
        </w:rPr>
      </w:pPr>
      <w:r>
        <w:rPr>
          <w:rFonts w:hint="eastAsia"/>
          <w:sz w:val="24"/>
          <w:szCs w:val="24"/>
          <w:lang w:eastAsia="zh-CN"/>
        </w:rPr>
        <w:t>项目现状图</w:t>
      </w:r>
      <w:r>
        <w:rPr>
          <w:rFonts w:hint="eastAsia"/>
          <w:sz w:val="24"/>
          <w:szCs w:val="24"/>
          <w:lang w:val="en-US" w:eastAsia="zh-CN"/>
        </w:rPr>
        <w:t xml:space="preserve">                                     项目现</w:t>
      </w:r>
      <w:r>
        <w:rPr>
          <w:rFonts w:hint="eastAsia"/>
          <w:sz w:val="24"/>
          <w:szCs w:val="24"/>
          <w:lang w:eastAsia="zh-CN"/>
        </w:rPr>
        <w:t>状</w:t>
      </w:r>
      <w:r>
        <w:rPr>
          <w:rFonts w:hint="eastAsia"/>
          <w:sz w:val="24"/>
          <w:szCs w:val="24"/>
          <w:lang w:val="en-US" w:eastAsia="zh-CN"/>
        </w:rPr>
        <w:t>图</w:t>
      </w:r>
    </w:p>
    <w:p>
      <w:pPr>
        <w:pStyle w:val="2"/>
        <w:rPr>
          <w:rFonts w:hint="eastAsia" w:ascii="黑体" w:hAnsi="黑体" w:eastAsia="黑体" w:cs="黑体"/>
          <w:szCs w:val="24"/>
        </w:rPr>
      </w:pPr>
    </w:p>
    <w:p>
      <w:pPr>
        <w:pStyle w:val="2"/>
        <w:rPr>
          <w:rFonts w:hint="eastAsia" w:ascii="黑体" w:hAnsi="黑体" w:eastAsia="黑体" w:cs="黑体"/>
          <w:szCs w:val="24"/>
          <w:lang w:eastAsia="zh-CN"/>
        </w:rPr>
      </w:pPr>
    </w:p>
    <w:p>
      <w:pPr>
        <w:pStyle w:val="2"/>
        <w:rPr>
          <w:rFonts w:hint="eastAsia" w:ascii="黑体" w:hAnsi="黑体" w:eastAsia="黑体" w:cs="黑体"/>
          <w:szCs w:val="24"/>
        </w:rPr>
      </w:pPr>
    </w:p>
    <w:p>
      <w:pPr>
        <w:pStyle w:val="2"/>
        <w:rPr>
          <w:rFonts w:hint="eastAsia" w:ascii="黑体" w:hAnsi="黑体" w:eastAsia="黑体" w:cs="黑体"/>
          <w:szCs w:val="24"/>
        </w:rPr>
      </w:pPr>
      <w:r>
        <w:rPr>
          <w:rFonts w:hint="eastAsia" w:ascii="黑体" w:hAnsi="黑体" w:eastAsia="黑体" w:cs="黑体"/>
          <w:szCs w:val="24"/>
          <w:lang w:eastAsia="zh-CN"/>
        </w:rPr>
        <w:drawing>
          <wp:anchor distT="0" distB="0" distL="114300" distR="114300" simplePos="0" relativeHeight="251645952" behindDoc="1" locked="0" layoutInCell="1" allowOverlap="1">
            <wp:simplePos x="0" y="0"/>
            <wp:positionH relativeFrom="column">
              <wp:posOffset>-742950</wp:posOffset>
            </wp:positionH>
            <wp:positionV relativeFrom="paragraph">
              <wp:posOffset>179705</wp:posOffset>
            </wp:positionV>
            <wp:extent cx="3121025" cy="2519045"/>
            <wp:effectExtent l="0" t="0" r="60325" b="14605"/>
            <wp:wrapThrough wrapText="bothSides">
              <wp:wrapPolygon>
                <wp:start x="0" y="0"/>
                <wp:lineTo x="0" y="21399"/>
                <wp:lineTo x="21490" y="21399"/>
                <wp:lineTo x="21490" y="0"/>
                <wp:lineTo x="0" y="0"/>
              </wp:wrapPolygon>
            </wp:wrapThrough>
            <wp:docPr id="8" name="图片 8" descr="IMG_20190712_17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90712_175250"/>
                    <pic:cNvPicPr>
                      <a:picLocks noChangeAspect="1"/>
                    </pic:cNvPicPr>
                  </pic:nvPicPr>
                  <pic:blipFill>
                    <a:blip r:embed="rId29"/>
                    <a:stretch>
                      <a:fillRect/>
                    </a:stretch>
                  </pic:blipFill>
                  <pic:spPr>
                    <a:xfrm>
                      <a:off x="0" y="0"/>
                      <a:ext cx="3121025" cy="2519045"/>
                    </a:xfrm>
                    <a:prstGeom prst="rect">
                      <a:avLst/>
                    </a:prstGeom>
                  </pic:spPr>
                </pic:pic>
              </a:graphicData>
            </a:graphic>
          </wp:anchor>
        </w:drawing>
      </w:r>
    </w:p>
    <w:p>
      <w:pPr>
        <w:pStyle w:val="2"/>
        <w:rPr>
          <w:rFonts w:hint="eastAsia" w:ascii="黑体" w:hAnsi="黑体" w:eastAsia="黑体" w:cs="黑体"/>
          <w:szCs w:val="24"/>
          <w:lang w:eastAsia="zh-CN"/>
        </w:rPr>
      </w:pPr>
      <w:r>
        <w:rPr>
          <w:rFonts w:hint="eastAsia" w:ascii="黑体" w:hAnsi="黑体" w:eastAsia="黑体" w:cs="黑体"/>
          <w:szCs w:val="24"/>
          <w:lang w:eastAsia="zh-CN"/>
        </w:rPr>
        <w:drawing>
          <wp:anchor distT="0" distB="0" distL="114300" distR="114300" simplePos="0" relativeHeight="251646976" behindDoc="1" locked="0" layoutInCell="1" allowOverlap="1">
            <wp:simplePos x="0" y="0"/>
            <wp:positionH relativeFrom="column">
              <wp:posOffset>359410</wp:posOffset>
            </wp:positionH>
            <wp:positionV relativeFrom="paragraph">
              <wp:posOffset>5715</wp:posOffset>
            </wp:positionV>
            <wp:extent cx="2955925" cy="2512695"/>
            <wp:effectExtent l="0" t="0" r="15875" b="1905"/>
            <wp:wrapThrough wrapText="bothSides">
              <wp:wrapPolygon>
                <wp:start x="0" y="0"/>
                <wp:lineTo x="0" y="21453"/>
                <wp:lineTo x="21438" y="21453"/>
                <wp:lineTo x="21438" y="0"/>
                <wp:lineTo x="0" y="0"/>
              </wp:wrapPolygon>
            </wp:wrapThrough>
            <wp:docPr id="9" name="图片 9" descr="IMG_20190712_17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190712_175736"/>
                    <pic:cNvPicPr>
                      <a:picLocks noChangeAspect="1"/>
                    </pic:cNvPicPr>
                  </pic:nvPicPr>
                  <pic:blipFill>
                    <a:blip r:embed="rId30"/>
                    <a:stretch>
                      <a:fillRect/>
                    </a:stretch>
                  </pic:blipFill>
                  <pic:spPr>
                    <a:xfrm>
                      <a:off x="0" y="0"/>
                      <a:ext cx="2955925" cy="2512695"/>
                    </a:xfrm>
                    <a:prstGeom prst="rect">
                      <a:avLst/>
                    </a:prstGeom>
                  </pic:spPr>
                </pic:pic>
              </a:graphicData>
            </a:graphic>
          </wp:anchor>
        </w:drawing>
      </w: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default" w:ascii="黑体" w:hAnsi="黑体" w:eastAsia="黑体" w:cs="黑体"/>
          <w:szCs w:val="24"/>
          <w:lang w:val="en-US" w:eastAsia="zh-CN"/>
        </w:rPr>
      </w:pPr>
      <w:r>
        <w:rPr>
          <w:rFonts w:hint="eastAsia" w:ascii="黑体" w:hAnsi="黑体" w:eastAsia="黑体" w:cs="黑体"/>
          <w:szCs w:val="24"/>
          <w:lang w:eastAsia="zh-CN"/>
        </w:rPr>
        <w:t>现场拦截水沟图</w:t>
      </w:r>
      <w:r>
        <w:rPr>
          <w:rFonts w:hint="eastAsia" w:ascii="黑体" w:hAnsi="黑体" w:eastAsia="黑体" w:cs="黑体"/>
          <w:szCs w:val="24"/>
          <w:lang w:val="en-US" w:eastAsia="zh-CN"/>
        </w:rPr>
        <w:t xml:space="preserve">                                   项目厂房图</w:t>
      </w: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ascii="黑体" w:hAnsi="黑体" w:eastAsia="黑体" w:cs="黑体"/>
          <w:szCs w:val="24"/>
        </w:rPr>
      </w:pPr>
      <w:r>
        <w:rPr>
          <w:rFonts w:hint="eastAsia" w:ascii="黑体" w:hAnsi="黑体" w:eastAsia="黑体" w:cs="黑体"/>
          <w:szCs w:val="24"/>
        </w:rPr>
        <w:t>附件五：委托书</w:t>
      </w:r>
    </w:p>
    <w:p>
      <w:pPr>
        <w:pStyle w:val="3"/>
      </w:pPr>
      <w:r>
        <w:rPr>
          <w:rFonts w:hint="eastAsia" w:ascii="黑体" w:hAnsi="黑体" w:eastAsia="黑体" w:cs="黑体"/>
          <w:szCs w:val="24"/>
          <w:lang w:eastAsia="zh-CN"/>
        </w:rPr>
        <w:drawing>
          <wp:anchor distT="0" distB="0" distL="114300" distR="114300" simplePos="0" relativeHeight="251648000" behindDoc="1" locked="0" layoutInCell="1" allowOverlap="1">
            <wp:simplePos x="0" y="0"/>
            <wp:positionH relativeFrom="column">
              <wp:posOffset>38100</wp:posOffset>
            </wp:positionH>
            <wp:positionV relativeFrom="paragraph">
              <wp:posOffset>476250</wp:posOffset>
            </wp:positionV>
            <wp:extent cx="4742180" cy="6844665"/>
            <wp:effectExtent l="0" t="0" r="1270" b="51435"/>
            <wp:wrapThrough wrapText="bothSides">
              <wp:wrapPolygon>
                <wp:start x="0" y="0"/>
                <wp:lineTo x="0" y="21522"/>
                <wp:lineTo x="21519" y="21522"/>
                <wp:lineTo x="21519" y="0"/>
                <wp:lineTo x="0" y="0"/>
              </wp:wrapPolygon>
            </wp:wrapThrough>
            <wp:docPr id="10" name="图片 10" descr="金石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金石委托书"/>
                    <pic:cNvPicPr>
                      <a:picLocks noChangeAspect="1"/>
                    </pic:cNvPicPr>
                  </pic:nvPicPr>
                  <pic:blipFill>
                    <a:blip r:embed="rId31"/>
                    <a:stretch>
                      <a:fillRect/>
                    </a:stretch>
                  </pic:blipFill>
                  <pic:spPr>
                    <a:xfrm>
                      <a:off x="0" y="0"/>
                      <a:ext cx="4742180" cy="6844665"/>
                    </a:xfrm>
                    <a:prstGeom prst="rect">
                      <a:avLst/>
                    </a:prstGeom>
                  </pic:spPr>
                </pic:pic>
              </a:graphicData>
            </a:graphic>
          </wp:anchor>
        </w:drawing>
      </w: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lang w:eastAsia="zh-CN"/>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Style w:val="18"/>
        </w:rPr>
        <w:sectPr>
          <w:pgSz w:w="11906" w:h="16838"/>
          <w:pgMar w:top="1440" w:right="1803" w:bottom="1440" w:left="1803" w:header="851" w:footer="992" w:gutter="0"/>
          <w:pgNumType w:fmt="decimal"/>
          <w:cols w:space="0" w:num="1"/>
          <w:docGrid w:type="lines" w:linePitch="319" w:charSpace="0"/>
        </w:sectPr>
      </w:pPr>
      <w:r>
        <w:rPr>
          <w:rFonts w:hint="eastAsia"/>
        </w:rPr>
        <w:drawing>
          <wp:anchor distT="0" distB="0" distL="114300" distR="114300" simplePos="0" relativeHeight="251634688" behindDoc="1" locked="0" layoutInCell="1" allowOverlap="1">
            <wp:simplePos x="0" y="0"/>
            <wp:positionH relativeFrom="column">
              <wp:posOffset>-118745</wp:posOffset>
            </wp:positionH>
            <wp:positionV relativeFrom="paragraph">
              <wp:posOffset>433705</wp:posOffset>
            </wp:positionV>
            <wp:extent cx="5271770" cy="7486015"/>
            <wp:effectExtent l="0" t="0" r="5080" b="635"/>
            <wp:wrapNone/>
            <wp:docPr id="114" name="图片 114" descr="资质认定证书（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资质认定证书（新）"/>
                    <pic:cNvPicPr>
                      <a:picLocks noChangeAspect="1"/>
                    </pic:cNvPicPr>
                  </pic:nvPicPr>
                  <pic:blipFill>
                    <a:blip r:embed="rId32" cstate="print"/>
                    <a:stretch>
                      <a:fillRect/>
                    </a:stretch>
                  </pic:blipFill>
                  <pic:spPr>
                    <a:xfrm>
                      <a:off x="0" y="0"/>
                      <a:ext cx="5271770" cy="7486015"/>
                    </a:xfrm>
                    <a:prstGeom prst="rect">
                      <a:avLst/>
                    </a:prstGeom>
                  </pic:spPr>
                </pic:pic>
              </a:graphicData>
            </a:graphic>
          </wp:anchor>
        </w:drawing>
      </w:r>
      <w:r>
        <w:rPr>
          <w:rFonts w:hint="eastAsia" w:ascii="黑体" w:hAnsi="黑体" w:eastAsia="黑体" w:cs="黑体"/>
          <w:szCs w:val="24"/>
        </w:rPr>
        <w:t>附件六：宜章县力方公司检测资</w:t>
      </w:r>
      <w:r>
        <w:rPr>
          <w:sz w:val="22"/>
        </w:rPr>
        <w:pict>
          <v:shape id="_x0000_s2050" o:spid="_x0000_s2050" o:spt="202" type="#_x0000_t202" style="position:absolute;left:0pt;margin-left:-104.55pt;margin-top:356.05pt;height:30.95pt;width:779.9pt;mso-wrap-distance-left:9pt;mso-wrap-distance-right:9pt;rotation:2621440f;z-index:-251640832;mso-width-relative:page;mso-height-relative:page;" filled="f" stroked="f" coordsize="21600,21600" wrapcoords="21592 -2 0 0 0 21600 21592 21602 8 21602 21600 21600 21600 0 8 -2 21592 -2">
            <v:path/>
            <v:fill on="f" focussize="0,0"/>
            <v:stroke on="f" weight="0.5pt"/>
            <v:imagedata o:title=""/>
            <o:lock v:ext="edit" aspectratio="f"/>
            <v:textbox style="mso-fit-shape-to-text:t;">
              <w:txbxContent>
                <w:p>
                  <w:pPr>
                    <w:rPr>
                      <w:rFonts w:eastAsia="黑体"/>
                      <w:bCs/>
                      <w:color w:val="000000" w:themeColor="text1"/>
                      <w:sz w:val="30"/>
                      <w:szCs w:val="30"/>
                    </w:rPr>
                  </w:pPr>
                  <w:r>
                    <w:rPr>
                      <w:rFonts w:hint="eastAsia" w:eastAsia="黑体"/>
                      <w:bCs/>
                      <w:color w:val="000000" w:themeColor="text1"/>
                      <w:sz w:val="30"/>
                      <w:szCs w:val="30"/>
                    </w:rPr>
                    <w:t>本资质仅用于宜章金石建材有限公司年加工20万吨采矿废石综合利用项目竣工环境保护验收监测</w:t>
                  </w:r>
                </w:p>
              </w:txbxContent>
            </v:textbox>
            <w10:wrap type="through"/>
          </v:shape>
        </w:pict>
      </w:r>
      <w:r>
        <w:rPr>
          <w:rFonts w:hint="eastAsia" w:ascii="黑体" w:hAnsi="黑体" w:eastAsia="黑体" w:cs="黑体"/>
          <w:szCs w:val="24"/>
          <w:lang w:eastAsia="zh-CN"/>
        </w:rPr>
        <w:t>质</w:t>
      </w:r>
    </w:p>
    <w:p>
      <w:pPr>
        <w:pStyle w:val="2"/>
        <w:rPr>
          <w:rFonts w:hint="eastAsia" w:ascii="黑体" w:hAnsi="黑体" w:eastAsia="黑体" w:cs="黑体"/>
          <w:szCs w:val="24"/>
        </w:rPr>
      </w:pPr>
    </w:p>
    <w:p>
      <w:pPr>
        <w:pStyle w:val="2"/>
        <w:rPr>
          <w:rFonts w:hint="eastAsia" w:ascii="黑体" w:hAnsi="黑体" w:eastAsia="黑体" w:cs="黑体"/>
          <w:szCs w:val="24"/>
          <w:lang w:eastAsia="zh-CN"/>
        </w:rPr>
      </w:pPr>
      <w:r>
        <w:rPr>
          <w:rFonts w:hint="eastAsia" w:ascii="黑体" w:hAnsi="黑体" w:eastAsia="黑体" w:cs="黑体"/>
          <w:szCs w:val="24"/>
        </w:rPr>
        <w:t>附件</w:t>
      </w:r>
      <w:r>
        <w:rPr>
          <w:rFonts w:hint="eastAsia" w:ascii="黑体" w:hAnsi="黑体" w:eastAsia="黑体" w:cs="黑体"/>
          <w:szCs w:val="24"/>
          <w:lang w:eastAsia="zh-CN"/>
        </w:rPr>
        <w:t>七</w:t>
      </w:r>
      <w:r>
        <w:rPr>
          <w:rFonts w:hint="eastAsia" w:ascii="黑体" w:hAnsi="黑体" w:eastAsia="黑体" w:cs="黑体"/>
          <w:szCs w:val="24"/>
        </w:rPr>
        <w:t>：</w:t>
      </w:r>
      <w:r>
        <w:rPr>
          <w:rFonts w:hint="eastAsia" w:ascii="黑体" w:hAnsi="黑体" w:eastAsia="黑体" w:cs="黑体"/>
          <w:szCs w:val="24"/>
          <w:lang w:eastAsia="zh-CN"/>
        </w:rPr>
        <w:t>检测报告</w:t>
      </w:r>
    </w:p>
    <w:p>
      <w:pPr>
        <w:pStyle w:val="2"/>
        <w:rPr>
          <w:rStyle w:val="18"/>
        </w:rPr>
      </w:pPr>
    </w:p>
    <w:p>
      <w:pPr>
        <w:pStyle w:val="2"/>
        <w:rPr>
          <w:rStyle w:val="18"/>
        </w:rPr>
      </w:pPr>
      <w:r>
        <w:rPr>
          <w:rStyle w:val="18"/>
          <w:rFonts w:hint="eastAsia" w:eastAsia="宋体"/>
          <w:lang w:eastAsia="zh-CN"/>
        </w:rPr>
        <w:drawing>
          <wp:anchor distT="0" distB="0" distL="114300" distR="114300" simplePos="0" relativeHeight="251649024" behindDoc="1" locked="0" layoutInCell="1" allowOverlap="1">
            <wp:simplePos x="0" y="0"/>
            <wp:positionH relativeFrom="column">
              <wp:posOffset>428625</wp:posOffset>
            </wp:positionH>
            <wp:positionV relativeFrom="paragraph">
              <wp:posOffset>147955</wp:posOffset>
            </wp:positionV>
            <wp:extent cx="4514850" cy="6381750"/>
            <wp:effectExtent l="0" t="0" r="0" b="0"/>
            <wp:wrapThrough wrapText="bothSides">
              <wp:wrapPolygon>
                <wp:start x="0" y="0"/>
                <wp:lineTo x="0" y="21536"/>
                <wp:lineTo x="21509" y="21536"/>
                <wp:lineTo x="21509" y="0"/>
                <wp:lineTo x="0" y="0"/>
              </wp:wrapPolygon>
            </wp:wrapThrough>
            <wp:docPr id="4" name="图片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
                    <pic:cNvPicPr>
                      <a:picLocks noChangeAspect="1"/>
                    </pic:cNvPicPr>
                  </pic:nvPicPr>
                  <pic:blipFill>
                    <a:blip r:embed="rId33"/>
                    <a:stretch>
                      <a:fillRect/>
                    </a:stretch>
                  </pic:blipFill>
                  <pic:spPr>
                    <a:xfrm>
                      <a:off x="0" y="0"/>
                      <a:ext cx="4514850" cy="6381750"/>
                    </a:xfrm>
                    <a:prstGeom prst="rect">
                      <a:avLst/>
                    </a:prstGeom>
                  </pic:spPr>
                </pic:pic>
              </a:graphicData>
            </a:graphic>
          </wp:anchor>
        </w:drawing>
      </w:r>
    </w:p>
    <w:p>
      <w:pPr>
        <w:pStyle w:val="2"/>
        <w:rPr>
          <w:rStyle w:val="18"/>
          <w:rFonts w:hint="eastAsia" w:eastAsia="宋体"/>
          <w:lang w:eastAsia="zh-CN"/>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Fonts w:hint="eastAsia" w:eastAsia="宋体"/>
          <w:lang w:eastAsia="zh-CN"/>
        </w:rPr>
      </w:pPr>
      <w:r>
        <w:rPr>
          <w:rStyle w:val="18"/>
          <w:rFonts w:hint="eastAsia" w:eastAsia="宋体"/>
          <w:lang w:eastAsia="zh-CN"/>
        </w:rPr>
        <w:drawing>
          <wp:anchor distT="0" distB="0" distL="114300" distR="114300" simplePos="0" relativeHeight="251650048" behindDoc="1" locked="0" layoutInCell="1" allowOverlap="1">
            <wp:simplePos x="0" y="0"/>
            <wp:positionH relativeFrom="column">
              <wp:posOffset>200025</wp:posOffset>
            </wp:positionH>
            <wp:positionV relativeFrom="paragraph">
              <wp:posOffset>72390</wp:posOffset>
            </wp:positionV>
            <wp:extent cx="4619625" cy="6477000"/>
            <wp:effectExtent l="0" t="0" r="0" b="0"/>
            <wp:wrapThrough wrapText="bothSides">
              <wp:wrapPolygon>
                <wp:start x="0" y="0"/>
                <wp:lineTo x="0" y="21536"/>
                <wp:lineTo x="21555" y="21536"/>
                <wp:lineTo x="21555" y="0"/>
                <wp:lineTo x="0" y="0"/>
              </wp:wrapPolygon>
            </wp:wrapThrough>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34"/>
                    <a:stretch>
                      <a:fillRect/>
                    </a:stretch>
                  </pic:blipFill>
                  <pic:spPr>
                    <a:xfrm>
                      <a:off x="0" y="0"/>
                      <a:ext cx="4619625" cy="6477000"/>
                    </a:xfrm>
                    <a:prstGeom prst="rect">
                      <a:avLst/>
                    </a:prstGeom>
                  </pic:spPr>
                </pic:pic>
              </a:graphicData>
            </a:graphic>
          </wp:anchor>
        </w:drawing>
      </w: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Fonts w:hint="eastAsia" w:eastAsia="宋体"/>
          <w:lang w:eastAsia="zh-CN"/>
        </w:rPr>
      </w:pPr>
      <w:r>
        <w:rPr>
          <w:rStyle w:val="18"/>
          <w:rFonts w:hint="eastAsia" w:eastAsia="宋体"/>
          <w:lang w:eastAsia="zh-CN"/>
        </w:rPr>
        <w:drawing>
          <wp:anchor distT="0" distB="0" distL="114300" distR="114300" simplePos="0" relativeHeight="251651072" behindDoc="1" locked="0" layoutInCell="1" allowOverlap="1">
            <wp:simplePos x="0" y="0"/>
            <wp:positionH relativeFrom="column">
              <wp:posOffset>333375</wp:posOffset>
            </wp:positionH>
            <wp:positionV relativeFrom="paragraph">
              <wp:posOffset>148590</wp:posOffset>
            </wp:positionV>
            <wp:extent cx="4495800" cy="6257925"/>
            <wp:effectExtent l="0" t="0" r="0" b="9525"/>
            <wp:wrapThrough wrapText="bothSides">
              <wp:wrapPolygon>
                <wp:start x="0" y="0"/>
                <wp:lineTo x="0" y="21567"/>
                <wp:lineTo x="21508" y="21567"/>
                <wp:lineTo x="21508" y="0"/>
                <wp:lineTo x="0" y="0"/>
              </wp:wrapPolygon>
            </wp:wrapThrough>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pic:cNvPicPr>
                  </pic:nvPicPr>
                  <pic:blipFill>
                    <a:blip r:embed="rId35"/>
                    <a:stretch>
                      <a:fillRect/>
                    </a:stretch>
                  </pic:blipFill>
                  <pic:spPr>
                    <a:xfrm>
                      <a:off x="0" y="0"/>
                      <a:ext cx="4495800" cy="6257925"/>
                    </a:xfrm>
                    <a:prstGeom prst="rect">
                      <a:avLst/>
                    </a:prstGeom>
                  </pic:spPr>
                </pic:pic>
              </a:graphicData>
            </a:graphic>
          </wp:anchor>
        </w:drawing>
      </w: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Fonts w:hint="eastAsia" w:eastAsia="宋体"/>
          <w:lang w:eastAsia="zh-CN"/>
        </w:rPr>
      </w:pPr>
      <w:r>
        <w:rPr>
          <w:rStyle w:val="18"/>
          <w:rFonts w:hint="eastAsia" w:eastAsia="宋体"/>
          <w:lang w:eastAsia="zh-CN"/>
        </w:rPr>
        <w:drawing>
          <wp:anchor distT="0" distB="0" distL="114300" distR="114300" simplePos="0" relativeHeight="251652096" behindDoc="1" locked="0" layoutInCell="1" allowOverlap="1">
            <wp:simplePos x="0" y="0"/>
            <wp:positionH relativeFrom="column">
              <wp:posOffset>457200</wp:posOffset>
            </wp:positionH>
            <wp:positionV relativeFrom="paragraph">
              <wp:posOffset>59690</wp:posOffset>
            </wp:positionV>
            <wp:extent cx="4438650" cy="6410325"/>
            <wp:effectExtent l="0" t="0" r="0" b="0"/>
            <wp:wrapThrough wrapText="bothSides">
              <wp:wrapPolygon>
                <wp:start x="0" y="0"/>
                <wp:lineTo x="0" y="21568"/>
                <wp:lineTo x="21507" y="21568"/>
                <wp:lineTo x="21507" y="0"/>
                <wp:lineTo x="0" y="0"/>
              </wp:wrapPolygon>
            </wp:wrapThrough>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36"/>
                    <a:stretch>
                      <a:fillRect/>
                    </a:stretch>
                  </pic:blipFill>
                  <pic:spPr>
                    <a:xfrm>
                      <a:off x="0" y="0"/>
                      <a:ext cx="4438650" cy="6410325"/>
                    </a:xfrm>
                    <a:prstGeom prst="rect">
                      <a:avLst/>
                    </a:prstGeom>
                  </pic:spPr>
                </pic:pic>
              </a:graphicData>
            </a:graphic>
          </wp:anchor>
        </w:drawing>
      </w: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Fonts w:hint="eastAsia" w:eastAsia="宋体"/>
          <w:lang w:eastAsia="zh-CN"/>
        </w:rPr>
      </w:pPr>
    </w:p>
    <w:p>
      <w:pPr>
        <w:pStyle w:val="2"/>
        <w:rPr>
          <w:rStyle w:val="18"/>
        </w:rPr>
      </w:pPr>
      <w:r>
        <w:rPr>
          <w:rStyle w:val="18"/>
          <w:rFonts w:hint="eastAsia" w:eastAsia="宋体"/>
          <w:lang w:eastAsia="zh-CN"/>
        </w:rPr>
        <w:drawing>
          <wp:anchor distT="0" distB="0" distL="114300" distR="114300" simplePos="0" relativeHeight="251653120" behindDoc="1" locked="0" layoutInCell="1" allowOverlap="1">
            <wp:simplePos x="0" y="0"/>
            <wp:positionH relativeFrom="column">
              <wp:posOffset>342900</wp:posOffset>
            </wp:positionH>
            <wp:positionV relativeFrom="paragraph">
              <wp:posOffset>146050</wp:posOffset>
            </wp:positionV>
            <wp:extent cx="4476750" cy="6153150"/>
            <wp:effectExtent l="0" t="0" r="0" b="0"/>
            <wp:wrapThrough wrapText="bothSides">
              <wp:wrapPolygon>
                <wp:start x="0" y="0"/>
                <wp:lineTo x="0" y="21533"/>
                <wp:lineTo x="21508" y="21533"/>
                <wp:lineTo x="21508" y="0"/>
                <wp:lineTo x="0" y="0"/>
              </wp:wrapPolygon>
            </wp:wrapThrough>
            <wp:docPr id="13"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
                    <pic:cNvPicPr>
                      <a:picLocks noChangeAspect="1"/>
                    </pic:cNvPicPr>
                  </pic:nvPicPr>
                  <pic:blipFill>
                    <a:blip r:embed="rId37"/>
                    <a:stretch>
                      <a:fillRect/>
                    </a:stretch>
                  </pic:blipFill>
                  <pic:spPr>
                    <a:xfrm>
                      <a:off x="0" y="0"/>
                      <a:ext cx="4476750" cy="6153150"/>
                    </a:xfrm>
                    <a:prstGeom prst="rect">
                      <a:avLst/>
                    </a:prstGeom>
                  </pic:spPr>
                </pic:pic>
              </a:graphicData>
            </a:graphic>
          </wp:anchor>
        </w:drawing>
      </w: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Fonts w:hint="eastAsia" w:ascii="黑体" w:hAnsi="黑体" w:eastAsia="黑体" w:cs="黑体"/>
          <w:szCs w:val="24"/>
          <w:lang w:eastAsia="zh-CN"/>
        </w:rPr>
      </w:pPr>
      <w:r>
        <w:rPr>
          <w:rFonts w:hint="eastAsia" w:ascii="黑体" w:hAnsi="黑体" w:eastAsia="黑体" w:cs="黑体"/>
          <w:szCs w:val="24"/>
        </w:rPr>
        <w:t>附件</w:t>
      </w:r>
      <w:r>
        <w:rPr>
          <w:rFonts w:hint="eastAsia" w:ascii="黑体" w:hAnsi="黑体" w:eastAsia="黑体" w:cs="黑体"/>
          <w:szCs w:val="24"/>
          <w:lang w:eastAsia="zh-CN"/>
        </w:rPr>
        <w:t>八</w:t>
      </w:r>
      <w:r>
        <w:rPr>
          <w:rFonts w:hint="eastAsia" w:ascii="黑体" w:hAnsi="黑体" w:eastAsia="黑体" w:cs="黑体"/>
          <w:szCs w:val="24"/>
        </w:rPr>
        <w:t>：</w:t>
      </w:r>
      <w:r>
        <w:rPr>
          <w:rFonts w:hint="eastAsia" w:ascii="黑体" w:hAnsi="黑体" w:eastAsia="黑体" w:cs="黑体"/>
          <w:szCs w:val="24"/>
          <w:lang w:eastAsia="zh-CN"/>
        </w:rPr>
        <w:t>专家资质</w:t>
      </w:r>
    </w:p>
    <w:p>
      <w:pPr>
        <w:pStyle w:val="2"/>
        <w:rPr>
          <w:rFonts w:hint="eastAsia" w:ascii="黑体" w:hAnsi="黑体" w:eastAsia="黑体" w:cs="黑体"/>
          <w:szCs w:val="24"/>
        </w:rPr>
      </w:pPr>
    </w:p>
    <w:p>
      <w:pPr>
        <w:pStyle w:val="2"/>
        <w:rPr>
          <w:rFonts w:hint="eastAsia" w:ascii="黑体" w:hAnsi="黑体" w:eastAsia="黑体" w:cs="黑体"/>
          <w:szCs w:val="24"/>
        </w:rPr>
      </w:pPr>
      <w:r>
        <w:rPr>
          <w:rFonts w:hint="default" w:ascii="Times New Roman" w:hAnsi="Times New Roman" w:cs="Times New Roman"/>
          <w:b w:val="0"/>
          <w:bCs w:val="0"/>
          <w:sz w:val="24"/>
          <w:szCs w:val="24"/>
          <w:lang w:eastAsia="zh-CN"/>
        </w:rPr>
        <w:drawing>
          <wp:inline distT="0" distB="0" distL="114300" distR="114300">
            <wp:extent cx="5272405" cy="3669030"/>
            <wp:effectExtent l="0" t="0" r="4445" b="7620"/>
            <wp:docPr id="48" name="图片 48" descr="黄勇专家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黄勇专家证2"/>
                    <pic:cNvPicPr>
                      <a:picLocks noChangeAspect="1"/>
                    </pic:cNvPicPr>
                  </pic:nvPicPr>
                  <pic:blipFill>
                    <a:blip r:embed="rId38"/>
                    <a:stretch>
                      <a:fillRect/>
                    </a:stretch>
                  </pic:blipFill>
                  <pic:spPr>
                    <a:xfrm>
                      <a:off x="0" y="0"/>
                      <a:ext cx="5272405" cy="3669030"/>
                    </a:xfrm>
                    <a:prstGeom prst="rect">
                      <a:avLst/>
                    </a:prstGeom>
                  </pic:spPr>
                </pic:pic>
              </a:graphicData>
            </a:graphic>
          </wp:inline>
        </w:drawing>
      </w:r>
    </w:p>
    <w:p>
      <w:pPr>
        <w:pStyle w:val="2"/>
        <w:rPr>
          <w:rFonts w:hint="eastAsia" w:ascii="黑体" w:hAnsi="黑体" w:eastAsia="黑体" w:cs="黑体"/>
          <w:szCs w:val="24"/>
        </w:rPr>
      </w:pPr>
    </w:p>
    <w:p>
      <w:pPr>
        <w:pStyle w:val="2"/>
        <w:rPr>
          <w:rFonts w:hint="eastAsia" w:ascii="黑体" w:hAnsi="黑体" w:eastAsia="黑体" w:cs="黑体"/>
          <w:szCs w:val="24"/>
        </w:rPr>
      </w:pPr>
      <w:r>
        <w:rPr>
          <w:rFonts w:hint="default" w:ascii="Times New Roman" w:hAnsi="Times New Roman" w:cs="Times New Roman"/>
          <w:b w:val="0"/>
          <w:bCs w:val="0"/>
          <w:sz w:val="24"/>
          <w:szCs w:val="24"/>
          <w:lang w:eastAsia="zh-CN"/>
        </w:rPr>
        <w:drawing>
          <wp:anchor distT="0" distB="0" distL="114300" distR="114300" simplePos="0" relativeHeight="2313260032" behindDoc="1" locked="0" layoutInCell="1" allowOverlap="1">
            <wp:simplePos x="0" y="0"/>
            <wp:positionH relativeFrom="column">
              <wp:posOffset>35560</wp:posOffset>
            </wp:positionH>
            <wp:positionV relativeFrom="paragraph">
              <wp:posOffset>316865</wp:posOffset>
            </wp:positionV>
            <wp:extent cx="5272405" cy="3629025"/>
            <wp:effectExtent l="0" t="0" r="4445" b="47625"/>
            <wp:wrapThrough wrapText="bothSides">
              <wp:wrapPolygon>
                <wp:start x="0" y="0"/>
                <wp:lineTo x="0" y="21543"/>
                <wp:lineTo x="21540" y="21543"/>
                <wp:lineTo x="21540" y="0"/>
                <wp:lineTo x="0" y="0"/>
              </wp:wrapPolygon>
            </wp:wrapThrough>
            <wp:docPr id="47" name="图片 47" descr="黄勇专家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黄勇专家证1"/>
                    <pic:cNvPicPr>
                      <a:picLocks noChangeAspect="1"/>
                    </pic:cNvPicPr>
                  </pic:nvPicPr>
                  <pic:blipFill>
                    <a:blip r:embed="rId39"/>
                    <a:stretch>
                      <a:fillRect/>
                    </a:stretch>
                  </pic:blipFill>
                  <pic:spPr>
                    <a:xfrm>
                      <a:off x="0" y="0"/>
                      <a:ext cx="5272405" cy="3629025"/>
                    </a:xfrm>
                    <a:prstGeom prst="rect">
                      <a:avLst/>
                    </a:prstGeom>
                  </pic:spPr>
                </pic:pic>
              </a:graphicData>
            </a:graphic>
          </wp:anchor>
        </w:drawing>
      </w: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r>
        <w:rPr>
          <w:rFonts w:hint="default" w:ascii="Times New Roman" w:hAnsi="Times New Roman" w:cs="Times New Roman"/>
          <w:b w:val="0"/>
          <w:bCs w:val="0"/>
          <w:sz w:val="24"/>
          <w:szCs w:val="24"/>
          <w:lang w:eastAsia="zh-CN"/>
        </w:rPr>
        <w:drawing>
          <wp:anchor distT="0" distB="0" distL="114300" distR="114300" simplePos="0" relativeHeight="2207582208" behindDoc="1" locked="0" layoutInCell="1" allowOverlap="1">
            <wp:simplePos x="0" y="0"/>
            <wp:positionH relativeFrom="column">
              <wp:posOffset>12700</wp:posOffset>
            </wp:positionH>
            <wp:positionV relativeFrom="paragraph">
              <wp:posOffset>190500</wp:posOffset>
            </wp:positionV>
            <wp:extent cx="5010150" cy="3476625"/>
            <wp:effectExtent l="0" t="0" r="38100" b="9525"/>
            <wp:wrapTight wrapText="bothSides">
              <wp:wrapPolygon>
                <wp:start x="0" y="0"/>
                <wp:lineTo x="0" y="21541"/>
                <wp:lineTo x="21518" y="21541"/>
                <wp:lineTo x="21518" y="0"/>
                <wp:lineTo x="0" y="0"/>
              </wp:wrapPolygon>
            </wp:wrapTight>
            <wp:docPr id="49" name="图片 49" descr="截图2019050514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截图20190505145626"/>
                    <pic:cNvPicPr>
                      <a:picLocks noChangeAspect="1"/>
                    </pic:cNvPicPr>
                  </pic:nvPicPr>
                  <pic:blipFill>
                    <a:blip r:embed="rId40"/>
                    <a:stretch>
                      <a:fillRect/>
                    </a:stretch>
                  </pic:blipFill>
                  <pic:spPr>
                    <a:xfrm>
                      <a:off x="0" y="0"/>
                      <a:ext cx="5010150" cy="3476625"/>
                    </a:xfrm>
                    <a:prstGeom prst="rect">
                      <a:avLst/>
                    </a:prstGeom>
                  </pic:spPr>
                </pic:pic>
              </a:graphicData>
            </a:graphic>
          </wp:anchor>
        </w:drawing>
      </w: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r>
        <w:rPr>
          <w:rFonts w:hint="default" w:ascii="Times New Roman" w:hAnsi="Times New Roman" w:cs="Times New Roman"/>
          <w:b w:val="0"/>
          <w:bCs w:val="0"/>
          <w:sz w:val="24"/>
          <w:szCs w:val="24"/>
          <w:lang w:eastAsia="zh-CN"/>
        </w:rPr>
        <w:drawing>
          <wp:anchor distT="0" distB="0" distL="114300" distR="114300" simplePos="0" relativeHeight="40343552" behindDoc="1" locked="0" layoutInCell="1" allowOverlap="1">
            <wp:simplePos x="0" y="0"/>
            <wp:positionH relativeFrom="column">
              <wp:posOffset>5080</wp:posOffset>
            </wp:positionH>
            <wp:positionV relativeFrom="paragraph">
              <wp:posOffset>213360</wp:posOffset>
            </wp:positionV>
            <wp:extent cx="5039360" cy="3505200"/>
            <wp:effectExtent l="0" t="0" r="46990" b="0"/>
            <wp:wrapTight wrapText="bothSides">
              <wp:wrapPolygon>
                <wp:start x="0" y="0"/>
                <wp:lineTo x="0" y="21483"/>
                <wp:lineTo x="21556" y="21483"/>
                <wp:lineTo x="21556" y="0"/>
                <wp:lineTo x="0" y="0"/>
              </wp:wrapPolygon>
            </wp:wrapTight>
            <wp:docPr id="50" name="图片 50" descr="截图2019050514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截图20190505145709"/>
                    <pic:cNvPicPr>
                      <a:picLocks noChangeAspect="1"/>
                    </pic:cNvPicPr>
                  </pic:nvPicPr>
                  <pic:blipFill>
                    <a:blip r:embed="rId41"/>
                    <a:stretch>
                      <a:fillRect/>
                    </a:stretch>
                  </pic:blipFill>
                  <pic:spPr>
                    <a:xfrm>
                      <a:off x="0" y="0"/>
                      <a:ext cx="5039360" cy="3505200"/>
                    </a:xfrm>
                    <a:prstGeom prst="rect">
                      <a:avLst/>
                    </a:prstGeom>
                  </pic:spPr>
                </pic:pic>
              </a:graphicData>
            </a:graphic>
          </wp:anchor>
        </w:drawing>
      </w: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rPr>
      </w:pPr>
    </w:p>
    <w:p>
      <w:pPr>
        <w:pStyle w:val="2"/>
        <w:rPr>
          <w:rFonts w:hint="eastAsia" w:ascii="黑体" w:hAnsi="黑体" w:eastAsia="黑体" w:cs="黑体"/>
          <w:szCs w:val="24"/>
          <w:lang w:eastAsia="zh-CN"/>
        </w:rPr>
      </w:pPr>
      <w:r>
        <w:rPr>
          <w:rFonts w:hint="eastAsia" w:ascii="黑体" w:hAnsi="黑体" w:eastAsia="黑体" w:cs="黑体"/>
          <w:szCs w:val="24"/>
        </w:rPr>
        <w:t>附件</w:t>
      </w:r>
      <w:r>
        <w:rPr>
          <w:rFonts w:hint="eastAsia" w:ascii="黑体" w:hAnsi="黑体" w:eastAsia="黑体" w:cs="黑体"/>
          <w:szCs w:val="24"/>
          <w:lang w:eastAsia="zh-CN"/>
        </w:rPr>
        <w:t>九</w:t>
      </w:r>
      <w:r>
        <w:rPr>
          <w:rFonts w:hint="eastAsia" w:ascii="黑体" w:hAnsi="黑体" w:eastAsia="黑体" w:cs="黑体"/>
          <w:szCs w:val="24"/>
        </w:rPr>
        <w:t>：</w:t>
      </w:r>
      <w:r>
        <w:rPr>
          <w:rFonts w:hint="eastAsia" w:ascii="黑体" w:hAnsi="黑体" w:eastAsia="黑体" w:cs="黑体"/>
          <w:szCs w:val="24"/>
          <w:lang w:eastAsia="zh-CN"/>
        </w:rPr>
        <w:t>整改图片</w:t>
      </w:r>
    </w:p>
    <w:p>
      <w:pPr>
        <w:pStyle w:val="2"/>
        <w:rPr>
          <w:rStyle w:val="18"/>
        </w:rPr>
      </w:pPr>
    </w:p>
    <w:p>
      <w:pPr>
        <w:pStyle w:val="2"/>
        <w:rPr>
          <w:rStyle w:val="18"/>
        </w:rPr>
      </w:pPr>
      <w:r>
        <w:rPr>
          <w:rStyle w:val="18"/>
          <w:rFonts w:hint="eastAsia" w:eastAsia="宋体"/>
          <w:lang w:eastAsia="zh-CN"/>
        </w:rPr>
        <w:drawing>
          <wp:anchor distT="0" distB="0" distL="114300" distR="114300" simplePos="0" relativeHeight="251655168" behindDoc="1" locked="0" layoutInCell="1" allowOverlap="1">
            <wp:simplePos x="0" y="0"/>
            <wp:positionH relativeFrom="column">
              <wp:posOffset>2817495</wp:posOffset>
            </wp:positionH>
            <wp:positionV relativeFrom="paragraph">
              <wp:posOffset>100330</wp:posOffset>
            </wp:positionV>
            <wp:extent cx="2877185" cy="2622550"/>
            <wp:effectExtent l="0" t="0" r="18415" b="6350"/>
            <wp:wrapThrough wrapText="bothSides">
              <wp:wrapPolygon>
                <wp:start x="0" y="0"/>
                <wp:lineTo x="0" y="21495"/>
                <wp:lineTo x="21452" y="21495"/>
                <wp:lineTo x="21452" y="0"/>
                <wp:lineTo x="0" y="0"/>
              </wp:wrapPolygon>
            </wp:wrapThrough>
            <wp:docPr id="15" name="图片 15" descr="微信图片_2019071814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718142905"/>
                    <pic:cNvPicPr>
                      <a:picLocks noChangeAspect="1"/>
                    </pic:cNvPicPr>
                  </pic:nvPicPr>
                  <pic:blipFill>
                    <a:blip r:embed="rId42"/>
                    <a:stretch>
                      <a:fillRect/>
                    </a:stretch>
                  </pic:blipFill>
                  <pic:spPr>
                    <a:xfrm>
                      <a:off x="0" y="0"/>
                      <a:ext cx="2877185" cy="2622550"/>
                    </a:xfrm>
                    <a:prstGeom prst="rect">
                      <a:avLst/>
                    </a:prstGeom>
                  </pic:spPr>
                </pic:pic>
              </a:graphicData>
            </a:graphic>
          </wp:anchor>
        </w:drawing>
      </w:r>
      <w:r>
        <w:rPr>
          <w:rStyle w:val="18"/>
          <w:rFonts w:hint="eastAsia" w:eastAsia="宋体"/>
          <w:lang w:eastAsia="zh-CN"/>
        </w:rPr>
        <w:drawing>
          <wp:anchor distT="0" distB="0" distL="114300" distR="114300" simplePos="0" relativeHeight="251654144" behindDoc="1" locked="0" layoutInCell="1" allowOverlap="1">
            <wp:simplePos x="0" y="0"/>
            <wp:positionH relativeFrom="column">
              <wp:posOffset>-485775</wp:posOffset>
            </wp:positionH>
            <wp:positionV relativeFrom="paragraph">
              <wp:posOffset>125730</wp:posOffset>
            </wp:positionV>
            <wp:extent cx="2677795" cy="2604135"/>
            <wp:effectExtent l="0" t="0" r="8255" b="62865"/>
            <wp:wrapThrough wrapText="bothSides">
              <wp:wrapPolygon>
                <wp:start x="0" y="0"/>
                <wp:lineTo x="0" y="21489"/>
                <wp:lineTo x="21513" y="21489"/>
                <wp:lineTo x="21513" y="0"/>
                <wp:lineTo x="0" y="0"/>
              </wp:wrapPolygon>
            </wp:wrapThrough>
            <wp:docPr id="14" name="图片 14" descr="微信图片_2019071814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0718142902"/>
                    <pic:cNvPicPr>
                      <a:picLocks noChangeAspect="1"/>
                    </pic:cNvPicPr>
                  </pic:nvPicPr>
                  <pic:blipFill>
                    <a:blip r:embed="rId43"/>
                    <a:stretch>
                      <a:fillRect/>
                    </a:stretch>
                  </pic:blipFill>
                  <pic:spPr>
                    <a:xfrm>
                      <a:off x="0" y="0"/>
                      <a:ext cx="2677795" cy="2604135"/>
                    </a:xfrm>
                    <a:prstGeom prst="rect">
                      <a:avLst/>
                    </a:prstGeom>
                  </pic:spPr>
                </pic:pic>
              </a:graphicData>
            </a:graphic>
          </wp:anchor>
        </w:drawing>
      </w:r>
    </w:p>
    <w:p>
      <w:pPr>
        <w:pStyle w:val="2"/>
        <w:rPr>
          <w:rStyle w:val="18"/>
        </w:rPr>
      </w:pPr>
    </w:p>
    <w:p>
      <w:pPr>
        <w:pStyle w:val="2"/>
        <w:rPr>
          <w:rStyle w:val="18"/>
        </w:rPr>
      </w:pPr>
    </w:p>
    <w:p>
      <w:pPr>
        <w:pStyle w:val="2"/>
        <w:rPr>
          <w:rStyle w:val="18"/>
        </w:rPr>
      </w:pPr>
    </w:p>
    <w:p>
      <w:pPr>
        <w:pStyle w:val="2"/>
        <w:rPr>
          <w:rStyle w:val="18"/>
          <w:rFonts w:hint="eastAsia" w:eastAsia="宋体"/>
          <w:lang w:eastAsia="zh-CN"/>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rPr>
          <w:rStyle w:val="18"/>
        </w:rPr>
      </w:pPr>
    </w:p>
    <w:p>
      <w:pPr>
        <w:pStyle w:val="2"/>
        <w:ind w:firstLine="480" w:firstLineChars="200"/>
        <w:rPr>
          <w:rStyle w:val="18"/>
          <w:rFonts w:hint="default"/>
          <w:lang w:val="en-US" w:eastAsia="zh-CN"/>
        </w:rPr>
      </w:pPr>
      <w:r>
        <w:rPr>
          <w:rStyle w:val="18"/>
          <w:rFonts w:hint="eastAsia"/>
          <w:lang w:eastAsia="zh-CN"/>
        </w:rPr>
        <w:t>雨水收集沟</w:t>
      </w:r>
      <w:r>
        <w:rPr>
          <w:rStyle w:val="18"/>
          <w:rFonts w:hint="eastAsia"/>
          <w:lang w:val="en-US" w:eastAsia="zh-CN"/>
        </w:rPr>
        <w:t xml:space="preserve">                                  雨水收集沉淀池</w:t>
      </w: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r>
        <w:rPr>
          <w:rStyle w:val="18"/>
          <w:rFonts w:hint="eastAsia"/>
          <w:lang w:val="en-US" w:eastAsia="zh-CN"/>
        </w:rPr>
        <w:drawing>
          <wp:anchor distT="0" distB="0" distL="114300" distR="114300" simplePos="0" relativeHeight="251691008" behindDoc="1" locked="0" layoutInCell="1" allowOverlap="1">
            <wp:simplePos x="0" y="0"/>
            <wp:positionH relativeFrom="column">
              <wp:posOffset>2886075</wp:posOffset>
            </wp:positionH>
            <wp:positionV relativeFrom="paragraph">
              <wp:posOffset>200660</wp:posOffset>
            </wp:positionV>
            <wp:extent cx="2827655" cy="3018790"/>
            <wp:effectExtent l="0" t="0" r="0" b="10160"/>
            <wp:wrapThrough wrapText="bothSides">
              <wp:wrapPolygon>
                <wp:start x="0" y="0"/>
                <wp:lineTo x="0" y="21400"/>
                <wp:lineTo x="21391" y="21400"/>
                <wp:lineTo x="21391" y="0"/>
                <wp:lineTo x="0" y="0"/>
              </wp:wrapPolygon>
            </wp:wrapThrough>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44"/>
                    <a:stretch>
                      <a:fillRect/>
                    </a:stretch>
                  </pic:blipFill>
                  <pic:spPr>
                    <a:xfrm>
                      <a:off x="0" y="0"/>
                      <a:ext cx="2827655" cy="3018790"/>
                    </a:xfrm>
                    <a:prstGeom prst="rect">
                      <a:avLst/>
                    </a:prstGeom>
                  </pic:spPr>
                </pic:pic>
              </a:graphicData>
            </a:graphic>
          </wp:anchor>
        </w:drawing>
      </w:r>
    </w:p>
    <w:p>
      <w:pPr>
        <w:pStyle w:val="2"/>
        <w:ind w:firstLine="240" w:firstLineChars="100"/>
        <w:rPr>
          <w:rStyle w:val="18"/>
          <w:rFonts w:hint="eastAsia"/>
          <w:lang w:val="en-US" w:eastAsia="zh-CN"/>
        </w:rPr>
      </w:pPr>
      <w:r>
        <w:rPr>
          <w:rStyle w:val="18"/>
          <w:rFonts w:hint="eastAsia" w:eastAsia="宋体"/>
          <w:lang w:eastAsia="zh-CN"/>
        </w:rPr>
        <w:drawing>
          <wp:anchor distT="0" distB="0" distL="114300" distR="114300" simplePos="0" relativeHeight="251657216" behindDoc="1" locked="0" layoutInCell="1" allowOverlap="1">
            <wp:simplePos x="0" y="0"/>
            <wp:positionH relativeFrom="column">
              <wp:posOffset>-590550</wp:posOffset>
            </wp:positionH>
            <wp:positionV relativeFrom="paragraph">
              <wp:posOffset>78105</wp:posOffset>
            </wp:positionV>
            <wp:extent cx="2856865" cy="2974975"/>
            <wp:effectExtent l="0" t="0" r="0" b="15875"/>
            <wp:wrapThrough wrapText="bothSides">
              <wp:wrapPolygon>
                <wp:start x="0" y="0"/>
                <wp:lineTo x="0" y="21439"/>
                <wp:lineTo x="21461" y="21439"/>
                <wp:lineTo x="21461" y="0"/>
                <wp:lineTo x="0" y="0"/>
              </wp:wrapPolygon>
            </wp:wrapThrough>
            <wp:docPr id="17" name="图片 17" descr="微信图片_2019071814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0718142914"/>
                    <pic:cNvPicPr>
                      <a:picLocks noChangeAspect="1"/>
                    </pic:cNvPicPr>
                  </pic:nvPicPr>
                  <pic:blipFill>
                    <a:blip r:embed="rId45"/>
                    <a:stretch>
                      <a:fillRect/>
                    </a:stretch>
                  </pic:blipFill>
                  <pic:spPr>
                    <a:xfrm>
                      <a:off x="0" y="0"/>
                      <a:ext cx="2856865" cy="2974975"/>
                    </a:xfrm>
                    <a:prstGeom prst="rect">
                      <a:avLst/>
                    </a:prstGeom>
                  </pic:spPr>
                </pic:pic>
              </a:graphicData>
            </a:graphic>
          </wp:anchor>
        </w:drawing>
      </w: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eastAsia"/>
          <w:lang w:val="en-US" w:eastAsia="zh-CN"/>
        </w:rPr>
      </w:pPr>
    </w:p>
    <w:p>
      <w:pPr>
        <w:pStyle w:val="2"/>
        <w:ind w:firstLine="240" w:firstLineChars="100"/>
        <w:rPr>
          <w:rStyle w:val="18"/>
          <w:rFonts w:hint="default" w:eastAsia="宋体"/>
          <w:lang w:val="en-US" w:eastAsia="zh-CN"/>
        </w:rPr>
      </w:pPr>
      <w:r>
        <w:rPr>
          <w:rStyle w:val="18"/>
          <w:rFonts w:hint="eastAsia"/>
          <w:lang w:val="en-US" w:eastAsia="zh-CN"/>
        </w:rPr>
        <w:t>雨水收集沉淀池进水口                          场地路面整平照片</w:t>
      </w:r>
    </w:p>
    <w:sectPr>
      <w:pgSz w:w="11906" w:h="16838"/>
      <w:pgMar w:top="1440" w:right="1803" w:bottom="1440" w:left="1803" w:header="851" w:footer="992" w:gutter="0"/>
      <w:pgNumType w:fmt="decimal"/>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华文新魏">
    <w:altName w:val="宋体"/>
    <w:panose1 w:val="00000000000000000000"/>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r>
      <w:rPr>
        <w:sz w:val="18"/>
      </w:rPr>
      <w:pict>
        <v:shape id="_x0000_s3077" o:spid="_x0000_s3077"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jc w:val="center"/>
    </w:pPr>
    <w:r>
      <w:rPr>
        <w:sz w:val="18"/>
      </w:rPr>
      <w:pict>
        <v:shape id="_x0000_s3078" o:spid="_x0000_s3078"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9"/>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89D85D"/>
    <w:multiLevelType w:val="singleLevel"/>
    <w:tmpl w:val="C589D85D"/>
    <w:lvl w:ilvl="0" w:tentative="0">
      <w:start w:val="3"/>
      <w:numFmt w:val="decimal"/>
      <w:suff w:val="nothing"/>
      <w:lvlText w:val="%1、"/>
      <w:lvlJc w:val="left"/>
    </w:lvl>
  </w:abstractNum>
  <w:abstractNum w:abstractNumId="1">
    <w:nsid w:val="E08F4CA1"/>
    <w:multiLevelType w:val="singleLevel"/>
    <w:tmpl w:val="E08F4CA1"/>
    <w:lvl w:ilvl="0" w:tentative="0">
      <w:start w:val="4"/>
      <w:numFmt w:val="chineseCounting"/>
      <w:suff w:val="space"/>
      <w:lvlText w:val="(%1)"/>
      <w:lvlJc w:val="left"/>
      <w:rPr>
        <w:rFonts w:hint="eastAsia"/>
      </w:rPr>
    </w:lvl>
  </w:abstractNum>
  <w:abstractNum w:abstractNumId="2">
    <w:nsid w:val="00877F87"/>
    <w:multiLevelType w:val="singleLevel"/>
    <w:tmpl w:val="00877F87"/>
    <w:lvl w:ilvl="0" w:tentative="0">
      <w:start w:val="1"/>
      <w:numFmt w:val="decimal"/>
      <w:suff w:val="nothing"/>
      <w:lvlText w:val="%1、"/>
      <w:lvlJc w:val="left"/>
    </w:lvl>
  </w:abstractNum>
  <w:abstractNum w:abstractNumId="3">
    <w:nsid w:val="4E4F5256"/>
    <w:multiLevelType w:val="singleLevel"/>
    <w:tmpl w:val="4E4F5256"/>
    <w:lvl w:ilvl="0" w:tentative="0">
      <w:start w:val="1"/>
      <w:numFmt w:val="decimal"/>
      <w:suff w:val="nothing"/>
      <w:lvlText w:val="（%1）"/>
      <w:lvlJc w:val="left"/>
    </w:lvl>
  </w:abstractNum>
  <w:abstractNum w:abstractNumId="4">
    <w:nsid w:val="528A0E61"/>
    <w:multiLevelType w:val="singleLevel"/>
    <w:tmpl w:val="528A0E61"/>
    <w:lvl w:ilvl="0" w:tentative="0">
      <w:start w:val="6"/>
      <w:numFmt w:val="chineseCounting"/>
      <w:suff w:val="nothing"/>
      <w:lvlText w:val="%1、"/>
      <w:lvlJc w:val="left"/>
      <w:rPr>
        <w:rFonts w:hint="eastAsia"/>
      </w:rPr>
    </w:lvl>
  </w:abstractNum>
  <w:abstractNum w:abstractNumId="5">
    <w:nsid w:val="754E8CAA"/>
    <w:multiLevelType w:val="singleLevel"/>
    <w:tmpl w:val="754E8CAA"/>
    <w:lvl w:ilvl="0" w:tentative="0">
      <w:start w:val="2"/>
      <w:numFmt w:val="decimal"/>
      <w:suff w:val="nothing"/>
      <w:lvlText w:val="%1、"/>
      <w:lvlJc w:val="left"/>
    </w:lvl>
  </w:abstractNum>
  <w:num w:numId="1">
    <w:abstractNumId w:val="0"/>
  </w:num>
  <w:num w:numId="2">
    <w:abstractNumId w:val="4"/>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9"/>
  <w:displayVerticalDrawingGridEvery w:val="2"/>
  <w:noPunctuationKerning w:val="1"/>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87279"/>
    <w:rsid w:val="001643F4"/>
    <w:rsid w:val="00170BE6"/>
    <w:rsid w:val="00172A27"/>
    <w:rsid w:val="001972AB"/>
    <w:rsid w:val="001D4933"/>
    <w:rsid w:val="002052B8"/>
    <w:rsid w:val="002C4707"/>
    <w:rsid w:val="003563E3"/>
    <w:rsid w:val="00442485"/>
    <w:rsid w:val="004A1CBB"/>
    <w:rsid w:val="005647A9"/>
    <w:rsid w:val="0057089C"/>
    <w:rsid w:val="007C40F6"/>
    <w:rsid w:val="00816150"/>
    <w:rsid w:val="00822A34"/>
    <w:rsid w:val="00850404"/>
    <w:rsid w:val="008C5716"/>
    <w:rsid w:val="00A42E55"/>
    <w:rsid w:val="00B85273"/>
    <w:rsid w:val="00BF3551"/>
    <w:rsid w:val="00D02073"/>
    <w:rsid w:val="00DB75AF"/>
    <w:rsid w:val="00F06457"/>
    <w:rsid w:val="00F6532A"/>
    <w:rsid w:val="00F818A7"/>
    <w:rsid w:val="01063D37"/>
    <w:rsid w:val="010A41CB"/>
    <w:rsid w:val="010F3593"/>
    <w:rsid w:val="01155545"/>
    <w:rsid w:val="011572E8"/>
    <w:rsid w:val="01250555"/>
    <w:rsid w:val="0125399B"/>
    <w:rsid w:val="013F46F9"/>
    <w:rsid w:val="01456BAD"/>
    <w:rsid w:val="014A2F79"/>
    <w:rsid w:val="014C42C6"/>
    <w:rsid w:val="014D51E0"/>
    <w:rsid w:val="015C7B05"/>
    <w:rsid w:val="01652925"/>
    <w:rsid w:val="01772714"/>
    <w:rsid w:val="017E5F10"/>
    <w:rsid w:val="017F6CD0"/>
    <w:rsid w:val="018B51B4"/>
    <w:rsid w:val="01A40630"/>
    <w:rsid w:val="01AB13CD"/>
    <w:rsid w:val="01B1411C"/>
    <w:rsid w:val="01BA6910"/>
    <w:rsid w:val="01BD1A8E"/>
    <w:rsid w:val="01CC45F3"/>
    <w:rsid w:val="01E35D09"/>
    <w:rsid w:val="01F222DB"/>
    <w:rsid w:val="01FF0616"/>
    <w:rsid w:val="02005A1C"/>
    <w:rsid w:val="022A45BF"/>
    <w:rsid w:val="022E0D9D"/>
    <w:rsid w:val="02390F3E"/>
    <w:rsid w:val="026326CD"/>
    <w:rsid w:val="026612F4"/>
    <w:rsid w:val="026C1D1D"/>
    <w:rsid w:val="026D3CF1"/>
    <w:rsid w:val="027276F8"/>
    <w:rsid w:val="0284584C"/>
    <w:rsid w:val="028D7A26"/>
    <w:rsid w:val="029A1AC6"/>
    <w:rsid w:val="029E0236"/>
    <w:rsid w:val="02A30060"/>
    <w:rsid w:val="02A97BD9"/>
    <w:rsid w:val="02AE53A4"/>
    <w:rsid w:val="02BC1711"/>
    <w:rsid w:val="02BE3851"/>
    <w:rsid w:val="02CE15D9"/>
    <w:rsid w:val="02D87DC5"/>
    <w:rsid w:val="02E149DC"/>
    <w:rsid w:val="02E219A6"/>
    <w:rsid w:val="02F43372"/>
    <w:rsid w:val="02F54743"/>
    <w:rsid w:val="03114803"/>
    <w:rsid w:val="0312155B"/>
    <w:rsid w:val="032D0F4E"/>
    <w:rsid w:val="033D7B83"/>
    <w:rsid w:val="035E4F8A"/>
    <w:rsid w:val="03643BF6"/>
    <w:rsid w:val="03663F8F"/>
    <w:rsid w:val="036755F0"/>
    <w:rsid w:val="036C6ABD"/>
    <w:rsid w:val="03761D3F"/>
    <w:rsid w:val="037A77FB"/>
    <w:rsid w:val="039E5E07"/>
    <w:rsid w:val="03AE7B6F"/>
    <w:rsid w:val="03B57E17"/>
    <w:rsid w:val="03B711CB"/>
    <w:rsid w:val="03D57B5F"/>
    <w:rsid w:val="03D845FD"/>
    <w:rsid w:val="03DE5962"/>
    <w:rsid w:val="03DF0346"/>
    <w:rsid w:val="03E77100"/>
    <w:rsid w:val="04114AF3"/>
    <w:rsid w:val="0412726B"/>
    <w:rsid w:val="042172F5"/>
    <w:rsid w:val="042B446E"/>
    <w:rsid w:val="042F7B8A"/>
    <w:rsid w:val="04593871"/>
    <w:rsid w:val="045E08FF"/>
    <w:rsid w:val="04723AD5"/>
    <w:rsid w:val="04730510"/>
    <w:rsid w:val="04762B89"/>
    <w:rsid w:val="048617F7"/>
    <w:rsid w:val="049541CF"/>
    <w:rsid w:val="04981C0C"/>
    <w:rsid w:val="04A74298"/>
    <w:rsid w:val="04B03007"/>
    <w:rsid w:val="04B379CC"/>
    <w:rsid w:val="04C16682"/>
    <w:rsid w:val="04C90643"/>
    <w:rsid w:val="04CD2759"/>
    <w:rsid w:val="04CF2973"/>
    <w:rsid w:val="04E417CF"/>
    <w:rsid w:val="04E95408"/>
    <w:rsid w:val="04F955AB"/>
    <w:rsid w:val="050E75F2"/>
    <w:rsid w:val="050F6CDF"/>
    <w:rsid w:val="05286C52"/>
    <w:rsid w:val="052D08FB"/>
    <w:rsid w:val="053D7D3C"/>
    <w:rsid w:val="05453AA2"/>
    <w:rsid w:val="054D59B8"/>
    <w:rsid w:val="055A3092"/>
    <w:rsid w:val="055F3F4F"/>
    <w:rsid w:val="056573E8"/>
    <w:rsid w:val="057F7448"/>
    <w:rsid w:val="05892865"/>
    <w:rsid w:val="058E4006"/>
    <w:rsid w:val="05945E10"/>
    <w:rsid w:val="059466ED"/>
    <w:rsid w:val="059A6834"/>
    <w:rsid w:val="05A024C8"/>
    <w:rsid w:val="05A33C3C"/>
    <w:rsid w:val="05BB7C6A"/>
    <w:rsid w:val="05C4261C"/>
    <w:rsid w:val="05C70A62"/>
    <w:rsid w:val="05E00C3D"/>
    <w:rsid w:val="05E80A4F"/>
    <w:rsid w:val="05F22CEE"/>
    <w:rsid w:val="05F22F2F"/>
    <w:rsid w:val="06013270"/>
    <w:rsid w:val="06037F09"/>
    <w:rsid w:val="06045BFD"/>
    <w:rsid w:val="06087045"/>
    <w:rsid w:val="06087EDA"/>
    <w:rsid w:val="061100FF"/>
    <w:rsid w:val="061E2150"/>
    <w:rsid w:val="06203CCB"/>
    <w:rsid w:val="0651387F"/>
    <w:rsid w:val="066656FB"/>
    <w:rsid w:val="066B2EBB"/>
    <w:rsid w:val="067500DA"/>
    <w:rsid w:val="0690319C"/>
    <w:rsid w:val="069D4339"/>
    <w:rsid w:val="06A35BC4"/>
    <w:rsid w:val="06A56934"/>
    <w:rsid w:val="06BE224B"/>
    <w:rsid w:val="06BF5859"/>
    <w:rsid w:val="06CE63AA"/>
    <w:rsid w:val="06E47B58"/>
    <w:rsid w:val="06EF5FD6"/>
    <w:rsid w:val="06F24292"/>
    <w:rsid w:val="06F565A5"/>
    <w:rsid w:val="06FA2514"/>
    <w:rsid w:val="06FC2D89"/>
    <w:rsid w:val="07007DB2"/>
    <w:rsid w:val="070B154B"/>
    <w:rsid w:val="070E5722"/>
    <w:rsid w:val="07123A32"/>
    <w:rsid w:val="071B42D0"/>
    <w:rsid w:val="072D6F11"/>
    <w:rsid w:val="07312F2B"/>
    <w:rsid w:val="073723C9"/>
    <w:rsid w:val="073E3EEF"/>
    <w:rsid w:val="074F1A77"/>
    <w:rsid w:val="07562CA2"/>
    <w:rsid w:val="0765033A"/>
    <w:rsid w:val="076D2317"/>
    <w:rsid w:val="07790FF2"/>
    <w:rsid w:val="07A77B5F"/>
    <w:rsid w:val="07A95751"/>
    <w:rsid w:val="07B34DCF"/>
    <w:rsid w:val="07B720CC"/>
    <w:rsid w:val="07BD2D05"/>
    <w:rsid w:val="07BF2C02"/>
    <w:rsid w:val="07C85982"/>
    <w:rsid w:val="07D703D7"/>
    <w:rsid w:val="07F42BC9"/>
    <w:rsid w:val="07F648CD"/>
    <w:rsid w:val="08057A34"/>
    <w:rsid w:val="08063542"/>
    <w:rsid w:val="08090E52"/>
    <w:rsid w:val="081572B9"/>
    <w:rsid w:val="081C445D"/>
    <w:rsid w:val="08231116"/>
    <w:rsid w:val="08290D75"/>
    <w:rsid w:val="08330B27"/>
    <w:rsid w:val="083A39FE"/>
    <w:rsid w:val="083B01F7"/>
    <w:rsid w:val="08402DC3"/>
    <w:rsid w:val="084C73ED"/>
    <w:rsid w:val="08506B3E"/>
    <w:rsid w:val="085212E6"/>
    <w:rsid w:val="085C250D"/>
    <w:rsid w:val="08621473"/>
    <w:rsid w:val="08650C8F"/>
    <w:rsid w:val="08682059"/>
    <w:rsid w:val="0874724E"/>
    <w:rsid w:val="087941C1"/>
    <w:rsid w:val="08862174"/>
    <w:rsid w:val="08901D17"/>
    <w:rsid w:val="08905174"/>
    <w:rsid w:val="08925C8F"/>
    <w:rsid w:val="089B3B91"/>
    <w:rsid w:val="08A34CCC"/>
    <w:rsid w:val="08AD4DC9"/>
    <w:rsid w:val="08AD5A24"/>
    <w:rsid w:val="08D80A07"/>
    <w:rsid w:val="08D8416F"/>
    <w:rsid w:val="08EB1E6B"/>
    <w:rsid w:val="08F5423D"/>
    <w:rsid w:val="08F92CCF"/>
    <w:rsid w:val="08FA7C45"/>
    <w:rsid w:val="08FD37EB"/>
    <w:rsid w:val="091D534B"/>
    <w:rsid w:val="091E6832"/>
    <w:rsid w:val="09242627"/>
    <w:rsid w:val="092466AA"/>
    <w:rsid w:val="092D6B1F"/>
    <w:rsid w:val="09387FAF"/>
    <w:rsid w:val="093E216C"/>
    <w:rsid w:val="09460D7D"/>
    <w:rsid w:val="09466BA9"/>
    <w:rsid w:val="094C2E8D"/>
    <w:rsid w:val="094E2BB8"/>
    <w:rsid w:val="09654735"/>
    <w:rsid w:val="0967624D"/>
    <w:rsid w:val="09727267"/>
    <w:rsid w:val="09745104"/>
    <w:rsid w:val="097A2543"/>
    <w:rsid w:val="097A66EB"/>
    <w:rsid w:val="09835F4D"/>
    <w:rsid w:val="09917CBA"/>
    <w:rsid w:val="099941A0"/>
    <w:rsid w:val="099A398B"/>
    <w:rsid w:val="099D130A"/>
    <w:rsid w:val="099F4707"/>
    <w:rsid w:val="09B1420D"/>
    <w:rsid w:val="09BC28B2"/>
    <w:rsid w:val="09C42286"/>
    <w:rsid w:val="09C55BD5"/>
    <w:rsid w:val="09D17059"/>
    <w:rsid w:val="09D51A6C"/>
    <w:rsid w:val="09E34965"/>
    <w:rsid w:val="09F15B75"/>
    <w:rsid w:val="09F50D0A"/>
    <w:rsid w:val="09F81A14"/>
    <w:rsid w:val="0A252AB4"/>
    <w:rsid w:val="0A2F7875"/>
    <w:rsid w:val="0A33649D"/>
    <w:rsid w:val="0A5A5A41"/>
    <w:rsid w:val="0A5B7BDF"/>
    <w:rsid w:val="0A6B037C"/>
    <w:rsid w:val="0A702A85"/>
    <w:rsid w:val="0A714FE0"/>
    <w:rsid w:val="0A735413"/>
    <w:rsid w:val="0A7D76EB"/>
    <w:rsid w:val="0A9333DE"/>
    <w:rsid w:val="0A98486B"/>
    <w:rsid w:val="0AA46767"/>
    <w:rsid w:val="0AC47D69"/>
    <w:rsid w:val="0AD53546"/>
    <w:rsid w:val="0AE06270"/>
    <w:rsid w:val="0AE237C0"/>
    <w:rsid w:val="0AE35238"/>
    <w:rsid w:val="0AE81654"/>
    <w:rsid w:val="0AEB7FB7"/>
    <w:rsid w:val="0AEC002F"/>
    <w:rsid w:val="0B0202CB"/>
    <w:rsid w:val="0B142FD0"/>
    <w:rsid w:val="0B157531"/>
    <w:rsid w:val="0B2E2AEB"/>
    <w:rsid w:val="0B463757"/>
    <w:rsid w:val="0B4A6319"/>
    <w:rsid w:val="0B5C4963"/>
    <w:rsid w:val="0B6934DB"/>
    <w:rsid w:val="0B820F3E"/>
    <w:rsid w:val="0B9436EF"/>
    <w:rsid w:val="0B951ED4"/>
    <w:rsid w:val="0B9C7370"/>
    <w:rsid w:val="0BA07698"/>
    <w:rsid w:val="0BA3483E"/>
    <w:rsid w:val="0BB13A86"/>
    <w:rsid w:val="0BB672D7"/>
    <w:rsid w:val="0BBF02F7"/>
    <w:rsid w:val="0BD664DD"/>
    <w:rsid w:val="0BD83325"/>
    <w:rsid w:val="0BE13839"/>
    <w:rsid w:val="0BE2455D"/>
    <w:rsid w:val="0BE440C1"/>
    <w:rsid w:val="0BEA55AE"/>
    <w:rsid w:val="0BEC154F"/>
    <w:rsid w:val="0BF22BCD"/>
    <w:rsid w:val="0BFC43D1"/>
    <w:rsid w:val="0BFE4DA6"/>
    <w:rsid w:val="0C0053F6"/>
    <w:rsid w:val="0C0260DF"/>
    <w:rsid w:val="0C080EA7"/>
    <w:rsid w:val="0C187044"/>
    <w:rsid w:val="0C247780"/>
    <w:rsid w:val="0C2905C0"/>
    <w:rsid w:val="0C3E09F8"/>
    <w:rsid w:val="0C40223C"/>
    <w:rsid w:val="0C4E5764"/>
    <w:rsid w:val="0C4F5554"/>
    <w:rsid w:val="0C527C63"/>
    <w:rsid w:val="0C594628"/>
    <w:rsid w:val="0C6152A1"/>
    <w:rsid w:val="0C620056"/>
    <w:rsid w:val="0C771909"/>
    <w:rsid w:val="0C7C3BC8"/>
    <w:rsid w:val="0C7C586A"/>
    <w:rsid w:val="0C7E0AA2"/>
    <w:rsid w:val="0C8E47A8"/>
    <w:rsid w:val="0C92551A"/>
    <w:rsid w:val="0C955AF4"/>
    <w:rsid w:val="0C973435"/>
    <w:rsid w:val="0C974087"/>
    <w:rsid w:val="0C9E4999"/>
    <w:rsid w:val="0CB33512"/>
    <w:rsid w:val="0CB412F5"/>
    <w:rsid w:val="0CB92F9B"/>
    <w:rsid w:val="0CBE430D"/>
    <w:rsid w:val="0CBE7EA8"/>
    <w:rsid w:val="0CBF3DA6"/>
    <w:rsid w:val="0CC467D3"/>
    <w:rsid w:val="0CCA6E23"/>
    <w:rsid w:val="0CCE7E77"/>
    <w:rsid w:val="0CD03AA6"/>
    <w:rsid w:val="0CD336B6"/>
    <w:rsid w:val="0CD42F29"/>
    <w:rsid w:val="0CDD365E"/>
    <w:rsid w:val="0CDD51ED"/>
    <w:rsid w:val="0CF83532"/>
    <w:rsid w:val="0CFB04C2"/>
    <w:rsid w:val="0CFC1239"/>
    <w:rsid w:val="0D032E63"/>
    <w:rsid w:val="0D053B9B"/>
    <w:rsid w:val="0D0B4FFB"/>
    <w:rsid w:val="0D1F3D64"/>
    <w:rsid w:val="0D213196"/>
    <w:rsid w:val="0D244FB2"/>
    <w:rsid w:val="0D270435"/>
    <w:rsid w:val="0D2D6DED"/>
    <w:rsid w:val="0D3D48B1"/>
    <w:rsid w:val="0D6060FE"/>
    <w:rsid w:val="0D6F70C2"/>
    <w:rsid w:val="0D8460CF"/>
    <w:rsid w:val="0D9120B5"/>
    <w:rsid w:val="0D95639C"/>
    <w:rsid w:val="0D9E743A"/>
    <w:rsid w:val="0DA72B5A"/>
    <w:rsid w:val="0DAE7B05"/>
    <w:rsid w:val="0DB02F5E"/>
    <w:rsid w:val="0DBE26F5"/>
    <w:rsid w:val="0DD35BB6"/>
    <w:rsid w:val="0DE06253"/>
    <w:rsid w:val="0DEB0418"/>
    <w:rsid w:val="0DED20AE"/>
    <w:rsid w:val="0E00647B"/>
    <w:rsid w:val="0E027A71"/>
    <w:rsid w:val="0E0F13DF"/>
    <w:rsid w:val="0E1B2EFF"/>
    <w:rsid w:val="0E285B7C"/>
    <w:rsid w:val="0E2B0BA3"/>
    <w:rsid w:val="0E351B75"/>
    <w:rsid w:val="0E3571FC"/>
    <w:rsid w:val="0E377CA9"/>
    <w:rsid w:val="0E4271C5"/>
    <w:rsid w:val="0E743439"/>
    <w:rsid w:val="0E83736B"/>
    <w:rsid w:val="0E8968CF"/>
    <w:rsid w:val="0E9E2332"/>
    <w:rsid w:val="0E9F7516"/>
    <w:rsid w:val="0EA73A1B"/>
    <w:rsid w:val="0EBA54E7"/>
    <w:rsid w:val="0EBF4A83"/>
    <w:rsid w:val="0EC01814"/>
    <w:rsid w:val="0EC720C3"/>
    <w:rsid w:val="0EC83C62"/>
    <w:rsid w:val="0ED72C75"/>
    <w:rsid w:val="0EE106E6"/>
    <w:rsid w:val="0EE17CFB"/>
    <w:rsid w:val="0EE8116C"/>
    <w:rsid w:val="0EF17CFA"/>
    <w:rsid w:val="0EF53056"/>
    <w:rsid w:val="0EFB7CC8"/>
    <w:rsid w:val="0F1F5C1B"/>
    <w:rsid w:val="0F26436A"/>
    <w:rsid w:val="0F300A3B"/>
    <w:rsid w:val="0F365707"/>
    <w:rsid w:val="0F366B73"/>
    <w:rsid w:val="0F511F6C"/>
    <w:rsid w:val="0F5D25F9"/>
    <w:rsid w:val="0F67514B"/>
    <w:rsid w:val="0F71144D"/>
    <w:rsid w:val="0F7E34AB"/>
    <w:rsid w:val="0F8939DB"/>
    <w:rsid w:val="0F8B34BA"/>
    <w:rsid w:val="0F8C7BA3"/>
    <w:rsid w:val="0FA06778"/>
    <w:rsid w:val="0FA7033E"/>
    <w:rsid w:val="0FB61553"/>
    <w:rsid w:val="0FC21B80"/>
    <w:rsid w:val="0FC40A62"/>
    <w:rsid w:val="0FC44159"/>
    <w:rsid w:val="0FD33586"/>
    <w:rsid w:val="0FD46E03"/>
    <w:rsid w:val="0FE346C8"/>
    <w:rsid w:val="0FF07499"/>
    <w:rsid w:val="10020660"/>
    <w:rsid w:val="10035DE7"/>
    <w:rsid w:val="10237B70"/>
    <w:rsid w:val="10241CB8"/>
    <w:rsid w:val="102A4D76"/>
    <w:rsid w:val="103A2F76"/>
    <w:rsid w:val="104D77B2"/>
    <w:rsid w:val="10534734"/>
    <w:rsid w:val="105D66BD"/>
    <w:rsid w:val="10692D77"/>
    <w:rsid w:val="10774874"/>
    <w:rsid w:val="107A75C6"/>
    <w:rsid w:val="107B624D"/>
    <w:rsid w:val="107C3CAA"/>
    <w:rsid w:val="108B24FB"/>
    <w:rsid w:val="108C105F"/>
    <w:rsid w:val="108E732C"/>
    <w:rsid w:val="108F6107"/>
    <w:rsid w:val="109957EC"/>
    <w:rsid w:val="10BC0D88"/>
    <w:rsid w:val="10CB2756"/>
    <w:rsid w:val="10D00D9C"/>
    <w:rsid w:val="10DD197E"/>
    <w:rsid w:val="10DE1C4E"/>
    <w:rsid w:val="10E41232"/>
    <w:rsid w:val="10E8643B"/>
    <w:rsid w:val="10F508EE"/>
    <w:rsid w:val="1107741F"/>
    <w:rsid w:val="111A66E4"/>
    <w:rsid w:val="111B4E56"/>
    <w:rsid w:val="111C1242"/>
    <w:rsid w:val="111D4D4A"/>
    <w:rsid w:val="111E48E6"/>
    <w:rsid w:val="111E6A12"/>
    <w:rsid w:val="111F07B0"/>
    <w:rsid w:val="11205149"/>
    <w:rsid w:val="112E1D13"/>
    <w:rsid w:val="11403A98"/>
    <w:rsid w:val="115169C5"/>
    <w:rsid w:val="115A1C00"/>
    <w:rsid w:val="11617BB2"/>
    <w:rsid w:val="11692C82"/>
    <w:rsid w:val="116E63E4"/>
    <w:rsid w:val="11717423"/>
    <w:rsid w:val="117655EB"/>
    <w:rsid w:val="117D1407"/>
    <w:rsid w:val="117F6F1C"/>
    <w:rsid w:val="1180571A"/>
    <w:rsid w:val="118F3553"/>
    <w:rsid w:val="119151FC"/>
    <w:rsid w:val="1194656A"/>
    <w:rsid w:val="1196166C"/>
    <w:rsid w:val="119E422D"/>
    <w:rsid w:val="11B6244D"/>
    <w:rsid w:val="11CE024D"/>
    <w:rsid w:val="11DB5BA9"/>
    <w:rsid w:val="11E0216D"/>
    <w:rsid w:val="11E81CAE"/>
    <w:rsid w:val="11EB610F"/>
    <w:rsid w:val="11F46186"/>
    <w:rsid w:val="11F5731B"/>
    <w:rsid w:val="11F766EE"/>
    <w:rsid w:val="12010F6F"/>
    <w:rsid w:val="120522B4"/>
    <w:rsid w:val="12365CD0"/>
    <w:rsid w:val="1239746A"/>
    <w:rsid w:val="124A2472"/>
    <w:rsid w:val="125C0431"/>
    <w:rsid w:val="1261738C"/>
    <w:rsid w:val="12666A7B"/>
    <w:rsid w:val="12672F40"/>
    <w:rsid w:val="12747083"/>
    <w:rsid w:val="127844B3"/>
    <w:rsid w:val="12787322"/>
    <w:rsid w:val="127A2F83"/>
    <w:rsid w:val="127F5197"/>
    <w:rsid w:val="1283051B"/>
    <w:rsid w:val="12833CA0"/>
    <w:rsid w:val="128B25EF"/>
    <w:rsid w:val="128F364F"/>
    <w:rsid w:val="129F601A"/>
    <w:rsid w:val="12A1570E"/>
    <w:rsid w:val="12A31799"/>
    <w:rsid w:val="12B62183"/>
    <w:rsid w:val="12B81F5D"/>
    <w:rsid w:val="12B94D51"/>
    <w:rsid w:val="12B9795A"/>
    <w:rsid w:val="12BD2D36"/>
    <w:rsid w:val="12C80715"/>
    <w:rsid w:val="12E65BD2"/>
    <w:rsid w:val="12E73D01"/>
    <w:rsid w:val="12E77AD4"/>
    <w:rsid w:val="12ED7706"/>
    <w:rsid w:val="12EE3F9A"/>
    <w:rsid w:val="12F1672F"/>
    <w:rsid w:val="12FE4E25"/>
    <w:rsid w:val="1305453E"/>
    <w:rsid w:val="1314497F"/>
    <w:rsid w:val="131660A4"/>
    <w:rsid w:val="131827C2"/>
    <w:rsid w:val="1321439B"/>
    <w:rsid w:val="132326DC"/>
    <w:rsid w:val="1333122E"/>
    <w:rsid w:val="133333CA"/>
    <w:rsid w:val="133901E4"/>
    <w:rsid w:val="133D7D61"/>
    <w:rsid w:val="135435EF"/>
    <w:rsid w:val="13623320"/>
    <w:rsid w:val="136D7490"/>
    <w:rsid w:val="138651FD"/>
    <w:rsid w:val="139056E0"/>
    <w:rsid w:val="139C1378"/>
    <w:rsid w:val="13B47248"/>
    <w:rsid w:val="13B60F4E"/>
    <w:rsid w:val="13BA129D"/>
    <w:rsid w:val="13BA60D9"/>
    <w:rsid w:val="13C84B8E"/>
    <w:rsid w:val="13D93321"/>
    <w:rsid w:val="13DA7059"/>
    <w:rsid w:val="13DE16F0"/>
    <w:rsid w:val="13E215A9"/>
    <w:rsid w:val="13E94FF5"/>
    <w:rsid w:val="13ED6389"/>
    <w:rsid w:val="13EF16B2"/>
    <w:rsid w:val="140A6B23"/>
    <w:rsid w:val="14125FFE"/>
    <w:rsid w:val="141C76FE"/>
    <w:rsid w:val="14252CCF"/>
    <w:rsid w:val="142C2D28"/>
    <w:rsid w:val="14322203"/>
    <w:rsid w:val="14355A16"/>
    <w:rsid w:val="143E34A9"/>
    <w:rsid w:val="14492CD1"/>
    <w:rsid w:val="14690EF8"/>
    <w:rsid w:val="149F272A"/>
    <w:rsid w:val="14B07EA5"/>
    <w:rsid w:val="14B116E5"/>
    <w:rsid w:val="14BE7C9C"/>
    <w:rsid w:val="14E70E1E"/>
    <w:rsid w:val="14F04F0F"/>
    <w:rsid w:val="14F16142"/>
    <w:rsid w:val="14F87BB5"/>
    <w:rsid w:val="150D4A55"/>
    <w:rsid w:val="150D54FF"/>
    <w:rsid w:val="151806C7"/>
    <w:rsid w:val="151F7A62"/>
    <w:rsid w:val="15202DA3"/>
    <w:rsid w:val="15216BAC"/>
    <w:rsid w:val="15234FFF"/>
    <w:rsid w:val="15287165"/>
    <w:rsid w:val="152F7148"/>
    <w:rsid w:val="15355C48"/>
    <w:rsid w:val="153718C1"/>
    <w:rsid w:val="15446632"/>
    <w:rsid w:val="15466E43"/>
    <w:rsid w:val="15494225"/>
    <w:rsid w:val="154A44BB"/>
    <w:rsid w:val="154E3CB9"/>
    <w:rsid w:val="15511C39"/>
    <w:rsid w:val="15794F45"/>
    <w:rsid w:val="15A0589B"/>
    <w:rsid w:val="15A3549B"/>
    <w:rsid w:val="15A71A5D"/>
    <w:rsid w:val="15AC77C8"/>
    <w:rsid w:val="15B1413C"/>
    <w:rsid w:val="15B14EBC"/>
    <w:rsid w:val="15B234AC"/>
    <w:rsid w:val="15B27920"/>
    <w:rsid w:val="15BF7072"/>
    <w:rsid w:val="15C4235A"/>
    <w:rsid w:val="15C74184"/>
    <w:rsid w:val="15C913C1"/>
    <w:rsid w:val="15CE2886"/>
    <w:rsid w:val="15D01246"/>
    <w:rsid w:val="15E646A4"/>
    <w:rsid w:val="15EB7294"/>
    <w:rsid w:val="15EE5F5E"/>
    <w:rsid w:val="15FF1785"/>
    <w:rsid w:val="161037E8"/>
    <w:rsid w:val="1617330D"/>
    <w:rsid w:val="161954CC"/>
    <w:rsid w:val="16572E1B"/>
    <w:rsid w:val="165F5A0D"/>
    <w:rsid w:val="16687F85"/>
    <w:rsid w:val="166C24C2"/>
    <w:rsid w:val="16725394"/>
    <w:rsid w:val="16750F28"/>
    <w:rsid w:val="16A20513"/>
    <w:rsid w:val="16A25429"/>
    <w:rsid w:val="16A2570E"/>
    <w:rsid w:val="16B032B9"/>
    <w:rsid w:val="16B16DFA"/>
    <w:rsid w:val="16BB6007"/>
    <w:rsid w:val="16C95C57"/>
    <w:rsid w:val="16CC5069"/>
    <w:rsid w:val="16D47734"/>
    <w:rsid w:val="16DB5CB8"/>
    <w:rsid w:val="16F821ED"/>
    <w:rsid w:val="16FF2B74"/>
    <w:rsid w:val="1705374E"/>
    <w:rsid w:val="17192497"/>
    <w:rsid w:val="17263584"/>
    <w:rsid w:val="17263AA3"/>
    <w:rsid w:val="172D0F88"/>
    <w:rsid w:val="172D49CE"/>
    <w:rsid w:val="17551910"/>
    <w:rsid w:val="175F7D16"/>
    <w:rsid w:val="17684875"/>
    <w:rsid w:val="17696FAA"/>
    <w:rsid w:val="177B3A38"/>
    <w:rsid w:val="177D7D25"/>
    <w:rsid w:val="17850575"/>
    <w:rsid w:val="17861F64"/>
    <w:rsid w:val="178A68B6"/>
    <w:rsid w:val="178C6C45"/>
    <w:rsid w:val="178D4736"/>
    <w:rsid w:val="179767EE"/>
    <w:rsid w:val="17BE4D78"/>
    <w:rsid w:val="17CD5600"/>
    <w:rsid w:val="17CF6DD7"/>
    <w:rsid w:val="17D50F51"/>
    <w:rsid w:val="17ED7491"/>
    <w:rsid w:val="18145E22"/>
    <w:rsid w:val="18154F21"/>
    <w:rsid w:val="18161B97"/>
    <w:rsid w:val="18246822"/>
    <w:rsid w:val="18273EA8"/>
    <w:rsid w:val="182A5B3A"/>
    <w:rsid w:val="183921AF"/>
    <w:rsid w:val="183F6A13"/>
    <w:rsid w:val="185A3B33"/>
    <w:rsid w:val="186C6D0C"/>
    <w:rsid w:val="1878349B"/>
    <w:rsid w:val="187A4E5E"/>
    <w:rsid w:val="189A7EDC"/>
    <w:rsid w:val="18A47A9E"/>
    <w:rsid w:val="18AC166A"/>
    <w:rsid w:val="18B730CE"/>
    <w:rsid w:val="18BA35DF"/>
    <w:rsid w:val="18C04B32"/>
    <w:rsid w:val="18D46188"/>
    <w:rsid w:val="18E24346"/>
    <w:rsid w:val="18E77176"/>
    <w:rsid w:val="18E914DC"/>
    <w:rsid w:val="18EB4EAD"/>
    <w:rsid w:val="190972A0"/>
    <w:rsid w:val="190F64F0"/>
    <w:rsid w:val="191C1CA0"/>
    <w:rsid w:val="191C3BC2"/>
    <w:rsid w:val="19224A97"/>
    <w:rsid w:val="19227CBE"/>
    <w:rsid w:val="19255CCD"/>
    <w:rsid w:val="192C0C07"/>
    <w:rsid w:val="19311916"/>
    <w:rsid w:val="193463C9"/>
    <w:rsid w:val="19347B48"/>
    <w:rsid w:val="193C42BF"/>
    <w:rsid w:val="19421155"/>
    <w:rsid w:val="194D4E1F"/>
    <w:rsid w:val="195045C6"/>
    <w:rsid w:val="19632E55"/>
    <w:rsid w:val="19652FB1"/>
    <w:rsid w:val="196823E2"/>
    <w:rsid w:val="19906CFD"/>
    <w:rsid w:val="19951F9D"/>
    <w:rsid w:val="199D10DB"/>
    <w:rsid w:val="19A23887"/>
    <w:rsid w:val="19C70D5A"/>
    <w:rsid w:val="19CF5E89"/>
    <w:rsid w:val="19D50FCC"/>
    <w:rsid w:val="19DD744E"/>
    <w:rsid w:val="19E10320"/>
    <w:rsid w:val="19E20BC6"/>
    <w:rsid w:val="19E23A81"/>
    <w:rsid w:val="19F652C6"/>
    <w:rsid w:val="1A076FB8"/>
    <w:rsid w:val="1A082018"/>
    <w:rsid w:val="1A0C3595"/>
    <w:rsid w:val="1A166FAA"/>
    <w:rsid w:val="1A1925AF"/>
    <w:rsid w:val="1A1E3BBF"/>
    <w:rsid w:val="1A1F14F5"/>
    <w:rsid w:val="1A2D1EEC"/>
    <w:rsid w:val="1A367955"/>
    <w:rsid w:val="1A367AA5"/>
    <w:rsid w:val="1A3860DF"/>
    <w:rsid w:val="1A3E7C26"/>
    <w:rsid w:val="1A435909"/>
    <w:rsid w:val="1A456590"/>
    <w:rsid w:val="1A491539"/>
    <w:rsid w:val="1A521345"/>
    <w:rsid w:val="1A5378F6"/>
    <w:rsid w:val="1A550F85"/>
    <w:rsid w:val="1A5877B6"/>
    <w:rsid w:val="1A597D97"/>
    <w:rsid w:val="1A5B2EAF"/>
    <w:rsid w:val="1A5F1897"/>
    <w:rsid w:val="1A667E8D"/>
    <w:rsid w:val="1A6A078F"/>
    <w:rsid w:val="1A6A5586"/>
    <w:rsid w:val="1A6F4E0A"/>
    <w:rsid w:val="1A72201C"/>
    <w:rsid w:val="1A8348DB"/>
    <w:rsid w:val="1A8603CE"/>
    <w:rsid w:val="1A9A559F"/>
    <w:rsid w:val="1A9E5DED"/>
    <w:rsid w:val="1AA01B0F"/>
    <w:rsid w:val="1AA24123"/>
    <w:rsid w:val="1AA7263A"/>
    <w:rsid w:val="1AA901B2"/>
    <w:rsid w:val="1AAC41E9"/>
    <w:rsid w:val="1ABC03D8"/>
    <w:rsid w:val="1ABD5A17"/>
    <w:rsid w:val="1AC57E0B"/>
    <w:rsid w:val="1ACA051C"/>
    <w:rsid w:val="1AD655EF"/>
    <w:rsid w:val="1AD94DDD"/>
    <w:rsid w:val="1ADC7909"/>
    <w:rsid w:val="1ADF29E1"/>
    <w:rsid w:val="1AEC050A"/>
    <w:rsid w:val="1AF6462E"/>
    <w:rsid w:val="1AFE16E2"/>
    <w:rsid w:val="1B1166E4"/>
    <w:rsid w:val="1B1213B0"/>
    <w:rsid w:val="1B135DD2"/>
    <w:rsid w:val="1B1C44C7"/>
    <w:rsid w:val="1B26082D"/>
    <w:rsid w:val="1B2F29B7"/>
    <w:rsid w:val="1B466003"/>
    <w:rsid w:val="1B4D5B3D"/>
    <w:rsid w:val="1B5176BA"/>
    <w:rsid w:val="1B577C2D"/>
    <w:rsid w:val="1B5F3D62"/>
    <w:rsid w:val="1B697641"/>
    <w:rsid w:val="1B7D00FB"/>
    <w:rsid w:val="1B7F4129"/>
    <w:rsid w:val="1B7F7B81"/>
    <w:rsid w:val="1B9630F1"/>
    <w:rsid w:val="1BB52A52"/>
    <w:rsid w:val="1BB90BFD"/>
    <w:rsid w:val="1BB956F1"/>
    <w:rsid w:val="1BBF0586"/>
    <w:rsid w:val="1BC26D7A"/>
    <w:rsid w:val="1BD14CF0"/>
    <w:rsid w:val="1BD65984"/>
    <w:rsid w:val="1BE17E0A"/>
    <w:rsid w:val="1BE63D84"/>
    <w:rsid w:val="1BEF02FE"/>
    <w:rsid w:val="1BF9653B"/>
    <w:rsid w:val="1BFC702D"/>
    <w:rsid w:val="1BFD0B70"/>
    <w:rsid w:val="1C0A5944"/>
    <w:rsid w:val="1C273BB9"/>
    <w:rsid w:val="1C312FB3"/>
    <w:rsid w:val="1C34217F"/>
    <w:rsid w:val="1C346C72"/>
    <w:rsid w:val="1C3B6BB0"/>
    <w:rsid w:val="1C4C1A49"/>
    <w:rsid w:val="1C6715DF"/>
    <w:rsid w:val="1C704376"/>
    <w:rsid w:val="1C7E7A5F"/>
    <w:rsid w:val="1C811EE5"/>
    <w:rsid w:val="1C8801AA"/>
    <w:rsid w:val="1C8E2C04"/>
    <w:rsid w:val="1CA56C46"/>
    <w:rsid w:val="1CAF55BC"/>
    <w:rsid w:val="1CB0252B"/>
    <w:rsid w:val="1CB323AB"/>
    <w:rsid w:val="1CD27317"/>
    <w:rsid w:val="1CF2301E"/>
    <w:rsid w:val="1CFC4898"/>
    <w:rsid w:val="1D000EE7"/>
    <w:rsid w:val="1D0253E5"/>
    <w:rsid w:val="1D07513B"/>
    <w:rsid w:val="1D0B5434"/>
    <w:rsid w:val="1D122F4B"/>
    <w:rsid w:val="1D170AB1"/>
    <w:rsid w:val="1D1A260E"/>
    <w:rsid w:val="1D1F7810"/>
    <w:rsid w:val="1D31678A"/>
    <w:rsid w:val="1D342FD7"/>
    <w:rsid w:val="1D3D1753"/>
    <w:rsid w:val="1D444CC9"/>
    <w:rsid w:val="1D4D3E35"/>
    <w:rsid w:val="1D501CBC"/>
    <w:rsid w:val="1D537C7B"/>
    <w:rsid w:val="1D59528C"/>
    <w:rsid w:val="1D6631E1"/>
    <w:rsid w:val="1D74766A"/>
    <w:rsid w:val="1D8C64E7"/>
    <w:rsid w:val="1D953322"/>
    <w:rsid w:val="1DA54BFC"/>
    <w:rsid w:val="1DA6581F"/>
    <w:rsid w:val="1DAD6206"/>
    <w:rsid w:val="1DB73AD5"/>
    <w:rsid w:val="1DBB12BC"/>
    <w:rsid w:val="1DCA4987"/>
    <w:rsid w:val="1DD26F89"/>
    <w:rsid w:val="1DD64BAD"/>
    <w:rsid w:val="1DEB565E"/>
    <w:rsid w:val="1DEE7270"/>
    <w:rsid w:val="1DF02369"/>
    <w:rsid w:val="1DF71C9F"/>
    <w:rsid w:val="1E0006D3"/>
    <w:rsid w:val="1E022AD9"/>
    <w:rsid w:val="1E1D10DE"/>
    <w:rsid w:val="1E1F6805"/>
    <w:rsid w:val="1E295217"/>
    <w:rsid w:val="1E303607"/>
    <w:rsid w:val="1E306E65"/>
    <w:rsid w:val="1E457EA1"/>
    <w:rsid w:val="1E463F16"/>
    <w:rsid w:val="1E470175"/>
    <w:rsid w:val="1E4E1932"/>
    <w:rsid w:val="1E550F45"/>
    <w:rsid w:val="1E624C1D"/>
    <w:rsid w:val="1E7113C5"/>
    <w:rsid w:val="1E7450CF"/>
    <w:rsid w:val="1E7E30A8"/>
    <w:rsid w:val="1E830214"/>
    <w:rsid w:val="1E8739C3"/>
    <w:rsid w:val="1EA22AA8"/>
    <w:rsid w:val="1EA675CC"/>
    <w:rsid w:val="1EAD6680"/>
    <w:rsid w:val="1EAE3838"/>
    <w:rsid w:val="1EB41B46"/>
    <w:rsid w:val="1EC5281A"/>
    <w:rsid w:val="1ECC4BC1"/>
    <w:rsid w:val="1EF2533A"/>
    <w:rsid w:val="1EFC179F"/>
    <w:rsid w:val="1F084108"/>
    <w:rsid w:val="1F1461B0"/>
    <w:rsid w:val="1F171C48"/>
    <w:rsid w:val="1F293BEB"/>
    <w:rsid w:val="1F3917B9"/>
    <w:rsid w:val="1F3C1762"/>
    <w:rsid w:val="1F3C5CF1"/>
    <w:rsid w:val="1F410519"/>
    <w:rsid w:val="1F563029"/>
    <w:rsid w:val="1F5D3B07"/>
    <w:rsid w:val="1F6511BE"/>
    <w:rsid w:val="1F801CB9"/>
    <w:rsid w:val="1F83786A"/>
    <w:rsid w:val="1F8A0355"/>
    <w:rsid w:val="1F8A34C8"/>
    <w:rsid w:val="1F8C48B5"/>
    <w:rsid w:val="1F911224"/>
    <w:rsid w:val="1F920448"/>
    <w:rsid w:val="1F957E33"/>
    <w:rsid w:val="1FA2227C"/>
    <w:rsid w:val="1FA3233F"/>
    <w:rsid w:val="1FA37526"/>
    <w:rsid w:val="1FA96402"/>
    <w:rsid w:val="1FBE0B18"/>
    <w:rsid w:val="1FD85FFE"/>
    <w:rsid w:val="1FDF47E6"/>
    <w:rsid w:val="1FE6244F"/>
    <w:rsid w:val="1FED0A9E"/>
    <w:rsid w:val="1FF771EA"/>
    <w:rsid w:val="20075B25"/>
    <w:rsid w:val="2012341B"/>
    <w:rsid w:val="2015457B"/>
    <w:rsid w:val="202846DB"/>
    <w:rsid w:val="202B728F"/>
    <w:rsid w:val="203719B5"/>
    <w:rsid w:val="20407486"/>
    <w:rsid w:val="20425C44"/>
    <w:rsid w:val="20537ED8"/>
    <w:rsid w:val="205D7FD3"/>
    <w:rsid w:val="205F748D"/>
    <w:rsid w:val="206228BA"/>
    <w:rsid w:val="20655333"/>
    <w:rsid w:val="206D2100"/>
    <w:rsid w:val="206F432F"/>
    <w:rsid w:val="208D0786"/>
    <w:rsid w:val="20914B8F"/>
    <w:rsid w:val="209E5430"/>
    <w:rsid w:val="20A64E3F"/>
    <w:rsid w:val="20B81A5E"/>
    <w:rsid w:val="20BB6B3C"/>
    <w:rsid w:val="20C2137E"/>
    <w:rsid w:val="20D608AE"/>
    <w:rsid w:val="20DE4728"/>
    <w:rsid w:val="20E22F87"/>
    <w:rsid w:val="20E27A03"/>
    <w:rsid w:val="20EA5C93"/>
    <w:rsid w:val="20F41E05"/>
    <w:rsid w:val="20FF3981"/>
    <w:rsid w:val="211F52D8"/>
    <w:rsid w:val="213B4CDA"/>
    <w:rsid w:val="215616F2"/>
    <w:rsid w:val="216B5794"/>
    <w:rsid w:val="21713495"/>
    <w:rsid w:val="21727471"/>
    <w:rsid w:val="217E4D13"/>
    <w:rsid w:val="217F2F91"/>
    <w:rsid w:val="218210BC"/>
    <w:rsid w:val="219122C2"/>
    <w:rsid w:val="21A14F3A"/>
    <w:rsid w:val="21BB6084"/>
    <w:rsid w:val="21BE0379"/>
    <w:rsid w:val="21CE358B"/>
    <w:rsid w:val="21D440A9"/>
    <w:rsid w:val="21DA3B92"/>
    <w:rsid w:val="21DC7312"/>
    <w:rsid w:val="21EE0341"/>
    <w:rsid w:val="220014CA"/>
    <w:rsid w:val="2204381B"/>
    <w:rsid w:val="220C4916"/>
    <w:rsid w:val="221A19E9"/>
    <w:rsid w:val="222A149D"/>
    <w:rsid w:val="2235181E"/>
    <w:rsid w:val="225728E9"/>
    <w:rsid w:val="22600650"/>
    <w:rsid w:val="22637A23"/>
    <w:rsid w:val="22674D42"/>
    <w:rsid w:val="22733E7F"/>
    <w:rsid w:val="2276133A"/>
    <w:rsid w:val="227A6CEA"/>
    <w:rsid w:val="227F0318"/>
    <w:rsid w:val="22803787"/>
    <w:rsid w:val="22812DFA"/>
    <w:rsid w:val="22900FCF"/>
    <w:rsid w:val="22B20D7F"/>
    <w:rsid w:val="22D03044"/>
    <w:rsid w:val="22D22F28"/>
    <w:rsid w:val="22D75DBE"/>
    <w:rsid w:val="22DB0BC1"/>
    <w:rsid w:val="22E33D52"/>
    <w:rsid w:val="22E4147B"/>
    <w:rsid w:val="22F66DE3"/>
    <w:rsid w:val="2308170F"/>
    <w:rsid w:val="231816BD"/>
    <w:rsid w:val="231B3AD4"/>
    <w:rsid w:val="23205007"/>
    <w:rsid w:val="2329328A"/>
    <w:rsid w:val="232954DC"/>
    <w:rsid w:val="233A7B8C"/>
    <w:rsid w:val="233D59F2"/>
    <w:rsid w:val="233F2733"/>
    <w:rsid w:val="23476BF8"/>
    <w:rsid w:val="234B4BDB"/>
    <w:rsid w:val="234C1639"/>
    <w:rsid w:val="2358681A"/>
    <w:rsid w:val="23761FB5"/>
    <w:rsid w:val="237668DF"/>
    <w:rsid w:val="23A76C26"/>
    <w:rsid w:val="23A852FF"/>
    <w:rsid w:val="23AA6C9C"/>
    <w:rsid w:val="23B10EC2"/>
    <w:rsid w:val="23B70D1D"/>
    <w:rsid w:val="23BD6963"/>
    <w:rsid w:val="23BE389F"/>
    <w:rsid w:val="23D65F16"/>
    <w:rsid w:val="23DB59DF"/>
    <w:rsid w:val="23DB675F"/>
    <w:rsid w:val="23E75362"/>
    <w:rsid w:val="23F626C5"/>
    <w:rsid w:val="23FA272E"/>
    <w:rsid w:val="240A4B6B"/>
    <w:rsid w:val="24156CEA"/>
    <w:rsid w:val="241A1F57"/>
    <w:rsid w:val="241A44B5"/>
    <w:rsid w:val="241D181A"/>
    <w:rsid w:val="241D21D6"/>
    <w:rsid w:val="24216C67"/>
    <w:rsid w:val="24293B67"/>
    <w:rsid w:val="24515C73"/>
    <w:rsid w:val="245461EE"/>
    <w:rsid w:val="245A2EB1"/>
    <w:rsid w:val="246165E1"/>
    <w:rsid w:val="246D7060"/>
    <w:rsid w:val="246F49B6"/>
    <w:rsid w:val="24804D99"/>
    <w:rsid w:val="248657A4"/>
    <w:rsid w:val="24A60B70"/>
    <w:rsid w:val="24B21B82"/>
    <w:rsid w:val="24B8209F"/>
    <w:rsid w:val="24BB318E"/>
    <w:rsid w:val="24C5118D"/>
    <w:rsid w:val="24C71E9E"/>
    <w:rsid w:val="24C72A4B"/>
    <w:rsid w:val="24D42F58"/>
    <w:rsid w:val="24D97380"/>
    <w:rsid w:val="24DC3F12"/>
    <w:rsid w:val="24E2618A"/>
    <w:rsid w:val="24E5103A"/>
    <w:rsid w:val="24F67669"/>
    <w:rsid w:val="25085E09"/>
    <w:rsid w:val="25096C26"/>
    <w:rsid w:val="25263742"/>
    <w:rsid w:val="252E1B40"/>
    <w:rsid w:val="25336B8D"/>
    <w:rsid w:val="25492B26"/>
    <w:rsid w:val="25531FA6"/>
    <w:rsid w:val="25570CC4"/>
    <w:rsid w:val="255E0C8A"/>
    <w:rsid w:val="255F4878"/>
    <w:rsid w:val="256708A8"/>
    <w:rsid w:val="256F6112"/>
    <w:rsid w:val="25815805"/>
    <w:rsid w:val="258E16F6"/>
    <w:rsid w:val="258F247E"/>
    <w:rsid w:val="259E59B7"/>
    <w:rsid w:val="259F4060"/>
    <w:rsid w:val="259F76F1"/>
    <w:rsid w:val="25AA3908"/>
    <w:rsid w:val="25AA7658"/>
    <w:rsid w:val="25BA5EB0"/>
    <w:rsid w:val="25C910BA"/>
    <w:rsid w:val="25DF43C0"/>
    <w:rsid w:val="25EB05FF"/>
    <w:rsid w:val="25EF21CC"/>
    <w:rsid w:val="26100F96"/>
    <w:rsid w:val="261060B3"/>
    <w:rsid w:val="261362A5"/>
    <w:rsid w:val="261C6510"/>
    <w:rsid w:val="262167F4"/>
    <w:rsid w:val="262B02B9"/>
    <w:rsid w:val="263063CC"/>
    <w:rsid w:val="26450B77"/>
    <w:rsid w:val="26603B2B"/>
    <w:rsid w:val="266B3839"/>
    <w:rsid w:val="267166A6"/>
    <w:rsid w:val="267530A1"/>
    <w:rsid w:val="268753AD"/>
    <w:rsid w:val="26926B45"/>
    <w:rsid w:val="26A5277F"/>
    <w:rsid w:val="26A53B3B"/>
    <w:rsid w:val="26B22FE7"/>
    <w:rsid w:val="26B34A02"/>
    <w:rsid w:val="26BC668E"/>
    <w:rsid w:val="26BD6734"/>
    <w:rsid w:val="26CB1E18"/>
    <w:rsid w:val="26CB4418"/>
    <w:rsid w:val="26D83077"/>
    <w:rsid w:val="26DA17D1"/>
    <w:rsid w:val="26E81609"/>
    <w:rsid w:val="26F043AA"/>
    <w:rsid w:val="26F43D40"/>
    <w:rsid w:val="26F7749F"/>
    <w:rsid w:val="270F0D4A"/>
    <w:rsid w:val="2712393C"/>
    <w:rsid w:val="27204952"/>
    <w:rsid w:val="27306E61"/>
    <w:rsid w:val="27340624"/>
    <w:rsid w:val="2738428C"/>
    <w:rsid w:val="27391339"/>
    <w:rsid w:val="273933D0"/>
    <w:rsid w:val="273E3CB9"/>
    <w:rsid w:val="27537BD7"/>
    <w:rsid w:val="275F3033"/>
    <w:rsid w:val="27632DC5"/>
    <w:rsid w:val="27642AC6"/>
    <w:rsid w:val="27660119"/>
    <w:rsid w:val="277E34AE"/>
    <w:rsid w:val="277F1AA1"/>
    <w:rsid w:val="277F74F2"/>
    <w:rsid w:val="27886AED"/>
    <w:rsid w:val="27930426"/>
    <w:rsid w:val="279F42DD"/>
    <w:rsid w:val="27A1774E"/>
    <w:rsid w:val="27AC5926"/>
    <w:rsid w:val="27AD50D1"/>
    <w:rsid w:val="27B075E3"/>
    <w:rsid w:val="27C54178"/>
    <w:rsid w:val="27E00CE3"/>
    <w:rsid w:val="27E01121"/>
    <w:rsid w:val="27E96A34"/>
    <w:rsid w:val="27F573D6"/>
    <w:rsid w:val="27F82307"/>
    <w:rsid w:val="27FD0DA0"/>
    <w:rsid w:val="28016D9F"/>
    <w:rsid w:val="2803521E"/>
    <w:rsid w:val="28222E31"/>
    <w:rsid w:val="282756E3"/>
    <w:rsid w:val="282D1A22"/>
    <w:rsid w:val="282F5B17"/>
    <w:rsid w:val="28490D67"/>
    <w:rsid w:val="284A5AC4"/>
    <w:rsid w:val="2867453E"/>
    <w:rsid w:val="286A1982"/>
    <w:rsid w:val="28716250"/>
    <w:rsid w:val="287B4F80"/>
    <w:rsid w:val="28867DD0"/>
    <w:rsid w:val="289D3AD7"/>
    <w:rsid w:val="28AC3944"/>
    <w:rsid w:val="28B051AF"/>
    <w:rsid w:val="28B95F08"/>
    <w:rsid w:val="28BA3621"/>
    <w:rsid w:val="28D74744"/>
    <w:rsid w:val="28DA6E6E"/>
    <w:rsid w:val="28DC1A15"/>
    <w:rsid w:val="28DD1D53"/>
    <w:rsid w:val="28EF50E5"/>
    <w:rsid w:val="28F00D9B"/>
    <w:rsid w:val="28F12CC8"/>
    <w:rsid w:val="28F361F2"/>
    <w:rsid w:val="28FE397A"/>
    <w:rsid w:val="28FF5D12"/>
    <w:rsid w:val="29124D4F"/>
    <w:rsid w:val="291E076F"/>
    <w:rsid w:val="292B3545"/>
    <w:rsid w:val="292D77F0"/>
    <w:rsid w:val="293156F6"/>
    <w:rsid w:val="29322992"/>
    <w:rsid w:val="29351EE1"/>
    <w:rsid w:val="29352685"/>
    <w:rsid w:val="29353B16"/>
    <w:rsid w:val="293E67F9"/>
    <w:rsid w:val="295509E8"/>
    <w:rsid w:val="29563E15"/>
    <w:rsid w:val="297A7867"/>
    <w:rsid w:val="29906003"/>
    <w:rsid w:val="29A60447"/>
    <w:rsid w:val="29A63DCE"/>
    <w:rsid w:val="29A90955"/>
    <w:rsid w:val="29AC51DA"/>
    <w:rsid w:val="29B12E61"/>
    <w:rsid w:val="29B46040"/>
    <w:rsid w:val="29C053D8"/>
    <w:rsid w:val="29C1609B"/>
    <w:rsid w:val="29CC0334"/>
    <w:rsid w:val="29D41D99"/>
    <w:rsid w:val="29D470F2"/>
    <w:rsid w:val="29DA611A"/>
    <w:rsid w:val="29DF0A07"/>
    <w:rsid w:val="29EE2220"/>
    <w:rsid w:val="29F86406"/>
    <w:rsid w:val="29FD21DE"/>
    <w:rsid w:val="29FE4707"/>
    <w:rsid w:val="2A007CC0"/>
    <w:rsid w:val="2A02466C"/>
    <w:rsid w:val="2A0A2B07"/>
    <w:rsid w:val="2A1D5C55"/>
    <w:rsid w:val="2A1E74D1"/>
    <w:rsid w:val="2A226374"/>
    <w:rsid w:val="2A276AFE"/>
    <w:rsid w:val="2A2F04DA"/>
    <w:rsid w:val="2A3B017C"/>
    <w:rsid w:val="2A3F2852"/>
    <w:rsid w:val="2A43407A"/>
    <w:rsid w:val="2A53427B"/>
    <w:rsid w:val="2A546765"/>
    <w:rsid w:val="2A6821AD"/>
    <w:rsid w:val="2A6A1482"/>
    <w:rsid w:val="2A6D019B"/>
    <w:rsid w:val="2A7806AA"/>
    <w:rsid w:val="2A810BF7"/>
    <w:rsid w:val="2A833920"/>
    <w:rsid w:val="2A881283"/>
    <w:rsid w:val="2A921388"/>
    <w:rsid w:val="2A947EAB"/>
    <w:rsid w:val="2A9D7B9C"/>
    <w:rsid w:val="2AA90F0B"/>
    <w:rsid w:val="2AAE3B0B"/>
    <w:rsid w:val="2AB37D7A"/>
    <w:rsid w:val="2AB61CAD"/>
    <w:rsid w:val="2AB97169"/>
    <w:rsid w:val="2ACE389C"/>
    <w:rsid w:val="2AD439A7"/>
    <w:rsid w:val="2AD76246"/>
    <w:rsid w:val="2AE87E93"/>
    <w:rsid w:val="2AE94AD5"/>
    <w:rsid w:val="2AF97854"/>
    <w:rsid w:val="2B0215AC"/>
    <w:rsid w:val="2B095C82"/>
    <w:rsid w:val="2B1749C4"/>
    <w:rsid w:val="2B3B0872"/>
    <w:rsid w:val="2B4117A1"/>
    <w:rsid w:val="2B7555C6"/>
    <w:rsid w:val="2B766700"/>
    <w:rsid w:val="2B7A5ACF"/>
    <w:rsid w:val="2B920C67"/>
    <w:rsid w:val="2B9A01D4"/>
    <w:rsid w:val="2BA172D6"/>
    <w:rsid w:val="2BAA0611"/>
    <w:rsid w:val="2BB47A7B"/>
    <w:rsid w:val="2BBB7D4E"/>
    <w:rsid w:val="2BC15C64"/>
    <w:rsid w:val="2BC52B85"/>
    <w:rsid w:val="2BC65844"/>
    <w:rsid w:val="2BCA7E57"/>
    <w:rsid w:val="2BCB7466"/>
    <w:rsid w:val="2BCE6F13"/>
    <w:rsid w:val="2BD0558B"/>
    <w:rsid w:val="2BD10FB1"/>
    <w:rsid w:val="2BD336C5"/>
    <w:rsid w:val="2BED4ACA"/>
    <w:rsid w:val="2C0530CF"/>
    <w:rsid w:val="2C1C7DC6"/>
    <w:rsid w:val="2C305A17"/>
    <w:rsid w:val="2C362B1F"/>
    <w:rsid w:val="2C443A3A"/>
    <w:rsid w:val="2C4914C0"/>
    <w:rsid w:val="2C517C96"/>
    <w:rsid w:val="2C522180"/>
    <w:rsid w:val="2C643F78"/>
    <w:rsid w:val="2C686F69"/>
    <w:rsid w:val="2C703248"/>
    <w:rsid w:val="2C705268"/>
    <w:rsid w:val="2C794DC2"/>
    <w:rsid w:val="2C7A5553"/>
    <w:rsid w:val="2C880CAC"/>
    <w:rsid w:val="2C8A7D24"/>
    <w:rsid w:val="2C9814E1"/>
    <w:rsid w:val="2CAF440E"/>
    <w:rsid w:val="2CCE2F91"/>
    <w:rsid w:val="2CD07E0B"/>
    <w:rsid w:val="2CD36BED"/>
    <w:rsid w:val="2CF27866"/>
    <w:rsid w:val="2D015089"/>
    <w:rsid w:val="2D0D195F"/>
    <w:rsid w:val="2D0E3511"/>
    <w:rsid w:val="2D175390"/>
    <w:rsid w:val="2D1E7968"/>
    <w:rsid w:val="2D2831A4"/>
    <w:rsid w:val="2D29764F"/>
    <w:rsid w:val="2D3921A0"/>
    <w:rsid w:val="2D3A4940"/>
    <w:rsid w:val="2D3A6C89"/>
    <w:rsid w:val="2D3B31A3"/>
    <w:rsid w:val="2D3F4E72"/>
    <w:rsid w:val="2D405613"/>
    <w:rsid w:val="2D426B63"/>
    <w:rsid w:val="2D50688A"/>
    <w:rsid w:val="2D58127C"/>
    <w:rsid w:val="2D5951CF"/>
    <w:rsid w:val="2D6B554F"/>
    <w:rsid w:val="2D842598"/>
    <w:rsid w:val="2D867B8E"/>
    <w:rsid w:val="2D8F69C6"/>
    <w:rsid w:val="2D936C13"/>
    <w:rsid w:val="2D951F11"/>
    <w:rsid w:val="2D9D472E"/>
    <w:rsid w:val="2D9D6C7A"/>
    <w:rsid w:val="2D9E42CF"/>
    <w:rsid w:val="2DB204E4"/>
    <w:rsid w:val="2DDC23E2"/>
    <w:rsid w:val="2DDD25AB"/>
    <w:rsid w:val="2DE0773A"/>
    <w:rsid w:val="2DE276A4"/>
    <w:rsid w:val="2DF93AA1"/>
    <w:rsid w:val="2E045E01"/>
    <w:rsid w:val="2E2F4E02"/>
    <w:rsid w:val="2E3539F6"/>
    <w:rsid w:val="2E586DF5"/>
    <w:rsid w:val="2E672319"/>
    <w:rsid w:val="2E80740B"/>
    <w:rsid w:val="2E8C39DD"/>
    <w:rsid w:val="2E8C4647"/>
    <w:rsid w:val="2E8E18A6"/>
    <w:rsid w:val="2E91306A"/>
    <w:rsid w:val="2E9667E5"/>
    <w:rsid w:val="2E9F52DE"/>
    <w:rsid w:val="2EA202E5"/>
    <w:rsid w:val="2EA76A01"/>
    <w:rsid w:val="2EAC4709"/>
    <w:rsid w:val="2ED25F70"/>
    <w:rsid w:val="2EDA3847"/>
    <w:rsid w:val="2EEF5144"/>
    <w:rsid w:val="2EF71DC7"/>
    <w:rsid w:val="2EF8126E"/>
    <w:rsid w:val="2EF97CAE"/>
    <w:rsid w:val="2EFD5194"/>
    <w:rsid w:val="2F04241F"/>
    <w:rsid w:val="2F091E67"/>
    <w:rsid w:val="2F09627E"/>
    <w:rsid w:val="2F130EC3"/>
    <w:rsid w:val="2F135189"/>
    <w:rsid w:val="2F1840C2"/>
    <w:rsid w:val="2F2248FC"/>
    <w:rsid w:val="2F2529A8"/>
    <w:rsid w:val="2F2642A5"/>
    <w:rsid w:val="2F423522"/>
    <w:rsid w:val="2F4D4F7F"/>
    <w:rsid w:val="2F591308"/>
    <w:rsid w:val="2F956F1A"/>
    <w:rsid w:val="2FA01EE6"/>
    <w:rsid w:val="2FA70873"/>
    <w:rsid w:val="2FAC1BC4"/>
    <w:rsid w:val="2FAE142D"/>
    <w:rsid w:val="2FAE5B83"/>
    <w:rsid w:val="2FB133F2"/>
    <w:rsid w:val="2FBC55FF"/>
    <w:rsid w:val="2FC4234B"/>
    <w:rsid w:val="2FD74AB6"/>
    <w:rsid w:val="2FD93BEE"/>
    <w:rsid w:val="2FDA08FB"/>
    <w:rsid w:val="2FDC5D2B"/>
    <w:rsid w:val="2FE37297"/>
    <w:rsid w:val="2FE70E9C"/>
    <w:rsid w:val="2FED0A82"/>
    <w:rsid w:val="2FF002BC"/>
    <w:rsid w:val="2FF07F96"/>
    <w:rsid w:val="2FF41BF6"/>
    <w:rsid w:val="2FFA77D1"/>
    <w:rsid w:val="300F5F08"/>
    <w:rsid w:val="30235FDF"/>
    <w:rsid w:val="30340CEA"/>
    <w:rsid w:val="30346D48"/>
    <w:rsid w:val="304312DC"/>
    <w:rsid w:val="304372B1"/>
    <w:rsid w:val="305B734B"/>
    <w:rsid w:val="30617AB7"/>
    <w:rsid w:val="30646FB6"/>
    <w:rsid w:val="3066408F"/>
    <w:rsid w:val="306904A7"/>
    <w:rsid w:val="307B00CD"/>
    <w:rsid w:val="30801490"/>
    <w:rsid w:val="308558FD"/>
    <w:rsid w:val="30901E8E"/>
    <w:rsid w:val="30A43A33"/>
    <w:rsid w:val="30A5612D"/>
    <w:rsid w:val="30AB15BA"/>
    <w:rsid w:val="30BB79C7"/>
    <w:rsid w:val="30C16555"/>
    <w:rsid w:val="30C84EF4"/>
    <w:rsid w:val="30CD4EAD"/>
    <w:rsid w:val="30D47BDD"/>
    <w:rsid w:val="30E015E5"/>
    <w:rsid w:val="30F05533"/>
    <w:rsid w:val="30F56BC4"/>
    <w:rsid w:val="30F97860"/>
    <w:rsid w:val="30FC05B6"/>
    <w:rsid w:val="30FF4C5E"/>
    <w:rsid w:val="31061AE7"/>
    <w:rsid w:val="312450A3"/>
    <w:rsid w:val="312F7404"/>
    <w:rsid w:val="31425A40"/>
    <w:rsid w:val="314A37E0"/>
    <w:rsid w:val="314E4B02"/>
    <w:rsid w:val="315441B1"/>
    <w:rsid w:val="315D7BDE"/>
    <w:rsid w:val="31656935"/>
    <w:rsid w:val="31734536"/>
    <w:rsid w:val="31946A90"/>
    <w:rsid w:val="31980256"/>
    <w:rsid w:val="319936A6"/>
    <w:rsid w:val="319D7DBB"/>
    <w:rsid w:val="31B21630"/>
    <w:rsid w:val="31C061B2"/>
    <w:rsid w:val="31D253D1"/>
    <w:rsid w:val="31EE2C8F"/>
    <w:rsid w:val="31F7238A"/>
    <w:rsid w:val="31FC50E1"/>
    <w:rsid w:val="32024307"/>
    <w:rsid w:val="320C3DC8"/>
    <w:rsid w:val="32147D60"/>
    <w:rsid w:val="32226A92"/>
    <w:rsid w:val="32281F4D"/>
    <w:rsid w:val="322B4AB0"/>
    <w:rsid w:val="322C0F2B"/>
    <w:rsid w:val="32317E3C"/>
    <w:rsid w:val="32325E93"/>
    <w:rsid w:val="32363F2A"/>
    <w:rsid w:val="323939CA"/>
    <w:rsid w:val="323A334A"/>
    <w:rsid w:val="324516F8"/>
    <w:rsid w:val="32461446"/>
    <w:rsid w:val="324919D2"/>
    <w:rsid w:val="32502ECE"/>
    <w:rsid w:val="325708E1"/>
    <w:rsid w:val="325A726B"/>
    <w:rsid w:val="326615E9"/>
    <w:rsid w:val="32676135"/>
    <w:rsid w:val="32687752"/>
    <w:rsid w:val="326E3687"/>
    <w:rsid w:val="32746118"/>
    <w:rsid w:val="32791930"/>
    <w:rsid w:val="32795743"/>
    <w:rsid w:val="327A2BA8"/>
    <w:rsid w:val="32886E30"/>
    <w:rsid w:val="32980A9F"/>
    <w:rsid w:val="32992AA8"/>
    <w:rsid w:val="329F1740"/>
    <w:rsid w:val="32A67B6E"/>
    <w:rsid w:val="32C41D45"/>
    <w:rsid w:val="32CC6291"/>
    <w:rsid w:val="32DC570D"/>
    <w:rsid w:val="32DD0210"/>
    <w:rsid w:val="32EE780B"/>
    <w:rsid w:val="32F33723"/>
    <w:rsid w:val="32F408F6"/>
    <w:rsid w:val="33085CDF"/>
    <w:rsid w:val="331168BC"/>
    <w:rsid w:val="33122D64"/>
    <w:rsid w:val="33144CE7"/>
    <w:rsid w:val="331C43E7"/>
    <w:rsid w:val="33272754"/>
    <w:rsid w:val="33441C27"/>
    <w:rsid w:val="335732E3"/>
    <w:rsid w:val="3360103E"/>
    <w:rsid w:val="336D2B8D"/>
    <w:rsid w:val="336F4875"/>
    <w:rsid w:val="337E5E6E"/>
    <w:rsid w:val="33964BEA"/>
    <w:rsid w:val="339C284F"/>
    <w:rsid w:val="33A218B6"/>
    <w:rsid w:val="33A50B23"/>
    <w:rsid w:val="33A5191A"/>
    <w:rsid w:val="33B66A31"/>
    <w:rsid w:val="33BD33B0"/>
    <w:rsid w:val="33BE012B"/>
    <w:rsid w:val="33BF6AA3"/>
    <w:rsid w:val="33D618D4"/>
    <w:rsid w:val="33DB48F6"/>
    <w:rsid w:val="33DF64D7"/>
    <w:rsid w:val="33E47B32"/>
    <w:rsid w:val="33EB3CBF"/>
    <w:rsid w:val="34071735"/>
    <w:rsid w:val="340D1D9B"/>
    <w:rsid w:val="340D6BBB"/>
    <w:rsid w:val="34123B91"/>
    <w:rsid w:val="34183CBC"/>
    <w:rsid w:val="34191356"/>
    <w:rsid w:val="34234C62"/>
    <w:rsid w:val="34280CC7"/>
    <w:rsid w:val="342C3FDA"/>
    <w:rsid w:val="34433D22"/>
    <w:rsid w:val="3449455C"/>
    <w:rsid w:val="344F7C8B"/>
    <w:rsid w:val="34511C6F"/>
    <w:rsid w:val="34595ED4"/>
    <w:rsid w:val="345D1C38"/>
    <w:rsid w:val="345E56FE"/>
    <w:rsid w:val="3460507C"/>
    <w:rsid w:val="3468741B"/>
    <w:rsid w:val="34707083"/>
    <w:rsid w:val="34727908"/>
    <w:rsid w:val="347E0105"/>
    <w:rsid w:val="34876701"/>
    <w:rsid w:val="34905F0E"/>
    <w:rsid w:val="349D29CA"/>
    <w:rsid w:val="349D47AF"/>
    <w:rsid w:val="34A57D85"/>
    <w:rsid w:val="34AF24F5"/>
    <w:rsid w:val="34CC6F1C"/>
    <w:rsid w:val="34CE290C"/>
    <w:rsid w:val="34D27171"/>
    <w:rsid w:val="34D81BB5"/>
    <w:rsid w:val="34ED2390"/>
    <w:rsid w:val="34EF6363"/>
    <w:rsid w:val="35051C69"/>
    <w:rsid w:val="35152053"/>
    <w:rsid w:val="351E099E"/>
    <w:rsid w:val="35366634"/>
    <w:rsid w:val="3537564E"/>
    <w:rsid w:val="354819B0"/>
    <w:rsid w:val="354A5728"/>
    <w:rsid w:val="354D3E88"/>
    <w:rsid w:val="355024BE"/>
    <w:rsid w:val="35546843"/>
    <w:rsid w:val="3557414A"/>
    <w:rsid w:val="356426FD"/>
    <w:rsid w:val="35777ECC"/>
    <w:rsid w:val="357B0F85"/>
    <w:rsid w:val="35865999"/>
    <w:rsid w:val="35911D4B"/>
    <w:rsid w:val="359B4C4F"/>
    <w:rsid w:val="35B37AE1"/>
    <w:rsid w:val="35E32F4A"/>
    <w:rsid w:val="35EA5855"/>
    <w:rsid w:val="35F15BE3"/>
    <w:rsid w:val="35F4404E"/>
    <w:rsid w:val="35F455FA"/>
    <w:rsid w:val="35FC0A1C"/>
    <w:rsid w:val="360D5CF0"/>
    <w:rsid w:val="36151C36"/>
    <w:rsid w:val="361E476C"/>
    <w:rsid w:val="36261B5C"/>
    <w:rsid w:val="362739C8"/>
    <w:rsid w:val="362C6A17"/>
    <w:rsid w:val="363319F2"/>
    <w:rsid w:val="364C5C1F"/>
    <w:rsid w:val="36544237"/>
    <w:rsid w:val="365A15B2"/>
    <w:rsid w:val="36616DA3"/>
    <w:rsid w:val="366953F6"/>
    <w:rsid w:val="367029EE"/>
    <w:rsid w:val="367B1576"/>
    <w:rsid w:val="367D4292"/>
    <w:rsid w:val="36800C7B"/>
    <w:rsid w:val="36815D0B"/>
    <w:rsid w:val="368B65D8"/>
    <w:rsid w:val="369C1A4A"/>
    <w:rsid w:val="36AE0410"/>
    <w:rsid w:val="36B02D7B"/>
    <w:rsid w:val="36B12CBD"/>
    <w:rsid w:val="36B33350"/>
    <w:rsid w:val="36C642B0"/>
    <w:rsid w:val="36D752D6"/>
    <w:rsid w:val="36D77F60"/>
    <w:rsid w:val="36D8664C"/>
    <w:rsid w:val="36DE278E"/>
    <w:rsid w:val="36E0782A"/>
    <w:rsid w:val="36E16F4F"/>
    <w:rsid w:val="36EA7980"/>
    <w:rsid w:val="36F82304"/>
    <w:rsid w:val="36F92AB2"/>
    <w:rsid w:val="370A44D5"/>
    <w:rsid w:val="37177E4E"/>
    <w:rsid w:val="371C53A0"/>
    <w:rsid w:val="371C678B"/>
    <w:rsid w:val="37201DFB"/>
    <w:rsid w:val="3724233B"/>
    <w:rsid w:val="37286CF8"/>
    <w:rsid w:val="372A2A53"/>
    <w:rsid w:val="37367E62"/>
    <w:rsid w:val="3740748E"/>
    <w:rsid w:val="37450403"/>
    <w:rsid w:val="374D0DA5"/>
    <w:rsid w:val="37510FD1"/>
    <w:rsid w:val="3753156C"/>
    <w:rsid w:val="375774FD"/>
    <w:rsid w:val="376A26E6"/>
    <w:rsid w:val="3774514D"/>
    <w:rsid w:val="378245F4"/>
    <w:rsid w:val="378D1E71"/>
    <w:rsid w:val="37920199"/>
    <w:rsid w:val="379D1AD9"/>
    <w:rsid w:val="37AC60A1"/>
    <w:rsid w:val="37C25024"/>
    <w:rsid w:val="37C44F64"/>
    <w:rsid w:val="37C47939"/>
    <w:rsid w:val="37D00F82"/>
    <w:rsid w:val="37DA7464"/>
    <w:rsid w:val="37E3195A"/>
    <w:rsid w:val="37E37056"/>
    <w:rsid w:val="37F8081D"/>
    <w:rsid w:val="380D31DC"/>
    <w:rsid w:val="3816478C"/>
    <w:rsid w:val="38191ECE"/>
    <w:rsid w:val="38192DD9"/>
    <w:rsid w:val="382E643A"/>
    <w:rsid w:val="38352A4A"/>
    <w:rsid w:val="38386014"/>
    <w:rsid w:val="38453BC6"/>
    <w:rsid w:val="384D7043"/>
    <w:rsid w:val="385532D0"/>
    <w:rsid w:val="38581EB8"/>
    <w:rsid w:val="38597815"/>
    <w:rsid w:val="38695E40"/>
    <w:rsid w:val="3883396B"/>
    <w:rsid w:val="38860DE7"/>
    <w:rsid w:val="388A2E73"/>
    <w:rsid w:val="389214CB"/>
    <w:rsid w:val="38A15827"/>
    <w:rsid w:val="38A528E2"/>
    <w:rsid w:val="38C73E71"/>
    <w:rsid w:val="38D25C0A"/>
    <w:rsid w:val="38D65DBE"/>
    <w:rsid w:val="38DA09E0"/>
    <w:rsid w:val="38DC398F"/>
    <w:rsid w:val="38DC74C6"/>
    <w:rsid w:val="38E04099"/>
    <w:rsid w:val="38E61A6D"/>
    <w:rsid w:val="38E63961"/>
    <w:rsid w:val="38E82097"/>
    <w:rsid w:val="38EC3C93"/>
    <w:rsid w:val="38F95203"/>
    <w:rsid w:val="39035446"/>
    <w:rsid w:val="391A69FA"/>
    <w:rsid w:val="39200F10"/>
    <w:rsid w:val="39203997"/>
    <w:rsid w:val="39226EBE"/>
    <w:rsid w:val="39232914"/>
    <w:rsid w:val="39296E2D"/>
    <w:rsid w:val="392B4A15"/>
    <w:rsid w:val="393B48D6"/>
    <w:rsid w:val="3948456C"/>
    <w:rsid w:val="39591439"/>
    <w:rsid w:val="39611BBD"/>
    <w:rsid w:val="39642785"/>
    <w:rsid w:val="396F4614"/>
    <w:rsid w:val="3972467C"/>
    <w:rsid w:val="39851C78"/>
    <w:rsid w:val="39872F54"/>
    <w:rsid w:val="39977D6A"/>
    <w:rsid w:val="39982C75"/>
    <w:rsid w:val="39AA45BB"/>
    <w:rsid w:val="39AE6CBD"/>
    <w:rsid w:val="39B811F2"/>
    <w:rsid w:val="39BA4CD1"/>
    <w:rsid w:val="39C10581"/>
    <w:rsid w:val="39DE0B12"/>
    <w:rsid w:val="39E20640"/>
    <w:rsid w:val="39E656ED"/>
    <w:rsid w:val="39E66020"/>
    <w:rsid w:val="39F61D14"/>
    <w:rsid w:val="39F851ED"/>
    <w:rsid w:val="39FC3FEF"/>
    <w:rsid w:val="3A012060"/>
    <w:rsid w:val="3A093B9D"/>
    <w:rsid w:val="3A0E4A79"/>
    <w:rsid w:val="3A255F18"/>
    <w:rsid w:val="3A3C6895"/>
    <w:rsid w:val="3A44016B"/>
    <w:rsid w:val="3A4C2438"/>
    <w:rsid w:val="3A4C5C21"/>
    <w:rsid w:val="3A5055B2"/>
    <w:rsid w:val="3A556400"/>
    <w:rsid w:val="3A594BC4"/>
    <w:rsid w:val="3A78028C"/>
    <w:rsid w:val="3A7B155F"/>
    <w:rsid w:val="3A7E39A2"/>
    <w:rsid w:val="3A8A3EE8"/>
    <w:rsid w:val="3A8D5DEA"/>
    <w:rsid w:val="3AA635C4"/>
    <w:rsid w:val="3AAB4556"/>
    <w:rsid w:val="3AAE4657"/>
    <w:rsid w:val="3AC71130"/>
    <w:rsid w:val="3AD36879"/>
    <w:rsid w:val="3AD54284"/>
    <w:rsid w:val="3AE25CA6"/>
    <w:rsid w:val="3AE3634C"/>
    <w:rsid w:val="3AEA00DA"/>
    <w:rsid w:val="3AEC42CF"/>
    <w:rsid w:val="3AF562D3"/>
    <w:rsid w:val="3AFE1DBC"/>
    <w:rsid w:val="3AFF395D"/>
    <w:rsid w:val="3B0B2959"/>
    <w:rsid w:val="3B0C687A"/>
    <w:rsid w:val="3B19452A"/>
    <w:rsid w:val="3B1E40B3"/>
    <w:rsid w:val="3B2A30FC"/>
    <w:rsid w:val="3B396C12"/>
    <w:rsid w:val="3B3C4674"/>
    <w:rsid w:val="3B404E70"/>
    <w:rsid w:val="3B5224FE"/>
    <w:rsid w:val="3B5C634B"/>
    <w:rsid w:val="3B5E71F7"/>
    <w:rsid w:val="3B663F66"/>
    <w:rsid w:val="3B6B44EB"/>
    <w:rsid w:val="3B721E8E"/>
    <w:rsid w:val="3B7A3FF5"/>
    <w:rsid w:val="3B840E49"/>
    <w:rsid w:val="3B9E11F0"/>
    <w:rsid w:val="3BAA2703"/>
    <w:rsid w:val="3BBA2289"/>
    <w:rsid w:val="3BBD7792"/>
    <w:rsid w:val="3BBF7392"/>
    <w:rsid w:val="3BCE39AD"/>
    <w:rsid w:val="3BD74AF5"/>
    <w:rsid w:val="3BE201B7"/>
    <w:rsid w:val="3BF46416"/>
    <w:rsid w:val="3BFA58EB"/>
    <w:rsid w:val="3C0F4576"/>
    <w:rsid w:val="3C116874"/>
    <w:rsid w:val="3C1407BE"/>
    <w:rsid w:val="3C205722"/>
    <w:rsid w:val="3C2A280C"/>
    <w:rsid w:val="3C3135E3"/>
    <w:rsid w:val="3C355673"/>
    <w:rsid w:val="3C376FA1"/>
    <w:rsid w:val="3C3B0D0F"/>
    <w:rsid w:val="3C453968"/>
    <w:rsid w:val="3C547604"/>
    <w:rsid w:val="3C5E4343"/>
    <w:rsid w:val="3C623DDD"/>
    <w:rsid w:val="3C645D6A"/>
    <w:rsid w:val="3C6A28BE"/>
    <w:rsid w:val="3C6F4D17"/>
    <w:rsid w:val="3C711007"/>
    <w:rsid w:val="3C714061"/>
    <w:rsid w:val="3C727334"/>
    <w:rsid w:val="3C732C28"/>
    <w:rsid w:val="3C7716E3"/>
    <w:rsid w:val="3C7D1B5F"/>
    <w:rsid w:val="3C81075C"/>
    <w:rsid w:val="3C9B1FDE"/>
    <w:rsid w:val="3C9B7B16"/>
    <w:rsid w:val="3CA72AB8"/>
    <w:rsid w:val="3CAC3A22"/>
    <w:rsid w:val="3CAE451C"/>
    <w:rsid w:val="3CB4057D"/>
    <w:rsid w:val="3CC3031C"/>
    <w:rsid w:val="3CD308AB"/>
    <w:rsid w:val="3CD745B4"/>
    <w:rsid w:val="3CDB6018"/>
    <w:rsid w:val="3D054468"/>
    <w:rsid w:val="3D0C5C5A"/>
    <w:rsid w:val="3D1102C0"/>
    <w:rsid w:val="3D174ECC"/>
    <w:rsid w:val="3D192FD2"/>
    <w:rsid w:val="3D272F4E"/>
    <w:rsid w:val="3D2C62B2"/>
    <w:rsid w:val="3D452CCA"/>
    <w:rsid w:val="3D4E3774"/>
    <w:rsid w:val="3D5176FC"/>
    <w:rsid w:val="3D6D27FE"/>
    <w:rsid w:val="3D7646EB"/>
    <w:rsid w:val="3D8725AB"/>
    <w:rsid w:val="3D8A2545"/>
    <w:rsid w:val="3D8B3F22"/>
    <w:rsid w:val="3D980F17"/>
    <w:rsid w:val="3D9C123B"/>
    <w:rsid w:val="3D9C3A73"/>
    <w:rsid w:val="3DA26BA7"/>
    <w:rsid w:val="3DAD599B"/>
    <w:rsid w:val="3DAF2A1D"/>
    <w:rsid w:val="3DB07747"/>
    <w:rsid w:val="3DC220E7"/>
    <w:rsid w:val="3DC27DC5"/>
    <w:rsid w:val="3DCD5FB9"/>
    <w:rsid w:val="3DCE2107"/>
    <w:rsid w:val="3DCE5BE6"/>
    <w:rsid w:val="3DD22D20"/>
    <w:rsid w:val="3DD55A09"/>
    <w:rsid w:val="3DE26565"/>
    <w:rsid w:val="3DEB1BD1"/>
    <w:rsid w:val="3E046006"/>
    <w:rsid w:val="3E0B0E68"/>
    <w:rsid w:val="3E0F12B0"/>
    <w:rsid w:val="3E1A2340"/>
    <w:rsid w:val="3E1D62C9"/>
    <w:rsid w:val="3E297E5C"/>
    <w:rsid w:val="3E4004C3"/>
    <w:rsid w:val="3E42040B"/>
    <w:rsid w:val="3E4F4115"/>
    <w:rsid w:val="3E5D18E6"/>
    <w:rsid w:val="3E687634"/>
    <w:rsid w:val="3E6C093F"/>
    <w:rsid w:val="3E7323C2"/>
    <w:rsid w:val="3E794A13"/>
    <w:rsid w:val="3E896FF2"/>
    <w:rsid w:val="3E9522FE"/>
    <w:rsid w:val="3E9718F4"/>
    <w:rsid w:val="3E990594"/>
    <w:rsid w:val="3E9E215B"/>
    <w:rsid w:val="3EBC716C"/>
    <w:rsid w:val="3EBF148A"/>
    <w:rsid w:val="3ECE55D7"/>
    <w:rsid w:val="3EDB3052"/>
    <w:rsid w:val="3EE30262"/>
    <w:rsid w:val="3EE3112B"/>
    <w:rsid w:val="3EE75F66"/>
    <w:rsid w:val="3EEB5C59"/>
    <w:rsid w:val="3EF40D2A"/>
    <w:rsid w:val="3EFD56CE"/>
    <w:rsid w:val="3F0D6DA5"/>
    <w:rsid w:val="3F15109B"/>
    <w:rsid w:val="3F171312"/>
    <w:rsid w:val="3F1A494B"/>
    <w:rsid w:val="3F1C4617"/>
    <w:rsid w:val="3F1D6E63"/>
    <w:rsid w:val="3F1E462F"/>
    <w:rsid w:val="3F2443A5"/>
    <w:rsid w:val="3F25477D"/>
    <w:rsid w:val="3F260FF4"/>
    <w:rsid w:val="3F335676"/>
    <w:rsid w:val="3F3B3400"/>
    <w:rsid w:val="3F3C28C2"/>
    <w:rsid w:val="3F3D5D36"/>
    <w:rsid w:val="3F482AC1"/>
    <w:rsid w:val="3F650E2E"/>
    <w:rsid w:val="3F770DEA"/>
    <w:rsid w:val="3F7937C9"/>
    <w:rsid w:val="3F7C5A8B"/>
    <w:rsid w:val="3F7F2DF0"/>
    <w:rsid w:val="3F8C4D82"/>
    <w:rsid w:val="3F90573B"/>
    <w:rsid w:val="3F9610A3"/>
    <w:rsid w:val="3F97495C"/>
    <w:rsid w:val="3F997831"/>
    <w:rsid w:val="3F9D3510"/>
    <w:rsid w:val="3F9F2036"/>
    <w:rsid w:val="3FA56147"/>
    <w:rsid w:val="3FAE096B"/>
    <w:rsid w:val="3FB53CFF"/>
    <w:rsid w:val="3FBE2CEB"/>
    <w:rsid w:val="3FC31DD8"/>
    <w:rsid w:val="3FCF2DF2"/>
    <w:rsid w:val="3FCF5E85"/>
    <w:rsid w:val="3FD934C1"/>
    <w:rsid w:val="3FE54705"/>
    <w:rsid w:val="3FEB0F2E"/>
    <w:rsid w:val="3FEC7023"/>
    <w:rsid w:val="3FF160D4"/>
    <w:rsid w:val="3FF46CF8"/>
    <w:rsid w:val="3FFB2468"/>
    <w:rsid w:val="3FFB4032"/>
    <w:rsid w:val="4008168A"/>
    <w:rsid w:val="40104140"/>
    <w:rsid w:val="4022425F"/>
    <w:rsid w:val="402868C3"/>
    <w:rsid w:val="402E41ED"/>
    <w:rsid w:val="40435F59"/>
    <w:rsid w:val="404C2613"/>
    <w:rsid w:val="404D27FE"/>
    <w:rsid w:val="40505C55"/>
    <w:rsid w:val="405C66DA"/>
    <w:rsid w:val="4080233E"/>
    <w:rsid w:val="408F7C82"/>
    <w:rsid w:val="40934279"/>
    <w:rsid w:val="40AC2628"/>
    <w:rsid w:val="40C5787D"/>
    <w:rsid w:val="40C76A2B"/>
    <w:rsid w:val="40D0148D"/>
    <w:rsid w:val="40D32C29"/>
    <w:rsid w:val="40D6613A"/>
    <w:rsid w:val="40D8319F"/>
    <w:rsid w:val="40E90806"/>
    <w:rsid w:val="40EF0B7F"/>
    <w:rsid w:val="40F77A17"/>
    <w:rsid w:val="40FB092A"/>
    <w:rsid w:val="40FE6B63"/>
    <w:rsid w:val="410405B7"/>
    <w:rsid w:val="410E0FBE"/>
    <w:rsid w:val="410E447C"/>
    <w:rsid w:val="41136A89"/>
    <w:rsid w:val="411A5681"/>
    <w:rsid w:val="41236846"/>
    <w:rsid w:val="412428DE"/>
    <w:rsid w:val="413B4855"/>
    <w:rsid w:val="41412C9C"/>
    <w:rsid w:val="41486EC1"/>
    <w:rsid w:val="416608E1"/>
    <w:rsid w:val="41705AED"/>
    <w:rsid w:val="41754577"/>
    <w:rsid w:val="41755BF9"/>
    <w:rsid w:val="41800D5B"/>
    <w:rsid w:val="4182723E"/>
    <w:rsid w:val="418467EC"/>
    <w:rsid w:val="418A3C37"/>
    <w:rsid w:val="418D3BD6"/>
    <w:rsid w:val="418D700E"/>
    <w:rsid w:val="4197551D"/>
    <w:rsid w:val="41B35872"/>
    <w:rsid w:val="41B676D4"/>
    <w:rsid w:val="41B80B3A"/>
    <w:rsid w:val="41BD032B"/>
    <w:rsid w:val="41C03761"/>
    <w:rsid w:val="41C0734A"/>
    <w:rsid w:val="41C3544F"/>
    <w:rsid w:val="41C61F9A"/>
    <w:rsid w:val="41EF07AD"/>
    <w:rsid w:val="41F77D0D"/>
    <w:rsid w:val="41FF4C97"/>
    <w:rsid w:val="420D71F4"/>
    <w:rsid w:val="42161561"/>
    <w:rsid w:val="42297261"/>
    <w:rsid w:val="42370824"/>
    <w:rsid w:val="424957D1"/>
    <w:rsid w:val="425213E0"/>
    <w:rsid w:val="42683D90"/>
    <w:rsid w:val="426910A7"/>
    <w:rsid w:val="429061EB"/>
    <w:rsid w:val="429114A0"/>
    <w:rsid w:val="42A14C0F"/>
    <w:rsid w:val="42A90A50"/>
    <w:rsid w:val="42B154E4"/>
    <w:rsid w:val="42B34F71"/>
    <w:rsid w:val="42B41E17"/>
    <w:rsid w:val="42B979C7"/>
    <w:rsid w:val="42C33732"/>
    <w:rsid w:val="42C4357D"/>
    <w:rsid w:val="42D4551B"/>
    <w:rsid w:val="42D73E8D"/>
    <w:rsid w:val="42D915AB"/>
    <w:rsid w:val="42F27D15"/>
    <w:rsid w:val="42F35222"/>
    <w:rsid w:val="42FA4E74"/>
    <w:rsid w:val="42FD1655"/>
    <w:rsid w:val="4307118E"/>
    <w:rsid w:val="430F2799"/>
    <w:rsid w:val="431154B3"/>
    <w:rsid w:val="43126C92"/>
    <w:rsid w:val="432614FA"/>
    <w:rsid w:val="43263564"/>
    <w:rsid w:val="43301344"/>
    <w:rsid w:val="4335388B"/>
    <w:rsid w:val="43357588"/>
    <w:rsid w:val="4342357F"/>
    <w:rsid w:val="434C54BF"/>
    <w:rsid w:val="43526837"/>
    <w:rsid w:val="43551E85"/>
    <w:rsid w:val="43587C63"/>
    <w:rsid w:val="436C38D9"/>
    <w:rsid w:val="436D237E"/>
    <w:rsid w:val="43717A88"/>
    <w:rsid w:val="437372A1"/>
    <w:rsid w:val="437A168F"/>
    <w:rsid w:val="437B44FC"/>
    <w:rsid w:val="437E5FFB"/>
    <w:rsid w:val="439201D4"/>
    <w:rsid w:val="43985236"/>
    <w:rsid w:val="43A04C77"/>
    <w:rsid w:val="43A43E79"/>
    <w:rsid w:val="43A7539E"/>
    <w:rsid w:val="43AD0677"/>
    <w:rsid w:val="43B610CA"/>
    <w:rsid w:val="43C00F61"/>
    <w:rsid w:val="43CD7F53"/>
    <w:rsid w:val="43DB0FDB"/>
    <w:rsid w:val="43DC0144"/>
    <w:rsid w:val="43E94C57"/>
    <w:rsid w:val="43EA2A8E"/>
    <w:rsid w:val="43EE4A53"/>
    <w:rsid w:val="43F07FBD"/>
    <w:rsid w:val="43F17AF1"/>
    <w:rsid w:val="43F740BF"/>
    <w:rsid w:val="43F91F74"/>
    <w:rsid w:val="43FD43EC"/>
    <w:rsid w:val="44025853"/>
    <w:rsid w:val="440636F5"/>
    <w:rsid w:val="441A7305"/>
    <w:rsid w:val="441D7324"/>
    <w:rsid w:val="44347053"/>
    <w:rsid w:val="444A3DD7"/>
    <w:rsid w:val="444A4EB6"/>
    <w:rsid w:val="44584E5C"/>
    <w:rsid w:val="446E184B"/>
    <w:rsid w:val="4472248F"/>
    <w:rsid w:val="44790F69"/>
    <w:rsid w:val="449D3CC9"/>
    <w:rsid w:val="449E5523"/>
    <w:rsid w:val="44A638EE"/>
    <w:rsid w:val="44AC6C91"/>
    <w:rsid w:val="44B20DF9"/>
    <w:rsid w:val="44B37BA3"/>
    <w:rsid w:val="44B402FE"/>
    <w:rsid w:val="44B45D29"/>
    <w:rsid w:val="44BA3521"/>
    <w:rsid w:val="44C85003"/>
    <w:rsid w:val="44C90927"/>
    <w:rsid w:val="44D7211E"/>
    <w:rsid w:val="44D7672B"/>
    <w:rsid w:val="44DA2869"/>
    <w:rsid w:val="44DF7204"/>
    <w:rsid w:val="450210CA"/>
    <w:rsid w:val="45044357"/>
    <w:rsid w:val="450723A4"/>
    <w:rsid w:val="451065AF"/>
    <w:rsid w:val="4516213C"/>
    <w:rsid w:val="45192722"/>
    <w:rsid w:val="45200905"/>
    <w:rsid w:val="4528775C"/>
    <w:rsid w:val="4535081D"/>
    <w:rsid w:val="453E4B4A"/>
    <w:rsid w:val="4549260A"/>
    <w:rsid w:val="454A5444"/>
    <w:rsid w:val="45572811"/>
    <w:rsid w:val="45581891"/>
    <w:rsid w:val="456E748C"/>
    <w:rsid w:val="45736EB5"/>
    <w:rsid w:val="457B2C0A"/>
    <w:rsid w:val="457D7757"/>
    <w:rsid w:val="45A642AA"/>
    <w:rsid w:val="45B10B07"/>
    <w:rsid w:val="45C5150D"/>
    <w:rsid w:val="45CE7E29"/>
    <w:rsid w:val="45DD3249"/>
    <w:rsid w:val="45EC1260"/>
    <w:rsid w:val="45F23E13"/>
    <w:rsid w:val="45F80663"/>
    <w:rsid w:val="45FD3CA8"/>
    <w:rsid w:val="460064F1"/>
    <w:rsid w:val="4601374B"/>
    <w:rsid w:val="46130046"/>
    <w:rsid w:val="461F3B6C"/>
    <w:rsid w:val="46213DF8"/>
    <w:rsid w:val="46292CD4"/>
    <w:rsid w:val="462F7586"/>
    <w:rsid w:val="4630019E"/>
    <w:rsid w:val="463813CA"/>
    <w:rsid w:val="464722E4"/>
    <w:rsid w:val="465849EA"/>
    <w:rsid w:val="46604597"/>
    <w:rsid w:val="46610385"/>
    <w:rsid w:val="466231FA"/>
    <w:rsid w:val="4684009B"/>
    <w:rsid w:val="46A2167F"/>
    <w:rsid w:val="46B5472E"/>
    <w:rsid w:val="46B752FC"/>
    <w:rsid w:val="46CC188C"/>
    <w:rsid w:val="46D40026"/>
    <w:rsid w:val="46D75B32"/>
    <w:rsid w:val="46D75D10"/>
    <w:rsid w:val="470F7FAA"/>
    <w:rsid w:val="4711746F"/>
    <w:rsid w:val="471E4DA0"/>
    <w:rsid w:val="47250546"/>
    <w:rsid w:val="47273374"/>
    <w:rsid w:val="47297961"/>
    <w:rsid w:val="472E174B"/>
    <w:rsid w:val="47307C50"/>
    <w:rsid w:val="473C409A"/>
    <w:rsid w:val="47417ECA"/>
    <w:rsid w:val="4763547C"/>
    <w:rsid w:val="476D1024"/>
    <w:rsid w:val="478416AA"/>
    <w:rsid w:val="47877A10"/>
    <w:rsid w:val="47982D90"/>
    <w:rsid w:val="479B0B00"/>
    <w:rsid w:val="479D215F"/>
    <w:rsid w:val="47A44EA7"/>
    <w:rsid w:val="47A759AC"/>
    <w:rsid w:val="47BE4853"/>
    <w:rsid w:val="47CC3A9C"/>
    <w:rsid w:val="47D27060"/>
    <w:rsid w:val="47D54A68"/>
    <w:rsid w:val="47DD4D75"/>
    <w:rsid w:val="47E959F2"/>
    <w:rsid w:val="47EA1942"/>
    <w:rsid w:val="47EB7267"/>
    <w:rsid w:val="47ED329A"/>
    <w:rsid w:val="48136AFB"/>
    <w:rsid w:val="48211D34"/>
    <w:rsid w:val="482E66A4"/>
    <w:rsid w:val="4833436B"/>
    <w:rsid w:val="483E671C"/>
    <w:rsid w:val="48407F0C"/>
    <w:rsid w:val="484105D8"/>
    <w:rsid w:val="48413712"/>
    <w:rsid w:val="48450A6E"/>
    <w:rsid w:val="484B45D6"/>
    <w:rsid w:val="48501A4C"/>
    <w:rsid w:val="48533423"/>
    <w:rsid w:val="48563EEC"/>
    <w:rsid w:val="485856E8"/>
    <w:rsid w:val="485A6222"/>
    <w:rsid w:val="485E1B9E"/>
    <w:rsid w:val="48706A30"/>
    <w:rsid w:val="487333F9"/>
    <w:rsid w:val="48805D0B"/>
    <w:rsid w:val="48861BDA"/>
    <w:rsid w:val="48962994"/>
    <w:rsid w:val="489F65A7"/>
    <w:rsid w:val="48A33BF5"/>
    <w:rsid w:val="48AA0307"/>
    <w:rsid w:val="48AD2798"/>
    <w:rsid w:val="48AF6C78"/>
    <w:rsid w:val="48B12726"/>
    <w:rsid w:val="48B310B8"/>
    <w:rsid w:val="48B34F3F"/>
    <w:rsid w:val="48BF20CF"/>
    <w:rsid w:val="48C05D5E"/>
    <w:rsid w:val="48C22FAE"/>
    <w:rsid w:val="48D776DE"/>
    <w:rsid w:val="48ED2E8F"/>
    <w:rsid w:val="48FF4EFE"/>
    <w:rsid w:val="490274DC"/>
    <w:rsid w:val="49084B3A"/>
    <w:rsid w:val="490B1B84"/>
    <w:rsid w:val="49180CAC"/>
    <w:rsid w:val="4918238C"/>
    <w:rsid w:val="491E4CB1"/>
    <w:rsid w:val="49284BE0"/>
    <w:rsid w:val="492D0A64"/>
    <w:rsid w:val="494D2892"/>
    <w:rsid w:val="49524CAC"/>
    <w:rsid w:val="496E70C5"/>
    <w:rsid w:val="497150D6"/>
    <w:rsid w:val="49773D54"/>
    <w:rsid w:val="497F1760"/>
    <w:rsid w:val="498030F4"/>
    <w:rsid w:val="49812CE1"/>
    <w:rsid w:val="49907D24"/>
    <w:rsid w:val="49A04DE3"/>
    <w:rsid w:val="49A904FE"/>
    <w:rsid w:val="49A95D64"/>
    <w:rsid w:val="49AA3B78"/>
    <w:rsid w:val="49B350E8"/>
    <w:rsid w:val="49BB3549"/>
    <w:rsid w:val="49C7281B"/>
    <w:rsid w:val="49C963B9"/>
    <w:rsid w:val="49D20FBC"/>
    <w:rsid w:val="49D8097F"/>
    <w:rsid w:val="49DD0CD0"/>
    <w:rsid w:val="49E45C5F"/>
    <w:rsid w:val="49E94A8D"/>
    <w:rsid w:val="49ED3371"/>
    <w:rsid w:val="49F55D0F"/>
    <w:rsid w:val="49F648BB"/>
    <w:rsid w:val="4A0C6973"/>
    <w:rsid w:val="4A0C77A8"/>
    <w:rsid w:val="4A142643"/>
    <w:rsid w:val="4A15076E"/>
    <w:rsid w:val="4A2950FD"/>
    <w:rsid w:val="4A2A1C85"/>
    <w:rsid w:val="4A2F393D"/>
    <w:rsid w:val="4A5824BB"/>
    <w:rsid w:val="4A5B1345"/>
    <w:rsid w:val="4A5C5B45"/>
    <w:rsid w:val="4A6D0850"/>
    <w:rsid w:val="4A76052C"/>
    <w:rsid w:val="4A7B475E"/>
    <w:rsid w:val="4A7F6BE9"/>
    <w:rsid w:val="4A915103"/>
    <w:rsid w:val="4A9574FE"/>
    <w:rsid w:val="4A9A7109"/>
    <w:rsid w:val="4A9B1CEA"/>
    <w:rsid w:val="4A9B1D96"/>
    <w:rsid w:val="4AAD350A"/>
    <w:rsid w:val="4AAD446E"/>
    <w:rsid w:val="4AB751CD"/>
    <w:rsid w:val="4AC74490"/>
    <w:rsid w:val="4ACD202C"/>
    <w:rsid w:val="4AD43A28"/>
    <w:rsid w:val="4AE4290B"/>
    <w:rsid w:val="4AFB428D"/>
    <w:rsid w:val="4AFB66A6"/>
    <w:rsid w:val="4AFF7B89"/>
    <w:rsid w:val="4B073E22"/>
    <w:rsid w:val="4B1D5F6B"/>
    <w:rsid w:val="4B2E005A"/>
    <w:rsid w:val="4B2E683B"/>
    <w:rsid w:val="4B352E27"/>
    <w:rsid w:val="4B391887"/>
    <w:rsid w:val="4B3A6114"/>
    <w:rsid w:val="4B5712F6"/>
    <w:rsid w:val="4B5D0947"/>
    <w:rsid w:val="4B5E0154"/>
    <w:rsid w:val="4B6D301D"/>
    <w:rsid w:val="4B82441B"/>
    <w:rsid w:val="4B86411F"/>
    <w:rsid w:val="4B8C6F4C"/>
    <w:rsid w:val="4B8E48AF"/>
    <w:rsid w:val="4B911DA3"/>
    <w:rsid w:val="4B975572"/>
    <w:rsid w:val="4B9A556A"/>
    <w:rsid w:val="4BAA3AF9"/>
    <w:rsid w:val="4BAC23AC"/>
    <w:rsid w:val="4BB83A16"/>
    <w:rsid w:val="4BC822B8"/>
    <w:rsid w:val="4BCA4736"/>
    <w:rsid w:val="4BDC663E"/>
    <w:rsid w:val="4BEC4644"/>
    <w:rsid w:val="4BEF7BF9"/>
    <w:rsid w:val="4C0C4DA7"/>
    <w:rsid w:val="4C161AEF"/>
    <w:rsid w:val="4C2B059D"/>
    <w:rsid w:val="4C2B3381"/>
    <w:rsid w:val="4C336487"/>
    <w:rsid w:val="4C3F4713"/>
    <w:rsid w:val="4C463599"/>
    <w:rsid w:val="4C5D052C"/>
    <w:rsid w:val="4C6175E1"/>
    <w:rsid w:val="4C686654"/>
    <w:rsid w:val="4C756FB8"/>
    <w:rsid w:val="4C7622F8"/>
    <w:rsid w:val="4C7A06A3"/>
    <w:rsid w:val="4C7A71FB"/>
    <w:rsid w:val="4C7E1966"/>
    <w:rsid w:val="4C871576"/>
    <w:rsid w:val="4C953218"/>
    <w:rsid w:val="4CA8031C"/>
    <w:rsid w:val="4CB22811"/>
    <w:rsid w:val="4CC72859"/>
    <w:rsid w:val="4CC77E7E"/>
    <w:rsid w:val="4CCE7F2D"/>
    <w:rsid w:val="4CE078BA"/>
    <w:rsid w:val="4CE1102E"/>
    <w:rsid w:val="4CE41C2F"/>
    <w:rsid w:val="4CE47EFE"/>
    <w:rsid w:val="4CEA3A4D"/>
    <w:rsid w:val="4CFC373A"/>
    <w:rsid w:val="4D0C6169"/>
    <w:rsid w:val="4D110877"/>
    <w:rsid w:val="4D114C1C"/>
    <w:rsid w:val="4D1E3C6C"/>
    <w:rsid w:val="4D305142"/>
    <w:rsid w:val="4D365841"/>
    <w:rsid w:val="4D37101D"/>
    <w:rsid w:val="4D4C4BAC"/>
    <w:rsid w:val="4D577CAB"/>
    <w:rsid w:val="4D593710"/>
    <w:rsid w:val="4D5B5433"/>
    <w:rsid w:val="4D5B76F7"/>
    <w:rsid w:val="4D6127B2"/>
    <w:rsid w:val="4D677411"/>
    <w:rsid w:val="4D6F3F00"/>
    <w:rsid w:val="4D7B4D80"/>
    <w:rsid w:val="4D7D44B7"/>
    <w:rsid w:val="4D7D4905"/>
    <w:rsid w:val="4D7E32CF"/>
    <w:rsid w:val="4D891989"/>
    <w:rsid w:val="4D8A228D"/>
    <w:rsid w:val="4D8B667F"/>
    <w:rsid w:val="4D8B6CA3"/>
    <w:rsid w:val="4DA33AD6"/>
    <w:rsid w:val="4DA94348"/>
    <w:rsid w:val="4DAB39FA"/>
    <w:rsid w:val="4DAB4F08"/>
    <w:rsid w:val="4DBE20F1"/>
    <w:rsid w:val="4DD62919"/>
    <w:rsid w:val="4DF4575D"/>
    <w:rsid w:val="4DF56F4C"/>
    <w:rsid w:val="4E0E76AD"/>
    <w:rsid w:val="4E110983"/>
    <w:rsid w:val="4E187957"/>
    <w:rsid w:val="4E255059"/>
    <w:rsid w:val="4E266D60"/>
    <w:rsid w:val="4E2B464E"/>
    <w:rsid w:val="4E346145"/>
    <w:rsid w:val="4E346E7C"/>
    <w:rsid w:val="4E3B6674"/>
    <w:rsid w:val="4E425758"/>
    <w:rsid w:val="4E4B0BC3"/>
    <w:rsid w:val="4E4B147B"/>
    <w:rsid w:val="4E567429"/>
    <w:rsid w:val="4E59541A"/>
    <w:rsid w:val="4E614D2D"/>
    <w:rsid w:val="4E733F15"/>
    <w:rsid w:val="4E782211"/>
    <w:rsid w:val="4E7C79A3"/>
    <w:rsid w:val="4E7D00B7"/>
    <w:rsid w:val="4E801114"/>
    <w:rsid w:val="4E815DB1"/>
    <w:rsid w:val="4E86748F"/>
    <w:rsid w:val="4E88028D"/>
    <w:rsid w:val="4E8D509E"/>
    <w:rsid w:val="4E94069F"/>
    <w:rsid w:val="4EB0053F"/>
    <w:rsid w:val="4EB13B4F"/>
    <w:rsid w:val="4EDB2EFB"/>
    <w:rsid w:val="4EEC4828"/>
    <w:rsid w:val="4EEF31FF"/>
    <w:rsid w:val="4EF27515"/>
    <w:rsid w:val="4EFA0E0F"/>
    <w:rsid w:val="4EFC5C07"/>
    <w:rsid w:val="4EFE7ADB"/>
    <w:rsid w:val="4F01654E"/>
    <w:rsid w:val="4F0E1FDC"/>
    <w:rsid w:val="4F0E3013"/>
    <w:rsid w:val="4F140BD8"/>
    <w:rsid w:val="4F170715"/>
    <w:rsid w:val="4F172DBB"/>
    <w:rsid w:val="4F197E88"/>
    <w:rsid w:val="4F1F2916"/>
    <w:rsid w:val="4F242F90"/>
    <w:rsid w:val="4F2D20AA"/>
    <w:rsid w:val="4F30755F"/>
    <w:rsid w:val="4F322B7C"/>
    <w:rsid w:val="4F365BB0"/>
    <w:rsid w:val="4F410812"/>
    <w:rsid w:val="4F4F0BA4"/>
    <w:rsid w:val="4F5917FE"/>
    <w:rsid w:val="4F614458"/>
    <w:rsid w:val="4F720CD9"/>
    <w:rsid w:val="4F720E7C"/>
    <w:rsid w:val="4F7675C3"/>
    <w:rsid w:val="4F7E401C"/>
    <w:rsid w:val="4F842CB9"/>
    <w:rsid w:val="4F935495"/>
    <w:rsid w:val="4F94732D"/>
    <w:rsid w:val="4F953587"/>
    <w:rsid w:val="4F972C14"/>
    <w:rsid w:val="4F9E1413"/>
    <w:rsid w:val="4F9F41EB"/>
    <w:rsid w:val="4FB333FA"/>
    <w:rsid w:val="4FB527FC"/>
    <w:rsid w:val="4FC018B8"/>
    <w:rsid w:val="4FC82B80"/>
    <w:rsid w:val="4FC8684C"/>
    <w:rsid w:val="4FD94AB3"/>
    <w:rsid w:val="4FE15FD6"/>
    <w:rsid w:val="4FE46A1E"/>
    <w:rsid w:val="4FEB5E7C"/>
    <w:rsid w:val="4FF37102"/>
    <w:rsid w:val="4FF95AA3"/>
    <w:rsid w:val="4FFC1138"/>
    <w:rsid w:val="4FFC72F4"/>
    <w:rsid w:val="500006D9"/>
    <w:rsid w:val="500055F3"/>
    <w:rsid w:val="50045607"/>
    <w:rsid w:val="50091CF0"/>
    <w:rsid w:val="501120D0"/>
    <w:rsid w:val="5013112B"/>
    <w:rsid w:val="50157B8B"/>
    <w:rsid w:val="5019050D"/>
    <w:rsid w:val="501D7DD6"/>
    <w:rsid w:val="502A6D3A"/>
    <w:rsid w:val="50347233"/>
    <w:rsid w:val="503A49BC"/>
    <w:rsid w:val="50494008"/>
    <w:rsid w:val="504A1D80"/>
    <w:rsid w:val="5062228F"/>
    <w:rsid w:val="506B0801"/>
    <w:rsid w:val="508360E7"/>
    <w:rsid w:val="50880E0C"/>
    <w:rsid w:val="50B04912"/>
    <w:rsid w:val="50B51152"/>
    <w:rsid w:val="50D5494A"/>
    <w:rsid w:val="50D61D26"/>
    <w:rsid w:val="50E07F20"/>
    <w:rsid w:val="50F01903"/>
    <w:rsid w:val="50F70793"/>
    <w:rsid w:val="50FC71DA"/>
    <w:rsid w:val="51016364"/>
    <w:rsid w:val="51085BC3"/>
    <w:rsid w:val="51135780"/>
    <w:rsid w:val="51220127"/>
    <w:rsid w:val="51362A1C"/>
    <w:rsid w:val="513D3537"/>
    <w:rsid w:val="514050D1"/>
    <w:rsid w:val="5146494F"/>
    <w:rsid w:val="515455DF"/>
    <w:rsid w:val="515D37CB"/>
    <w:rsid w:val="515E13CC"/>
    <w:rsid w:val="51662C6D"/>
    <w:rsid w:val="51690479"/>
    <w:rsid w:val="517976D0"/>
    <w:rsid w:val="517B6FEF"/>
    <w:rsid w:val="51853D26"/>
    <w:rsid w:val="518D0571"/>
    <w:rsid w:val="51950CEA"/>
    <w:rsid w:val="519B15EE"/>
    <w:rsid w:val="519F5F76"/>
    <w:rsid w:val="51A36996"/>
    <w:rsid w:val="51A821B6"/>
    <w:rsid w:val="51B11E35"/>
    <w:rsid w:val="51B12BDA"/>
    <w:rsid w:val="51C0349D"/>
    <w:rsid w:val="51C233BC"/>
    <w:rsid w:val="51C53A09"/>
    <w:rsid w:val="51CC6E23"/>
    <w:rsid w:val="51D64F12"/>
    <w:rsid w:val="51DF72F0"/>
    <w:rsid w:val="51EA3CCE"/>
    <w:rsid w:val="51EF7B73"/>
    <w:rsid w:val="51F1001C"/>
    <w:rsid w:val="51FC1050"/>
    <w:rsid w:val="51FE7656"/>
    <w:rsid w:val="52074166"/>
    <w:rsid w:val="520F24C6"/>
    <w:rsid w:val="52150957"/>
    <w:rsid w:val="522062B2"/>
    <w:rsid w:val="522E616C"/>
    <w:rsid w:val="52324E0A"/>
    <w:rsid w:val="52421D7C"/>
    <w:rsid w:val="52530F75"/>
    <w:rsid w:val="525B1565"/>
    <w:rsid w:val="526712E5"/>
    <w:rsid w:val="5269168F"/>
    <w:rsid w:val="529150D9"/>
    <w:rsid w:val="52922238"/>
    <w:rsid w:val="52960CBC"/>
    <w:rsid w:val="5296543A"/>
    <w:rsid w:val="529A6D24"/>
    <w:rsid w:val="52AB100B"/>
    <w:rsid w:val="52B3521C"/>
    <w:rsid w:val="52B64E11"/>
    <w:rsid w:val="52BD6F99"/>
    <w:rsid w:val="52CA0D1A"/>
    <w:rsid w:val="52CB3483"/>
    <w:rsid w:val="52CB670C"/>
    <w:rsid w:val="52CD0AA8"/>
    <w:rsid w:val="52CF7DC1"/>
    <w:rsid w:val="52DA1F1B"/>
    <w:rsid w:val="52DE4982"/>
    <w:rsid w:val="52E039ED"/>
    <w:rsid w:val="52E078FD"/>
    <w:rsid w:val="531120F4"/>
    <w:rsid w:val="531956FA"/>
    <w:rsid w:val="53203717"/>
    <w:rsid w:val="53327A51"/>
    <w:rsid w:val="53366BEF"/>
    <w:rsid w:val="533866DC"/>
    <w:rsid w:val="533F103E"/>
    <w:rsid w:val="534D1DAA"/>
    <w:rsid w:val="53506B95"/>
    <w:rsid w:val="53554AAB"/>
    <w:rsid w:val="53592DC7"/>
    <w:rsid w:val="53637D8C"/>
    <w:rsid w:val="53662A87"/>
    <w:rsid w:val="536642D6"/>
    <w:rsid w:val="537368E3"/>
    <w:rsid w:val="5374757D"/>
    <w:rsid w:val="5384138E"/>
    <w:rsid w:val="538D360F"/>
    <w:rsid w:val="53930464"/>
    <w:rsid w:val="53A22D6D"/>
    <w:rsid w:val="53A807DD"/>
    <w:rsid w:val="53B6308C"/>
    <w:rsid w:val="53D05671"/>
    <w:rsid w:val="53D339BE"/>
    <w:rsid w:val="53DD1DCB"/>
    <w:rsid w:val="53F26485"/>
    <w:rsid w:val="54004962"/>
    <w:rsid w:val="541F3F3E"/>
    <w:rsid w:val="542176FB"/>
    <w:rsid w:val="54225CC3"/>
    <w:rsid w:val="54231EDF"/>
    <w:rsid w:val="5424214C"/>
    <w:rsid w:val="542918C7"/>
    <w:rsid w:val="543074BE"/>
    <w:rsid w:val="54323705"/>
    <w:rsid w:val="54495765"/>
    <w:rsid w:val="544A173C"/>
    <w:rsid w:val="54636B64"/>
    <w:rsid w:val="54787014"/>
    <w:rsid w:val="54873F8B"/>
    <w:rsid w:val="5491467A"/>
    <w:rsid w:val="54A60A98"/>
    <w:rsid w:val="54AD52CB"/>
    <w:rsid w:val="54B46187"/>
    <w:rsid w:val="54CA5E44"/>
    <w:rsid w:val="54CC53B3"/>
    <w:rsid w:val="54D43EEB"/>
    <w:rsid w:val="54D46FB2"/>
    <w:rsid w:val="54E30D74"/>
    <w:rsid w:val="54E44440"/>
    <w:rsid w:val="54E60D09"/>
    <w:rsid w:val="54E83898"/>
    <w:rsid w:val="54EA4209"/>
    <w:rsid w:val="54F00BCB"/>
    <w:rsid w:val="54F414FF"/>
    <w:rsid w:val="54F61F8A"/>
    <w:rsid w:val="551B37D3"/>
    <w:rsid w:val="552B051D"/>
    <w:rsid w:val="552E1F58"/>
    <w:rsid w:val="55357686"/>
    <w:rsid w:val="55382C3F"/>
    <w:rsid w:val="554A7190"/>
    <w:rsid w:val="5555455A"/>
    <w:rsid w:val="55564B80"/>
    <w:rsid w:val="555D21CD"/>
    <w:rsid w:val="555E132E"/>
    <w:rsid w:val="555E21B7"/>
    <w:rsid w:val="55675130"/>
    <w:rsid w:val="55717FD7"/>
    <w:rsid w:val="557D2907"/>
    <w:rsid w:val="557D641F"/>
    <w:rsid w:val="5599454B"/>
    <w:rsid w:val="55A174BC"/>
    <w:rsid w:val="55B251F4"/>
    <w:rsid w:val="55B82809"/>
    <w:rsid w:val="55BD0DEE"/>
    <w:rsid w:val="55BE6F17"/>
    <w:rsid w:val="55D359C2"/>
    <w:rsid w:val="55EC6B7E"/>
    <w:rsid w:val="55EF23EF"/>
    <w:rsid w:val="55F30001"/>
    <w:rsid w:val="56034176"/>
    <w:rsid w:val="56073656"/>
    <w:rsid w:val="560F5DB7"/>
    <w:rsid w:val="56126C46"/>
    <w:rsid w:val="562A22C3"/>
    <w:rsid w:val="563A2517"/>
    <w:rsid w:val="565F2ADA"/>
    <w:rsid w:val="56602C1C"/>
    <w:rsid w:val="56633192"/>
    <w:rsid w:val="5667537D"/>
    <w:rsid w:val="5668467E"/>
    <w:rsid w:val="566952EB"/>
    <w:rsid w:val="5675730D"/>
    <w:rsid w:val="567604E8"/>
    <w:rsid w:val="568056C5"/>
    <w:rsid w:val="5683003E"/>
    <w:rsid w:val="568D567A"/>
    <w:rsid w:val="56934285"/>
    <w:rsid w:val="569539D0"/>
    <w:rsid w:val="569875DC"/>
    <w:rsid w:val="56B1050C"/>
    <w:rsid w:val="56BE60AF"/>
    <w:rsid w:val="56CA47D3"/>
    <w:rsid w:val="56D60DB1"/>
    <w:rsid w:val="56DC507D"/>
    <w:rsid w:val="56F14639"/>
    <w:rsid w:val="56FA5AAE"/>
    <w:rsid w:val="570D64B9"/>
    <w:rsid w:val="570E30A2"/>
    <w:rsid w:val="572317B9"/>
    <w:rsid w:val="57235A51"/>
    <w:rsid w:val="572B0539"/>
    <w:rsid w:val="573710A2"/>
    <w:rsid w:val="573D078E"/>
    <w:rsid w:val="57424B47"/>
    <w:rsid w:val="57490CC2"/>
    <w:rsid w:val="5753750F"/>
    <w:rsid w:val="57843721"/>
    <w:rsid w:val="57856FA8"/>
    <w:rsid w:val="578865A0"/>
    <w:rsid w:val="57927A81"/>
    <w:rsid w:val="57996B8A"/>
    <w:rsid w:val="579B52B5"/>
    <w:rsid w:val="57A65645"/>
    <w:rsid w:val="57A868A1"/>
    <w:rsid w:val="57B92925"/>
    <w:rsid w:val="57BC4EC8"/>
    <w:rsid w:val="57BE0B46"/>
    <w:rsid w:val="57EB6ABD"/>
    <w:rsid w:val="57F202C3"/>
    <w:rsid w:val="57F314D0"/>
    <w:rsid w:val="58065B55"/>
    <w:rsid w:val="58180AB6"/>
    <w:rsid w:val="581B63D3"/>
    <w:rsid w:val="5820596C"/>
    <w:rsid w:val="58490A38"/>
    <w:rsid w:val="584B4248"/>
    <w:rsid w:val="585A7B8D"/>
    <w:rsid w:val="58631774"/>
    <w:rsid w:val="58696DCE"/>
    <w:rsid w:val="587231AF"/>
    <w:rsid w:val="58737D8F"/>
    <w:rsid w:val="58752405"/>
    <w:rsid w:val="587C16B1"/>
    <w:rsid w:val="58831C12"/>
    <w:rsid w:val="588C29B5"/>
    <w:rsid w:val="58934510"/>
    <w:rsid w:val="58935C3B"/>
    <w:rsid w:val="589F7491"/>
    <w:rsid w:val="58AC33D4"/>
    <w:rsid w:val="58B05926"/>
    <w:rsid w:val="58B4431B"/>
    <w:rsid w:val="58B53F97"/>
    <w:rsid w:val="58B60408"/>
    <w:rsid w:val="58B64962"/>
    <w:rsid w:val="58B67E46"/>
    <w:rsid w:val="58C16642"/>
    <w:rsid w:val="58DA1D1F"/>
    <w:rsid w:val="58EE70D3"/>
    <w:rsid w:val="58F5605A"/>
    <w:rsid w:val="58F641D8"/>
    <w:rsid w:val="58F671F6"/>
    <w:rsid w:val="58FB7CB4"/>
    <w:rsid w:val="58FC7579"/>
    <w:rsid w:val="590824A7"/>
    <w:rsid w:val="59126E1A"/>
    <w:rsid w:val="592939E5"/>
    <w:rsid w:val="592D7D2B"/>
    <w:rsid w:val="59300627"/>
    <w:rsid w:val="59311EE4"/>
    <w:rsid w:val="593F34AC"/>
    <w:rsid w:val="59432E46"/>
    <w:rsid w:val="59444E01"/>
    <w:rsid w:val="59562543"/>
    <w:rsid w:val="59582C31"/>
    <w:rsid w:val="5964714B"/>
    <w:rsid w:val="596B0001"/>
    <w:rsid w:val="596D1906"/>
    <w:rsid w:val="596E7008"/>
    <w:rsid w:val="59704B70"/>
    <w:rsid w:val="597769FE"/>
    <w:rsid w:val="597913D6"/>
    <w:rsid w:val="597D378E"/>
    <w:rsid w:val="59890E1E"/>
    <w:rsid w:val="599A6939"/>
    <w:rsid w:val="59A62A6F"/>
    <w:rsid w:val="59A87F8D"/>
    <w:rsid w:val="59B506BE"/>
    <w:rsid w:val="59DA69FD"/>
    <w:rsid w:val="59EC55F7"/>
    <w:rsid w:val="59F4734E"/>
    <w:rsid w:val="5A0A597D"/>
    <w:rsid w:val="5A0C4B21"/>
    <w:rsid w:val="5A124E0E"/>
    <w:rsid w:val="5A411E18"/>
    <w:rsid w:val="5A42355F"/>
    <w:rsid w:val="5A456C04"/>
    <w:rsid w:val="5A4C5842"/>
    <w:rsid w:val="5A552BC7"/>
    <w:rsid w:val="5A5D2921"/>
    <w:rsid w:val="5A6162CB"/>
    <w:rsid w:val="5A63551D"/>
    <w:rsid w:val="5A6A4EC2"/>
    <w:rsid w:val="5A7663C9"/>
    <w:rsid w:val="5A7A33D3"/>
    <w:rsid w:val="5A8D3BB6"/>
    <w:rsid w:val="5A934E30"/>
    <w:rsid w:val="5A9759E7"/>
    <w:rsid w:val="5A991BF3"/>
    <w:rsid w:val="5A9B0DE5"/>
    <w:rsid w:val="5A9D6EEC"/>
    <w:rsid w:val="5A9E0574"/>
    <w:rsid w:val="5AA44074"/>
    <w:rsid w:val="5AA95978"/>
    <w:rsid w:val="5AC15F0E"/>
    <w:rsid w:val="5AC83107"/>
    <w:rsid w:val="5AE15245"/>
    <w:rsid w:val="5AF4372C"/>
    <w:rsid w:val="5AFE6A23"/>
    <w:rsid w:val="5B0A0544"/>
    <w:rsid w:val="5B122E34"/>
    <w:rsid w:val="5B1E5962"/>
    <w:rsid w:val="5B1E6C11"/>
    <w:rsid w:val="5B2C4734"/>
    <w:rsid w:val="5B3F3927"/>
    <w:rsid w:val="5B520A22"/>
    <w:rsid w:val="5B5C19BC"/>
    <w:rsid w:val="5B6425EE"/>
    <w:rsid w:val="5B794BA6"/>
    <w:rsid w:val="5B84759E"/>
    <w:rsid w:val="5B87338B"/>
    <w:rsid w:val="5B99569F"/>
    <w:rsid w:val="5B9C188A"/>
    <w:rsid w:val="5B9D268E"/>
    <w:rsid w:val="5BA71727"/>
    <w:rsid w:val="5BA73F16"/>
    <w:rsid w:val="5BC91790"/>
    <w:rsid w:val="5BD71000"/>
    <w:rsid w:val="5BDE5A1A"/>
    <w:rsid w:val="5BE51789"/>
    <w:rsid w:val="5BF33B40"/>
    <w:rsid w:val="5BF4108D"/>
    <w:rsid w:val="5C024242"/>
    <w:rsid w:val="5C0357EB"/>
    <w:rsid w:val="5C10344B"/>
    <w:rsid w:val="5C285DF3"/>
    <w:rsid w:val="5C2C477F"/>
    <w:rsid w:val="5C381BA1"/>
    <w:rsid w:val="5C396D99"/>
    <w:rsid w:val="5C42048D"/>
    <w:rsid w:val="5C4960D7"/>
    <w:rsid w:val="5C5B039D"/>
    <w:rsid w:val="5C615673"/>
    <w:rsid w:val="5C62591A"/>
    <w:rsid w:val="5C771664"/>
    <w:rsid w:val="5C804EF0"/>
    <w:rsid w:val="5C833EF3"/>
    <w:rsid w:val="5C85655F"/>
    <w:rsid w:val="5C8A18B9"/>
    <w:rsid w:val="5C8C6FB0"/>
    <w:rsid w:val="5C924F17"/>
    <w:rsid w:val="5CA66AAE"/>
    <w:rsid w:val="5CAA2F2B"/>
    <w:rsid w:val="5CAB49CF"/>
    <w:rsid w:val="5CB858FB"/>
    <w:rsid w:val="5CCA4A60"/>
    <w:rsid w:val="5CD636CC"/>
    <w:rsid w:val="5CDA236F"/>
    <w:rsid w:val="5CDC09DF"/>
    <w:rsid w:val="5CDD4A87"/>
    <w:rsid w:val="5CE308B5"/>
    <w:rsid w:val="5CE80DEA"/>
    <w:rsid w:val="5D0269D4"/>
    <w:rsid w:val="5D0D3895"/>
    <w:rsid w:val="5D0E31D5"/>
    <w:rsid w:val="5D237CB8"/>
    <w:rsid w:val="5D2517B7"/>
    <w:rsid w:val="5D2951FE"/>
    <w:rsid w:val="5D2F6D50"/>
    <w:rsid w:val="5D6D2CD5"/>
    <w:rsid w:val="5D7223A9"/>
    <w:rsid w:val="5D800672"/>
    <w:rsid w:val="5D8347E1"/>
    <w:rsid w:val="5D87278E"/>
    <w:rsid w:val="5D8835F3"/>
    <w:rsid w:val="5D8C054A"/>
    <w:rsid w:val="5D8E3F84"/>
    <w:rsid w:val="5D9364EF"/>
    <w:rsid w:val="5D977EC8"/>
    <w:rsid w:val="5D9A30FB"/>
    <w:rsid w:val="5DA06242"/>
    <w:rsid w:val="5DB97224"/>
    <w:rsid w:val="5DC725BC"/>
    <w:rsid w:val="5DCF4EA7"/>
    <w:rsid w:val="5DD53E33"/>
    <w:rsid w:val="5DDB030B"/>
    <w:rsid w:val="5DE4714D"/>
    <w:rsid w:val="5DF32D9C"/>
    <w:rsid w:val="5DF64F86"/>
    <w:rsid w:val="5DFB216F"/>
    <w:rsid w:val="5E0E1A12"/>
    <w:rsid w:val="5E151B22"/>
    <w:rsid w:val="5E221D07"/>
    <w:rsid w:val="5E2365F6"/>
    <w:rsid w:val="5E2743C2"/>
    <w:rsid w:val="5E4139DD"/>
    <w:rsid w:val="5E4C4A19"/>
    <w:rsid w:val="5E527480"/>
    <w:rsid w:val="5E5448DD"/>
    <w:rsid w:val="5E56153B"/>
    <w:rsid w:val="5E5903D2"/>
    <w:rsid w:val="5E5E3C56"/>
    <w:rsid w:val="5E673B60"/>
    <w:rsid w:val="5E762D0C"/>
    <w:rsid w:val="5E8914B8"/>
    <w:rsid w:val="5E920FEF"/>
    <w:rsid w:val="5EA23A32"/>
    <w:rsid w:val="5EA970E2"/>
    <w:rsid w:val="5EAA1CDE"/>
    <w:rsid w:val="5EAA3C99"/>
    <w:rsid w:val="5EC75759"/>
    <w:rsid w:val="5ED3107F"/>
    <w:rsid w:val="5EE37E9F"/>
    <w:rsid w:val="5EE50B58"/>
    <w:rsid w:val="5EEB1420"/>
    <w:rsid w:val="5EF315BA"/>
    <w:rsid w:val="5F394EA0"/>
    <w:rsid w:val="5F3E6EF6"/>
    <w:rsid w:val="5F3F6A10"/>
    <w:rsid w:val="5F464F7D"/>
    <w:rsid w:val="5F535248"/>
    <w:rsid w:val="5F690F50"/>
    <w:rsid w:val="5F736AEF"/>
    <w:rsid w:val="5F93014E"/>
    <w:rsid w:val="5F970D23"/>
    <w:rsid w:val="5F996CE5"/>
    <w:rsid w:val="5F9F2ABB"/>
    <w:rsid w:val="5FA52477"/>
    <w:rsid w:val="5FA823B3"/>
    <w:rsid w:val="5FAA6A31"/>
    <w:rsid w:val="5FAC77AB"/>
    <w:rsid w:val="5FB6271F"/>
    <w:rsid w:val="5FB84985"/>
    <w:rsid w:val="5FBE1C5F"/>
    <w:rsid w:val="5FC34A1B"/>
    <w:rsid w:val="5FCA1D98"/>
    <w:rsid w:val="5FCD44B0"/>
    <w:rsid w:val="5FEB26F8"/>
    <w:rsid w:val="5FED2D3F"/>
    <w:rsid w:val="5FF96C1A"/>
    <w:rsid w:val="600B5994"/>
    <w:rsid w:val="60173223"/>
    <w:rsid w:val="6020584C"/>
    <w:rsid w:val="60300B4A"/>
    <w:rsid w:val="60353D66"/>
    <w:rsid w:val="60497E2D"/>
    <w:rsid w:val="605B264D"/>
    <w:rsid w:val="606A45CD"/>
    <w:rsid w:val="607264AB"/>
    <w:rsid w:val="60962D71"/>
    <w:rsid w:val="60AD4054"/>
    <w:rsid w:val="60B03C0B"/>
    <w:rsid w:val="60B066F9"/>
    <w:rsid w:val="60B974CD"/>
    <w:rsid w:val="60BC18FA"/>
    <w:rsid w:val="60C700E3"/>
    <w:rsid w:val="60C712A6"/>
    <w:rsid w:val="60D05609"/>
    <w:rsid w:val="60D127F2"/>
    <w:rsid w:val="60D40197"/>
    <w:rsid w:val="60DF69AD"/>
    <w:rsid w:val="60E628FD"/>
    <w:rsid w:val="60FA7BF2"/>
    <w:rsid w:val="61002236"/>
    <w:rsid w:val="61030950"/>
    <w:rsid w:val="61057483"/>
    <w:rsid w:val="610C01C5"/>
    <w:rsid w:val="610E49D0"/>
    <w:rsid w:val="61162807"/>
    <w:rsid w:val="61312A78"/>
    <w:rsid w:val="613A77DF"/>
    <w:rsid w:val="61606FCA"/>
    <w:rsid w:val="61616A73"/>
    <w:rsid w:val="616516F8"/>
    <w:rsid w:val="61687884"/>
    <w:rsid w:val="616A48CF"/>
    <w:rsid w:val="616B1D22"/>
    <w:rsid w:val="61720BAD"/>
    <w:rsid w:val="6177404B"/>
    <w:rsid w:val="617D53EA"/>
    <w:rsid w:val="618623F2"/>
    <w:rsid w:val="61875BB4"/>
    <w:rsid w:val="619046C2"/>
    <w:rsid w:val="61A30796"/>
    <w:rsid w:val="61BB3B7B"/>
    <w:rsid w:val="61BE6C67"/>
    <w:rsid w:val="61C70E16"/>
    <w:rsid w:val="61C84B79"/>
    <w:rsid w:val="61CA385A"/>
    <w:rsid w:val="61CC67ED"/>
    <w:rsid w:val="61D03DAC"/>
    <w:rsid w:val="61D243F3"/>
    <w:rsid w:val="61D46432"/>
    <w:rsid w:val="61D846DE"/>
    <w:rsid w:val="61E44128"/>
    <w:rsid w:val="61F70B77"/>
    <w:rsid w:val="62035DD0"/>
    <w:rsid w:val="62200D4F"/>
    <w:rsid w:val="6228218D"/>
    <w:rsid w:val="623C2D32"/>
    <w:rsid w:val="6243658E"/>
    <w:rsid w:val="624809C0"/>
    <w:rsid w:val="624D03F8"/>
    <w:rsid w:val="626A57A5"/>
    <w:rsid w:val="626E25D1"/>
    <w:rsid w:val="62791CFF"/>
    <w:rsid w:val="62794599"/>
    <w:rsid w:val="628C40D3"/>
    <w:rsid w:val="6298014C"/>
    <w:rsid w:val="629F74B4"/>
    <w:rsid w:val="62A11CF7"/>
    <w:rsid w:val="62A421AA"/>
    <w:rsid w:val="62AC67FC"/>
    <w:rsid w:val="62B24BBB"/>
    <w:rsid w:val="62B5750D"/>
    <w:rsid w:val="62BD3569"/>
    <w:rsid w:val="62D85783"/>
    <w:rsid w:val="62DA10E9"/>
    <w:rsid w:val="62DD2563"/>
    <w:rsid w:val="62E86A50"/>
    <w:rsid w:val="62EA7182"/>
    <w:rsid w:val="62F85CA4"/>
    <w:rsid w:val="62F97C12"/>
    <w:rsid w:val="62FC75CB"/>
    <w:rsid w:val="6320395B"/>
    <w:rsid w:val="63217371"/>
    <w:rsid w:val="63220BAD"/>
    <w:rsid w:val="63227EEE"/>
    <w:rsid w:val="63267017"/>
    <w:rsid w:val="6333472D"/>
    <w:rsid w:val="63445775"/>
    <w:rsid w:val="63447DD3"/>
    <w:rsid w:val="634C41DD"/>
    <w:rsid w:val="636E0003"/>
    <w:rsid w:val="636F40C6"/>
    <w:rsid w:val="637273F2"/>
    <w:rsid w:val="63734DB7"/>
    <w:rsid w:val="6374626C"/>
    <w:rsid w:val="637B2DC6"/>
    <w:rsid w:val="637C205D"/>
    <w:rsid w:val="6388535C"/>
    <w:rsid w:val="638D462A"/>
    <w:rsid w:val="639549D2"/>
    <w:rsid w:val="63982624"/>
    <w:rsid w:val="639B5AEB"/>
    <w:rsid w:val="63BB1B38"/>
    <w:rsid w:val="63BD09B8"/>
    <w:rsid w:val="63C447F2"/>
    <w:rsid w:val="63CA212B"/>
    <w:rsid w:val="63CD5715"/>
    <w:rsid w:val="63CF7E48"/>
    <w:rsid w:val="63E93D1A"/>
    <w:rsid w:val="63EB2C54"/>
    <w:rsid w:val="63EB5781"/>
    <w:rsid w:val="63EE4873"/>
    <w:rsid w:val="63F131DC"/>
    <w:rsid w:val="63F27429"/>
    <w:rsid w:val="63FC13DC"/>
    <w:rsid w:val="64121518"/>
    <w:rsid w:val="64132B88"/>
    <w:rsid w:val="6417503A"/>
    <w:rsid w:val="641C7974"/>
    <w:rsid w:val="64241097"/>
    <w:rsid w:val="64252460"/>
    <w:rsid w:val="642B4094"/>
    <w:rsid w:val="64442C80"/>
    <w:rsid w:val="64464782"/>
    <w:rsid w:val="644F3FEE"/>
    <w:rsid w:val="64503502"/>
    <w:rsid w:val="64512ADF"/>
    <w:rsid w:val="64632AD8"/>
    <w:rsid w:val="64711CC4"/>
    <w:rsid w:val="64882BE6"/>
    <w:rsid w:val="64890122"/>
    <w:rsid w:val="648D340F"/>
    <w:rsid w:val="64917092"/>
    <w:rsid w:val="649823D3"/>
    <w:rsid w:val="649D57FD"/>
    <w:rsid w:val="64A22CFF"/>
    <w:rsid w:val="64A63229"/>
    <w:rsid w:val="64A77F69"/>
    <w:rsid w:val="64BE5BD6"/>
    <w:rsid w:val="64C319AB"/>
    <w:rsid w:val="64C921C5"/>
    <w:rsid w:val="64D57C73"/>
    <w:rsid w:val="64E235E7"/>
    <w:rsid w:val="64EA5192"/>
    <w:rsid w:val="64EF53D5"/>
    <w:rsid w:val="64F222E7"/>
    <w:rsid w:val="64F364C0"/>
    <w:rsid w:val="64F71EB2"/>
    <w:rsid w:val="64FE1BCF"/>
    <w:rsid w:val="65070976"/>
    <w:rsid w:val="65083E95"/>
    <w:rsid w:val="651173B0"/>
    <w:rsid w:val="651767FE"/>
    <w:rsid w:val="651F4D0E"/>
    <w:rsid w:val="652101E5"/>
    <w:rsid w:val="652F7ADD"/>
    <w:rsid w:val="653D0DF0"/>
    <w:rsid w:val="654275CF"/>
    <w:rsid w:val="6546075E"/>
    <w:rsid w:val="654B66D9"/>
    <w:rsid w:val="6551210D"/>
    <w:rsid w:val="655626CE"/>
    <w:rsid w:val="656228B6"/>
    <w:rsid w:val="65660183"/>
    <w:rsid w:val="6567672A"/>
    <w:rsid w:val="656B6456"/>
    <w:rsid w:val="65725F55"/>
    <w:rsid w:val="6576680E"/>
    <w:rsid w:val="657D2A02"/>
    <w:rsid w:val="657E0D9B"/>
    <w:rsid w:val="65843BA7"/>
    <w:rsid w:val="659A6C26"/>
    <w:rsid w:val="65A2771C"/>
    <w:rsid w:val="65A33A35"/>
    <w:rsid w:val="65A51258"/>
    <w:rsid w:val="65AA751F"/>
    <w:rsid w:val="65AD5311"/>
    <w:rsid w:val="65B66FBA"/>
    <w:rsid w:val="65BC585D"/>
    <w:rsid w:val="65C17C28"/>
    <w:rsid w:val="65FC3934"/>
    <w:rsid w:val="65FF2135"/>
    <w:rsid w:val="66004645"/>
    <w:rsid w:val="660D4D74"/>
    <w:rsid w:val="662278CC"/>
    <w:rsid w:val="662B038B"/>
    <w:rsid w:val="66387CE9"/>
    <w:rsid w:val="66456791"/>
    <w:rsid w:val="66486611"/>
    <w:rsid w:val="6649588C"/>
    <w:rsid w:val="66612CA5"/>
    <w:rsid w:val="66670890"/>
    <w:rsid w:val="666F5FF5"/>
    <w:rsid w:val="6677405E"/>
    <w:rsid w:val="66777E27"/>
    <w:rsid w:val="66915B81"/>
    <w:rsid w:val="66975B89"/>
    <w:rsid w:val="66B17FF9"/>
    <w:rsid w:val="66B97782"/>
    <w:rsid w:val="66C74986"/>
    <w:rsid w:val="66CC0705"/>
    <w:rsid w:val="66D2213A"/>
    <w:rsid w:val="66D25E97"/>
    <w:rsid w:val="66D326E0"/>
    <w:rsid w:val="66D80857"/>
    <w:rsid w:val="66D81BA4"/>
    <w:rsid w:val="66D85B10"/>
    <w:rsid w:val="66DE624F"/>
    <w:rsid w:val="66E91754"/>
    <w:rsid w:val="66EF17D6"/>
    <w:rsid w:val="66F210F8"/>
    <w:rsid w:val="66F74C92"/>
    <w:rsid w:val="66FE3054"/>
    <w:rsid w:val="67050D02"/>
    <w:rsid w:val="670659A5"/>
    <w:rsid w:val="670703AB"/>
    <w:rsid w:val="67082A67"/>
    <w:rsid w:val="6718783B"/>
    <w:rsid w:val="67202384"/>
    <w:rsid w:val="673010AD"/>
    <w:rsid w:val="673C14F3"/>
    <w:rsid w:val="67470021"/>
    <w:rsid w:val="67740C61"/>
    <w:rsid w:val="677763EE"/>
    <w:rsid w:val="678561CD"/>
    <w:rsid w:val="678C040A"/>
    <w:rsid w:val="67901E27"/>
    <w:rsid w:val="67A54B9C"/>
    <w:rsid w:val="67B15E5B"/>
    <w:rsid w:val="67B7320D"/>
    <w:rsid w:val="67BE39F0"/>
    <w:rsid w:val="67D50DF6"/>
    <w:rsid w:val="67D6209B"/>
    <w:rsid w:val="67DC1C4D"/>
    <w:rsid w:val="67E31302"/>
    <w:rsid w:val="67F63F0D"/>
    <w:rsid w:val="67F93F1A"/>
    <w:rsid w:val="67FF04BA"/>
    <w:rsid w:val="67FF604B"/>
    <w:rsid w:val="6820486A"/>
    <w:rsid w:val="68231F67"/>
    <w:rsid w:val="68296EEB"/>
    <w:rsid w:val="68311DA2"/>
    <w:rsid w:val="68417889"/>
    <w:rsid w:val="68474288"/>
    <w:rsid w:val="685D079C"/>
    <w:rsid w:val="687023A1"/>
    <w:rsid w:val="687C2FC9"/>
    <w:rsid w:val="687D0A75"/>
    <w:rsid w:val="687E7EF6"/>
    <w:rsid w:val="68884896"/>
    <w:rsid w:val="688E0896"/>
    <w:rsid w:val="689133ED"/>
    <w:rsid w:val="689839CB"/>
    <w:rsid w:val="68AA3ACD"/>
    <w:rsid w:val="68B469EE"/>
    <w:rsid w:val="68B676AB"/>
    <w:rsid w:val="68C134F4"/>
    <w:rsid w:val="68C63029"/>
    <w:rsid w:val="68DD7CFF"/>
    <w:rsid w:val="68E3514A"/>
    <w:rsid w:val="68E90CCF"/>
    <w:rsid w:val="68F44D30"/>
    <w:rsid w:val="68FD23CA"/>
    <w:rsid w:val="69001CF6"/>
    <w:rsid w:val="69004CAA"/>
    <w:rsid w:val="69204E1E"/>
    <w:rsid w:val="6931314D"/>
    <w:rsid w:val="69356E22"/>
    <w:rsid w:val="693A4DEF"/>
    <w:rsid w:val="694553AD"/>
    <w:rsid w:val="69463CF1"/>
    <w:rsid w:val="695055D2"/>
    <w:rsid w:val="695D7211"/>
    <w:rsid w:val="6969361B"/>
    <w:rsid w:val="69711D41"/>
    <w:rsid w:val="69737857"/>
    <w:rsid w:val="69783DC1"/>
    <w:rsid w:val="6984492F"/>
    <w:rsid w:val="698E0396"/>
    <w:rsid w:val="69961454"/>
    <w:rsid w:val="6997574C"/>
    <w:rsid w:val="69A67AF9"/>
    <w:rsid w:val="69BE4A7D"/>
    <w:rsid w:val="69C42F8C"/>
    <w:rsid w:val="69CA72E5"/>
    <w:rsid w:val="69E43CA8"/>
    <w:rsid w:val="69E87541"/>
    <w:rsid w:val="69EA3AFF"/>
    <w:rsid w:val="69EC7ECB"/>
    <w:rsid w:val="69FD6C07"/>
    <w:rsid w:val="6A030E12"/>
    <w:rsid w:val="6A1236D4"/>
    <w:rsid w:val="6A1A734E"/>
    <w:rsid w:val="6A1E4B37"/>
    <w:rsid w:val="6A210359"/>
    <w:rsid w:val="6A2340A1"/>
    <w:rsid w:val="6A2D558D"/>
    <w:rsid w:val="6A584D96"/>
    <w:rsid w:val="6A664AA4"/>
    <w:rsid w:val="6A8A1BFE"/>
    <w:rsid w:val="6A8E7416"/>
    <w:rsid w:val="6A9775A0"/>
    <w:rsid w:val="6A985656"/>
    <w:rsid w:val="6A9A602A"/>
    <w:rsid w:val="6AA52B2D"/>
    <w:rsid w:val="6AB608E5"/>
    <w:rsid w:val="6AC31D7B"/>
    <w:rsid w:val="6AC802CD"/>
    <w:rsid w:val="6ACD6F48"/>
    <w:rsid w:val="6ACF3B99"/>
    <w:rsid w:val="6AD40E9E"/>
    <w:rsid w:val="6AD6156E"/>
    <w:rsid w:val="6ADD30C2"/>
    <w:rsid w:val="6AE704F5"/>
    <w:rsid w:val="6AE83116"/>
    <w:rsid w:val="6AEE0B71"/>
    <w:rsid w:val="6B025892"/>
    <w:rsid w:val="6B0A3EE2"/>
    <w:rsid w:val="6B0C147A"/>
    <w:rsid w:val="6B32682F"/>
    <w:rsid w:val="6B3B3BE2"/>
    <w:rsid w:val="6B420AFE"/>
    <w:rsid w:val="6B4266C3"/>
    <w:rsid w:val="6B5202F8"/>
    <w:rsid w:val="6B603A90"/>
    <w:rsid w:val="6B64496A"/>
    <w:rsid w:val="6B6F24F8"/>
    <w:rsid w:val="6B765E15"/>
    <w:rsid w:val="6B7A0222"/>
    <w:rsid w:val="6B9A14F6"/>
    <w:rsid w:val="6BA41C99"/>
    <w:rsid w:val="6BA71671"/>
    <w:rsid w:val="6BB12B05"/>
    <w:rsid w:val="6BBA0BAA"/>
    <w:rsid w:val="6BBA1EF4"/>
    <w:rsid w:val="6BBC1A1A"/>
    <w:rsid w:val="6BD1535F"/>
    <w:rsid w:val="6BD85607"/>
    <w:rsid w:val="6BF051AA"/>
    <w:rsid w:val="6BFF14BE"/>
    <w:rsid w:val="6BFF7FA4"/>
    <w:rsid w:val="6C012747"/>
    <w:rsid w:val="6C055831"/>
    <w:rsid w:val="6C070B26"/>
    <w:rsid w:val="6C086B7B"/>
    <w:rsid w:val="6C1B3A30"/>
    <w:rsid w:val="6C1B7BC7"/>
    <w:rsid w:val="6C1E0BDC"/>
    <w:rsid w:val="6C2D2DB3"/>
    <w:rsid w:val="6C2D63D5"/>
    <w:rsid w:val="6C2F3934"/>
    <w:rsid w:val="6C367616"/>
    <w:rsid w:val="6C3D7B6A"/>
    <w:rsid w:val="6C4F25D0"/>
    <w:rsid w:val="6C7218F5"/>
    <w:rsid w:val="6C752A68"/>
    <w:rsid w:val="6C785307"/>
    <w:rsid w:val="6C7A1171"/>
    <w:rsid w:val="6C7F0BE4"/>
    <w:rsid w:val="6C7F25AB"/>
    <w:rsid w:val="6C841D48"/>
    <w:rsid w:val="6C94471C"/>
    <w:rsid w:val="6CC14AAC"/>
    <w:rsid w:val="6CE132E5"/>
    <w:rsid w:val="6CE15793"/>
    <w:rsid w:val="6CE4187F"/>
    <w:rsid w:val="6CF474BF"/>
    <w:rsid w:val="6CFB64B0"/>
    <w:rsid w:val="6D020EA0"/>
    <w:rsid w:val="6D021023"/>
    <w:rsid w:val="6D1957A2"/>
    <w:rsid w:val="6D232943"/>
    <w:rsid w:val="6D535020"/>
    <w:rsid w:val="6D69513C"/>
    <w:rsid w:val="6D752106"/>
    <w:rsid w:val="6D9621BA"/>
    <w:rsid w:val="6D9C7792"/>
    <w:rsid w:val="6DAC1F4D"/>
    <w:rsid w:val="6DC069EF"/>
    <w:rsid w:val="6DCB3807"/>
    <w:rsid w:val="6DD230E2"/>
    <w:rsid w:val="6DDD3F72"/>
    <w:rsid w:val="6DDE0157"/>
    <w:rsid w:val="6DFA734E"/>
    <w:rsid w:val="6E01689D"/>
    <w:rsid w:val="6E054CC2"/>
    <w:rsid w:val="6E310B11"/>
    <w:rsid w:val="6E344425"/>
    <w:rsid w:val="6E364AC3"/>
    <w:rsid w:val="6E41055B"/>
    <w:rsid w:val="6E453E8F"/>
    <w:rsid w:val="6E474040"/>
    <w:rsid w:val="6E4D67DE"/>
    <w:rsid w:val="6E542186"/>
    <w:rsid w:val="6E58330D"/>
    <w:rsid w:val="6E696306"/>
    <w:rsid w:val="6E7575A4"/>
    <w:rsid w:val="6E767EC1"/>
    <w:rsid w:val="6E801CD1"/>
    <w:rsid w:val="6E8758DC"/>
    <w:rsid w:val="6E9B39EE"/>
    <w:rsid w:val="6E9C36AE"/>
    <w:rsid w:val="6EA11012"/>
    <w:rsid w:val="6EBC734B"/>
    <w:rsid w:val="6EBD03D7"/>
    <w:rsid w:val="6EC20BC1"/>
    <w:rsid w:val="6EC271B2"/>
    <w:rsid w:val="6ECA4191"/>
    <w:rsid w:val="6ECA6E0A"/>
    <w:rsid w:val="6ECC2672"/>
    <w:rsid w:val="6ED0683B"/>
    <w:rsid w:val="6ED63303"/>
    <w:rsid w:val="6EDB2FDA"/>
    <w:rsid w:val="6EEC7507"/>
    <w:rsid w:val="6F043069"/>
    <w:rsid w:val="6F0D6EA4"/>
    <w:rsid w:val="6F17701D"/>
    <w:rsid w:val="6F342D2D"/>
    <w:rsid w:val="6F344698"/>
    <w:rsid w:val="6F3D3E6E"/>
    <w:rsid w:val="6F4204C0"/>
    <w:rsid w:val="6F4F0C4A"/>
    <w:rsid w:val="6F4F6E17"/>
    <w:rsid w:val="6F53252D"/>
    <w:rsid w:val="6F542419"/>
    <w:rsid w:val="6F5D4E26"/>
    <w:rsid w:val="6F6121F5"/>
    <w:rsid w:val="6F687D72"/>
    <w:rsid w:val="6F6C5B25"/>
    <w:rsid w:val="6F772216"/>
    <w:rsid w:val="6F876EFD"/>
    <w:rsid w:val="6F8B231A"/>
    <w:rsid w:val="6F984A15"/>
    <w:rsid w:val="6F9C4D93"/>
    <w:rsid w:val="6FAF3467"/>
    <w:rsid w:val="6FB111D6"/>
    <w:rsid w:val="6FB32162"/>
    <w:rsid w:val="6FB96675"/>
    <w:rsid w:val="6FC21FC9"/>
    <w:rsid w:val="6FC93B12"/>
    <w:rsid w:val="6FCB14A7"/>
    <w:rsid w:val="6FCB2AAE"/>
    <w:rsid w:val="6FCB77B3"/>
    <w:rsid w:val="6FD3685E"/>
    <w:rsid w:val="6FD45922"/>
    <w:rsid w:val="6FE3294A"/>
    <w:rsid w:val="6FE620A4"/>
    <w:rsid w:val="6FFB2917"/>
    <w:rsid w:val="6FFB6F3F"/>
    <w:rsid w:val="700A6251"/>
    <w:rsid w:val="70120B5C"/>
    <w:rsid w:val="70135ECB"/>
    <w:rsid w:val="701452CF"/>
    <w:rsid w:val="701674A0"/>
    <w:rsid w:val="701866A3"/>
    <w:rsid w:val="702E0ADC"/>
    <w:rsid w:val="70312413"/>
    <w:rsid w:val="70331EBF"/>
    <w:rsid w:val="7045503F"/>
    <w:rsid w:val="704B48F9"/>
    <w:rsid w:val="705828C8"/>
    <w:rsid w:val="705A5B12"/>
    <w:rsid w:val="705E6815"/>
    <w:rsid w:val="70772C0D"/>
    <w:rsid w:val="7079784C"/>
    <w:rsid w:val="70C76B0C"/>
    <w:rsid w:val="70DD51FD"/>
    <w:rsid w:val="70DE7FCA"/>
    <w:rsid w:val="70E27A13"/>
    <w:rsid w:val="70FC3282"/>
    <w:rsid w:val="70FE3D0C"/>
    <w:rsid w:val="71145B79"/>
    <w:rsid w:val="71192707"/>
    <w:rsid w:val="711E4711"/>
    <w:rsid w:val="71247ED9"/>
    <w:rsid w:val="713D0A5F"/>
    <w:rsid w:val="713F5BB2"/>
    <w:rsid w:val="71467FC8"/>
    <w:rsid w:val="7152392F"/>
    <w:rsid w:val="71585F44"/>
    <w:rsid w:val="715C3BFE"/>
    <w:rsid w:val="71645725"/>
    <w:rsid w:val="716C5DC5"/>
    <w:rsid w:val="716D4BFB"/>
    <w:rsid w:val="7173140D"/>
    <w:rsid w:val="717D032B"/>
    <w:rsid w:val="71831994"/>
    <w:rsid w:val="718448E3"/>
    <w:rsid w:val="718A2629"/>
    <w:rsid w:val="719468BA"/>
    <w:rsid w:val="71A72587"/>
    <w:rsid w:val="71AF63F6"/>
    <w:rsid w:val="71B06181"/>
    <w:rsid w:val="71CD2C82"/>
    <w:rsid w:val="71D11D7D"/>
    <w:rsid w:val="71DD47F4"/>
    <w:rsid w:val="71E10489"/>
    <w:rsid w:val="71E76D72"/>
    <w:rsid w:val="720166B9"/>
    <w:rsid w:val="72023690"/>
    <w:rsid w:val="720874A9"/>
    <w:rsid w:val="721736C3"/>
    <w:rsid w:val="722022C0"/>
    <w:rsid w:val="72344E32"/>
    <w:rsid w:val="72351798"/>
    <w:rsid w:val="72357E9F"/>
    <w:rsid w:val="724630E9"/>
    <w:rsid w:val="724C3FAE"/>
    <w:rsid w:val="7250733D"/>
    <w:rsid w:val="7251710B"/>
    <w:rsid w:val="725E5971"/>
    <w:rsid w:val="72657DD7"/>
    <w:rsid w:val="727410B1"/>
    <w:rsid w:val="727A2417"/>
    <w:rsid w:val="727A6805"/>
    <w:rsid w:val="727F67F6"/>
    <w:rsid w:val="7295743F"/>
    <w:rsid w:val="729E5A0E"/>
    <w:rsid w:val="72A92020"/>
    <w:rsid w:val="72B341FE"/>
    <w:rsid w:val="72B611F8"/>
    <w:rsid w:val="72B821FE"/>
    <w:rsid w:val="72CC10A2"/>
    <w:rsid w:val="72D13E7B"/>
    <w:rsid w:val="72D34EBC"/>
    <w:rsid w:val="72D57A72"/>
    <w:rsid w:val="72D77819"/>
    <w:rsid w:val="72DE62DF"/>
    <w:rsid w:val="72E11A5D"/>
    <w:rsid w:val="72E3422E"/>
    <w:rsid w:val="72E96FBE"/>
    <w:rsid w:val="72ED1226"/>
    <w:rsid w:val="72F07121"/>
    <w:rsid w:val="72F8573E"/>
    <w:rsid w:val="73061A73"/>
    <w:rsid w:val="73157853"/>
    <w:rsid w:val="731676AA"/>
    <w:rsid w:val="731E490D"/>
    <w:rsid w:val="73330A79"/>
    <w:rsid w:val="73363487"/>
    <w:rsid w:val="7340497C"/>
    <w:rsid w:val="7343363C"/>
    <w:rsid w:val="7343787F"/>
    <w:rsid w:val="73507771"/>
    <w:rsid w:val="736046AE"/>
    <w:rsid w:val="73617E59"/>
    <w:rsid w:val="73690CF4"/>
    <w:rsid w:val="736D031C"/>
    <w:rsid w:val="736D74AF"/>
    <w:rsid w:val="736F4D42"/>
    <w:rsid w:val="73730B53"/>
    <w:rsid w:val="73741835"/>
    <w:rsid w:val="7375476C"/>
    <w:rsid w:val="73775316"/>
    <w:rsid w:val="73785B28"/>
    <w:rsid w:val="737F69CA"/>
    <w:rsid w:val="73822D94"/>
    <w:rsid w:val="7388598C"/>
    <w:rsid w:val="7389264E"/>
    <w:rsid w:val="7389313B"/>
    <w:rsid w:val="73942B09"/>
    <w:rsid w:val="73991C9B"/>
    <w:rsid w:val="73A3659E"/>
    <w:rsid w:val="73B421DB"/>
    <w:rsid w:val="73B64B16"/>
    <w:rsid w:val="73B674FC"/>
    <w:rsid w:val="73C2174B"/>
    <w:rsid w:val="73C5665D"/>
    <w:rsid w:val="73CE0943"/>
    <w:rsid w:val="73E80103"/>
    <w:rsid w:val="73EA068F"/>
    <w:rsid w:val="73F46052"/>
    <w:rsid w:val="740E2319"/>
    <w:rsid w:val="740E5194"/>
    <w:rsid w:val="742C2325"/>
    <w:rsid w:val="743059A2"/>
    <w:rsid w:val="74310905"/>
    <w:rsid w:val="74346BE3"/>
    <w:rsid w:val="743813DA"/>
    <w:rsid w:val="743919D7"/>
    <w:rsid w:val="743D092E"/>
    <w:rsid w:val="744022E7"/>
    <w:rsid w:val="74426A48"/>
    <w:rsid w:val="744B10C3"/>
    <w:rsid w:val="744E1B71"/>
    <w:rsid w:val="74503F16"/>
    <w:rsid w:val="746523A7"/>
    <w:rsid w:val="746D4349"/>
    <w:rsid w:val="7474227E"/>
    <w:rsid w:val="747F1E68"/>
    <w:rsid w:val="74843688"/>
    <w:rsid w:val="74855AFC"/>
    <w:rsid w:val="748C46A5"/>
    <w:rsid w:val="748F66A2"/>
    <w:rsid w:val="7493782A"/>
    <w:rsid w:val="749851C9"/>
    <w:rsid w:val="749B2E6D"/>
    <w:rsid w:val="74A050B3"/>
    <w:rsid w:val="74A31FEE"/>
    <w:rsid w:val="74B719D2"/>
    <w:rsid w:val="74BD5102"/>
    <w:rsid w:val="74D570FD"/>
    <w:rsid w:val="74DA1CC8"/>
    <w:rsid w:val="74E32CC5"/>
    <w:rsid w:val="74E508B4"/>
    <w:rsid w:val="74E81EF8"/>
    <w:rsid w:val="74F17A5F"/>
    <w:rsid w:val="74F337AC"/>
    <w:rsid w:val="74F47A6C"/>
    <w:rsid w:val="74F74D0C"/>
    <w:rsid w:val="7501429C"/>
    <w:rsid w:val="75094773"/>
    <w:rsid w:val="75177D1F"/>
    <w:rsid w:val="752133F0"/>
    <w:rsid w:val="75247715"/>
    <w:rsid w:val="75267EAC"/>
    <w:rsid w:val="75401D29"/>
    <w:rsid w:val="75404B84"/>
    <w:rsid w:val="75447D2B"/>
    <w:rsid w:val="75453F4D"/>
    <w:rsid w:val="755273F0"/>
    <w:rsid w:val="755F235B"/>
    <w:rsid w:val="75666AA9"/>
    <w:rsid w:val="756B3DB4"/>
    <w:rsid w:val="756C5126"/>
    <w:rsid w:val="756D2A3F"/>
    <w:rsid w:val="75725034"/>
    <w:rsid w:val="75760031"/>
    <w:rsid w:val="75817D7B"/>
    <w:rsid w:val="75832FD2"/>
    <w:rsid w:val="75870BFD"/>
    <w:rsid w:val="758C1112"/>
    <w:rsid w:val="75AE31E8"/>
    <w:rsid w:val="75C26DE1"/>
    <w:rsid w:val="75DB2C3F"/>
    <w:rsid w:val="75E720BC"/>
    <w:rsid w:val="75E8657A"/>
    <w:rsid w:val="75EC05B3"/>
    <w:rsid w:val="75F76848"/>
    <w:rsid w:val="760422F0"/>
    <w:rsid w:val="760A7B5A"/>
    <w:rsid w:val="761A2CEF"/>
    <w:rsid w:val="76202F74"/>
    <w:rsid w:val="762E4F11"/>
    <w:rsid w:val="76307E26"/>
    <w:rsid w:val="76366FB8"/>
    <w:rsid w:val="763F4320"/>
    <w:rsid w:val="76483F28"/>
    <w:rsid w:val="765B24FD"/>
    <w:rsid w:val="765B385E"/>
    <w:rsid w:val="7667742A"/>
    <w:rsid w:val="766D4338"/>
    <w:rsid w:val="767B7E62"/>
    <w:rsid w:val="76865981"/>
    <w:rsid w:val="7689096B"/>
    <w:rsid w:val="768C5C5C"/>
    <w:rsid w:val="76A823F7"/>
    <w:rsid w:val="76AC51EE"/>
    <w:rsid w:val="76AF4744"/>
    <w:rsid w:val="76BA1276"/>
    <w:rsid w:val="76D0134B"/>
    <w:rsid w:val="76F35A58"/>
    <w:rsid w:val="76FB2ADF"/>
    <w:rsid w:val="77004574"/>
    <w:rsid w:val="77065B66"/>
    <w:rsid w:val="771732A3"/>
    <w:rsid w:val="77191255"/>
    <w:rsid w:val="772200F5"/>
    <w:rsid w:val="772D4104"/>
    <w:rsid w:val="772F0959"/>
    <w:rsid w:val="772F26F7"/>
    <w:rsid w:val="77394CC5"/>
    <w:rsid w:val="77395682"/>
    <w:rsid w:val="77426B58"/>
    <w:rsid w:val="77481094"/>
    <w:rsid w:val="7750372B"/>
    <w:rsid w:val="776F7C62"/>
    <w:rsid w:val="777B2125"/>
    <w:rsid w:val="777C3327"/>
    <w:rsid w:val="778113D3"/>
    <w:rsid w:val="778234AF"/>
    <w:rsid w:val="77826488"/>
    <w:rsid w:val="77844FBA"/>
    <w:rsid w:val="77894798"/>
    <w:rsid w:val="779E186B"/>
    <w:rsid w:val="77A97E73"/>
    <w:rsid w:val="77AE4430"/>
    <w:rsid w:val="77AF0FD3"/>
    <w:rsid w:val="77B662F4"/>
    <w:rsid w:val="77B9591E"/>
    <w:rsid w:val="77BB1E85"/>
    <w:rsid w:val="77BB78F8"/>
    <w:rsid w:val="77BC38FC"/>
    <w:rsid w:val="77DF346B"/>
    <w:rsid w:val="77E32DE8"/>
    <w:rsid w:val="782102E4"/>
    <w:rsid w:val="78240075"/>
    <w:rsid w:val="78267C9F"/>
    <w:rsid w:val="783915FE"/>
    <w:rsid w:val="783E4252"/>
    <w:rsid w:val="784A5628"/>
    <w:rsid w:val="784B2237"/>
    <w:rsid w:val="785161D7"/>
    <w:rsid w:val="78544F24"/>
    <w:rsid w:val="78565F14"/>
    <w:rsid w:val="78653758"/>
    <w:rsid w:val="78735719"/>
    <w:rsid w:val="7881346F"/>
    <w:rsid w:val="788D7EA4"/>
    <w:rsid w:val="789C3E81"/>
    <w:rsid w:val="789E6B49"/>
    <w:rsid w:val="78A55C9A"/>
    <w:rsid w:val="78AD1A15"/>
    <w:rsid w:val="78BB5678"/>
    <w:rsid w:val="78C05218"/>
    <w:rsid w:val="78CD68BA"/>
    <w:rsid w:val="78DA2778"/>
    <w:rsid w:val="78DF70EA"/>
    <w:rsid w:val="78E36615"/>
    <w:rsid w:val="78F0705F"/>
    <w:rsid w:val="78F8020C"/>
    <w:rsid w:val="78FA6681"/>
    <w:rsid w:val="79000AA9"/>
    <w:rsid w:val="79011C3C"/>
    <w:rsid w:val="79192D7A"/>
    <w:rsid w:val="792F4C82"/>
    <w:rsid w:val="79305771"/>
    <w:rsid w:val="793375B2"/>
    <w:rsid w:val="7937133C"/>
    <w:rsid w:val="7939269D"/>
    <w:rsid w:val="793C68B7"/>
    <w:rsid w:val="79446D4A"/>
    <w:rsid w:val="794F128D"/>
    <w:rsid w:val="7961434C"/>
    <w:rsid w:val="796645BE"/>
    <w:rsid w:val="797A0C78"/>
    <w:rsid w:val="798D1C96"/>
    <w:rsid w:val="7990764C"/>
    <w:rsid w:val="799942F3"/>
    <w:rsid w:val="799E2460"/>
    <w:rsid w:val="79A01E8A"/>
    <w:rsid w:val="79A805BC"/>
    <w:rsid w:val="79A8483B"/>
    <w:rsid w:val="79C020F9"/>
    <w:rsid w:val="79D5613A"/>
    <w:rsid w:val="79E24D9A"/>
    <w:rsid w:val="79EA19AF"/>
    <w:rsid w:val="79F61841"/>
    <w:rsid w:val="7A032842"/>
    <w:rsid w:val="7A054635"/>
    <w:rsid w:val="7A0E049D"/>
    <w:rsid w:val="7A154CA7"/>
    <w:rsid w:val="7A360EBA"/>
    <w:rsid w:val="7A392629"/>
    <w:rsid w:val="7A574541"/>
    <w:rsid w:val="7A645454"/>
    <w:rsid w:val="7A7C1E88"/>
    <w:rsid w:val="7A7E0DF8"/>
    <w:rsid w:val="7A8B37D3"/>
    <w:rsid w:val="7A995EBD"/>
    <w:rsid w:val="7A9B468D"/>
    <w:rsid w:val="7AA13D49"/>
    <w:rsid w:val="7AB30483"/>
    <w:rsid w:val="7AB67579"/>
    <w:rsid w:val="7ABA0A3F"/>
    <w:rsid w:val="7AC27BF2"/>
    <w:rsid w:val="7ACA2AA8"/>
    <w:rsid w:val="7AD02485"/>
    <w:rsid w:val="7AE0751F"/>
    <w:rsid w:val="7AEE6FBC"/>
    <w:rsid w:val="7AF06463"/>
    <w:rsid w:val="7AFC6331"/>
    <w:rsid w:val="7B103E4D"/>
    <w:rsid w:val="7B1D1765"/>
    <w:rsid w:val="7B2038C5"/>
    <w:rsid w:val="7B217065"/>
    <w:rsid w:val="7B225D08"/>
    <w:rsid w:val="7B2548F1"/>
    <w:rsid w:val="7B28418C"/>
    <w:rsid w:val="7B387B64"/>
    <w:rsid w:val="7B423FA8"/>
    <w:rsid w:val="7B690359"/>
    <w:rsid w:val="7B6A033A"/>
    <w:rsid w:val="7B6B2268"/>
    <w:rsid w:val="7B732313"/>
    <w:rsid w:val="7B734917"/>
    <w:rsid w:val="7B8511C0"/>
    <w:rsid w:val="7B874286"/>
    <w:rsid w:val="7B8B07EE"/>
    <w:rsid w:val="7B8E1F67"/>
    <w:rsid w:val="7B990342"/>
    <w:rsid w:val="7B9954CD"/>
    <w:rsid w:val="7B9F6952"/>
    <w:rsid w:val="7BA43645"/>
    <w:rsid w:val="7BA8049B"/>
    <w:rsid w:val="7BB3088D"/>
    <w:rsid w:val="7BB612CB"/>
    <w:rsid w:val="7BCC7F9B"/>
    <w:rsid w:val="7BEE38C1"/>
    <w:rsid w:val="7BF228D5"/>
    <w:rsid w:val="7BF300F4"/>
    <w:rsid w:val="7BFA21C6"/>
    <w:rsid w:val="7BFF0FD8"/>
    <w:rsid w:val="7C01241F"/>
    <w:rsid w:val="7C301465"/>
    <w:rsid w:val="7C35401A"/>
    <w:rsid w:val="7C362955"/>
    <w:rsid w:val="7C366ECF"/>
    <w:rsid w:val="7C3B0D7D"/>
    <w:rsid w:val="7C401E7F"/>
    <w:rsid w:val="7C4431B3"/>
    <w:rsid w:val="7C516503"/>
    <w:rsid w:val="7C685854"/>
    <w:rsid w:val="7C700642"/>
    <w:rsid w:val="7C7245D5"/>
    <w:rsid w:val="7C79386E"/>
    <w:rsid w:val="7C7E62D7"/>
    <w:rsid w:val="7C872AD5"/>
    <w:rsid w:val="7C876C70"/>
    <w:rsid w:val="7C8A070C"/>
    <w:rsid w:val="7C8A6FED"/>
    <w:rsid w:val="7C912B38"/>
    <w:rsid w:val="7C944886"/>
    <w:rsid w:val="7CA05613"/>
    <w:rsid w:val="7CA21839"/>
    <w:rsid w:val="7CA23B55"/>
    <w:rsid w:val="7CA66937"/>
    <w:rsid w:val="7CBB408F"/>
    <w:rsid w:val="7CBD0EB8"/>
    <w:rsid w:val="7CC07572"/>
    <w:rsid w:val="7CCC3BEF"/>
    <w:rsid w:val="7CD90182"/>
    <w:rsid w:val="7CE11260"/>
    <w:rsid w:val="7CE14ACE"/>
    <w:rsid w:val="7CE66917"/>
    <w:rsid w:val="7CEF1D0B"/>
    <w:rsid w:val="7D012143"/>
    <w:rsid w:val="7D0F22D1"/>
    <w:rsid w:val="7D0F5E1F"/>
    <w:rsid w:val="7D111F15"/>
    <w:rsid w:val="7D1A45B9"/>
    <w:rsid w:val="7D1C0C51"/>
    <w:rsid w:val="7D37250D"/>
    <w:rsid w:val="7D4A05D3"/>
    <w:rsid w:val="7D594855"/>
    <w:rsid w:val="7D7D2CFB"/>
    <w:rsid w:val="7D86516B"/>
    <w:rsid w:val="7D885B02"/>
    <w:rsid w:val="7D8C3617"/>
    <w:rsid w:val="7D96220C"/>
    <w:rsid w:val="7D9C197F"/>
    <w:rsid w:val="7DA23C56"/>
    <w:rsid w:val="7DA2561F"/>
    <w:rsid w:val="7DA71997"/>
    <w:rsid w:val="7DA831DE"/>
    <w:rsid w:val="7DB139DA"/>
    <w:rsid w:val="7DC927B9"/>
    <w:rsid w:val="7DDF4DD5"/>
    <w:rsid w:val="7DEB0682"/>
    <w:rsid w:val="7DEC3FCF"/>
    <w:rsid w:val="7DED2683"/>
    <w:rsid w:val="7DF1242F"/>
    <w:rsid w:val="7DF13FBF"/>
    <w:rsid w:val="7DF61037"/>
    <w:rsid w:val="7DF719D9"/>
    <w:rsid w:val="7E015EC5"/>
    <w:rsid w:val="7E095D0F"/>
    <w:rsid w:val="7E230929"/>
    <w:rsid w:val="7E331B7E"/>
    <w:rsid w:val="7E367BF9"/>
    <w:rsid w:val="7E385EF1"/>
    <w:rsid w:val="7E4F2873"/>
    <w:rsid w:val="7E6370DA"/>
    <w:rsid w:val="7E65423C"/>
    <w:rsid w:val="7E6F15D0"/>
    <w:rsid w:val="7E742700"/>
    <w:rsid w:val="7E75108C"/>
    <w:rsid w:val="7E80385D"/>
    <w:rsid w:val="7E9037BA"/>
    <w:rsid w:val="7E912736"/>
    <w:rsid w:val="7EB115F2"/>
    <w:rsid w:val="7EB35F82"/>
    <w:rsid w:val="7EB45155"/>
    <w:rsid w:val="7EBF18FF"/>
    <w:rsid w:val="7EC033D0"/>
    <w:rsid w:val="7EC256CB"/>
    <w:rsid w:val="7ED34EC0"/>
    <w:rsid w:val="7EE61B7C"/>
    <w:rsid w:val="7F021FAE"/>
    <w:rsid w:val="7F081C37"/>
    <w:rsid w:val="7F1504B6"/>
    <w:rsid w:val="7F1C0432"/>
    <w:rsid w:val="7F2451AB"/>
    <w:rsid w:val="7F30655B"/>
    <w:rsid w:val="7F3A7F55"/>
    <w:rsid w:val="7F4C7716"/>
    <w:rsid w:val="7F4E30B6"/>
    <w:rsid w:val="7F591FB7"/>
    <w:rsid w:val="7F651B1A"/>
    <w:rsid w:val="7F681A99"/>
    <w:rsid w:val="7F762CE3"/>
    <w:rsid w:val="7F7D1453"/>
    <w:rsid w:val="7F7F7F65"/>
    <w:rsid w:val="7F8131C9"/>
    <w:rsid w:val="7F8C10CD"/>
    <w:rsid w:val="7F9E2859"/>
    <w:rsid w:val="7F9E686F"/>
    <w:rsid w:val="7FAB5A5E"/>
    <w:rsid w:val="7FC13760"/>
    <w:rsid w:val="7FD16322"/>
    <w:rsid w:val="7FD51FDC"/>
    <w:rsid w:val="7FDB0807"/>
    <w:rsid w:val="7FE22C08"/>
    <w:rsid w:val="7FED2060"/>
    <w:rsid w:val="7FF97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6"/>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pPr>
    <w:rPr>
      <w:rFonts w:ascii="Tahoma" w:hAnsi="Tahoma" w:eastAsia="微软雅黑" w:cstheme="minorBidi"/>
      <w:sz w:val="22"/>
      <w:szCs w:val="22"/>
      <w:lang w:val="en-US" w:eastAsia="zh-CN" w:bidi="ar-SA"/>
    </w:rPr>
  </w:style>
  <w:style w:type="paragraph" w:styleId="3">
    <w:name w:val="heading 2"/>
    <w:basedOn w:val="1"/>
    <w:next w:val="1"/>
    <w:link w:val="2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unhideWhenUsed/>
    <w:qFormat/>
    <w:uiPriority w:val="0"/>
    <w:pPr>
      <w:keepNext/>
      <w:keepLines/>
      <w:spacing w:line="413" w:lineRule="auto"/>
      <w:outlineLvl w:val="2"/>
    </w:pPr>
    <w:rPr>
      <w:b/>
      <w:sz w:val="32"/>
    </w:rPr>
  </w:style>
  <w:style w:type="character" w:default="1" w:styleId="16">
    <w:name w:val="Default Paragraph Font"/>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Default"/>
    <w:qFormat/>
    <w:uiPriority w:val="99"/>
    <w:pPr>
      <w:widowControl w:val="0"/>
      <w:autoSpaceDE w:val="0"/>
      <w:autoSpaceDN w:val="0"/>
      <w:adjustRightInd w:val="0"/>
    </w:pPr>
    <w:rPr>
      <w:rFonts w:ascii="Calibri" w:hAnsi="Calibri" w:eastAsia="宋体" w:cs="Times New Roman"/>
      <w:color w:val="000000"/>
      <w:sz w:val="24"/>
      <w:szCs w:val="22"/>
      <w:lang w:val="en-US" w:eastAsia="zh-CN" w:bidi="ar-SA"/>
    </w:rPr>
  </w:style>
  <w:style w:type="paragraph" w:styleId="5">
    <w:name w:val="Normal Indent"/>
    <w:basedOn w:val="1"/>
    <w:qFormat/>
    <w:uiPriority w:val="0"/>
    <w:pPr>
      <w:ind w:firstLine="420"/>
    </w:pPr>
    <w:rPr>
      <w:sz w:val="24"/>
      <w:szCs w:val="20"/>
    </w:rPr>
  </w:style>
  <w:style w:type="paragraph" w:styleId="6">
    <w:name w:val="Body Text"/>
    <w:basedOn w:val="1"/>
    <w:qFormat/>
    <w:uiPriority w:val="1"/>
    <w:pPr>
      <w:spacing w:before="36"/>
      <w:ind w:left="120"/>
    </w:pPr>
    <w:rPr>
      <w:rFonts w:ascii="宋体" w:hAnsi="宋体" w:eastAsia="宋体"/>
      <w:sz w:val="24"/>
      <w:szCs w:val="24"/>
    </w:rPr>
  </w:style>
  <w:style w:type="paragraph" w:styleId="7">
    <w:name w:val="Body Text Indent"/>
    <w:basedOn w:val="1"/>
    <w:qFormat/>
    <w:uiPriority w:val="0"/>
    <w:pPr>
      <w:spacing w:line="360" w:lineRule="auto"/>
      <w:ind w:firstLine="200" w:firstLineChars="200"/>
    </w:pPr>
    <w:rPr>
      <w:sz w:val="24"/>
    </w:rPr>
  </w:style>
  <w:style w:type="paragraph" w:styleId="8">
    <w:name w:val="Plain Text"/>
    <w:basedOn w:val="1"/>
    <w:qFormat/>
    <w:uiPriority w:val="0"/>
    <w:rPr>
      <w:rFonts w:ascii="宋体" w:hAnsi="Courier New" w:eastAsia="宋体"/>
      <w:kern w:val="2"/>
      <w:sz w:val="21"/>
    </w:rPr>
  </w:style>
  <w:style w:type="paragraph" w:styleId="9">
    <w:name w:val="footer"/>
    <w:basedOn w:val="1"/>
    <w:qFormat/>
    <w:uiPriority w:val="0"/>
    <w:pPr>
      <w:tabs>
        <w:tab w:val="center" w:pos="4153"/>
        <w:tab w:val="right" w:pos="8306"/>
      </w:tabs>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1">
    <w:name w:val="Body Text Indent 3"/>
    <w:basedOn w:val="1"/>
    <w:link w:val="26"/>
    <w:qFormat/>
    <w:uiPriority w:val="0"/>
    <w:pPr>
      <w:ind w:left="420" w:leftChars="200"/>
    </w:pPr>
    <w:rPr>
      <w:sz w:val="16"/>
      <w:szCs w:val="16"/>
    </w:rPr>
  </w:style>
  <w:style w:type="paragraph" w:styleId="12">
    <w:name w:val="Normal (Web)"/>
    <w:basedOn w:val="1"/>
    <w:qFormat/>
    <w:uiPriority w:val="0"/>
    <w:pPr>
      <w:spacing w:beforeAutospacing="1" w:afterAutospacing="1"/>
    </w:pPr>
    <w:rPr>
      <w:rFonts w:cs="Times New Roman"/>
      <w:sz w:val="24"/>
    </w:rPr>
  </w:style>
  <w:style w:type="paragraph" w:styleId="13">
    <w:name w:val="Body Text First Indent"/>
    <w:basedOn w:val="6"/>
    <w:next w:val="1"/>
    <w:qFormat/>
    <w:uiPriority w:val="0"/>
    <w:pPr>
      <w:ind w:firstLine="420" w:firstLineChars="100"/>
    </w:pPr>
    <w:rPr>
      <w:sz w:val="21"/>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7">
    <w:name w:val="Strong"/>
    <w:basedOn w:val="16"/>
    <w:qFormat/>
    <w:uiPriority w:val="0"/>
    <w:rPr>
      <w:b/>
    </w:rPr>
  </w:style>
  <w:style w:type="character" w:styleId="18">
    <w:name w:val="page number"/>
    <w:basedOn w:val="16"/>
    <w:qFormat/>
    <w:uiPriority w:val="0"/>
  </w:style>
  <w:style w:type="character" w:styleId="19">
    <w:name w:val="FollowedHyperlink"/>
    <w:basedOn w:val="16"/>
    <w:qFormat/>
    <w:uiPriority w:val="0"/>
    <w:rPr>
      <w:color w:val="800080"/>
      <w:u w:val="none"/>
    </w:rPr>
  </w:style>
  <w:style w:type="character" w:styleId="20">
    <w:name w:val="Hyperlink"/>
    <w:basedOn w:val="16"/>
    <w:qFormat/>
    <w:uiPriority w:val="0"/>
    <w:rPr>
      <w:color w:val="0000FF"/>
      <w:u w:val="none"/>
    </w:rPr>
  </w:style>
  <w:style w:type="paragraph" w:customStyle="1" w:styleId="21">
    <w:name w:val="Table Paragraph"/>
    <w:basedOn w:val="1"/>
    <w:qFormat/>
    <w:uiPriority w:val="1"/>
  </w:style>
  <w:style w:type="paragraph" w:customStyle="1" w:styleId="22">
    <w:name w:val="Char Char Char Char Char Char"/>
    <w:basedOn w:val="1"/>
    <w:link w:val="23"/>
    <w:qFormat/>
    <w:uiPriority w:val="0"/>
    <w:rPr>
      <w:sz w:val="24"/>
    </w:rPr>
  </w:style>
  <w:style w:type="character" w:customStyle="1" w:styleId="23">
    <w:name w:val="Char Char Char Char Char Char Char1"/>
    <w:basedOn w:val="16"/>
    <w:link w:val="22"/>
    <w:qFormat/>
    <w:uiPriority w:val="0"/>
    <w:rPr>
      <w:sz w:val="24"/>
    </w:rPr>
  </w:style>
  <w:style w:type="paragraph" w:customStyle="1" w:styleId="24">
    <w:name w:val="样式3"/>
    <w:basedOn w:val="1"/>
    <w:qFormat/>
    <w:uiPriority w:val="0"/>
    <w:pPr>
      <w:jc w:val="center"/>
    </w:pPr>
    <w:rPr>
      <w:rFonts w:eastAsia="黑体"/>
      <w:sz w:val="44"/>
    </w:rPr>
  </w:style>
  <w:style w:type="character" w:customStyle="1" w:styleId="25">
    <w:name w:val="标题 2 Char"/>
    <w:link w:val="3"/>
    <w:qFormat/>
    <w:uiPriority w:val="0"/>
    <w:rPr>
      <w:rFonts w:ascii="Arial" w:hAnsi="Arial" w:eastAsia="黑体"/>
      <w:b/>
      <w:bCs/>
      <w:sz w:val="32"/>
      <w:szCs w:val="32"/>
    </w:rPr>
  </w:style>
  <w:style w:type="character" w:customStyle="1" w:styleId="26">
    <w:name w:val="正文文本缩进 3 Char"/>
    <w:link w:val="11"/>
    <w:qFormat/>
    <w:uiPriority w:val="0"/>
    <w:rPr>
      <w:sz w:val="16"/>
      <w:szCs w:val="16"/>
    </w:rPr>
  </w:style>
  <w:style w:type="character" w:customStyle="1" w:styleId="27">
    <w:name w:val="（正文） Char Char"/>
    <w:link w:val="28"/>
    <w:qFormat/>
    <w:uiPriority w:val="0"/>
    <w:rPr>
      <w:kern w:val="2"/>
      <w:sz w:val="24"/>
    </w:rPr>
  </w:style>
  <w:style w:type="paragraph" w:customStyle="1" w:styleId="28">
    <w:name w:val="（正文）"/>
    <w:basedOn w:val="1"/>
    <w:link w:val="27"/>
    <w:qFormat/>
    <w:uiPriority w:val="0"/>
    <w:pPr>
      <w:spacing w:line="360" w:lineRule="auto"/>
      <w:ind w:firstLine="200" w:firstLineChars="200"/>
    </w:pPr>
    <w:rPr>
      <w:kern w:val="2"/>
      <w:sz w:val="24"/>
    </w:rPr>
  </w:style>
  <w:style w:type="paragraph" w:customStyle="1" w:styleId="29">
    <w:name w:val="报告正文"/>
    <w:basedOn w:val="1"/>
    <w:qFormat/>
    <w:uiPriority w:val="0"/>
    <w:pPr>
      <w:spacing w:line="360" w:lineRule="auto"/>
      <w:ind w:firstLine="200" w:firstLineChars="200"/>
    </w:pPr>
    <w:rPr>
      <w:rFonts w:ascii="宋体"/>
      <w:sz w:val="24"/>
    </w:rPr>
  </w:style>
  <w:style w:type="character" w:customStyle="1" w:styleId="30">
    <w:name w:val="ca-28"/>
    <w:qFormat/>
    <w:uiPriority w:val="0"/>
  </w:style>
  <w:style w:type="character" w:customStyle="1" w:styleId="31">
    <w:name w:val="ca-29"/>
    <w:qFormat/>
    <w:uiPriority w:val="0"/>
  </w:style>
  <w:style w:type="paragraph" w:customStyle="1" w:styleId="32">
    <w:name w:val="Normal (Web)"/>
    <w:basedOn w:val="1"/>
    <w:qFormat/>
    <w:uiPriority w:val="0"/>
    <w:pPr>
      <w:adjustRightInd/>
      <w:snapToGrid/>
      <w:spacing w:before="100" w:beforeLines="0" w:beforeAutospacing="1" w:after="100" w:afterLines="0" w:afterAutospacing="1"/>
    </w:pPr>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footer" Target="footer1.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pn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header" Target="header1.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7" textRotate="1"/>
    <customShpInfo spid="_x0000_s3078" textRotate="1"/>
    <customShpInfo spid="_x0000_s2094"/>
    <customShpInfo spid="_x0000_s2093"/>
    <customShpInfo spid="_x0000_s2092"/>
    <customShpInfo spid="_x0000_s2114"/>
    <customShpInfo spid="_x0000_s2112"/>
    <customShpInfo spid="_x0000_s2109"/>
    <customShpInfo spid="_x0000_s2108"/>
    <customShpInfo spid="_x0000_s2110"/>
    <customShpInfo spid="_x0000_s2111"/>
    <customShpInfo spid="_x0000_s2106"/>
    <customShpInfo spid="_x0000_s2105"/>
    <customShpInfo spid="_x0000_s2099"/>
    <customShpInfo spid="_x0000_s2097"/>
    <customShpInfo spid="_x0000_s2096"/>
    <customShpInfo spid="_x0000_s2095"/>
    <customShpInfo spid="_x0000_s2102"/>
    <customShpInfo spid="_x0000_s2100"/>
    <customShpInfo spid="_x0000_s2098"/>
    <customShpInfo spid="_x0000_s2101"/>
    <customShpInfo spid="_x0000_s2082"/>
    <customShpInfo spid="_x0000_s2081"/>
    <customShpInfo spid="_x0000_s2080"/>
    <customShpInfo spid="_x0000_s2079"/>
    <customShpInfo spid="_x0000_s2122"/>
    <customShpInfo spid="_x0000_s2116"/>
    <customShpInfo spid="_x0000_s2115"/>
    <customShpInfo spid="_x0000_s2117"/>
    <customShpInfo spid="_x0000_s2120"/>
    <customShpInfo spid="_x0000_s2118"/>
    <customShpInfo spid="_x0000_s2121"/>
    <customShpInfo spid="_x0000_s2119"/>
    <customShpInfo spid="_x0000_s2127"/>
    <customShpInfo spid="_x0000_s2128"/>
    <customShpInfo spid="_x0000_s2125"/>
    <customShpInfo spid="_x0000_s2126"/>
    <customShpInfo spid="_x0000_s2057"/>
    <customShpInfo spid="_x0000_s2056"/>
    <customShpInfo spid="_x0000_s2055"/>
    <customShpInfo spid="_x0000_s2052"/>
    <customShpInfo spid="_x0000_s205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2338</Words>
  <Characters>13333</Characters>
  <Lines>111</Lines>
  <Paragraphs>31</Paragraphs>
  <TotalTime>0</TotalTime>
  <ScaleCrop>false</ScaleCrop>
  <LinksUpToDate>false</LinksUpToDate>
  <CharactersWithSpaces>15640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2018-06-19T06:56:00Z</dcterms:created>
  <dc:creator>生如夏花</dc:creator>
  <cp:lastModifiedBy>Administrator</cp:lastModifiedBy>
  <dcterms:modified xsi:type="dcterms:W3CDTF">2019-07-19T02:21:28Z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