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
        <w:rPr>
          <w:rFonts w:ascii="Times New Roman"/>
          <w:sz w:val="20"/>
        </w:rPr>
      </w:pPr>
    </w:p>
    <w:p>
      <w:pPr>
        <w:pStyle w:val="8"/>
        <w:rPr>
          <w:rFonts w:ascii="Times New Roman"/>
          <w:sz w:val="20"/>
        </w:rPr>
      </w:pPr>
    </w:p>
    <w:p>
      <w:pPr>
        <w:pStyle w:val="8"/>
        <w:rPr>
          <w:rFonts w:ascii="Times New Roman"/>
          <w:sz w:val="20"/>
        </w:rPr>
      </w:pPr>
    </w:p>
    <w:p>
      <w:pPr>
        <w:pStyle w:val="8"/>
        <w:rPr>
          <w:rFonts w:ascii="Times New Roman"/>
          <w:sz w:val="20"/>
        </w:rPr>
      </w:pPr>
    </w:p>
    <w:p>
      <w:pPr>
        <w:pStyle w:val="8"/>
        <w:rPr>
          <w:rFonts w:ascii="Times New Roman"/>
          <w:sz w:val="20"/>
        </w:rPr>
      </w:pPr>
    </w:p>
    <w:p>
      <w:pPr>
        <w:pStyle w:val="8"/>
        <w:rPr>
          <w:rFonts w:ascii="Times New Roman"/>
          <w:sz w:val="20"/>
        </w:rPr>
      </w:pPr>
    </w:p>
    <w:p>
      <w:pPr>
        <w:pStyle w:val="8"/>
        <w:rPr>
          <w:rFonts w:ascii="Times New Roman"/>
          <w:sz w:val="20"/>
        </w:rPr>
      </w:pPr>
    </w:p>
    <w:p>
      <w:pPr>
        <w:spacing w:before="129" w:line="254" w:lineRule="auto"/>
        <w:ind w:left="392" w:right="393" w:firstLine="0"/>
        <w:jc w:val="center"/>
        <w:rPr>
          <w:rFonts w:hint="eastAsia" w:ascii="微软雅黑" w:eastAsia="微软雅黑"/>
          <w:sz w:val="48"/>
        </w:rPr>
      </w:pPr>
      <w:r>
        <w:rPr>
          <w:rFonts w:hint="eastAsia" w:ascii="微软雅黑" w:eastAsia="微软雅黑"/>
          <w:sz w:val="48"/>
        </w:rPr>
        <w:t>内蒙古西蒙悦达能源有限公司电力满都拉煤矿土地复垦项目</w:t>
      </w:r>
    </w:p>
    <w:p>
      <w:pPr>
        <w:spacing w:before="0" w:line="1526" w:lineRule="exact"/>
        <w:ind w:left="392" w:right="393" w:firstLine="0"/>
        <w:jc w:val="center"/>
        <w:rPr>
          <w:rFonts w:hint="eastAsia" w:ascii="微软雅黑" w:eastAsia="微软雅黑"/>
          <w:sz w:val="84"/>
        </w:rPr>
      </w:pPr>
      <w:r>
        <w:rPr>
          <w:rFonts w:hint="eastAsia" w:ascii="微软雅黑" w:eastAsia="微软雅黑"/>
          <w:sz w:val="84"/>
        </w:rPr>
        <w:t>环境影响报告书</w:t>
      </w:r>
    </w:p>
    <w:p>
      <w:pPr>
        <w:pStyle w:val="8"/>
        <w:rPr>
          <w:rFonts w:ascii="微软雅黑"/>
          <w:sz w:val="110"/>
        </w:rPr>
      </w:pPr>
    </w:p>
    <w:p>
      <w:pPr>
        <w:pStyle w:val="8"/>
        <w:rPr>
          <w:rFonts w:ascii="微软雅黑"/>
          <w:sz w:val="110"/>
        </w:rPr>
      </w:pPr>
    </w:p>
    <w:p>
      <w:pPr>
        <w:pStyle w:val="8"/>
        <w:spacing w:before="18"/>
        <w:rPr>
          <w:rFonts w:ascii="微软雅黑"/>
          <w:sz w:val="118"/>
        </w:rPr>
      </w:pPr>
    </w:p>
    <w:p>
      <w:pPr>
        <w:spacing w:before="0"/>
        <w:ind w:left="392" w:right="392" w:firstLine="0"/>
        <w:jc w:val="center"/>
        <w:rPr>
          <w:sz w:val="32"/>
        </w:rPr>
      </w:pPr>
      <w:r>
        <w:rPr>
          <w:sz w:val="32"/>
        </w:rPr>
        <w:t>内蒙古西蒙悦达能源有限公司</w:t>
      </w:r>
    </w:p>
    <w:p>
      <w:pPr>
        <w:pStyle w:val="8"/>
        <w:spacing w:before="10"/>
        <w:rPr>
          <w:sz w:val="25"/>
        </w:rPr>
      </w:pPr>
    </w:p>
    <w:p>
      <w:pPr>
        <w:spacing w:before="0"/>
        <w:ind w:left="392" w:right="392" w:firstLine="0"/>
        <w:jc w:val="center"/>
        <w:rPr>
          <w:b/>
          <w:sz w:val="30"/>
        </w:rPr>
      </w:pPr>
      <w:r>
        <w:rPr>
          <w:rFonts w:ascii="Times New Roman" w:eastAsia="Times New Roman"/>
          <w:b/>
          <w:sz w:val="30"/>
        </w:rPr>
        <w:t xml:space="preserve">2020 </w:t>
      </w:r>
      <w:r>
        <w:rPr>
          <w:b/>
          <w:sz w:val="30"/>
        </w:rPr>
        <w:t xml:space="preserve">年 </w:t>
      </w:r>
      <w:r>
        <w:rPr>
          <w:rFonts w:hint="eastAsia"/>
          <w:b/>
          <w:sz w:val="30"/>
          <w:lang w:val="en-US" w:eastAsia="zh-CN"/>
        </w:rPr>
        <w:t>6</w:t>
      </w:r>
      <w:r>
        <w:rPr>
          <w:rFonts w:ascii="Times New Roman" w:eastAsia="Times New Roman"/>
          <w:b/>
          <w:sz w:val="30"/>
        </w:rPr>
        <w:t xml:space="preserve"> </w:t>
      </w:r>
      <w:r>
        <w:rPr>
          <w:b/>
          <w:sz w:val="30"/>
        </w:rPr>
        <w:t>月</w:t>
      </w:r>
    </w:p>
    <w:p>
      <w:pPr>
        <w:spacing w:after="0"/>
        <w:jc w:val="center"/>
        <w:rPr>
          <w:sz w:val="30"/>
        </w:rPr>
        <w:sectPr>
          <w:type w:val="continuous"/>
          <w:pgSz w:w="11910" w:h="16840"/>
          <w:pgMar w:top="1580" w:right="1480" w:bottom="280" w:left="1480" w:header="720" w:footer="720" w:gutter="0"/>
        </w:sectPr>
      </w:pPr>
    </w:p>
    <w:p>
      <w:pPr>
        <w:pStyle w:val="8"/>
        <w:spacing w:before="4"/>
        <w:rPr>
          <w:rFonts w:ascii="Times New Roman"/>
          <w:sz w:val="17"/>
        </w:rPr>
      </w:pPr>
    </w:p>
    <w:p>
      <w:pPr>
        <w:spacing w:after="0"/>
        <w:rPr>
          <w:rFonts w:ascii="Times New Roman"/>
          <w:sz w:val="17"/>
        </w:rPr>
        <w:sectPr>
          <w:pgSz w:w="11910" w:h="16840"/>
          <w:pgMar w:top="1580" w:right="1480" w:bottom="280" w:left="1480" w:header="720" w:footer="720" w:gutter="0"/>
        </w:sectPr>
      </w:pPr>
    </w:p>
    <w:p>
      <w:pPr>
        <w:pStyle w:val="8"/>
        <w:rPr>
          <w:rFonts w:ascii="Times New Roman"/>
          <w:sz w:val="20"/>
        </w:rPr>
      </w:pPr>
    </w:p>
    <w:p>
      <w:pPr>
        <w:tabs>
          <w:tab w:val="left" w:pos="1353"/>
        </w:tabs>
        <w:spacing w:before="188"/>
        <w:ind w:left="602" w:right="0" w:firstLine="0"/>
        <w:jc w:val="center"/>
        <w:rPr>
          <w:b/>
          <w:sz w:val="30"/>
        </w:rPr>
      </w:pPr>
      <w:r>
        <w:rPr>
          <w:b/>
          <w:sz w:val="30"/>
        </w:rPr>
        <w:t>目</w:t>
      </w:r>
      <w:r>
        <w:rPr>
          <w:b/>
          <w:sz w:val="30"/>
        </w:rPr>
        <w:tab/>
      </w:r>
      <w:r>
        <w:rPr>
          <w:b/>
          <w:sz w:val="30"/>
        </w:rPr>
        <w:t>录</w:t>
      </w:r>
    </w:p>
    <w:p>
      <w:pPr>
        <w:spacing w:after="0"/>
        <w:jc w:val="center"/>
        <w:rPr>
          <w:sz w:val="30"/>
        </w:rPr>
        <w:sectPr>
          <w:headerReference r:id="rId3" w:type="default"/>
          <w:footerReference r:id="rId4" w:type="default"/>
          <w:pgSz w:w="11910" w:h="16840"/>
          <w:pgMar w:top="1360" w:right="1480" w:bottom="1175" w:left="1480" w:header="882" w:footer="1195" w:gutter="0"/>
          <w:pgNumType w:start="1"/>
        </w:sectPr>
      </w:pPr>
    </w:p>
    <w:sdt>
      <w:sdtPr>
        <w:id w:val="0"/>
        <w:docPartObj>
          <w:docPartGallery w:val="Table of Contents"/>
          <w:docPartUnique/>
        </w:docPartObj>
      </w:sdtPr>
      <w:sdtContent>
        <w:p>
          <w:pPr>
            <w:pStyle w:val="10"/>
            <w:numPr>
              <w:ilvl w:val="0"/>
              <w:numId w:val="1"/>
            </w:numPr>
            <w:tabs>
              <w:tab w:val="left" w:pos="498"/>
              <w:tab w:val="right" w:leader="dot" w:pos="8619"/>
            </w:tabs>
            <w:spacing w:before="348" w:after="0" w:line="240" w:lineRule="auto"/>
            <w:ind w:left="497" w:right="0" w:hanging="181"/>
            <w:jc w:val="left"/>
            <w:rPr>
              <w:rFonts w:ascii="Times New Roman" w:eastAsia="Times New Roman"/>
            </w:rPr>
          </w:pPr>
          <w:r>
            <w:fldChar w:fldCharType="begin"/>
          </w:r>
          <w:r>
            <w:instrText xml:space="preserve"> HYPERLINK \l "_bookmark0" </w:instrText>
          </w:r>
          <w:r>
            <w:fldChar w:fldCharType="separate"/>
          </w:r>
          <w:r>
            <w:t>前言</w:t>
          </w:r>
          <w:r>
            <w:tab/>
          </w:r>
          <w:r>
            <w:rPr>
              <w:rFonts w:ascii="Times New Roman" w:eastAsia="Times New Roman"/>
            </w:rPr>
            <w:t>1</w:t>
          </w:r>
          <w:r>
            <w:rPr>
              <w:rFonts w:ascii="Times New Roman" w:eastAsia="Times New Roman"/>
            </w:rPr>
            <w:fldChar w:fldCharType="end"/>
          </w:r>
        </w:p>
        <w:p>
          <w:pPr>
            <w:pStyle w:val="11"/>
            <w:numPr>
              <w:ilvl w:val="1"/>
              <w:numId w:val="1"/>
            </w:numPr>
            <w:tabs>
              <w:tab w:val="left" w:pos="623"/>
              <w:tab w:val="right" w:leader="dot" w:pos="8619"/>
            </w:tabs>
            <w:spacing w:before="244" w:after="0" w:line="240" w:lineRule="auto"/>
            <w:ind w:left="622" w:right="0" w:hanging="306"/>
            <w:jc w:val="left"/>
            <w:rPr>
              <w:rFonts w:ascii="Calibri" w:eastAsia="Calibri"/>
            </w:rPr>
          </w:pPr>
          <w:r>
            <w:fldChar w:fldCharType="begin"/>
          </w:r>
          <w:r>
            <w:instrText xml:space="preserve"> HYPERLINK \l "_bookmark1" </w:instrText>
          </w:r>
          <w:r>
            <w:fldChar w:fldCharType="separate"/>
          </w:r>
          <w:r>
            <w:t>项目由来</w:t>
          </w:r>
          <w:r>
            <w:tab/>
          </w:r>
          <w:r>
            <w:rPr>
              <w:rFonts w:ascii="Calibri" w:eastAsia="Calibri"/>
            </w:rPr>
            <w:t>1</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"_bookmark2" </w:instrText>
          </w:r>
          <w:r>
            <w:fldChar w:fldCharType="separate"/>
          </w:r>
          <w:r>
            <w:t>建设项目概况</w:t>
          </w:r>
          <w:r>
            <w:tab/>
          </w:r>
          <w:r>
            <w:rPr>
              <w:rFonts w:ascii="Calibri" w:eastAsia="Calibri"/>
            </w:rPr>
            <w:t>1</w:t>
          </w:r>
          <w:r>
            <w:rPr>
              <w:rFonts w:ascii="Calibri" w:eastAsia="Calibri"/>
            </w:rPr>
            <w:fldChar w:fldCharType="end"/>
          </w:r>
        </w:p>
        <w:p>
          <w:pPr>
            <w:pStyle w:val="11"/>
            <w:numPr>
              <w:ilvl w:val="1"/>
              <w:numId w:val="1"/>
            </w:numPr>
            <w:tabs>
              <w:tab w:val="left" w:pos="623"/>
              <w:tab w:val="right" w:leader="dot" w:pos="8616"/>
            </w:tabs>
            <w:spacing w:before="245" w:after="0" w:line="240" w:lineRule="auto"/>
            <w:ind w:left="622" w:right="0" w:hanging="306"/>
            <w:jc w:val="left"/>
            <w:rPr>
              <w:rFonts w:ascii="Calibri" w:eastAsia="Calibri"/>
            </w:rPr>
          </w:pPr>
          <w:r>
            <w:fldChar w:fldCharType="begin"/>
          </w:r>
          <w:r>
            <w:instrText xml:space="preserve"> HYPERLINK \l "_bookmark3" </w:instrText>
          </w:r>
          <w:r>
            <w:fldChar w:fldCharType="separate"/>
          </w:r>
          <w:r>
            <w:t>环境影响评价的工作过程</w:t>
          </w:r>
          <w:r>
            <w:tab/>
          </w:r>
          <w:r>
            <w:rPr>
              <w:rFonts w:ascii="Calibri" w:eastAsia="Calibri"/>
            </w:rPr>
            <w:t>2</w:t>
          </w:r>
          <w:r>
            <w:rPr>
              <w:rFonts w:ascii="Calibri" w:eastAsia="Calibri"/>
            </w:rPr>
            <w:fldChar w:fldCharType="end"/>
          </w:r>
        </w:p>
        <w:p>
          <w:pPr>
            <w:pStyle w:val="11"/>
            <w:numPr>
              <w:ilvl w:val="1"/>
              <w:numId w:val="1"/>
            </w:numPr>
            <w:tabs>
              <w:tab w:val="left" w:pos="623"/>
              <w:tab w:val="right" w:leader="dot" w:pos="8619"/>
            </w:tabs>
            <w:spacing w:before="240" w:after="0" w:line="240" w:lineRule="auto"/>
            <w:ind w:left="622" w:right="0" w:hanging="306"/>
            <w:jc w:val="left"/>
            <w:rPr>
              <w:rFonts w:ascii="Calibri" w:eastAsia="Calibri"/>
            </w:rPr>
          </w:pPr>
          <w:r>
            <w:fldChar w:fldCharType="begin"/>
          </w:r>
          <w:r>
            <w:instrText xml:space="preserve"> HYPERLINK \l "_bookmark4" </w:instrText>
          </w:r>
          <w:r>
            <w:fldChar w:fldCharType="separate"/>
          </w:r>
          <w:r>
            <w:t>分析判定相关情况</w:t>
          </w:r>
          <w:r>
            <w:tab/>
          </w:r>
          <w:r>
            <w:rPr>
              <w:rFonts w:ascii="Calibri" w:eastAsia="Calibri"/>
            </w:rPr>
            <w:t>3</w:t>
          </w:r>
          <w:r>
            <w:rPr>
              <w:rFonts w:ascii="Calibri" w:eastAsia="Calibri"/>
            </w:rPr>
            <w:fldChar w:fldCharType="end"/>
          </w:r>
        </w:p>
        <w:p>
          <w:pPr>
            <w:pStyle w:val="11"/>
            <w:numPr>
              <w:ilvl w:val="1"/>
              <w:numId w:val="1"/>
            </w:numPr>
            <w:tabs>
              <w:tab w:val="left" w:pos="623"/>
              <w:tab w:val="right" w:leader="dot" w:pos="8619"/>
            </w:tabs>
            <w:spacing w:before="243" w:after="0" w:line="240" w:lineRule="auto"/>
            <w:ind w:left="622" w:right="0" w:hanging="306"/>
            <w:jc w:val="left"/>
            <w:rPr>
              <w:rFonts w:ascii="Calibri" w:eastAsia="Calibri"/>
            </w:rPr>
          </w:pPr>
          <w:r>
            <w:fldChar w:fldCharType="begin"/>
          </w:r>
          <w:r>
            <w:instrText xml:space="preserve"> HYPERLINK \l "_bookmark5" </w:instrText>
          </w:r>
          <w:r>
            <w:fldChar w:fldCharType="separate"/>
          </w:r>
          <w:r>
            <w:t>关注的主要环境问题</w:t>
          </w:r>
          <w:r>
            <w:tab/>
          </w:r>
          <w:r>
            <w:rPr>
              <w:rFonts w:ascii="Calibri" w:eastAsia="Calibri"/>
            </w:rPr>
            <w:t>7</w:t>
          </w:r>
          <w:r>
            <w:rPr>
              <w:rFonts w:ascii="Calibri" w:eastAsia="Calibri"/>
            </w:rPr>
            <w:fldChar w:fldCharType="end"/>
          </w:r>
        </w:p>
        <w:p>
          <w:pPr>
            <w:pStyle w:val="11"/>
            <w:numPr>
              <w:ilvl w:val="1"/>
              <w:numId w:val="1"/>
            </w:numPr>
            <w:tabs>
              <w:tab w:val="left" w:pos="623"/>
              <w:tab w:val="right" w:leader="dot" w:pos="8616"/>
            </w:tabs>
            <w:spacing w:before="246" w:after="0" w:line="240" w:lineRule="auto"/>
            <w:ind w:left="622" w:right="0" w:hanging="306"/>
            <w:jc w:val="left"/>
            <w:rPr>
              <w:rFonts w:ascii="Calibri" w:eastAsia="Calibri"/>
            </w:rPr>
          </w:pPr>
          <w:r>
            <w:fldChar w:fldCharType="begin"/>
          </w:r>
          <w:r>
            <w:instrText xml:space="preserve"> HYPERLINK \l "_bookmark6" </w:instrText>
          </w:r>
          <w:r>
            <w:fldChar w:fldCharType="separate"/>
          </w:r>
          <w:r>
            <w:t>结论</w:t>
          </w:r>
          <w:r>
            <w:tab/>
          </w:r>
          <w:r>
            <w:rPr>
              <w:rFonts w:ascii="Calibri" w:eastAsia="Calibri"/>
            </w:rPr>
            <w:t>7</w:t>
          </w:r>
          <w:r>
            <w:rPr>
              <w:rFonts w:ascii="Calibri" w:eastAsia="Calibri"/>
            </w:rPr>
            <w:fldChar w:fldCharType="end"/>
          </w:r>
        </w:p>
        <w:p>
          <w:pPr>
            <w:pStyle w:val="10"/>
            <w:numPr>
              <w:ilvl w:val="0"/>
              <w:numId w:val="1"/>
            </w:numPr>
            <w:tabs>
              <w:tab w:val="left" w:pos="558"/>
              <w:tab w:val="right" w:leader="dot" w:pos="8619"/>
            </w:tabs>
            <w:spacing w:before="361" w:after="0" w:line="240" w:lineRule="auto"/>
            <w:ind w:left="557" w:right="0" w:hanging="241"/>
            <w:jc w:val="left"/>
            <w:rPr>
              <w:rFonts w:ascii="Times New Roman" w:eastAsia="Times New Roman"/>
            </w:rPr>
          </w:pPr>
          <w:r>
            <w:fldChar w:fldCharType="begin"/>
          </w:r>
          <w:r>
            <w:instrText xml:space="preserve"> HYPERLINK \l "_bookmark7" </w:instrText>
          </w:r>
          <w:r>
            <w:fldChar w:fldCharType="separate"/>
          </w:r>
          <w:r>
            <w:t>总则</w:t>
          </w:r>
          <w:r>
            <w:tab/>
          </w:r>
          <w:r>
            <w:rPr>
              <w:rFonts w:ascii="Times New Roman" w:eastAsia="Times New Roman"/>
            </w:rPr>
            <w:t>8</w:t>
          </w:r>
          <w:r>
            <w:rPr>
              <w:rFonts w:ascii="Times New Roman" w:eastAsia="Times New Roman"/>
            </w:rPr>
            <w:fldChar w:fldCharType="end"/>
          </w:r>
        </w:p>
        <w:p>
          <w:pPr>
            <w:pStyle w:val="10"/>
            <w:numPr>
              <w:ilvl w:val="1"/>
              <w:numId w:val="1"/>
            </w:numPr>
            <w:tabs>
              <w:tab w:val="left" w:pos="678"/>
              <w:tab w:val="right" w:leader="dot" w:pos="8619"/>
            </w:tabs>
            <w:spacing w:before="365" w:after="0" w:line="240" w:lineRule="auto"/>
            <w:ind w:left="677" w:right="0" w:hanging="361"/>
            <w:jc w:val="left"/>
            <w:rPr>
              <w:rFonts w:ascii="Times New Roman" w:eastAsia="Times New Roman"/>
            </w:rPr>
          </w:pPr>
          <w:r>
            <w:fldChar w:fldCharType="begin"/>
          </w:r>
          <w:r>
            <w:instrText xml:space="preserve"> HYPERLINK \l "_bookmark8" </w:instrText>
          </w:r>
          <w:r>
            <w:fldChar w:fldCharType="separate"/>
          </w:r>
          <w:r>
            <w:t>编制依据</w:t>
          </w:r>
          <w:r>
            <w:tab/>
          </w:r>
          <w:r>
            <w:rPr>
              <w:rFonts w:ascii="Times New Roman" w:eastAsia="Times New Roman"/>
            </w:rPr>
            <w:t>8</w:t>
          </w:r>
          <w:r>
            <w:rPr>
              <w:rFonts w:ascii="Times New Roman" w:eastAsia="Times New Roman"/>
            </w:rPr>
            <w:fldChar w:fldCharType="end"/>
          </w:r>
        </w:p>
        <w:p>
          <w:pPr>
            <w:pStyle w:val="11"/>
            <w:numPr>
              <w:ilvl w:val="1"/>
              <w:numId w:val="1"/>
            </w:numPr>
            <w:tabs>
              <w:tab w:val="left" w:pos="623"/>
              <w:tab w:val="right" w:leader="dot" w:pos="8619"/>
            </w:tabs>
            <w:spacing w:before="243" w:after="0" w:line="240" w:lineRule="auto"/>
            <w:ind w:left="622" w:right="0" w:hanging="306"/>
            <w:jc w:val="left"/>
            <w:rPr>
              <w:rFonts w:ascii="Calibri" w:eastAsia="Calibri"/>
            </w:rPr>
          </w:pPr>
          <w:r>
            <w:fldChar w:fldCharType="begin"/>
          </w:r>
          <w:r>
            <w:instrText xml:space="preserve"> HYPERLINK \l "_bookmark9" </w:instrText>
          </w:r>
          <w:r>
            <w:fldChar w:fldCharType="separate"/>
          </w:r>
          <w:r>
            <w:t>评价目的</w:t>
          </w:r>
          <w:r>
            <w:tab/>
          </w:r>
          <w:r>
            <w:rPr>
              <w:rFonts w:ascii="Calibri" w:eastAsia="Calibri"/>
            </w:rPr>
            <w:t>9</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"_bookmark10" </w:instrText>
          </w:r>
          <w:r>
            <w:fldChar w:fldCharType="separate"/>
          </w:r>
          <w:r>
            <w:t>环境影响识别与评价因子</w:t>
          </w:r>
          <w:r>
            <w:tab/>
          </w:r>
          <w:r>
            <w:rPr>
              <w:rFonts w:ascii="Calibri" w:eastAsia="Calibri"/>
            </w:rPr>
            <w:t>9</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"_bookmark11" </w:instrText>
          </w:r>
          <w:r>
            <w:fldChar w:fldCharType="separate"/>
          </w:r>
          <w:r>
            <w:t>环境功能区划及评价标准</w:t>
          </w:r>
          <w:r>
            <w:tab/>
          </w:r>
          <w:r>
            <w:rPr>
              <w:rFonts w:ascii="Calibri" w:eastAsia="Calibri"/>
            </w:rPr>
            <w:t>11</w:t>
          </w:r>
          <w:r>
            <w:rPr>
              <w:rFonts w:ascii="Calibri" w:eastAsia="Calibri"/>
            </w:rPr>
            <w:fldChar w:fldCharType="end"/>
          </w:r>
        </w:p>
        <w:p>
          <w:pPr>
            <w:pStyle w:val="11"/>
            <w:numPr>
              <w:ilvl w:val="1"/>
              <w:numId w:val="1"/>
            </w:numPr>
            <w:tabs>
              <w:tab w:val="left" w:pos="623"/>
              <w:tab w:val="right" w:leader="dot" w:pos="8619"/>
            </w:tabs>
            <w:spacing w:before="243" w:after="0" w:line="240" w:lineRule="auto"/>
            <w:ind w:left="622" w:right="0" w:hanging="306"/>
            <w:jc w:val="left"/>
            <w:rPr>
              <w:rFonts w:ascii="Calibri" w:eastAsia="Calibri"/>
            </w:rPr>
          </w:pPr>
          <w:r>
            <w:fldChar w:fldCharType="begin"/>
          </w:r>
          <w:r>
            <w:instrText xml:space="preserve"> HYPERLINK \l "_bookmark12" </w:instrText>
          </w:r>
          <w:r>
            <w:fldChar w:fldCharType="separate"/>
          </w:r>
          <w:r>
            <w:t>评价等级与评价范围</w:t>
          </w:r>
          <w:r>
            <w:tab/>
          </w:r>
          <w:r>
            <w:rPr>
              <w:rFonts w:ascii="Calibri" w:eastAsia="Calibri"/>
            </w:rPr>
            <w:t>14</w:t>
          </w:r>
          <w:r>
            <w:rPr>
              <w:rFonts w:ascii="Calibri" w:eastAsia="Calibri"/>
            </w:rPr>
            <w:fldChar w:fldCharType="end"/>
          </w:r>
        </w:p>
        <w:p>
          <w:pPr>
            <w:pStyle w:val="11"/>
            <w:numPr>
              <w:ilvl w:val="1"/>
              <w:numId w:val="1"/>
            </w:numPr>
            <w:tabs>
              <w:tab w:val="left" w:pos="623"/>
              <w:tab w:val="right" w:leader="dot" w:pos="8619"/>
            </w:tabs>
            <w:spacing w:before="243" w:after="0" w:line="240" w:lineRule="auto"/>
            <w:ind w:left="622" w:right="0" w:hanging="306"/>
            <w:jc w:val="left"/>
            <w:rPr>
              <w:rFonts w:ascii="Calibri" w:eastAsia="Calibri"/>
            </w:rPr>
          </w:pPr>
          <w:r>
            <w:fldChar w:fldCharType="begin"/>
          </w:r>
          <w:r>
            <w:instrText xml:space="preserve"> HYPERLINK \l "_bookmark13" </w:instrText>
          </w:r>
          <w:r>
            <w:fldChar w:fldCharType="separate"/>
          </w:r>
          <w:r>
            <w:t>评价重点及评价时段</w:t>
          </w:r>
          <w:r>
            <w:tab/>
          </w:r>
          <w:r>
            <w:rPr>
              <w:rFonts w:ascii="Calibri" w:eastAsia="Calibri"/>
            </w:rPr>
            <w:t>18</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"_bookmark14" </w:instrText>
          </w:r>
          <w:r>
            <w:fldChar w:fldCharType="separate"/>
          </w:r>
          <w:r>
            <w:t>环境保护目标</w:t>
          </w:r>
          <w:r>
            <w:tab/>
          </w:r>
          <w:r>
            <w:rPr>
              <w:rFonts w:ascii="Calibri" w:eastAsia="Calibri"/>
            </w:rPr>
            <w:t>18</w:t>
          </w:r>
          <w:r>
            <w:rPr>
              <w:rFonts w:ascii="Calibri" w:eastAsia="Calibri"/>
            </w:rPr>
            <w:fldChar w:fldCharType="end"/>
          </w:r>
        </w:p>
        <w:p>
          <w:pPr>
            <w:pStyle w:val="10"/>
            <w:numPr>
              <w:ilvl w:val="0"/>
              <w:numId w:val="1"/>
            </w:numPr>
            <w:tabs>
              <w:tab w:val="left" w:pos="558"/>
              <w:tab w:val="right" w:leader="dot" w:pos="8619"/>
            </w:tabs>
            <w:spacing w:before="364" w:after="0" w:line="240" w:lineRule="auto"/>
            <w:ind w:left="557" w:right="0" w:hanging="241"/>
            <w:jc w:val="left"/>
            <w:rPr>
              <w:rFonts w:ascii="Times New Roman" w:eastAsia="Times New Roman"/>
            </w:rPr>
          </w:pPr>
          <w:r>
            <w:fldChar w:fldCharType="begin"/>
          </w:r>
          <w:r>
            <w:instrText xml:space="preserve"> HYPERLINK \l "_bookmark15" </w:instrText>
          </w:r>
          <w:r>
            <w:fldChar w:fldCharType="separate"/>
          </w:r>
          <w:r>
            <w:t>项目概况及工程分析</w:t>
          </w:r>
          <w:r>
            <w:tab/>
          </w:r>
          <w:r>
            <w:rPr>
              <w:rFonts w:ascii="Times New Roman" w:eastAsia="Times New Roman"/>
            </w:rPr>
            <w:t>21</w:t>
          </w:r>
          <w:r>
            <w:rPr>
              <w:rFonts w:ascii="Times New Roman" w:eastAsia="Times New Roman"/>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"_bookmark16" </w:instrText>
          </w:r>
          <w:r>
            <w:fldChar w:fldCharType="separate"/>
          </w:r>
          <w:r>
            <w:t>项目概况</w:t>
          </w:r>
          <w:r>
            <w:tab/>
          </w:r>
          <w:r>
            <w:rPr>
              <w:rFonts w:ascii="Calibri" w:eastAsia="Calibri"/>
            </w:rPr>
            <w:t>21</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"_bookmark17" </w:instrText>
          </w:r>
          <w:r>
            <w:fldChar w:fldCharType="separate"/>
          </w:r>
          <w:r>
            <w:t>回填煤矸石来源及分析</w:t>
          </w:r>
          <w:r>
            <w:tab/>
          </w:r>
          <w:r>
            <w:rPr>
              <w:rFonts w:ascii="Calibri" w:eastAsia="Calibri"/>
            </w:rPr>
            <w:t>31</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"_bookmark18" </w:instrText>
          </w:r>
          <w:r>
            <w:fldChar w:fldCharType="separate"/>
          </w:r>
          <w:r>
            <w:t>经济技术指标</w:t>
          </w:r>
          <w:r>
            <w:tab/>
          </w:r>
          <w:r>
            <w:rPr>
              <w:rFonts w:ascii="Calibri" w:eastAsia="Calibri"/>
            </w:rPr>
            <w:t>36</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"_bookmark19" </w:instrText>
          </w:r>
          <w:r>
            <w:fldChar w:fldCharType="separate"/>
          </w:r>
          <w:r>
            <w:t>工程分析</w:t>
          </w:r>
          <w:r>
            <w:tab/>
          </w:r>
          <w:r>
            <w:rPr>
              <w:rFonts w:ascii="Calibri" w:eastAsia="Calibri"/>
            </w:rPr>
            <w:t>37</w:t>
          </w:r>
          <w:r>
            <w:rPr>
              <w:rFonts w:ascii="Calibri" w:eastAsia="Calibri"/>
            </w:rPr>
            <w:fldChar w:fldCharType="end"/>
          </w:r>
        </w:p>
        <w:p>
          <w:pPr>
            <w:pStyle w:val="11"/>
            <w:numPr>
              <w:ilvl w:val="1"/>
              <w:numId w:val="1"/>
            </w:numPr>
            <w:tabs>
              <w:tab w:val="left" w:pos="623"/>
              <w:tab w:val="right" w:leader="dot" w:pos="8616"/>
            </w:tabs>
            <w:spacing w:before="246" w:after="0" w:line="240" w:lineRule="auto"/>
            <w:ind w:left="622" w:right="0" w:hanging="306"/>
            <w:jc w:val="left"/>
            <w:rPr>
              <w:rFonts w:ascii="Calibri" w:eastAsia="Calibri"/>
            </w:rPr>
          </w:pPr>
          <w:r>
            <w:fldChar w:fldCharType="begin"/>
          </w:r>
          <w:r>
            <w:instrText xml:space="preserve"> HYPERLINK \l "_bookmark20" </w:instrText>
          </w:r>
          <w:r>
            <w:fldChar w:fldCharType="separate"/>
          </w:r>
          <w:r>
            <w:t>污染物因素分析</w:t>
          </w:r>
          <w:r>
            <w:tab/>
          </w:r>
          <w:r>
            <w:rPr>
              <w:rFonts w:ascii="Calibri" w:eastAsia="Calibri"/>
            </w:rPr>
            <w:t>38</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"_bookmark21" </w:instrText>
          </w:r>
          <w:r>
            <w:fldChar w:fldCharType="separate"/>
          </w:r>
          <w:r>
            <w:t>污染物及源强估算</w:t>
          </w:r>
          <w:r>
            <w:tab/>
          </w:r>
          <w:r>
            <w:rPr>
              <w:rFonts w:ascii="Calibri" w:eastAsia="Calibri"/>
            </w:rPr>
            <w:t>40</w:t>
          </w:r>
          <w:r>
            <w:rPr>
              <w:rFonts w:ascii="Calibri" w:eastAsia="Calibri"/>
            </w:rPr>
            <w:fldChar w:fldCharType="end"/>
          </w:r>
        </w:p>
        <w:p>
          <w:pPr>
            <w:pStyle w:val="10"/>
            <w:numPr>
              <w:ilvl w:val="0"/>
              <w:numId w:val="1"/>
            </w:numPr>
            <w:tabs>
              <w:tab w:val="left" w:pos="558"/>
              <w:tab w:val="right" w:leader="dot" w:pos="8619"/>
            </w:tabs>
            <w:spacing w:before="361" w:after="0" w:line="240" w:lineRule="auto"/>
            <w:ind w:left="557" w:right="0" w:hanging="241"/>
            <w:jc w:val="left"/>
            <w:rPr>
              <w:rFonts w:ascii="Times New Roman" w:eastAsia="Times New Roman"/>
            </w:rPr>
          </w:pPr>
          <w:r>
            <w:fldChar w:fldCharType="begin"/>
          </w:r>
          <w:r>
            <w:instrText xml:space="preserve"> HYPERLINK \l "_TOC_250001" </w:instrText>
          </w:r>
          <w:r>
            <w:fldChar w:fldCharType="separate"/>
          </w:r>
          <w:r>
            <w:t>区域环境概况</w:t>
          </w:r>
          <w:r>
            <w:tab/>
          </w:r>
          <w:r>
            <w:rPr>
              <w:rFonts w:ascii="Times New Roman" w:eastAsia="Times New Roman"/>
            </w:rPr>
            <w:t>49</w:t>
          </w:r>
          <w:r>
            <w:rPr>
              <w:rFonts w:ascii="Times New Roman" w:eastAsia="Times New Roman"/>
            </w:rPr>
            <w:fldChar w:fldCharType="end"/>
          </w:r>
        </w:p>
        <w:p>
          <w:pPr>
            <w:pStyle w:val="11"/>
            <w:numPr>
              <w:ilvl w:val="1"/>
              <w:numId w:val="1"/>
            </w:numPr>
            <w:tabs>
              <w:tab w:val="left" w:pos="623"/>
              <w:tab w:val="right" w:leader="dot" w:pos="8619"/>
            </w:tabs>
            <w:spacing w:before="244" w:after="240" w:line="240" w:lineRule="auto"/>
            <w:ind w:left="622" w:right="0" w:hanging="306"/>
            <w:jc w:val="left"/>
            <w:rPr>
              <w:rFonts w:ascii="Calibri" w:eastAsia="Calibri"/>
            </w:rPr>
          </w:pPr>
          <w:r>
            <w:fldChar w:fldCharType="begin"/>
          </w:r>
          <w:r>
            <w:instrText xml:space="preserve"> HYPERLINK \l "_TOC_250000" </w:instrText>
          </w:r>
          <w:r>
            <w:fldChar w:fldCharType="separate"/>
          </w:r>
          <w:r>
            <w:t>自然环境概况</w:t>
          </w:r>
          <w:r>
            <w:tab/>
          </w:r>
          <w:r>
            <w:rPr>
              <w:rFonts w:ascii="Calibri" w:eastAsia="Calibri"/>
            </w:rPr>
            <w:t>49</w:t>
          </w:r>
          <w:r>
            <w:rPr>
              <w:rFonts w:ascii="Calibri" w:eastAsia="Calibri"/>
            </w:rPr>
            <w:fldChar w:fldCharType="end"/>
          </w:r>
        </w:p>
        <w:p>
          <w:pPr>
            <w:pStyle w:val="11"/>
            <w:numPr>
              <w:ilvl w:val="1"/>
              <w:numId w:val="1"/>
            </w:numPr>
            <w:tabs>
              <w:tab w:val="left" w:pos="623"/>
              <w:tab w:val="right" w:leader="dot" w:pos="8616"/>
            </w:tabs>
            <w:spacing w:before="72" w:after="0" w:line="240" w:lineRule="auto"/>
            <w:ind w:left="622" w:right="0" w:hanging="306"/>
            <w:jc w:val="left"/>
            <w:rPr>
              <w:rFonts w:ascii="Calibri" w:eastAsia="Calibri"/>
            </w:rPr>
          </w:pPr>
          <w:r>
            <w:fldChar w:fldCharType="begin"/>
          </w:r>
          <w:r>
            <w:instrText xml:space="preserve"> HYPERLINK \l "_bookmark22" </w:instrText>
          </w:r>
          <w:r>
            <w:fldChar w:fldCharType="separate"/>
          </w:r>
          <w:r>
            <w:t>环境质量现状监测与评价</w:t>
          </w:r>
          <w:r>
            <w:tab/>
          </w:r>
          <w:r>
            <w:rPr>
              <w:rFonts w:ascii="Calibri" w:eastAsia="Calibri"/>
            </w:rPr>
            <w:t>49</w:t>
          </w:r>
          <w:r>
            <w:rPr>
              <w:rFonts w:ascii="Calibri" w:eastAsia="Calibri"/>
            </w:rPr>
            <w:fldChar w:fldCharType="end"/>
          </w:r>
        </w:p>
        <w:p>
          <w:pPr>
            <w:pStyle w:val="10"/>
            <w:numPr>
              <w:ilvl w:val="0"/>
              <w:numId w:val="1"/>
            </w:numPr>
            <w:tabs>
              <w:tab w:val="left" w:pos="558"/>
              <w:tab w:val="right" w:leader="dot" w:pos="8619"/>
            </w:tabs>
            <w:spacing w:before="361" w:after="0" w:line="240" w:lineRule="auto"/>
            <w:ind w:left="557" w:right="0" w:hanging="241"/>
            <w:jc w:val="left"/>
            <w:rPr>
              <w:rFonts w:ascii="Times New Roman" w:eastAsia="Times New Roman"/>
            </w:rPr>
          </w:pPr>
          <w:r>
            <w:fldChar w:fldCharType="begin"/>
          </w:r>
          <w:r>
            <w:instrText xml:space="preserve"> HYPERLINK \l "_bookmark23" </w:instrText>
          </w:r>
          <w:r>
            <w:fldChar w:fldCharType="separate"/>
          </w:r>
          <w:r>
            <w:t>生态环境质量现状调查与评价</w:t>
          </w:r>
          <w:r>
            <w:tab/>
          </w:r>
          <w:r>
            <w:rPr>
              <w:rFonts w:ascii="Times New Roman" w:eastAsia="Times New Roman"/>
            </w:rPr>
            <w:t>62</w:t>
          </w:r>
          <w:r>
            <w:rPr>
              <w:rFonts w:ascii="Times New Roman" w:eastAsia="Times New Roman"/>
            </w:rPr>
            <w:fldChar w:fldCharType="end"/>
          </w:r>
        </w:p>
        <w:p>
          <w:pPr>
            <w:pStyle w:val="11"/>
            <w:numPr>
              <w:ilvl w:val="1"/>
              <w:numId w:val="1"/>
            </w:numPr>
            <w:tabs>
              <w:tab w:val="left" w:pos="623"/>
              <w:tab w:val="right" w:leader="dot" w:pos="8619"/>
            </w:tabs>
            <w:spacing w:before="244" w:after="0" w:line="240" w:lineRule="auto"/>
            <w:ind w:left="622" w:right="0" w:hanging="306"/>
            <w:jc w:val="left"/>
            <w:rPr>
              <w:rFonts w:ascii="Calibri" w:eastAsia="Calibri"/>
            </w:rPr>
          </w:pPr>
          <w:r>
            <w:fldChar w:fldCharType="begin"/>
          </w:r>
          <w:r>
            <w:instrText xml:space="preserve"> HYPERLINK \l "_bookmark24" </w:instrText>
          </w:r>
          <w:r>
            <w:fldChar w:fldCharType="separate"/>
          </w:r>
          <w:r>
            <w:t>评价等级及评价范围</w:t>
          </w:r>
          <w:r>
            <w:tab/>
          </w:r>
          <w:r>
            <w:rPr>
              <w:rFonts w:ascii="Calibri" w:eastAsia="Calibri"/>
            </w:rPr>
            <w:t>62</w:t>
          </w:r>
          <w:r>
            <w:rPr>
              <w:rFonts w:ascii="Calibri" w:eastAsia="Calibri"/>
            </w:rPr>
            <w:fldChar w:fldCharType="end"/>
          </w:r>
        </w:p>
        <w:p>
          <w:pPr>
            <w:pStyle w:val="11"/>
            <w:numPr>
              <w:ilvl w:val="1"/>
              <w:numId w:val="1"/>
            </w:numPr>
            <w:tabs>
              <w:tab w:val="left" w:pos="623"/>
              <w:tab w:val="right" w:leader="dot" w:pos="8616"/>
            </w:tabs>
            <w:spacing w:before="245" w:after="0" w:line="240" w:lineRule="auto"/>
            <w:ind w:left="622" w:right="0" w:hanging="306"/>
            <w:jc w:val="left"/>
            <w:rPr>
              <w:rFonts w:ascii="Calibri" w:eastAsia="Calibri"/>
            </w:rPr>
          </w:pPr>
          <w:r>
            <w:fldChar w:fldCharType="begin"/>
          </w:r>
          <w:r>
            <w:instrText xml:space="preserve"> HYPERLINK \l "_bookmark25" </w:instrText>
          </w:r>
          <w:r>
            <w:fldChar w:fldCharType="separate"/>
          </w:r>
          <w:r>
            <w:t>生态环境现状调查</w:t>
          </w:r>
          <w:r>
            <w:tab/>
          </w:r>
          <w:r>
            <w:rPr>
              <w:rFonts w:ascii="Calibri" w:eastAsia="Calibri"/>
            </w:rPr>
            <w:t>62</w:t>
          </w:r>
          <w:r>
            <w:rPr>
              <w:rFonts w:ascii="Calibri" w:eastAsia="Calibri"/>
            </w:rPr>
            <w:fldChar w:fldCharType="end"/>
          </w:r>
        </w:p>
        <w:p>
          <w:pPr>
            <w:pStyle w:val="11"/>
            <w:numPr>
              <w:ilvl w:val="1"/>
              <w:numId w:val="1"/>
            </w:numPr>
            <w:tabs>
              <w:tab w:val="left" w:pos="623"/>
              <w:tab w:val="right" w:leader="dot" w:pos="8616"/>
            </w:tabs>
            <w:spacing w:before="241" w:after="0" w:line="240" w:lineRule="auto"/>
            <w:ind w:left="622" w:right="0" w:hanging="306"/>
            <w:jc w:val="left"/>
            <w:rPr>
              <w:rFonts w:ascii="Calibri" w:eastAsia="Calibri"/>
            </w:rPr>
          </w:pPr>
          <w:r>
            <w:t>生态环境影响分析</w:t>
          </w:r>
          <w:r>
            <w:tab/>
          </w:r>
          <w:r>
            <w:rPr>
              <w:rFonts w:ascii="Calibri" w:eastAsia="Calibri"/>
            </w:rPr>
            <w:t>71</w:t>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t>生态环境影响保护措施与目标</w:t>
          </w:r>
          <w:r>
            <w:tab/>
          </w:r>
          <w:r>
            <w:rPr>
              <w:rFonts w:ascii="Calibri" w:eastAsia="Calibri"/>
            </w:rPr>
            <w:t>74</w:t>
          </w:r>
        </w:p>
        <w:p>
          <w:pPr>
            <w:pStyle w:val="11"/>
            <w:numPr>
              <w:ilvl w:val="1"/>
              <w:numId w:val="1"/>
            </w:numPr>
            <w:tabs>
              <w:tab w:val="left" w:pos="673"/>
              <w:tab w:val="right" w:leader="dot" w:pos="8616"/>
            </w:tabs>
            <w:spacing w:before="245" w:after="0" w:line="240" w:lineRule="auto"/>
            <w:ind w:left="672" w:right="0" w:hanging="356"/>
            <w:jc w:val="left"/>
            <w:rPr>
              <w:rFonts w:ascii="Calibri" w:eastAsia="Calibri"/>
            </w:rPr>
          </w:pPr>
          <w:r>
            <w:fldChar w:fldCharType="begin"/>
          </w:r>
          <w:r>
            <w:instrText xml:space="preserve"> HYPERLINK \l "_bookmark26" </w:instrText>
          </w:r>
          <w:r>
            <w:fldChar w:fldCharType="separate"/>
          </w:r>
          <w:r>
            <w:t>生态环境监测计划与方案</w:t>
          </w:r>
          <w:r>
            <w:tab/>
          </w:r>
          <w:r>
            <w:rPr>
              <w:rFonts w:ascii="Calibri" w:eastAsia="Calibri"/>
            </w:rPr>
            <w:t>76</w:t>
          </w:r>
          <w:r>
            <w:rPr>
              <w:rFonts w:ascii="Calibri" w:eastAsia="Calibri"/>
            </w:rPr>
            <w:fldChar w:fldCharType="end"/>
          </w:r>
        </w:p>
        <w:p>
          <w:pPr>
            <w:pStyle w:val="10"/>
            <w:numPr>
              <w:ilvl w:val="0"/>
              <w:numId w:val="1"/>
            </w:numPr>
            <w:tabs>
              <w:tab w:val="left" w:pos="498"/>
              <w:tab w:val="right" w:leader="dot" w:pos="8619"/>
            </w:tabs>
            <w:spacing w:before="361" w:after="0" w:line="240" w:lineRule="auto"/>
            <w:ind w:left="497" w:right="0" w:hanging="181"/>
            <w:jc w:val="left"/>
            <w:rPr>
              <w:rFonts w:ascii="Times New Roman" w:eastAsia="Times New Roman"/>
            </w:rPr>
          </w:pPr>
          <w:r>
            <w:fldChar w:fldCharType="begin"/>
          </w:r>
          <w:r>
            <w:instrText xml:space="preserve"> HYPERLINK \l "_bookmark27" </w:instrText>
          </w:r>
          <w:r>
            <w:fldChar w:fldCharType="separate"/>
          </w:r>
          <w:r>
            <w:t>环境影响预测评价</w:t>
          </w:r>
          <w:r>
            <w:tab/>
          </w:r>
          <w:r>
            <w:rPr>
              <w:rFonts w:ascii="Times New Roman" w:eastAsia="Times New Roman"/>
            </w:rPr>
            <w:t>78</w:t>
          </w:r>
          <w:r>
            <w:rPr>
              <w:rFonts w:ascii="Times New Roman" w:eastAsia="Times New Roman"/>
            </w:rPr>
            <w:fldChar w:fldCharType="end"/>
          </w:r>
        </w:p>
        <w:p>
          <w:pPr>
            <w:pStyle w:val="11"/>
            <w:numPr>
              <w:ilvl w:val="1"/>
              <w:numId w:val="1"/>
            </w:numPr>
            <w:tabs>
              <w:tab w:val="left" w:pos="623"/>
              <w:tab w:val="right" w:leader="dot" w:pos="8619"/>
            </w:tabs>
            <w:spacing w:before="244" w:after="0" w:line="240" w:lineRule="auto"/>
            <w:ind w:left="622" w:right="0" w:hanging="306"/>
            <w:jc w:val="left"/>
            <w:rPr>
              <w:rFonts w:ascii="Calibri" w:eastAsia="Calibri"/>
            </w:rPr>
          </w:pPr>
          <w:r>
            <w:fldChar w:fldCharType="begin"/>
          </w:r>
          <w:r>
            <w:instrText xml:space="preserve"> HYPERLINK \l "_bookmark28" </w:instrText>
          </w:r>
          <w:r>
            <w:fldChar w:fldCharType="separate"/>
          </w:r>
          <w:r>
            <w:t>复垦施工期环境影响预测与评价</w:t>
          </w:r>
          <w:r>
            <w:tab/>
          </w:r>
          <w:r>
            <w:rPr>
              <w:rFonts w:ascii="Calibri" w:eastAsia="Calibri"/>
            </w:rPr>
            <w:t>78</w:t>
          </w:r>
          <w:r>
            <w:rPr>
              <w:rFonts w:ascii="Calibri" w:eastAsia="Calibri"/>
            </w:rPr>
            <w:fldChar w:fldCharType="end"/>
          </w:r>
        </w:p>
        <w:p>
          <w:pPr>
            <w:pStyle w:val="11"/>
            <w:numPr>
              <w:ilvl w:val="1"/>
              <w:numId w:val="1"/>
            </w:numPr>
            <w:tabs>
              <w:tab w:val="left" w:pos="623"/>
              <w:tab w:val="right" w:leader="dot" w:pos="8616"/>
            </w:tabs>
            <w:spacing w:before="245" w:after="0" w:line="240" w:lineRule="auto"/>
            <w:ind w:left="622" w:right="0" w:hanging="306"/>
            <w:jc w:val="left"/>
            <w:rPr>
              <w:rFonts w:ascii="Calibri" w:eastAsia="Calibri"/>
            </w:rPr>
          </w:pPr>
          <w:r>
            <w:fldChar w:fldCharType="begin"/>
          </w:r>
          <w:r>
            <w:instrText xml:space="preserve"> HYPERLINK \l "_bookmark29" </w:instrText>
          </w:r>
          <w:r>
            <w:fldChar w:fldCharType="separate"/>
          </w:r>
          <w:r>
            <w:t>复垦实施阶段环境影响预测与评价</w:t>
          </w:r>
          <w:r>
            <w:tab/>
          </w:r>
          <w:r>
            <w:rPr>
              <w:rFonts w:ascii="Calibri" w:eastAsia="Calibri"/>
            </w:rPr>
            <w:t>90</w:t>
          </w:r>
          <w:r>
            <w:rPr>
              <w:rFonts w:ascii="Calibri" w:eastAsia="Calibri"/>
            </w:rPr>
            <w:fldChar w:fldCharType="end"/>
          </w:r>
        </w:p>
        <w:p>
          <w:pPr>
            <w:pStyle w:val="11"/>
            <w:numPr>
              <w:ilvl w:val="1"/>
              <w:numId w:val="1"/>
            </w:numPr>
            <w:tabs>
              <w:tab w:val="left" w:pos="623"/>
              <w:tab w:val="right" w:leader="dot" w:pos="8616"/>
            </w:tabs>
            <w:spacing w:before="241" w:after="0" w:line="240" w:lineRule="auto"/>
            <w:ind w:left="622" w:right="0" w:hanging="306"/>
            <w:jc w:val="left"/>
            <w:rPr>
              <w:rFonts w:ascii="Calibri" w:eastAsia="Calibri"/>
            </w:rPr>
          </w:pPr>
          <w:r>
            <w:fldChar w:fldCharType="begin"/>
          </w:r>
          <w:r>
            <w:instrText xml:space="preserve"> HYPERLINK \l "_bookmark30" </w:instrText>
          </w:r>
          <w:r>
            <w:fldChar w:fldCharType="separate"/>
          </w:r>
          <w:r>
            <w:t>复垦后管护阶段环境影响分析</w:t>
          </w:r>
          <w:r>
            <w:tab/>
          </w:r>
          <w:r>
            <w:rPr>
              <w:rFonts w:ascii="Calibri" w:eastAsia="Calibri"/>
            </w:rPr>
            <w:t>101</w:t>
          </w:r>
          <w:r>
            <w:rPr>
              <w:rFonts w:ascii="Calibri" w:eastAsia="Calibri"/>
            </w:rPr>
            <w:fldChar w:fldCharType="end"/>
          </w:r>
        </w:p>
        <w:p>
          <w:pPr>
            <w:pStyle w:val="10"/>
            <w:numPr>
              <w:ilvl w:val="0"/>
              <w:numId w:val="1"/>
            </w:numPr>
            <w:tabs>
              <w:tab w:val="left" w:pos="498"/>
              <w:tab w:val="right" w:leader="dot" w:pos="8619"/>
            </w:tabs>
            <w:spacing w:before="244" w:after="0" w:line="240" w:lineRule="auto"/>
            <w:ind w:left="497" w:right="0" w:hanging="181"/>
            <w:jc w:val="left"/>
            <w:rPr>
              <w:rFonts w:ascii="Times New Roman" w:eastAsia="Times New Roman"/>
            </w:rPr>
          </w:pPr>
          <w:r>
            <w:t>环境风险分析</w:t>
          </w:r>
          <w:r>
            <w:tab/>
          </w:r>
          <w:r>
            <w:rPr>
              <w:rFonts w:ascii="Times New Roman" w:eastAsia="Times New Roman"/>
            </w:rPr>
            <w:t>102</w:t>
          </w:r>
        </w:p>
        <w:p>
          <w:pPr>
            <w:pStyle w:val="10"/>
            <w:numPr>
              <w:ilvl w:val="0"/>
              <w:numId w:val="1"/>
            </w:numPr>
            <w:tabs>
              <w:tab w:val="left" w:pos="498"/>
              <w:tab w:val="right" w:leader="dot" w:pos="8621"/>
            </w:tabs>
            <w:spacing w:before="364" w:after="0" w:line="240" w:lineRule="auto"/>
            <w:ind w:left="497" w:right="0" w:hanging="181"/>
            <w:jc w:val="left"/>
            <w:rPr>
              <w:rFonts w:ascii="Times New Roman" w:eastAsia="Times New Roman"/>
            </w:rPr>
          </w:pPr>
          <w:r>
            <w:fldChar w:fldCharType="begin"/>
          </w:r>
          <w:r>
            <w:instrText xml:space="preserve"> HYPERLINK \l "_bookmark31" </w:instrText>
          </w:r>
          <w:r>
            <w:fldChar w:fldCharType="separate"/>
          </w:r>
          <w:r>
            <w:t>环境污染防治措施可行性分析</w:t>
          </w:r>
          <w:r>
            <w:tab/>
          </w:r>
          <w:r>
            <w:rPr>
              <w:rFonts w:ascii="Times New Roman" w:eastAsia="Times New Roman"/>
              <w:spacing w:val="-5"/>
            </w:rPr>
            <w:t>113</w:t>
          </w:r>
          <w:r>
            <w:rPr>
              <w:rFonts w:ascii="Times New Roman" w:eastAsia="Times New Roman"/>
              <w:spacing w:val="-5"/>
            </w:rPr>
            <w:fldChar w:fldCharType="end"/>
          </w:r>
        </w:p>
        <w:p>
          <w:pPr>
            <w:pStyle w:val="11"/>
            <w:numPr>
              <w:ilvl w:val="1"/>
              <w:numId w:val="1"/>
            </w:numPr>
            <w:tabs>
              <w:tab w:val="left" w:pos="623"/>
              <w:tab w:val="right" w:leader="dot" w:pos="8616"/>
            </w:tabs>
            <w:spacing w:before="244" w:after="0" w:line="240" w:lineRule="auto"/>
            <w:ind w:left="622" w:right="0" w:hanging="306"/>
            <w:jc w:val="left"/>
            <w:rPr>
              <w:rFonts w:ascii="Calibri" w:eastAsia="Calibri"/>
            </w:rPr>
          </w:pPr>
          <w:r>
            <w:fldChar w:fldCharType="begin"/>
          </w:r>
          <w:r>
            <w:instrText xml:space="preserve"> HYPERLINK \l "_bookmark32" </w:instrText>
          </w:r>
          <w:r>
            <w:fldChar w:fldCharType="separate"/>
          </w:r>
          <w:r>
            <w:t>大气污染防治措施</w:t>
          </w:r>
          <w:r>
            <w:tab/>
          </w:r>
          <w:r>
            <w:rPr>
              <w:rFonts w:ascii="Calibri" w:eastAsia="Calibri"/>
            </w:rPr>
            <w:t>113</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"_bookmark33" </w:instrText>
          </w:r>
          <w:r>
            <w:fldChar w:fldCharType="separate"/>
          </w:r>
          <w:r>
            <w:t>废水污染防治措施</w:t>
          </w:r>
          <w:r>
            <w:tab/>
          </w:r>
          <w:r>
            <w:rPr>
              <w:rFonts w:ascii="Calibri" w:eastAsia="Calibri"/>
            </w:rPr>
            <w:t>114</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"_bookmark34" </w:instrText>
          </w:r>
          <w:r>
            <w:fldChar w:fldCharType="separate"/>
          </w:r>
          <w:r>
            <w:t>噪声污染防治措施</w:t>
          </w:r>
          <w:r>
            <w:tab/>
          </w:r>
          <w:r>
            <w:rPr>
              <w:rFonts w:ascii="Calibri" w:eastAsia="Calibri"/>
            </w:rPr>
            <w:t>114</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"_bookmark35" </w:instrText>
          </w:r>
          <w:r>
            <w:fldChar w:fldCharType="separate"/>
          </w:r>
          <w:r>
            <w:t>固废污染防治措施</w:t>
          </w:r>
          <w:r>
            <w:tab/>
          </w:r>
          <w:r>
            <w:rPr>
              <w:rFonts w:ascii="Calibri" w:eastAsia="Calibri"/>
            </w:rPr>
            <w:t>115</w:t>
          </w:r>
          <w:r>
            <w:rPr>
              <w:rFonts w:ascii="Calibri" w:eastAsia="Calibri"/>
            </w:rPr>
            <w:fldChar w:fldCharType="end"/>
          </w:r>
        </w:p>
        <w:p>
          <w:pPr>
            <w:pStyle w:val="11"/>
            <w:numPr>
              <w:ilvl w:val="1"/>
              <w:numId w:val="1"/>
            </w:numPr>
            <w:tabs>
              <w:tab w:val="left" w:pos="623"/>
              <w:tab w:val="right" w:leader="dot" w:pos="8616"/>
            </w:tabs>
            <w:spacing w:before="243" w:after="0" w:line="240" w:lineRule="auto"/>
            <w:ind w:left="622" w:right="0" w:hanging="306"/>
            <w:jc w:val="left"/>
            <w:rPr>
              <w:rFonts w:ascii="Calibri" w:eastAsia="Calibri"/>
            </w:rPr>
          </w:pPr>
          <w:r>
            <w:fldChar w:fldCharType="begin"/>
          </w:r>
          <w:r>
            <w:instrText xml:space="preserve"> HYPERLINK \l "_bookmark36" </w:instrText>
          </w:r>
          <w:r>
            <w:fldChar w:fldCharType="separate"/>
          </w:r>
          <w:r>
            <w:t>生态保护措施</w:t>
          </w:r>
          <w:r>
            <w:tab/>
          </w:r>
          <w:r>
            <w:rPr>
              <w:rFonts w:ascii="Calibri" w:eastAsia="Calibri"/>
            </w:rPr>
            <w:t>115</w:t>
          </w:r>
          <w:r>
            <w:rPr>
              <w:rFonts w:ascii="Calibri" w:eastAsia="Calibri"/>
            </w:rPr>
            <w:fldChar w:fldCharType="end"/>
          </w:r>
        </w:p>
        <w:p>
          <w:pPr>
            <w:pStyle w:val="10"/>
            <w:numPr>
              <w:ilvl w:val="0"/>
              <w:numId w:val="1"/>
            </w:numPr>
            <w:tabs>
              <w:tab w:val="left" w:pos="498"/>
              <w:tab w:val="right" w:leader="dot" w:pos="8619"/>
            </w:tabs>
            <w:spacing w:before="364" w:after="0" w:line="240" w:lineRule="auto"/>
            <w:ind w:left="497" w:right="0" w:hanging="181"/>
            <w:jc w:val="left"/>
            <w:rPr>
              <w:rFonts w:ascii="Times New Roman" w:eastAsia="Times New Roman"/>
            </w:rPr>
          </w:pPr>
          <w:r>
            <w:fldChar w:fldCharType="begin"/>
          </w:r>
          <w:r>
            <w:instrText xml:space="preserve"> HYPERLINK \l "_bookmark37" </w:instrText>
          </w:r>
          <w:r>
            <w:fldChar w:fldCharType="separate"/>
          </w:r>
          <w:r>
            <w:t>环境经济损益分析</w:t>
          </w:r>
          <w:r>
            <w:tab/>
          </w:r>
          <w:r>
            <w:rPr>
              <w:rFonts w:ascii="Times New Roman" w:eastAsia="Times New Roman"/>
              <w:spacing w:val="-5"/>
            </w:rPr>
            <w:t>119</w:t>
          </w:r>
          <w:r>
            <w:rPr>
              <w:rFonts w:ascii="Times New Roman" w:eastAsia="Times New Roman"/>
              <w:spacing w:val="-5"/>
            </w:rPr>
            <w:fldChar w:fldCharType="end"/>
          </w:r>
        </w:p>
        <w:p>
          <w:pPr>
            <w:pStyle w:val="11"/>
            <w:numPr>
              <w:ilvl w:val="1"/>
              <w:numId w:val="1"/>
            </w:numPr>
            <w:tabs>
              <w:tab w:val="left" w:pos="673"/>
              <w:tab w:val="right" w:leader="dot" w:pos="8616"/>
            </w:tabs>
            <w:spacing w:before="243" w:after="0" w:line="240" w:lineRule="auto"/>
            <w:ind w:left="672" w:right="0" w:hanging="356"/>
            <w:jc w:val="left"/>
            <w:rPr>
              <w:rFonts w:ascii="Calibri" w:eastAsia="Calibri"/>
            </w:rPr>
          </w:pPr>
          <w:r>
            <w:fldChar w:fldCharType="begin"/>
          </w:r>
          <w:r>
            <w:instrText xml:space="preserve"> HYPERLINK \l "_bookmark38" </w:instrText>
          </w:r>
          <w:r>
            <w:fldChar w:fldCharType="separate"/>
          </w:r>
          <w:r>
            <w:t>社会、经济效益分析</w:t>
          </w:r>
          <w:r>
            <w:tab/>
          </w:r>
          <w:r>
            <w:rPr>
              <w:rFonts w:ascii="Calibri" w:eastAsia="Calibri"/>
            </w:rPr>
            <w:t>119</w:t>
          </w:r>
          <w:r>
            <w:rPr>
              <w:rFonts w:ascii="Calibri" w:eastAsia="Calibri"/>
            </w:rPr>
            <w:fldChar w:fldCharType="end"/>
          </w:r>
        </w:p>
        <w:p>
          <w:pPr>
            <w:pStyle w:val="11"/>
            <w:numPr>
              <w:ilvl w:val="1"/>
              <w:numId w:val="1"/>
            </w:numPr>
            <w:tabs>
              <w:tab w:val="left" w:pos="673"/>
              <w:tab w:val="right" w:leader="dot" w:pos="8616"/>
            </w:tabs>
            <w:spacing w:before="243" w:after="0" w:line="240" w:lineRule="auto"/>
            <w:ind w:left="672" w:right="0" w:hanging="356"/>
            <w:jc w:val="left"/>
            <w:rPr>
              <w:rFonts w:ascii="Calibri" w:eastAsia="Calibri"/>
            </w:rPr>
          </w:pPr>
          <w:r>
            <w:fldChar w:fldCharType="begin"/>
          </w:r>
          <w:r>
            <w:instrText xml:space="preserve"> HYPERLINK \l "_bookmark39" </w:instrText>
          </w:r>
          <w:r>
            <w:fldChar w:fldCharType="separate"/>
          </w:r>
          <w:r>
            <w:t>环境损益分析</w:t>
          </w:r>
          <w:r>
            <w:tab/>
          </w:r>
          <w:r>
            <w:rPr>
              <w:rFonts w:ascii="Calibri" w:eastAsia="Calibri"/>
            </w:rPr>
            <w:t>120</w:t>
          </w:r>
          <w:r>
            <w:rPr>
              <w:rFonts w:ascii="Calibri" w:eastAsia="Calibri"/>
            </w:rPr>
            <w:fldChar w:fldCharType="end"/>
          </w:r>
        </w:p>
        <w:p>
          <w:pPr>
            <w:pStyle w:val="11"/>
            <w:tabs>
              <w:tab w:val="right" w:leader="dot" w:pos="8616"/>
            </w:tabs>
            <w:ind w:left="317" w:firstLine="0"/>
            <w:rPr>
              <w:rFonts w:ascii="Calibri" w:eastAsia="Calibri"/>
            </w:rPr>
          </w:pPr>
          <w:r>
            <w:fldChar w:fldCharType="begin"/>
          </w:r>
          <w:r>
            <w:instrText xml:space="preserve"> HYPERLINK \l "_bookmark40" </w:instrText>
          </w:r>
          <w:r>
            <w:fldChar w:fldCharType="separate"/>
          </w:r>
          <w:r>
            <w:rPr>
              <w:rFonts w:ascii="Calibri" w:eastAsia="Calibri"/>
            </w:rPr>
            <w:t xml:space="preserve">9.3 </w:t>
          </w:r>
          <w:r>
            <w:rPr>
              <w:rFonts w:ascii="Calibri" w:eastAsia="Calibri"/>
              <w:spacing w:val="9"/>
            </w:rPr>
            <w:t xml:space="preserve"> </w:t>
          </w:r>
          <w:r>
            <w:t>结论</w:t>
          </w:r>
          <w:r>
            <w:tab/>
          </w:r>
          <w:r>
            <w:rPr>
              <w:rFonts w:ascii="Calibri" w:eastAsia="Calibri"/>
            </w:rPr>
            <w:t>123</w:t>
          </w:r>
          <w:r>
            <w:rPr>
              <w:rFonts w:ascii="Calibri" w:eastAsia="Calibri"/>
            </w:rPr>
            <w:fldChar w:fldCharType="end"/>
          </w:r>
        </w:p>
        <w:p>
          <w:pPr>
            <w:pStyle w:val="10"/>
            <w:numPr>
              <w:ilvl w:val="0"/>
              <w:numId w:val="1"/>
            </w:numPr>
            <w:tabs>
              <w:tab w:val="left" w:pos="618"/>
              <w:tab w:val="right" w:leader="dot" w:pos="8619"/>
            </w:tabs>
            <w:spacing w:before="364" w:after="0" w:line="240" w:lineRule="auto"/>
            <w:ind w:left="617" w:right="0" w:hanging="301"/>
            <w:jc w:val="left"/>
            <w:rPr>
              <w:rFonts w:ascii="Times New Roman" w:eastAsia="Times New Roman"/>
            </w:rPr>
          </w:pPr>
          <w:r>
            <w:fldChar w:fldCharType="begin"/>
          </w:r>
          <w:r>
            <w:instrText xml:space="preserve"> HYPERLINK \l "_bookmark41" </w:instrText>
          </w:r>
          <w:r>
            <w:fldChar w:fldCharType="separate"/>
          </w:r>
          <w:r>
            <w:t>环境管理与监测计划</w:t>
          </w:r>
          <w:r>
            <w:tab/>
          </w:r>
          <w:r>
            <w:rPr>
              <w:rFonts w:ascii="Times New Roman" w:eastAsia="Times New Roman"/>
            </w:rPr>
            <w:t>124</w:t>
          </w:r>
          <w:r>
            <w:rPr>
              <w:rFonts w:ascii="Times New Roman" w:eastAsia="Times New Roman"/>
            </w:rPr>
            <w:fldChar w:fldCharType="end"/>
          </w:r>
        </w:p>
        <w:p>
          <w:pPr>
            <w:pStyle w:val="11"/>
            <w:numPr>
              <w:ilvl w:val="1"/>
              <w:numId w:val="1"/>
            </w:numPr>
            <w:tabs>
              <w:tab w:val="left" w:pos="724"/>
              <w:tab w:val="right" w:leader="dot" w:pos="8616"/>
            </w:tabs>
            <w:spacing w:before="244" w:after="0" w:line="240" w:lineRule="auto"/>
            <w:ind w:left="723" w:right="0" w:hanging="407"/>
            <w:jc w:val="left"/>
            <w:rPr>
              <w:rFonts w:ascii="Calibri" w:eastAsia="Calibri"/>
            </w:rPr>
          </w:pPr>
          <w:r>
            <w:fldChar w:fldCharType="begin"/>
          </w:r>
          <w:r>
            <w:instrText xml:space="preserve"> HYPERLINK \l "_bookmark42" </w:instrText>
          </w:r>
          <w:r>
            <w:fldChar w:fldCharType="separate"/>
          </w:r>
          <w:r>
            <w:t>环境保护管理</w:t>
          </w:r>
          <w:r>
            <w:tab/>
          </w:r>
          <w:r>
            <w:rPr>
              <w:rFonts w:ascii="Calibri" w:eastAsia="Calibri"/>
            </w:rPr>
            <w:t>124</w:t>
          </w:r>
          <w:r>
            <w:rPr>
              <w:rFonts w:ascii="Calibri" w:eastAsia="Calibri"/>
            </w:rPr>
            <w:fldChar w:fldCharType="end"/>
          </w:r>
        </w:p>
        <w:p>
          <w:pPr>
            <w:pStyle w:val="11"/>
            <w:numPr>
              <w:ilvl w:val="1"/>
              <w:numId w:val="1"/>
            </w:numPr>
            <w:tabs>
              <w:tab w:val="left" w:pos="724"/>
              <w:tab w:val="right" w:leader="dot" w:pos="8616"/>
            </w:tabs>
            <w:spacing w:before="243" w:after="0" w:line="240" w:lineRule="auto"/>
            <w:ind w:left="723" w:right="0" w:hanging="407"/>
            <w:jc w:val="left"/>
            <w:rPr>
              <w:rFonts w:ascii="Calibri" w:eastAsia="Calibri"/>
            </w:rPr>
          </w:pPr>
          <w:r>
            <w:fldChar w:fldCharType="begin"/>
          </w:r>
          <w:r>
            <w:instrText xml:space="preserve"> HYPERLINK \l "_bookmark43" </w:instrText>
          </w:r>
          <w:r>
            <w:fldChar w:fldCharType="separate"/>
          </w:r>
          <w:r>
            <w:t>污染物排放清单</w:t>
          </w:r>
          <w:r>
            <w:tab/>
          </w:r>
          <w:r>
            <w:rPr>
              <w:rFonts w:ascii="Calibri" w:eastAsia="Calibri"/>
            </w:rPr>
            <w:t>125</w:t>
          </w:r>
          <w:r>
            <w:rPr>
              <w:rFonts w:ascii="Calibri" w:eastAsia="Calibri"/>
            </w:rPr>
            <w:fldChar w:fldCharType="end"/>
          </w:r>
        </w:p>
        <w:p>
          <w:pPr>
            <w:pStyle w:val="11"/>
            <w:numPr>
              <w:ilvl w:val="1"/>
              <w:numId w:val="1"/>
            </w:numPr>
            <w:tabs>
              <w:tab w:val="left" w:pos="724"/>
              <w:tab w:val="right" w:leader="dot" w:pos="8616"/>
            </w:tabs>
            <w:spacing w:before="242" w:after="240" w:line="240" w:lineRule="auto"/>
            <w:ind w:left="723" w:right="0" w:hanging="407"/>
            <w:jc w:val="left"/>
            <w:rPr>
              <w:rFonts w:ascii="Calibri" w:eastAsia="Calibri"/>
            </w:rPr>
          </w:pPr>
          <w:r>
            <w:fldChar w:fldCharType="begin"/>
          </w:r>
          <w:r>
            <w:instrText xml:space="preserve"> HYPERLINK \l "_bookmark44" </w:instrText>
          </w:r>
          <w:r>
            <w:fldChar w:fldCharType="separate"/>
          </w:r>
          <w:r>
            <w:t>环境监测计划</w:t>
          </w:r>
          <w:r>
            <w:tab/>
          </w:r>
          <w:r>
            <w:rPr>
              <w:rFonts w:ascii="Calibri" w:eastAsia="Calibri"/>
            </w:rPr>
            <w:t>126</w:t>
          </w:r>
          <w:r>
            <w:rPr>
              <w:rFonts w:ascii="Calibri" w:eastAsia="Calibri"/>
            </w:rPr>
            <w:fldChar w:fldCharType="end"/>
          </w:r>
        </w:p>
        <w:p>
          <w:pPr>
            <w:pStyle w:val="11"/>
            <w:tabs>
              <w:tab w:val="right" w:leader="dot" w:pos="8616"/>
            </w:tabs>
            <w:spacing w:before="72"/>
            <w:ind w:left="317" w:firstLine="0"/>
            <w:rPr>
              <w:rFonts w:ascii="Calibri" w:eastAsia="Calibri"/>
            </w:rPr>
          </w:pPr>
          <w:r>
            <w:fldChar w:fldCharType="begin"/>
          </w:r>
          <w:r>
            <w:instrText xml:space="preserve"> HYPERLINK \l "_bookmark45" </w:instrText>
          </w:r>
          <w:r>
            <w:fldChar w:fldCharType="separate"/>
          </w:r>
          <w:r>
            <w:rPr>
              <w:rFonts w:ascii="Calibri" w:eastAsia="Calibri"/>
            </w:rPr>
            <w:t>9.4</w:t>
          </w:r>
          <w:r>
            <w:rPr>
              <w:rFonts w:ascii="Calibri" w:eastAsia="Calibri"/>
              <w:spacing w:val="4"/>
            </w:rPr>
            <w:t xml:space="preserve"> </w:t>
          </w:r>
          <w:r>
            <w:t>项目竣工验收</w:t>
          </w:r>
          <w:r>
            <w:tab/>
          </w:r>
          <w:r>
            <w:rPr>
              <w:rFonts w:ascii="Calibri" w:eastAsia="Calibri"/>
            </w:rPr>
            <w:t>128</w:t>
          </w:r>
          <w:r>
            <w:rPr>
              <w:rFonts w:ascii="Calibri" w:eastAsia="Calibri"/>
            </w:rPr>
            <w:fldChar w:fldCharType="end"/>
          </w:r>
        </w:p>
        <w:p>
          <w:pPr>
            <w:pStyle w:val="10"/>
            <w:numPr>
              <w:ilvl w:val="0"/>
              <w:numId w:val="1"/>
            </w:numPr>
            <w:tabs>
              <w:tab w:val="left" w:pos="604"/>
              <w:tab w:val="right" w:leader="dot" w:pos="8619"/>
            </w:tabs>
            <w:spacing w:before="361" w:after="0" w:line="240" w:lineRule="auto"/>
            <w:ind w:left="603" w:right="0" w:hanging="287"/>
            <w:jc w:val="left"/>
            <w:rPr>
              <w:rFonts w:ascii="Times New Roman" w:eastAsia="Times New Roman"/>
            </w:rPr>
          </w:pPr>
          <w:r>
            <w:fldChar w:fldCharType="begin"/>
          </w:r>
          <w:r>
            <w:instrText xml:space="preserve"> HYPERLINK \l "_bookmark46" </w:instrText>
          </w:r>
          <w:r>
            <w:fldChar w:fldCharType="separate"/>
          </w:r>
          <w:r>
            <w:t>结论与建议</w:t>
          </w:r>
          <w:r>
            <w:tab/>
          </w:r>
          <w:r>
            <w:rPr>
              <w:rFonts w:ascii="Times New Roman" w:eastAsia="Times New Roman"/>
            </w:rPr>
            <w:t>129</w:t>
          </w:r>
          <w:r>
            <w:rPr>
              <w:rFonts w:ascii="Times New Roman" w:eastAsia="Times New Roman"/>
            </w:rPr>
            <w:fldChar w:fldCharType="end"/>
          </w:r>
        </w:p>
        <w:p>
          <w:pPr>
            <w:pStyle w:val="11"/>
            <w:tabs>
              <w:tab w:val="right" w:leader="dot" w:pos="8616"/>
            </w:tabs>
            <w:spacing w:before="244"/>
            <w:ind w:left="317" w:firstLine="0"/>
            <w:rPr>
              <w:rFonts w:ascii="Calibri" w:eastAsia="Calibri"/>
            </w:rPr>
          </w:pPr>
          <w:r>
            <w:fldChar w:fldCharType="begin"/>
          </w:r>
          <w:r>
            <w:instrText xml:space="preserve"> HYPERLINK \l "_bookmark47" </w:instrText>
          </w:r>
          <w:r>
            <w:fldChar w:fldCharType="separate"/>
          </w:r>
          <w:r>
            <w:rPr>
              <w:rFonts w:ascii="Calibri" w:eastAsia="Calibri"/>
            </w:rPr>
            <w:t>11.1</w:t>
          </w:r>
          <w:r>
            <w:rPr>
              <w:rFonts w:ascii="Calibri" w:eastAsia="Calibri"/>
              <w:spacing w:val="4"/>
            </w:rPr>
            <w:t xml:space="preserve"> </w:t>
          </w:r>
          <w:r>
            <w:t>结论</w:t>
          </w:r>
          <w:r>
            <w:tab/>
          </w:r>
          <w:r>
            <w:rPr>
              <w:rFonts w:ascii="Calibri" w:eastAsia="Calibri"/>
            </w:rPr>
            <w:t>129</w:t>
          </w:r>
          <w:r>
            <w:rPr>
              <w:rFonts w:ascii="Calibri" w:eastAsia="Calibri"/>
            </w:rPr>
            <w:fldChar w:fldCharType="end"/>
          </w:r>
        </w:p>
        <w:p>
          <w:pPr>
            <w:pStyle w:val="11"/>
            <w:tabs>
              <w:tab w:val="right" w:leader="dot" w:pos="8616"/>
            </w:tabs>
            <w:spacing w:before="245"/>
            <w:ind w:left="317" w:firstLine="0"/>
            <w:rPr>
              <w:rFonts w:ascii="Calibri" w:eastAsia="Calibri"/>
            </w:rPr>
          </w:pPr>
          <w:r>
            <w:fldChar w:fldCharType="begin"/>
          </w:r>
          <w:r>
            <w:instrText xml:space="preserve"> HYPERLINK \l "_bookmark48" </w:instrText>
          </w:r>
          <w:r>
            <w:fldChar w:fldCharType="separate"/>
          </w:r>
          <w:r>
            <w:rPr>
              <w:rFonts w:ascii="Calibri" w:eastAsia="Calibri"/>
            </w:rPr>
            <w:t>11.2</w:t>
          </w:r>
          <w:r>
            <w:rPr>
              <w:rFonts w:ascii="Calibri" w:eastAsia="Calibri"/>
              <w:spacing w:val="4"/>
            </w:rPr>
            <w:t xml:space="preserve"> </w:t>
          </w:r>
          <w:r>
            <w:t>建议</w:t>
          </w:r>
          <w:r>
            <w:tab/>
          </w:r>
          <w:r>
            <w:rPr>
              <w:rFonts w:ascii="Calibri" w:eastAsia="Calibri"/>
            </w:rPr>
            <w:t>132</w:t>
          </w:r>
          <w:r>
            <w:rPr>
              <w:rFonts w:ascii="Calibri" w:eastAsia="Calibri"/>
            </w:rPr>
            <w:fldChar w:fldCharType="end"/>
          </w:r>
        </w:p>
      </w:sdtContent>
    </w:sdt>
    <w:p>
      <w:pPr>
        <w:spacing w:after="0"/>
        <w:rPr>
          <w:rFonts w:ascii="Calibri" w:eastAsia="Calibri"/>
        </w:rPr>
        <w:sectPr>
          <w:type w:val="continuous"/>
          <w:pgSz w:w="11910" w:h="16840"/>
          <w:pgMar w:top="1372" w:right="1480" w:bottom="1175" w:left="1480" w:header="720" w:footer="720" w:gutter="0"/>
        </w:sectPr>
      </w:pPr>
    </w:p>
    <w:p>
      <w:pPr>
        <w:pStyle w:val="5"/>
        <w:numPr>
          <w:ilvl w:val="0"/>
          <w:numId w:val="2"/>
        </w:numPr>
        <w:tabs>
          <w:tab w:val="left" w:pos="558"/>
        </w:tabs>
        <w:spacing w:before="103" w:after="0" w:line="240" w:lineRule="auto"/>
        <w:ind w:left="557" w:right="0" w:hanging="241"/>
        <w:jc w:val="left"/>
      </w:pPr>
      <w:bookmarkStart w:id="0" w:name="_bookmark0"/>
      <w:bookmarkEnd w:id="0"/>
      <w:bookmarkStart w:id="1" w:name="_bookmark0"/>
      <w:bookmarkEnd w:id="1"/>
      <w:bookmarkStart w:id="2" w:name="1前言"/>
      <w:bookmarkEnd w:id="2"/>
      <w:r>
        <w:t>前言</w:t>
      </w:r>
    </w:p>
    <w:p>
      <w:pPr>
        <w:pStyle w:val="6"/>
        <w:numPr>
          <w:ilvl w:val="1"/>
          <w:numId w:val="2"/>
        </w:numPr>
        <w:tabs>
          <w:tab w:val="left" w:pos="738"/>
        </w:tabs>
        <w:spacing w:before="69" w:after="0" w:line="240" w:lineRule="auto"/>
        <w:ind w:left="737" w:right="0" w:hanging="421"/>
        <w:jc w:val="left"/>
      </w:pPr>
      <w:bookmarkStart w:id="3" w:name="_bookmark1"/>
      <w:bookmarkEnd w:id="3"/>
      <w:bookmarkStart w:id="4" w:name="_bookmark1"/>
      <w:bookmarkEnd w:id="4"/>
      <w:bookmarkStart w:id="5" w:name="1.1项目由来"/>
      <w:bookmarkEnd w:id="5"/>
      <w:r>
        <w:t>项目由来</w:t>
      </w:r>
    </w:p>
    <w:p>
      <w:pPr>
        <w:pStyle w:val="22"/>
        <w:ind w:firstLine="480"/>
      </w:pPr>
      <w:r>
        <w:t>近年来，鄂尔多斯市煤炭资源和非金属矿产资源开发利用强度高、矿山数量多，对土地资源占用破坏严重，占用破坏土地类型包括耕地、草地、建设用地及其它土地。非金属矿产资源开采方式多为露天开采，一些建筑用砂、砖瓦用粘土矿分布在城镇周边和交通干线两侧，对地貌景观的破坏十分严重。</w:t>
      </w:r>
    </w:p>
    <w:p>
      <w:pPr>
        <w:pStyle w:val="22"/>
        <w:ind w:firstLine="480"/>
      </w:pPr>
      <w:r>
        <w:t>基于上述原因，鄂尔多斯市人民政府及国土资源管理部门把矿山地质环境保护与治理作为一项重要工作来抓。在贯彻实施《内蒙古自治区地质环境保护条例》的同时，组织编制了《鄂尔多斯市矿产资源总体规划》，规划体现了“在保护中开发，在开发中保护”的总体原则，切实加强矿产资源保护和合理利用。在此背景下，内蒙古准格尔旗</w:t>
      </w:r>
      <w:r>
        <w:rPr>
          <w:rFonts w:hint="eastAsia"/>
          <w:lang w:eastAsia="zh-CN"/>
        </w:rPr>
        <w:t>满都拉煤矿</w:t>
      </w:r>
      <w:r>
        <w:t>有限公司依据土地复垦条例中“谁损毁，谁治理” 原则拟对</w:t>
      </w:r>
      <w:r>
        <w:rPr>
          <w:rFonts w:hint="eastAsia"/>
          <w:lang w:eastAsia="zh-CN"/>
        </w:rPr>
        <w:t>满都拉</w:t>
      </w:r>
      <w:r>
        <w:t>煤矿沉陷区进行治理。根据土地复垦条例将洗煤厂产生的煤矸石进行回填、表土覆土、场地平整进行复垦，按要求将损毁土地复垦为草地。</w:t>
      </w:r>
    </w:p>
    <w:p>
      <w:pPr>
        <w:pStyle w:val="22"/>
        <w:ind w:firstLine="480"/>
      </w:pPr>
      <w:r>
        <w:t>西蒙集团有限公司电力满都拉煤矿位于鄂尔多斯市准格尔旗境内，处于东胜煤田四道柳枣煤区西北部，行政区划属准格尔旗准格尔召乡管辖。2014年内蒙古西蒙集团有限责任公司对邻近准格尔旗乌兰渠煤炭有限责任公司煤矿进行了兼并重组。准格尔旗乌兰渠煤炭有限责任公司煤矿始建于1990年3月，9月投产，生产规模21万吨/年。煤矿开采3-1煤层，房柱式采煤。</w:t>
      </w:r>
    </w:p>
    <w:p>
      <w:pPr>
        <w:pStyle w:val="22"/>
        <w:ind w:firstLine="480"/>
        <w:rPr>
          <w:rFonts w:hint="eastAsia" w:eastAsia="宋体"/>
          <w:color w:val="0000FF"/>
          <w:lang w:eastAsia="zh-CN"/>
        </w:rPr>
      </w:pPr>
      <w:r>
        <w:rPr>
          <w:spacing w:val="-7"/>
        </w:rPr>
        <w:t>基于煤矿整合前乌兰渠煤矿的开采，</w:t>
      </w:r>
      <w:r>
        <w:rPr>
          <w:rStyle w:val="23"/>
          <w:highlight w:val="none"/>
        </w:rPr>
        <w:t>采坑</w:t>
      </w:r>
      <w:r>
        <w:rPr>
          <w:rStyle w:val="23"/>
          <w:rFonts w:hint="eastAsia"/>
          <w:highlight w:val="none"/>
          <w:lang w:eastAsia="zh-CN"/>
        </w:rPr>
        <w:t>及</w:t>
      </w:r>
      <w:r>
        <w:rPr>
          <w:rStyle w:val="23"/>
          <w:highlight w:val="none"/>
        </w:rPr>
        <w:t>周边现有土地荒芜，</w:t>
      </w:r>
      <w:r>
        <w:rPr>
          <w:rStyle w:val="23"/>
          <w:rFonts w:hint="eastAsia"/>
          <w:highlight w:val="none"/>
          <w:lang w:eastAsia="zh-CN"/>
        </w:rPr>
        <w:t>沙土裸露，</w:t>
      </w:r>
      <w:r>
        <w:rPr>
          <w:highlight w:val="none"/>
        </w:rPr>
        <w:t>土地使用功能丧失，影响生态</w:t>
      </w:r>
      <w:r>
        <w:rPr>
          <w:rFonts w:hint="eastAsia"/>
          <w:highlight w:val="none"/>
          <w:lang w:eastAsia="zh-CN"/>
        </w:rPr>
        <w:t>环境</w:t>
      </w:r>
      <w:r>
        <w:rPr>
          <w:highlight w:val="none"/>
        </w:rPr>
        <w:t>，破坏景观，</w:t>
      </w:r>
      <w:r>
        <w:rPr>
          <w:rFonts w:hint="eastAsia"/>
          <w:highlight w:val="none"/>
          <w:lang w:eastAsia="zh-CN"/>
        </w:rPr>
        <w:t>并</w:t>
      </w:r>
      <w:r>
        <w:rPr>
          <w:rStyle w:val="23"/>
          <w:highlight w:val="none"/>
        </w:rPr>
        <w:t>加速了水土流失和土地沙化，因此亟需</w:t>
      </w:r>
      <w:r>
        <w:rPr>
          <w:highlight w:val="none"/>
        </w:rPr>
        <w:t>进行</w:t>
      </w:r>
      <w:r>
        <w:rPr>
          <w:rFonts w:hint="eastAsia"/>
          <w:highlight w:val="none"/>
          <w:lang w:eastAsia="zh-CN"/>
        </w:rPr>
        <w:t>回填</w:t>
      </w:r>
      <w:r>
        <w:rPr>
          <w:highlight w:val="none"/>
        </w:rPr>
        <w:t>复垦</w:t>
      </w:r>
      <w:r>
        <w:rPr>
          <w:spacing w:val="-11"/>
        </w:rPr>
        <w:t>。</w:t>
      </w:r>
      <w:r>
        <w:rPr>
          <w:spacing w:val="-8"/>
        </w:rPr>
        <w:t>为了防治土地损毁继续发展，预防地质</w:t>
      </w:r>
      <w:r>
        <w:t>灾害危害，内蒙古西蒙集团有限责任公司依据《土地复垦条例》（</w:t>
      </w:r>
      <w:r>
        <w:rPr>
          <w:rFonts w:ascii="Times New Roman" w:eastAsia="Times New Roman"/>
        </w:rPr>
        <w:t>2011</w:t>
      </w:r>
      <w:r>
        <w:t>年</w:t>
      </w:r>
      <w:r>
        <w:rPr>
          <w:rFonts w:ascii="Times New Roman" w:eastAsia="Times New Roman"/>
        </w:rPr>
        <w:t>2</w:t>
      </w:r>
      <w:r>
        <w:t>月</w:t>
      </w:r>
      <w:r>
        <w:rPr>
          <w:rFonts w:ascii="Times New Roman" w:eastAsia="Times New Roman"/>
        </w:rPr>
        <w:t xml:space="preserve">21 </w:t>
      </w:r>
      <w:r>
        <w:t>日施行</w:t>
      </w:r>
      <w:r>
        <w:rPr>
          <w:spacing w:val="-15"/>
        </w:rPr>
        <w:t>）</w:t>
      </w:r>
      <w:r>
        <w:rPr>
          <w:spacing w:val="-7"/>
        </w:rPr>
        <w:t>、《土地复垦条例实施办法》</w:t>
      </w:r>
      <w:r>
        <w:t>（</w:t>
      </w:r>
      <w:r>
        <w:rPr>
          <w:rFonts w:ascii="Times New Roman" w:eastAsia="Times New Roman"/>
        </w:rPr>
        <w:t>2013</w:t>
      </w:r>
      <w:r>
        <w:t>年</w:t>
      </w:r>
      <w:r>
        <w:rPr>
          <w:rFonts w:ascii="Times New Roman" w:eastAsia="Times New Roman"/>
        </w:rPr>
        <w:t>3</w:t>
      </w:r>
      <w:r>
        <w:t>月</w:t>
      </w:r>
      <w:r>
        <w:rPr>
          <w:rFonts w:ascii="Times New Roman" w:eastAsia="Times New Roman"/>
        </w:rPr>
        <w:t>1</w:t>
      </w:r>
      <w:r>
        <w:t>日起施行</w:t>
      </w:r>
      <w:r>
        <w:rPr>
          <w:spacing w:val="-12"/>
        </w:rPr>
        <w:t>）</w:t>
      </w:r>
      <w:r>
        <w:rPr>
          <w:spacing w:val="-5"/>
        </w:rPr>
        <w:t>和《全国土地利</w:t>
      </w:r>
      <w:r>
        <w:t>用总体规划刚要（</w:t>
      </w:r>
      <w:r>
        <w:rPr>
          <w:rFonts w:ascii="Times New Roman" w:eastAsia="Times New Roman"/>
        </w:rPr>
        <w:t>2006~2020</w:t>
      </w:r>
      <w:r>
        <w:t>年）</w:t>
      </w:r>
      <w:r>
        <w:rPr>
          <w:spacing w:val="-1"/>
        </w:rPr>
        <w:t>调整方案</w:t>
      </w:r>
      <w:r>
        <w:rPr>
          <w:rFonts w:hint="eastAsia"/>
          <w:color w:val="0000FF"/>
          <w:spacing w:val="-1"/>
          <w:lang w:eastAsia="zh-CN"/>
        </w:rPr>
        <w:t>以及《煤矸石综合管理办法》（</w:t>
      </w:r>
      <w:r>
        <w:rPr>
          <w:rFonts w:hint="eastAsia"/>
          <w:color w:val="0000FF"/>
          <w:spacing w:val="-1"/>
          <w:lang w:val="en-US" w:eastAsia="zh-CN"/>
        </w:rPr>
        <w:t>2014年修订版）</w:t>
      </w:r>
      <w:r>
        <w:rPr>
          <w:rFonts w:hint="eastAsia"/>
          <w:color w:val="0000FF"/>
          <w:spacing w:val="-1"/>
          <w:lang w:eastAsia="zh-CN"/>
        </w:rPr>
        <w:t>采用煤矸石对开采损坏土地进行复垦，</w:t>
      </w:r>
      <w:r>
        <w:rPr>
          <w:rFonts w:hint="eastAsia"/>
          <w:color w:val="0000FF"/>
          <w:spacing w:val="-1"/>
          <w:lang w:val="en-US" w:eastAsia="zh-CN"/>
        </w:rPr>
        <w:t>2019年10月23日准格尔召镇人民政府同意内蒙古西蒙悦达能源有限公司电力满都拉煤矿土地复垦项目（准召镇函</w:t>
      </w:r>
      <w:r>
        <w:rPr>
          <w:color w:val="0000FF"/>
          <w:highlight w:val="none"/>
        </w:rPr>
        <w:t>【2019】</w:t>
      </w:r>
      <w:r>
        <w:rPr>
          <w:rFonts w:hint="eastAsia"/>
          <w:color w:val="0000FF"/>
          <w:spacing w:val="-1"/>
          <w:lang w:val="en-US" w:eastAsia="zh-CN"/>
        </w:rPr>
        <w:t>153号）</w:t>
      </w:r>
      <w:r>
        <w:rPr>
          <w:color w:val="0000FF"/>
          <w:spacing w:val="-1"/>
        </w:rPr>
        <w:t>对</w:t>
      </w:r>
      <w:r>
        <w:rPr>
          <w:rFonts w:hint="eastAsia"/>
          <w:color w:val="0000FF"/>
          <w:spacing w:val="-1"/>
          <w:lang w:eastAsia="zh-CN"/>
        </w:rPr>
        <w:t>内蒙古西蒙悦达能源有限公司煤矿井田内冲击沟壑进行</w:t>
      </w:r>
      <w:r>
        <w:rPr>
          <w:color w:val="0000FF"/>
          <w:spacing w:val="-1"/>
        </w:rPr>
        <w:t>复垦</w:t>
      </w:r>
      <w:r>
        <w:rPr>
          <w:rFonts w:hint="eastAsia"/>
          <w:color w:val="0000FF"/>
          <w:spacing w:val="-1"/>
          <w:lang w:eastAsia="zh-CN"/>
        </w:rPr>
        <w:t>绿化</w:t>
      </w:r>
      <w:r>
        <w:rPr>
          <w:color w:val="0000FF"/>
          <w:spacing w:val="-1"/>
        </w:rPr>
        <w:t>，复垦</w:t>
      </w:r>
      <w:r>
        <w:rPr>
          <w:color w:val="0000FF"/>
        </w:rPr>
        <w:t>面积</w:t>
      </w:r>
      <w:r>
        <w:rPr>
          <w:rFonts w:hint="eastAsia" w:ascii="Times New Roman"/>
          <w:color w:val="0000FF"/>
          <w:lang w:val="en-US" w:eastAsia="zh-CN"/>
        </w:rPr>
        <w:t>200175</w:t>
      </w:r>
      <w:r>
        <w:rPr>
          <w:rFonts w:ascii="Times New Roman" w:eastAsia="Times New Roman"/>
          <w:color w:val="0000FF"/>
        </w:rPr>
        <w:t>m</w:t>
      </w:r>
      <w:r>
        <w:rPr>
          <w:rFonts w:ascii="Times New Roman" w:eastAsia="Times New Roman"/>
          <w:color w:val="0000FF"/>
          <w:position w:val="8"/>
          <w:sz w:val="15"/>
        </w:rPr>
        <w:t>2</w:t>
      </w:r>
      <w:r>
        <w:rPr>
          <w:color w:val="0000FF"/>
        </w:rPr>
        <w:t>。</w:t>
      </w:r>
      <w:r>
        <w:rPr>
          <w:rFonts w:hint="eastAsia"/>
          <w:color w:val="0000FF"/>
          <w:lang w:eastAsia="zh-CN"/>
        </w:rPr>
        <w:t>（见附件）</w:t>
      </w:r>
    </w:p>
    <w:p>
      <w:pPr>
        <w:pStyle w:val="6"/>
        <w:numPr>
          <w:ilvl w:val="1"/>
          <w:numId w:val="2"/>
        </w:numPr>
        <w:tabs>
          <w:tab w:val="left" w:pos="738"/>
        </w:tabs>
        <w:spacing w:before="0" w:after="0" w:line="322" w:lineRule="exact"/>
        <w:ind w:left="737" w:right="0" w:hanging="421"/>
        <w:jc w:val="left"/>
        <w:sectPr>
          <w:footerReference r:id="rId5" w:type="default"/>
          <w:pgSz w:w="11910" w:h="16840"/>
          <w:pgMar w:top="1360" w:right="1480" w:bottom="1380" w:left="1480" w:header="882" w:footer="1186" w:gutter="0"/>
          <w:pgNumType w:start="1"/>
        </w:sectPr>
      </w:pPr>
      <w:bookmarkStart w:id="6" w:name="_bookmark2"/>
      <w:bookmarkEnd w:id="6"/>
      <w:bookmarkStart w:id="7" w:name="1.2建设项目概况"/>
      <w:bookmarkEnd w:id="7"/>
      <w:bookmarkStart w:id="8" w:name="_bookmark2"/>
      <w:bookmarkEnd w:id="8"/>
      <w:r>
        <w:t>建设项目概况</w:t>
      </w:r>
    </w:p>
    <w:p>
      <w:pPr>
        <w:pStyle w:val="8"/>
        <w:spacing w:before="67" w:line="343" w:lineRule="auto"/>
        <w:ind w:right="312"/>
        <w:jc w:val="both"/>
        <w:rPr>
          <w:rFonts w:hint="default" w:eastAsia="宋体"/>
          <w:b/>
          <w:bCs/>
          <w:spacing w:val="-4"/>
          <w:lang w:val="en-US" w:eastAsia="zh-CN"/>
        </w:rPr>
      </w:pPr>
      <w:r>
        <w:rPr>
          <w:rFonts w:hint="eastAsia"/>
          <w:b/>
          <w:bCs/>
          <w:color w:val="0000FF"/>
          <w:spacing w:val="-4"/>
          <w:lang w:val="en-US" w:eastAsia="zh-CN"/>
        </w:rPr>
        <w:t>1.2.1内蒙古西蒙悦达能源有限公司电力满都拉煤矿选煤厂概况</w:t>
      </w:r>
    </w:p>
    <w:p>
      <w:pPr>
        <w:pStyle w:val="8"/>
        <w:spacing w:before="67" w:line="343" w:lineRule="auto"/>
        <w:ind w:right="312" w:firstLine="464" w:firstLineChars="200"/>
        <w:jc w:val="both"/>
        <w:rPr>
          <w:rFonts w:hint="default" w:eastAsia="宋体"/>
          <w:color w:val="0000FF"/>
          <w:spacing w:val="-4"/>
          <w:lang w:val="en-US" w:eastAsia="zh-CN"/>
        </w:rPr>
      </w:pPr>
      <w:r>
        <w:rPr>
          <w:rFonts w:hint="eastAsia"/>
          <w:color w:val="0000FF"/>
          <w:spacing w:val="-4"/>
          <w:lang w:eastAsia="zh-CN"/>
        </w:rPr>
        <w:t>内蒙古西蒙悦达能源有限公司电力满都拉煤矿洗煤厂</w:t>
      </w:r>
      <w:r>
        <w:rPr>
          <w:rFonts w:hint="eastAsia"/>
          <w:color w:val="0000FF"/>
          <w:spacing w:val="-4"/>
          <w:lang w:val="en-US" w:eastAsia="zh-CN"/>
        </w:rPr>
        <w:t>3.0Mt/a项目（内蒙古西蒙悦达能源有限公司于2013年4月9日兼并重组为内蒙古西蒙悦达能源有限公司，内煤企兼并小组办</w:t>
      </w:r>
      <w:r>
        <w:rPr>
          <w:color w:val="0000FF"/>
          <w:highlight w:val="none"/>
        </w:rPr>
        <w:t>【201</w:t>
      </w:r>
      <w:r>
        <w:rPr>
          <w:rFonts w:hint="eastAsia"/>
          <w:color w:val="0000FF"/>
          <w:highlight w:val="none"/>
          <w:lang w:val="en-US" w:eastAsia="zh-CN"/>
        </w:rPr>
        <w:t>3</w:t>
      </w:r>
      <w:r>
        <w:rPr>
          <w:color w:val="0000FF"/>
          <w:highlight w:val="none"/>
        </w:rPr>
        <w:t>】</w:t>
      </w:r>
      <w:r>
        <w:rPr>
          <w:rFonts w:hint="eastAsia"/>
          <w:color w:val="0000FF"/>
          <w:highlight w:val="none"/>
          <w:lang w:val="en-US" w:eastAsia="zh-CN"/>
        </w:rPr>
        <w:t>12号；见附件）。</w:t>
      </w:r>
      <w:r>
        <w:rPr>
          <w:rFonts w:hint="eastAsia"/>
          <w:color w:val="0000FF"/>
          <w:spacing w:val="-4"/>
          <w:lang w:eastAsia="zh-CN"/>
        </w:rPr>
        <w:t>该选煤厂项目位于准格尔旗准格尔召乡西蒙电力满都拉煤矿工业场地内，占地面积</w:t>
      </w:r>
      <w:r>
        <w:rPr>
          <w:rFonts w:hint="eastAsia"/>
          <w:color w:val="0000FF"/>
          <w:spacing w:val="-4"/>
          <w:lang w:val="en-US" w:eastAsia="zh-CN"/>
        </w:rPr>
        <w:t>3.5×10</w:t>
      </w:r>
      <w:r>
        <w:rPr>
          <w:rFonts w:hint="eastAsia"/>
          <w:color w:val="0000FF"/>
          <w:spacing w:val="-6"/>
          <w:vertAlign w:val="superscript"/>
          <w:lang w:val="en-US" w:eastAsia="zh-CN"/>
        </w:rPr>
        <w:t xml:space="preserve">4 </w:t>
      </w:r>
      <w:r>
        <w:rPr>
          <w:rFonts w:hint="eastAsia"/>
          <w:color w:val="0000FF"/>
          <w:spacing w:val="-6"/>
          <w:vertAlign w:val="baseline"/>
          <w:lang w:val="en-US" w:eastAsia="zh-CN"/>
        </w:rPr>
        <w:t>㎡，总投资11693.76万元，该选煤厂采用重介旋流器分选工艺，年入选能力150万吨，块精煤年产量47.04万吨，混精煤年产量172.98万吨，矸石70.04万吨，压滤煤泥9.87万吨。根据</w:t>
      </w:r>
      <w:r>
        <w:rPr>
          <w:color w:val="0000FF"/>
          <w:spacing w:val="-4"/>
        </w:rPr>
        <w:t>内蒙古西蒙</w:t>
      </w:r>
      <w:r>
        <w:rPr>
          <w:rFonts w:hint="eastAsia"/>
          <w:color w:val="0000FF"/>
          <w:spacing w:val="-4"/>
          <w:lang w:eastAsia="zh-CN"/>
        </w:rPr>
        <w:t>悦达能源</w:t>
      </w:r>
      <w:r>
        <w:rPr>
          <w:color w:val="0000FF"/>
          <w:spacing w:val="-4"/>
        </w:rPr>
        <w:t>有限公司</w:t>
      </w:r>
      <w:r>
        <w:rPr>
          <w:rFonts w:hint="eastAsia"/>
          <w:color w:val="0000FF"/>
          <w:spacing w:val="-4"/>
          <w:lang w:eastAsia="zh-CN"/>
        </w:rPr>
        <w:t>提供资料选煤厂矸石年产量</w:t>
      </w:r>
      <w:r>
        <w:rPr>
          <w:rFonts w:hint="eastAsia"/>
          <w:color w:val="0000FF"/>
          <w:spacing w:val="-4"/>
          <w:lang w:val="en-US" w:eastAsia="zh-CN"/>
        </w:rPr>
        <w:t>70.04万吨，全部用于煤矿井田回填；所产煤泥现阶段全部外卖综合利用，后期根据市场需求部分回填。《内蒙古西蒙悦达能源有限公司电力满都拉煤矿洗煤厂3.0Mt/a项目环境影响报告书》于2012年8月16日由鄂尔多斯市环境保护局以鄂环评字</w:t>
      </w:r>
      <w:r>
        <w:rPr>
          <w:color w:val="0000FF"/>
          <w:highlight w:val="none"/>
        </w:rPr>
        <w:t>【201</w:t>
      </w:r>
      <w:r>
        <w:rPr>
          <w:rFonts w:hint="eastAsia"/>
          <w:color w:val="0000FF"/>
          <w:highlight w:val="none"/>
          <w:lang w:val="en-US" w:eastAsia="zh-CN"/>
        </w:rPr>
        <w:t>2</w:t>
      </w:r>
      <w:r>
        <w:rPr>
          <w:color w:val="0000FF"/>
          <w:highlight w:val="none"/>
        </w:rPr>
        <w:t>】</w:t>
      </w:r>
      <w:r>
        <w:rPr>
          <w:rFonts w:hint="eastAsia"/>
          <w:color w:val="0000FF"/>
          <w:highlight w:val="none"/>
          <w:lang w:val="en-US" w:eastAsia="zh-CN"/>
        </w:rPr>
        <w:t>567号文件进行环评批复（见附件）。</w:t>
      </w:r>
    </w:p>
    <w:p>
      <w:pPr>
        <w:pStyle w:val="8"/>
        <w:spacing w:before="67" w:line="343" w:lineRule="auto"/>
        <w:ind w:right="312"/>
        <w:jc w:val="both"/>
        <w:rPr>
          <w:rFonts w:hint="default"/>
          <w:color w:val="0000FF"/>
          <w:spacing w:val="-4"/>
          <w:lang w:val="en-US" w:eastAsia="zh-CN"/>
        </w:rPr>
      </w:pPr>
      <w:r>
        <w:rPr>
          <w:rFonts w:hint="eastAsia"/>
          <w:color w:val="0000FF"/>
          <w:spacing w:val="-4"/>
          <w:lang w:val="en-US" w:eastAsia="zh-CN"/>
        </w:rPr>
        <w:t>1.2.2</w:t>
      </w:r>
      <w:r>
        <w:rPr>
          <w:rFonts w:hint="eastAsia"/>
          <w:b/>
          <w:bCs/>
          <w:color w:val="0000FF"/>
          <w:spacing w:val="-4"/>
          <w:lang w:val="en-US" w:eastAsia="zh-CN"/>
        </w:rPr>
        <w:t>内蒙古西蒙悦达能源有限公司电力满都拉煤矿概况</w:t>
      </w:r>
    </w:p>
    <w:p>
      <w:pPr>
        <w:pStyle w:val="8"/>
        <w:spacing w:before="67" w:line="343" w:lineRule="auto"/>
        <w:ind w:right="312" w:firstLine="464" w:firstLineChars="200"/>
        <w:jc w:val="both"/>
        <w:rPr>
          <w:rFonts w:hint="eastAsia" w:ascii="宋体" w:hAnsi="宋体" w:eastAsia="宋体" w:cs="宋体"/>
          <w:color w:val="0000FF"/>
          <w:spacing w:val="-4"/>
          <w:lang w:val="en-US" w:eastAsia="zh-CN"/>
        </w:rPr>
      </w:pPr>
      <w:r>
        <w:rPr>
          <w:rFonts w:hint="eastAsia" w:ascii="宋体" w:hAnsi="宋体" w:eastAsia="宋体" w:cs="宋体"/>
          <w:color w:val="0000FF"/>
          <w:spacing w:val="-4"/>
          <w:lang w:val="en-US" w:eastAsia="zh-CN"/>
        </w:rPr>
        <w:t xml:space="preserve">内蒙古西蒙悦达能源有限公司电力满都拉煤矿（1.20Mt/a）改扩建项目位于东胜煤田四道柳找煤区西北部，行政区划隶属于准格尔旗准格尔召镇管辖。满都拉煤矿矿区范围由 20 个拐点圈定，矿区面积 8.02km2，开采标高 </w:t>
      </w:r>
      <w:r>
        <w:rPr>
          <w:rFonts w:hint="eastAsia" w:cs="宋体"/>
          <w:color w:val="0000FF"/>
          <w:spacing w:val="-4"/>
          <w:lang w:val="en-US" w:eastAsia="zh-CN"/>
        </w:rPr>
        <w:t>1360</w:t>
      </w:r>
      <w:r>
        <w:rPr>
          <w:rFonts w:hint="eastAsia" w:ascii="宋体" w:hAnsi="宋体" w:eastAsia="宋体" w:cs="宋体"/>
          <w:color w:val="0000FF"/>
          <w:spacing w:val="-4"/>
          <w:lang w:val="en-US" w:eastAsia="zh-CN"/>
        </w:rPr>
        <w:t>～12</w:t>
      </w:r>
      <w:r>
        <w:rPr>
          <w:rFonts w:hint="eastAsia" w:cs="宋体"/>
          <w:color w:val="0000FF"/>
          <w:spacing w:val="-4"/>
          <w:lang w:val="en-US" w:eastAsia="zh-CN"/>
        </w:rPr>
        <w:t>15</w:t>
      </w:r>
      <w:r>
        <w:rPr>
          <w:rFonts w:hint="eastAsia" w:ascii="宋体" w:hAnsi="宋体" w:eastAsia="宋体" w:cs="宋体"/>
          <w:color w:val="0000FF"/>
          <w:spacing w:val="-4"/>
          <w:lang w:val="en-US" w:eastAsia="zh-CN"/>
        </w:rPr>
        <w:t>m。井田内保有资源储量 60.1Mt，设计可采储量 36.63Mt。可采煤层 5 层，采用斜井—平硐混合开拓方式，综合机械化采煤工艺，设计生产能力 1.20Mt/a，服务年限为 21.8a，项目总投资 26795.34 万元，其中环保工程投资 1577 万元，占工程总投资的 5.89%。《内蒙古西蒙悦达能源有限公司电力满都拉煤矿（1.20Mt/a）改扩建项目》于2011年1月26日由内蒙古自治区环境保护厅以内环审【2011】33号文件进行环评批复（见附件）</w:t>
      </w:r>
    </w:p>
    <w:p>
      <w:pPr>
        <w:pStyle w:val="8"/>
        <w:spacing w:before="67" w:line="343" w:lineRule="auto"/>
        <w:ind w:right="312"/>
        <w:jc w:val="both"/>
        <w:rPr>
          <w:rFonts w:hint="eastAsia" w:ascii="宋体" w:hAnsi="宋体" w:eastAsia="宋体" w:cs="宋体"/>
          <w:b/>
          <w:bCs/>
          <w:color w:val="0000FF"/>
          <w:spacing w:val="-4"/>
          <w:lang w:val="en-US" w:eastAsia="zh-CN"/>
        </w:rPr>
      </w:pPr>
      <w:r>
        <w:rPr>
          <w:rFonts w:hint="eastAsia" w:ascii="宋体" w:hAnsi="宋体" w:eastAsia="宋体" w:cs="宋体"/>
          <w:b/>
          <w:bCs/>
          <w:color w:val="0000FF"/>
          <w:spacing w:val="-4"/>
          <w:lang w:val="en-US" w:eastAsia="zh-CN"/>
        </w:rPr>
        <w:t>1.2.3乌兰渠煤矿概况</w:t>
      </w:r>
    </w:p>
    <w:p>
      <w:pPr>
        <w:pStyle w:val="8"/>
        <w:spacing w:before="67" w:line="343" w:lineRule="auto"/>
        <w:ind w:right="312" w:firstLine="464" w:firstLineChars="200"/>
        <w:jc w:val="both"/>
        <w:rPr>
          <w:rFonts w:hint="eastAsia" w:ascii="宋体" w:hAnsi="宋体" w:eastAsia="宋体" w:cs="宋体"/>
          <w:color w:val="0000FF"/>
          <w:spacing w:val="-4"/>
          <w:lang w:val="en-US" w:eastAsia="zh-CN"/>
        </w:rPr>
      </w:pPr>
      <w:r>
        <w:rPr>
          <w:rFonts w:hint="eastAsia" w:ascii="宋体" w:hAnsi="宋体" w:eastAsia="宋体" w:cs="宋体"/>
          <w:color w:val="0000FF"/>
          <w:spacing w:val="-4"/>
          <w:lang w:val="en-US" w:eastAsia="zh-CN"/>
        </w:rPr>
        <w:t xml:space="preserve"> 乌兰渠煤矿位于东胜煤田准格尔召乡境内，该项目属于整合项目，由原乌兰渠煤矿、原炭窑渠煤矿及扩大区进行了整合，整合后的矿名为“乌兰渠煤矿”，原矿设计采用平峒开拓，生产能力为0.21Mt/a（原乌兰渠煤矿）、0.09Mt/a（原炭窑渠煤矿）,整合后国土资源厅重新批复确定的井田面积为5.549km²，设计可采储量26.65Mt/a，设计生产能力0.6Mt/a，服务年限40年，工程主要建设主要内容包括采掘场、排土场、地面配套设施和公用工程等，项目采用单斗-汽车开采工艺。《内蒙古自治区准格尔召乌兰渠露天煤矿（0.6Mt/a）资源整合项目环境影响报告书》于2007年2月14日由内蒙古自治区环境保护局以内环字【2007】83号文件进行环评批复（见附件）。2014年5月</w:t>
      </w:r>
      <w:r>
        <w:rPr>
          <w:rFonts w:hint="eastAsia" w:cs="宋体"/>
          <w:color w:val="0000FF"/>
          <w:spacing w:val="-4"/>
          <w:lang w:val="en-US" w:eastAsia="zh-CN"/>
        </w:rPr>
        <w:t>15</w:t>
      </w:r>
      <w:r>
        <w:rPr>
          <w:rFonts w:hint="eastAsia" w:ascii="宋体" w:hAnsi="宋体" w:eastAsia="宋体" w:cs="宋体"/>
          <w:color w:val="0000FF"/>
          <w:spacing w:val="-4"/>
          <w:lang w:val="en-US" w:eastAsia="zh-CN"/>
        </w:rPr>
        <w:t>日由内蒙古自治区煤炭企业兼并重组工作领导小组批复同意内蒙古西蒙悦达能源有限公司兼并重组准格尔旗乌兰渠煤碳有限责任公司，内煤企兼并小组办【2014】9号。（见附件）</w:t>
      </w:r>
    </w:p>
    <w:p>
      <w:pPr>
        <w:pStyle w:val="8"/>
        <w:spacing w:before="67" w:line="343" w:lineRule="auto"/>
        <w:ind w:right="312"/>
        <w:jc w:val="both"/>
        <w:rPr>
          <w:rFonts w:hint="default" w:ascii="宋体" w:hAnsi="宋体" w:eastAsia="宋体" w:cs="宋体"/>
          <w:b/>
          <w:bCs/>
          <w:color w:val="0000FF"/>
          <w:spacing w:val="-4"/>
          <w:lang w:val="en-US" w:eastAsia="zh-CN"/>
        </w:rPr>
      </w:pPr>
      <w:r>
        <w:rPr>
          <w:rFonts w:hint="eastAsia" w:ascii="宋体" w:hAnsi="宋体" w:eastAsia="宋体" w:cs="宋体"/>
          <w:b/>
          <w:bCs/>
          <w:color w:val="0000FF"/>
          <w:spacing w:val="-4"/>
          <w:lang w:val="en-US" w:eastAsia="zh-CN"/>
        </w:rPr>
        <w:t>1.2.4本项目概况</w:t>
      </w:r>
    </w:p>
    <w:p>
      <w:pPr>
        <w:pStyle w:val="8"/>
        <w:spacing w:before="67" w:line="343" w:lineRule="auto"/>
        <w:ind w:right="312" w:firstLine="480" w:firstLineChars="200"/>
        <w:jc w:val="both"/>
      </w:pPr>
      <w:r>
        <w:rPr>
          <w:color w:val="0000FF"/>
        </w:rPr>
        <w:t>本项目位于东胜煤田准格尔召</w:t>
      </w:r>
      <w:r>
        <w:rPr>
          <w:rFonts w:hint="eastAsia"/>
          <w:color w:val="0000FF"/>
          <w:lang w:eastAsia="zh-CN"/>
        </w:rPr>
        <w:t>镇</w:t>
      </w:r>
      <w:r>
        <w:rPr>
          <w:color w:val="0000FF"/>
          <w:spacing w:val="-7"/>
        </w:rPr>
        <w:t>新庙详查区乌兰渠煤矿采坑内</w:t>
      </w:r>
      <w:r>
        <w:rPr>
          <w:rFonts w:hint="eastAsia"/>
          <w:color w:val="0000FF"/>
          <w:spacing w:val="-7"/>
          <w:lang w:eastAsia="zh-CN"/>
        </w:rPr>
        <w:t>，</w:t>
      </w:r>
      <w:r>
        <w:rPr>
          <w:color w:val="0000FF"/>
          <w:spacing w:val="-4"/>
        </w:rPr>
        <w:t>主要利用内蒙古西蒙</w:t>
      </w:r>
      <w:r>
        <w:rPr>
          <w:rFonts w:hint="eastAsia"/>
          <w:color w:val="0000FF"/>
          <w:spacing w:val="-4"/>
          <w:lang w:eastAsia="zh-CN"/>
        </w:rPr>
        <w:t>悦达能源</w:t>
      </w:r>
      <w:r>
        <w:rPr>
          <w:color w:val="0000FF"/>
          <w:spacing w:val="-4"/>
        </w:rPr>
        <w:t>有限公司电力满都拉煤矿</w:t>
      </w:r>
      <w:r>
        <w:rPr>
          <w:rFonts w:hint="eastAsia"/>
          <w:color w:val="0000FF"/>
          <w:spacing w:val="-4"/>
          <w:lang w:eastAsia="zh-CN"/>
        </w:rPr>
        <w:t>选煤厂</w:t>
      </w:r>
      <w:r>
        <w:rPr>
          <w:color w:val="0000FF"/>
          <w:spacing w:val="-4"/>
        </w:rPr>
        <w:t>所产矸石</w:t>
      </w:r>
      <w:r>
        <w:rPr>
          <w:rFonts w:hint="eastAsia"/>
          <w:color w:val="0000FF"/>
          <w:spacing w:val="-4"/>
          <w:lang w:eastAsia="zh-CN"/>
        </w:rPr>
        <w:t>回填至乌兰区</w:t>
      </w:r>
      <w:r>
        <w:rPr>
          <w:rFonts w:hint="eastAsia"/>
          <w:color w:val="0000FF"/>
          <w:spacing w:val="-1"/>
          <w:lang w:eastAsia="zh-CN"/>
        </w:rPr>
        <w:t>煤矿采坑</w:t>
      </w:r>
      <w:r>
        <w:rPr>
          <w:color w:val="0000FF"/>
          <w:spacing w:val="-3"/>
        </w:rPr>
        <w:t>进行填充、平整和覆土</w:t>
      </w:r>
      <w:r>
        <w:rPr>
          <w:rFonts w:hint="eastAsia"/>
          <w:color w:val="0000FF"/>
          <w:spacing w:val="-3"/>
          <w:lang w:eastAsia="zh-CN"/>
        </w:rPr>
        <w:t>绿化</w:t>
      </w:r>
      <w:r>
        <w:rPr>
          <w:color w:val="0000FF"/>
          <w:spacing w:val="-3"/>
        </w:rPr>
        <w:t>，复垦土地</w:t>
      </w:r>
      <w:r>
        <w:rPr>
          <w:rFonts w:hint="eastAsia" w:ascii="Times New Roman"/>
          <w:color w:val="0000FF"/>
          <w:spacing w:val="-3"/>
          <w:lang w:eastAsia="zh-CN"/>
        </w:rPr>
        <w:t>20.0175</w:t>
      </w:r>
      <w:r>
        <w:rPr>
          <w:rFonts w:ascii="Times New Roman" w:eastAsia="Times New Roman"/>
          <w:color w:val="0000FF"/>
          <w:spacing w:val="-3"/>
        </w:rPr>
        <w:t>hm</w:t>
      </w:r>
      <w:r>
        <w:rPr>
          <w:rFonts w:ascii="Times New Roman" w:eastAsia="Times New Roman"/>
          <w:color w:val="0000FF"/>
          <w:spacing w:val="-3"/>
          <w:position w:val="8"/>
          <w:sz w:val="15"/>
        </w:rPr>
        <w:t>2</w:t>
      </w:r>
      <w:r>
        <w:rPr>
          <w:color w:val="0000FF"/>
          <w:spacing w:val="-4"/>
        </w:rPr>
        <w:t>，复垦区域最低</w:t>
      </w:r>
      <w:r>
        <w:rPr>
          <w:color w:val="0000FF"/>
        </w:rPr>
        <w:t>标高</w:t>
      </w:r>
      <w:r>
        <w:rPr>
          <w:rFonts w:ascii="Times New Roman" w:eastAsia="Times New Roman"/>
          <w:color w:val="0000FF"/>
        </w:rPr>
        <w:t>1345m</w:t>
      </w:r>
      <w:r>
        <w:rPr>
          <w:color w:val="0000FF"/>
        </w:rPr>
        <w:t>，最高标高</w:t>
      </w:r>
      <w:r>
        <w:rPr>
          <w:rFonts w:hint="eastAsia" w:ascii="Times New Roman" w:eastAsia="宋体"/>
          <w:color w:val="0000FF"/>
          <w:lang w:eastAsia="zh-CN"/>
        </w:rPr>
        <w:t>1360</w:t>
      </w:r>
      <w:r>
        <w:rPr>
          <w:rFonts w:ascii="Times New Roman" w:eastAsia="Times New Roman"/>
          <w:color w:val="0000FF"/>
        </w:rPr>
        <w:t>m</w:t>
      </w:r>
      <w:r>
        <w:rPr>
          <w:color w:val="0000FF"/>
        </w:rPr>
        <w:t>，采坑最大深度</w:t>
      </w:r>
      <w:r>
        <w:rPr>
          <w:rFonts w:hint="eastAsia" w:ascii="Times New Roman" w:eastAsia="宋体"/>
          <w:color w:val="0000FF"/>
          <w:lang w:eastAsia="zh-CN"/>
        </w:rPr>
        <w:t>15</w:t>
      </w:r>
      <w:r>
        <w:rPr>
          <w:rFonts w:ascii="Times New Roman" w:eastAsia="Times New Roman"/>
          <w:color w:val="0000FF"/>
        </w:rPr>
        <w:t>m</w:t>
      </w:r>
      <w:r>
        <w:rPr>
          <w:color w:val="0000FF"/>
        </w:rPr>
        <w:t>。通过这种方式，增加有效土地利用面积，并在复垦的土地改造</w:t>
      </w:r>
      <w:r>
        <w:rPr>
          <w:rFonts w:hint="eastAsia"/>
          <w:color w:val="0000FF"/>
          <w:lang w:eastAsia="zh-CN"/>
        </w:rPr>
        <w:t>绿地</w:t>
      </w:r>
      <w:r>
        <w:rPr>
          <w:color w:val="0000FF"/>
        </w:rPr>
        <w:t>。</w:t>
      </w:r>
    </w:p>
    <w:p>
      <w:pPr>
        <w:pStyle w:val="6"/>
        <w:numPr>
          <w:ilvl w:val="1"/>
          <w:numId w:val="2"/>
        </w:numPr>
        <w:tabs>
          <w:tab w:val="left" w:pos="738"/>
        </w:tabs>
        <w:spacing w:before="0" w:after="0" w:line="319" w:lineRule="exact"/>
        <w:ind w:left="737" w:right="0" w:hanging="421"/>
        <w:jc w:val="left"/>
      </w:pPr>
      <w:bookmarkStart w:id="9" w:name="_bookmark3"/>
      <w:bookmarkEnd w:id="9"/>
      <w:bookmarkStart w:id="10" w:name="1.3环境影响评价的工作过程"/>
      <w:bookmarkEnd w:id="10"/>
      <w:bookmarkStart w:id="11" w:name="_bookmark3"/>
      <w:bookmarkEnd w:id="11"/>
      <w:r>
        <w:t>环境影响评价的工作过程</w:t>
      </w:r>
    </w:p>
    <w:p>
      <w:pPr>
        <w:spacing w:line="440" w:lineRule="exact"/>
        <w:ind w:firstLine="480" w:firstLineChars="200"/>
        <w:rPr>
          <w:rFonts w:ascii="Times New Roman" w:hAnsi="Times New Roman"/>
          <w:color w:val="0000FF"/>
          <w:sz w:val="24"/>
          <w:szCs w:val="24"/>
          <w:highlight w:val="none"/>
        </w:rPr>
      </w:pPr>
      <w:r>
        <w:rPr>
          <w:rFonts w:ascii="Times New Roman" w:hAnsi="Times New Roman"/>
          <w:color w:val="0000FF"/>
          <w:sz w:val="24"/>
          <w:szCs w:val="24"/>
          <w:highlight w:val="none"/>
        </w:rPr>
        <w:t>本次环评工作过程按照《建设项目环境影响评价技术导则 总纲》制定的工作程序进行。</w:t>
      </w:r>
    </w:p>
    <w:p>
      <w:pPr>
        <w:spacing w:line="440" w:lineRule="exact"/>
        <w:ind w:firstLine="480" w:firstLineChars="200"/>
        <w:rPr>
          <w:rFonts w:ascii="Times New Roman" w:hAnsi="Times New Roman"/>
          <w:color w:val="0000FF"/>
          <w:sz w:val="24"/>
          <w:szCs w:val="24"/>
          <w:highlight w:val="none"/>
        </w:rPr>
      </w:pPr>
      <w:r>
        <w:rPr>
          <w:rFonts w:ascii="Times New Roman" w:hAnsi="Times New Roman"/>
          <w:color w:val="0000FF"/>
          <w:sz w:val="24"/>
          <w:szCs w:val="24"/>
          <w:highlight w:val="none"/>
        </w:rPr>
        <w:t>根据《中华人民共和国环境影响评价法》（2018修订）、《建设项目环境保护管理条例》（国务院682号令）和《建设项目环境保护分类管理名录》中的有关规定，本项目为</w:t>
      </w:r>
      <w:r>
        <w:rPr>
          <w:rFonts w:hint="eastAsia" w:ascii="宋体" w:hAnsi="宋体" w:eastAsia="宋体" w:cs="宋体"/>
          <w:color w:val="0000FF"/>
          <w:sz w:val="24"/>
          <w:szCs w:val="24"/>
          <w:highlight w:val="none"/>
        </w:rPr>
        <w:t>“三十四、环境治理业</w:t>
      </w:r>
      <w:r>
        <w:rPr>
          <w:rFonts w:hint="default" w:ascii="Times New Roman" w:hAnsi="Times New Roman" w:eastAsia="宋体" w:cs="Times New Roman"/>
          <w:color w:val="0000FF"/>
          <w:sz w:val="24"/>
          <w:szCs w:val="24"/>
          <w:highlight w:val="none"/>
        </w:rPr>
        <w:t xml:space="preserve"> 101</w:t>
      </w:r>
      <w:r>
        <w:rPr>
          <w:rFonts w:hint="eastAsia" w:ascii="宋体" w:hAnsi="宋体" w:eastAsia="宋体" w:cs="宋体"/>
          <w:color w:val="0000FF"/>
          <w:sz w:val="24"/>
          <w:szCs w:val="24"/>
          <w:highlight w:val="none"/>
        </w:rPr>
        <w:t xml:space="preserve"> 一般工业固体废物（含污泥）处置及综合利用（采取填埋方式）”</w:t>
      </w:r>
      <w:r>
        <w:rPr>
          <w:rFonts w:hint="eastAsia" w:ascii="Times New Roman" w:hAnsi="Times New Roman"/>
          <w:color w:val="0000FF"/>
          <w:sz w:val="24"/>
          <w:szCs w:val="24"/>
          <w:highlight w:val="none"/>
        </w:rPr>
        <w:t>类别</w:t>
      </w:r>
      <w:r>
        <w:rPr>
          <w:rFonts w:ascii="Times New Roman" w:hAnsi="Times New Roman"/>
          <w:color w:val="0000FF"/>
          <w:sz w:val="24"/>
          <w:szCs w:val="24"/>
          <w:highlight w:val="none"/>
        </w:rPr>
        <w:t>，应编制环境影响报告书。为此，</w:t>
      </w:r>
      <w:r>
        <w:rPr>
          <w:rFonts w:hint="eastAsia" w:ascii="Times New Roman" w:hAnsi="Times New Roman"/>
          <w:color w:val="0000FF"/>
          <w:sz w:val="24"/>
          <w:szCs w:val="24"/>
          <w:highlight w:val="none"/>
          <w:lang w:eastAsia="zh-CN"/>
        </w:rPr>
        <w:t>内蒙古西蒙悦达能源有限公司</w:t>
      </w:r>
      <w:r>
        <w:rPr>
          <w:rFonts w:ascii="Times New Roman" w:hAnsi="Times New Roman"/>
          <w:color w:val="0000FF"/>
          <w:sz w:val="24"/>
          <w:szCs w:val="24"/>
          <w:highlight w:val="none"/>
        </w:rPr>
        <w:t>于</w:t>
      </w:r>
      <w:r>
        <w:rPr>
          <w:rFonts w:hint="eastAsia" w:ascii="Times New Roman" w:hAnsi="Times New Roman"/>
          <w:color w:val="0000FF"/>
          <w:sz w:val="24"/>
          <w:szCs w:val="24"/>
          <w:highlight w:val="none"/>
          <w:lang w:val="en-US" w:eastAsia="zh-CN"/>
        </w:rPr>
        <w:t>2020</w:t>
      </w:r>
      <w:r>
        <w:rPr>
          <w:rFonts w:ascii="Times New Roman" w:hAnsi="Times New Roman"/>
          <w:color w:val="0000FF"/>
          <w:sz w:val="24"/>
          <w:szCs w:val="24"/>
          <w:highlight w:val="none"/>
        </w:rPr>
        <w:t>年</w:t>
      </w:r>
      <w:r>
        <w:rPr>
          <w:rFonts w:hint="eastAsia" w:ascii="Times New Roman" w:hAnsi="Times New Roman"/>
          <w:color w:val="0000FF"/>
          <w:sz w:val="24"/>
          <w:szCs w:val="24"/>
          <w:highlight w:val="none"/>
          <w:lang w:val="en-US" w:eastAsia="zh-CN"/>
        </w:rPr>
        <w:t>4</w:t>
      </w:r>
      <w:r>
        <w:rPr>
          <w:rFonts w:ascii="Times New Roman" w:hAnsi="Times New Roman"/>
          <w:color w:val="0000FF"/>
          <w:sz w:val="24"/>
          <w:szCs w:val="24"/>
          <w:highlight w:val="none"/>
        </w:rPr>
        <w:t>月</w:t>
      </w:r>
      <w:r>
        <w:rPr>
          <w:rFonts w:hint="eastAsia" w:ascii="Times New Roman" w:hAnsi="Times New Roman"/>
          <w:color w:val="0000FF"/>
          <w:sz w:val="24"/>
          <w:szCs w:val="24"/>
          <w:highlight w:val="none"/>
          <w:lang w:val="en-US" w:eastAsia="zh-CN"/>
        </w:rPr>
        <w:t>15</w:t>
      </w:r>
      <w:r>
        <w:rPr>
          <w:rFonts w:ascii="Times New Roman" w:hAnsi="Times New Roman"/>
          <w:color w:val="0000FF"/>
          <w:sz w:val="24"/>
          <w:szCs w:val="24"/>
          <w:highlight w:val="none"/>
        </w:rPr>
        <w:t>日委托我公司承担本项目环境影响报告书的编制工作，接受委托后，</w:t>
      </w:r>
      <w:r>
        <w:rPr>
          <w:rFonts w:hint="eastAsia" w:ascii="Times New Roman" w:hAnsi="Times New Roman"/>
          <w:color w:val="0000FF"/>
          <w:sz w:val="24"/>
          <w:szCs w:val="24"/>
          <w:highlight w:val="none"/>
          <w:lang w:eastAsia="zh-CN"/>
        </w:rPr>
        <w:t>我公司</w:t>
      </w:r>
      <w:r>
        <w:rPr>
          <w:rFonts w:ascii="Times New Roman" w:hAnsi="Times New Roman"/>
          <w:color w:val="0000FF"/>
          <w:sz w:val="24"/>
          <w:szCs w:val="24"/>
          <w:highlight w:val="none"/>
        </w:rPr>
        <w:t>立即组织持证人员进行了详细的现场踏勘和资料收集，结合有关规划和当地环境特征，按国家</w:t>
      </w:r>
      <w:r>
        <w:rPr>
          <w:rFonts w:hint="eastAsia" w:ascii="Times New Roman" w:hAnsi="Times New Roman"/>
          <w:color w:val="0000FF"/>
          <w:sz w:val="24"/>
          <w:szCs w:val="24"/>
          <w:highlight w:val="none"/>
          <w:lang w:eastAsia="zh-CN"/>
        </w:rPr>
        <w:t>及当地</w:t>
      </w:r>
      <w:r>
        <w:rPr>
          <w:rFonts w:ascii="Times New Roman" w:hAnsi="Times New Roman"/>
          <w:color w:val="0000FF"/>
          <w:sz w:val="24"/>
          <w:szCs w:val="24"/>
          <w:highlight w:val="none"/>
        </w:rPr>
        <w:t>环境保护政策以及环评技术导则、规范的要求，对本项目进行初步的工程分析，确定环境影响评价的范围、评价工作等级和评价标准，最后</w:t>
      </w:r>
      <w:r>
        <w:rPr>
          <w:rFonts w:hint="eastAsia" w:ascii="Times New Roman" w:hAnsi="Times New Roman"/>
          <w:color w:val="0000FF"/>
          <w:sz w:val="24"/>
          <w:szCs w:val="24"/>
          <w:highlight w:val="none"/>
        </w:rPr>
        <w:t>制定</w:t>
      </w:r>
      <w:r>
        <w:rPr>
          <w:rFonts w:ascii="Times New Roman" w:hAnsi="Times New Roman"/>
          <w:color w:val="0000FF"/>
          <w:sz w:val="24"/>
          <w:szCs w:val="24"/>
          <w:highlight w:val="none"/>
        </w:rPr>
        <w:t>工作方案。</w:t>
      </w:r>
    </w:p>
    <w:p>
      <w:pPr>
        <w:spacing w:line="440" w:lineRule="exact"/>
        <w:ind w:firstLine="480" w:firstLineChars="200"/>
        <w:rPr>
          <w:rFonts w:ascii="Times New Roman" w:hAnsi="Times New Roman"/>
          <w:color w:val="0000FF"/>
          <w:sz w:val="24"/>
          <w:szCs w:val="24"/>
          <w:highlight w:val="none"/>
        </w:rPr>
      </w:pPr>
      <w:r>
        <w:rPr>
          <w:rFonts w:ascii="Times New Roman" w:hAnsi="Times New Roman"/>
          <w:color w:val="0000FF"/>
          <w:sz w:val="24"/>
          <w:szCs w:val="24"/>
          <w:highlight w:val="none"/>
        </w:rPr>
        <w:t>制定工作方案后，</w:t>
      </w:r>
      <w:r>
        <w:rPr>
          <w:rFonts w:hint="eastAsia" w:ascii="Times New Roman" w:hAnsi="Times New Roman"/>
          <w:color w:val="0000FF"/>
          <w:sz w:val="24"/>
          <w:szCs w:val="24"/>
          <w:highlight w:val="none"/>
          <w:lang w:eastAsia="zh-CN"/>
        </w:rPr>
        <w:t>内蒙古西蒙悦达能源有限公司</w:t>
      </w:r>
      <w:r>
        <w:rPr>
          <w:rFonts w:ascii="Times New Roman" w:hAnsi="Times New Roman"/>
          <w:color w:val="0000FF"/>
          <w:sz w:val="24"/>
          <w:szCs w:val="24"/>
          <w:highlight w:val="none"/>
        </w:rPr>
        <w:t>委托</w:t>
      </w:r>
      <w:r>
        <w:rPr>
          <w:rFonts w:hint="eastAsia" w:ascii="Times New Roman" w:hAnsi="Times New Roman"/>
          <w:color w:val="0000FF"/>
          <w:sz w:val="24"/>
          <w:szCs w:val="24"/>
          <w:highlight w:val="none"/>
          <w:lang w:eastAsia="zh-CN"/>
        </w:rPr>
        <w:t>内蒙古腾烽环境检测有限</w:t>
      </w:r>
      <w:r>
        <w:rPr>
          <w:rFonts w:ascii="Times New Roman" w:hAnsi="Times New Roman"/>
          <w:color w:val="0000FF"/>
          <w:sz w:val="24"/>
          <w:szCs w:val="24"/>
          <w:highlight w:val="none"/>
        </w:rPr>
        <w:t>公司对</w:t>
      </w:r>
      <w:r>
        <w:rPr>
          <w:rFonts w:hint="eastAsia" w:ascii="Times New Roman" w:hAnsi="Times New Roman"/>
          <w:color w:val="0000FF"/>
          <w:sz w:val="24"/>
          <w:szCs w:val="24"/>
          <w:highlight w:val="none"/>
        </w:rPr>
        <w:t>本</w:t>
      </w:r>
      <w:r>
        <w:rPr>
          <w:rFonts w:ascii="Times New Roman" w:hAnsi="Times New Roman"/>
          <w:color w:val="0000FF"/>
          <w:sz w:val="24"/>
          <w:szCs w:val="24"/>
          <w:highlight w:val="none"/>
        </w:rPr>
        <w:t>项目所在区域</w:t>
      </w:r>
      <w:r>
        <w:rPr>
          <w:rFonts w:hint="eastAsia" w:ascii="Times New Roman" w:hAnsi="Times New Roman"/>
          <w:color w:val="0000FF"/>
          <w:sz w:val="24"/>
          <w:szCs w:val="24"/>
          <w:highlight w:val="none"/>
          <w:lang w:eastAsia="zh-CN"/>
        </w:rPr>
        <w:t>环境质量现状进行了</w:t>
      </w:r>
      <w:r>
        <w:rPr>
          <w:rFonts w:ascii="Times New Roman" w:hAnsi="Times New Roman"/>
          <w:color w:val="0000FF"/>
          <w:sz w:val="24"/>
          <w:szCs w:val="24"/>
          <w:highlight w:val="none"/>
        </w:rPr>
        <w:t>监测，</w:t>
      </w:r>
      <w:r>
        <w:rPr>
          <w:rFonts w:ascii="Times New Roman" w:hAnsi="Times New Roman"/>
          <w:color w:val="FF0000"/>
          <w:sz w:val="24"/>
          <w:szCs w:val="24"/>
          <w:highlight w:val="none"/>
        </w:rPr>
        <w:t>其中环境空气质量</w:t>
      </w:r>
      <w:r>
        <w:rPr>
          <w:rFonts w:hint="eastAsia" w:ascii="Times New Roman" w:hAnsi="Times New Roman"/>
          <w:color w:val="FF0000"/>
          <w:sz w:val="24"/>
          <w:szCs w:val="24"/>
          <w:highlight w:val="none"/>
          <w:lang w:eastAsia="zh-CN"/>
        </w:rPr>
        <w:t>现状</w:t>
      </w:r>
      <w:r>
        <w:rPr>
          <w:rFonts w:ascii="Times New Roman" w:hAnsi="Times New Roman"/>
          <w:color w:val="FF0000"/>
          <w:sz w:val="24"/>
          <w:szCs w:val="24"/>
          <w:highlight w:val="none"/>
        </w:rPr>
        <w:t>监测时间</w:t>
      </w:r>
      <w:r>
        <w:rPr>
          <w:rFonts w:hint="eastAsia" w:ascii="Times New Roman" w:hAnsi="Times New Roman"/>
          <w:color w:val="FF0000"/>
          <w:sz w:val="24"/>
          <w:szCs w:val="24"/>
          <w:highlight w:val="none"/>
        </w:rPr>
        <w:t>为</w:t>
      </w:r>
      <w:r>
        <w:rPr>
          <w:rFonts w:hint="eastAsia" w:ascii="Times New Roman" w:hAnsi="Times New Roman"/>
          <w:color w:val="FF0000"/>
          <w:sz w:val="24"/>
          <w:szCs w:val="24"/>
          <w:highlight w:val="none"/>
          <w:lang w:val="en-US" w:eastAsia="zh-CN"/>
        </w:rPr>
        <w:t>2020</w:t>
      </w:r>
      <w:r>
        <w:rPr>
          <w:rFonts w:ascii="Times New Roman" w:hAnsi="Times New Roman"/>
          <w:color w:val="FF0000"/>
          <w:sz w:val="24"/>
          <w:szCs w:val="24"/>
          <w:highlight w:val="none"/>
        </w:rPr>
        <w:t>年</w:t>
      </w:r>
      <w:r>
        <w:rPr>
          <w:rFonts w:hint="eastAsia" w:ascii="Times New Roman" w:hAnsi="Times New Roman"/>
          <w:color w:val="FF0000"/>
          <w:sz w:val="24"/>
          <w:szCs w:val="24"/>
          <w:highlight w:val="none"/>
          <w:lang w:val="en-US" w:eastAsia="zh-CN"/>
        </w:rPr>
        <w:t>5</w:t>
      </w:r>
      <w:r>
        <w:rPr>
          <w:rFonts w:ascii="Times New Roman" w:hAnsi="Times New Roman"/>
          <w:color w:val="FF0000"/>
          <w:sz w:val="24"/>
          <w:szCs w:val="24"/>
          <w:highlight w:val="none"/>
        </w:rPr>
        <w:t>月2</w:t>
      </w:r>
      <w:r>
        <w:rPr>
          <w:rFonts w:hint="eastAsia" w:ascii="Times New Roman" w:hAnsi="Times New Roman"/>
          <w:color w:val="FF0000"/>
          <w:sz w:val="24"/>
          <w:szCs w:val="24"/>
          <w:highlight w:val="none"/>
          <w:lang w:val="en-US" w:eastAsia="zh-CN"/>
        </w:rPr>
        <w:t>7</w:t>
      </w:r>
      <w:r>
        <w:rPr>
          <w:rFonts w:ascii="Times New Roman" w:hAnsi="Times New Roman"/>
          <w:color w:val="FF0000"/>
          <w:sz w:val="24"/>
          <w:szCs w:val="24"/>
          <w:highlight w:val="none"/>
        </w:rPr>
        <w:t>日至</w:t>
      </w:r>
      <w:r>
        <w:rPr>
          <w:rFonts w:hint="eastAsia" w:ascii="Times New Roman" w:hAnsi="Times New Roman"/>
          <w:color w:val="FF0000"/>
          <w:sz w:val="24"/>
          <w:szCs w:val="24"/>
          <w:highlight w:val="none"/>
          <w:lang w:val="en-US" w:eastAsia="zh-CN"/>
        </w:rPr>
        <w:t>6</w:t>
      </w:r>
      <w:r>
        <w:rPr>
          <w:rFonts w:ascii="Times New Roman" w:hAnsi="Times New Roman"/>
          <w:color w:val="FF0000"/>
          <w:sz w:val="24"/>
          <w:szCs w:val="24"/>
          <w:highlight w:val="none"/>
        </w:rPr>
        <w:t>月</w:t>
      </w:r>
      <w:r>
        <w:rPr>
          <w:rFonts w:hint="eastAsia" w:ascii="Times New Roman" w:hAnsi="Times New Roman"/>
          <w:color w:val="FF0000"/>
          <w:sz w:val="24"/>
          <w:szCs w:val="24"/>
          <w:highlight w:val="none"/>
          <w:lang w:val="en-US" w:eastAsia="zh-CN"/>
        </w:rPr>
        <w:t>2</w:t>
      </w:r>
      <w:r>
        <w:rPr>
          <w:rFonts w:ascii="Times New Roman" w:hAnsi="Times New Roman"/>
          <w:color w:val="FF0000"/>
          <w:sz w:val="24"/>
          <w:szCs w:val="24"/>
          <w:highlight w:val="none"/>
        </w:rPr>
        <w:t>日、声环境质量</w:t>
      </w:r>
      <w:r>
        <w:rPr>
          <w:rFonts w:hint="eastAsia" w:ascii="Times New Roman" w:hAnsi="Times New Roman"/>
          <w:color w:val="FF0000"/>
          <w:sz w:val="24"/>
          <w:szCs w:val="24"/>
          <w:highlight w:val="none"/>
          <w:lang w:eastAsia="zh-CN"/>
        </w:rPr>
        <w:t>现状</w:t>
      </w:r>
      <w:r>
        <w:rPr>
          <w:rFonts w:ascii="Times New Roman" w:hAnsi="Times New Roman"/>
          <w:color w:val="FF0000"/>
          <w:sz w:val="24"/>
          <w:szCs w:val="24"/>
          <w:highlight w:val="none"/>
        </w:rPr>
        <w:t>监测时间为</w:t>
      </w:r>
      <w:r>
        <w:rPr>
          <w:rFonts w:hint="eastAsia" w:ascii="Times New Roman" w:hAnsi="Times New Roman"/>
          <w:color w:val="FF0000"/>
          <w:sz w:val="24"/>
          <w:szCs w:val="24"/>
          <w:highlight w:val="none"/>
          <w:lang w:val="en-US" w:eastAsia="zh-CN"/>
        </w:rPr>
        <w:t>2020</w:t>
      </w:r>
      <w:r>
        <w:rPr>
          <w:rFonts w:ascii="Times New Roman" w:hAnsi="Times New Roman"/>
          <w:color w:val="FF0000"/>
          <w:sz w:val="24"/>
          <w:szCs w:val="24"/>
          <w:highlight w:val="none"/>
        </w:rPr>
        <w:t>年</w:t>
      </w:r>
      <w:r>
        <w:rPr>
          <w:rFonts w:hint="eastAsia" w:ascii="Times New Roman" w:hAnsi="Times New Roman"/>
          <w:color w:val="FF0000"/>
          <w:sz w:val="24"/>
          <w:szCs w:val="24"/>
          <w:highlight w:val="none"/>
          <w:lang w:val="en-US" w:eastAsia="zh-CN"/>
        </w:rPr>
        <w:t>5</w:t>
      </w:r>
      <w:r>
        <w:rPr>
          <w:rFonts w:ascii="Times New Roman" w:hAnsi="Times New Roman"/>
          <w:color w:val="FF0000"/>
          <w:sz w:val="24"/>
          <w:szCs w:val="24"/>
          <w:highlight w:val="none"/>
        </w:rPr>
        <w:t>月</w:t>
      </w:r>
      <w:r>
        <w:rPr>
          <w:rFonts w:hint="eastAsia" w:ascii="Times New Roman" w:hAnsi="Times New Roman"/>
          <w:color w:val="FF0000"/>
          <w:sz w:val="24"/>
          <w:szCs w:val="24"/>
          <w:highlight w:val="none"/>
          <w:lang w:val="en-US" w:eastAsia="zh-CN"/>
        </w:rPr>
        <w:t>31</w:t>
      </w:r>
      <w:r>
        <w:rPr>
          <w:rFonts w:ascii="Times New Roman" w:hAnsi="Times New Roman"/>
          <w:color w:val="FF0000"/>
          <w:sz w:val="24"/>
          <w:szCs w:val="24"/>
          <w:highlight w:val="none"/>
        </w:rPr>
        <w:t>日、地下水环境质量</w:t>
      </w:r>
      <w:r>
        <w:rPr>
          <w:rFonts w:hint="eastAsia" w:ascii="Times New Roman" w:hAnsi="Times New Roman"/>
          <w:color w:val="FF0000"/>
          <w:sz w:val="24"/>
          <w:szCs w:val="24"/>
          <w:highlight w:val="none"/>
          <w:lang w:eastAsia="zh-CN"/>
        </w:rPr>
        <w:t>现状</w:t>
      </w:r>
      <w:r>
        <w:rPr>
          <w:rFonts w:ascii="Times New Roman" w:hAnsi="Times New Roman"/>
          <w:color w:val="FF0000"/>
          <w:sz w:val="24"/>
          <w:szCs w:val="24"/>
          <w:highlight w:val="none"/>
        </w:rPr>
        <w:t>监测时间为</w:t>
      </w:r>
      <w:r>
        <w:rPr>
          <w:rFonts w:hint="eastAsia" w:ascii="Times New Roman" w:hAnsi="Times New Roman"/>
          <w:color w:val="FF0000"/>
          <w:sz w:val="24"/>
          <w:szCs w:val="24"/>
          <w:highlight w:val="none"/>
          <w:lang w:val="en-US" w:eastAsia="zh-CN"/>
        </w:rPr>
        <w:t>2020</w:t>
      </w:r>
      <w:r>
        <w:rPr>
          <w:rFonts w:ascii="Times New Roman" w:hAnsi="Times New Roman"/>
          <w:color w:val="FF0000"/>
          <w:sz w:val="24"/>
          <w:szCs w:val="24"/>
          <w:highlight w:val="none"/>
        </w:rPr>
        <w:t>年</w:t>
      </w:r>
      <w:r>
        <w:rPr>
          <w:rFonts w:hint="eastAsia" w:ascii="Times New Roman" w:hAnsi="Times New Roman"/>
          <w:color w:val="FF0000"/>
          <w:sz w:val="24"/>
          <w:szCs w:val="24"/>
          <w:highlight w:val="none"/>
          <w:lang w:val="en-US" w:eastAsia="zh-CN"/>
        </w:rPr>
        <w:t>5</w:t>
      </w:r>
      <w:r>
        <w:rPr>
          <w:rFonts w:ascii="Times New Roman" w:hAnsi="Times New Roman"/>
          <w:color w:val="FF0000"/>
          <w:sz w:val="24"/>
          <w:szCs w:val="24"/>
          <w:highlight w:val="none"/>
        </w:rPr>
        <w:t>月</w:t>
      </w:r>
      <w:r>
        <w:rPr>
          <w:rFonts w:hint="eastAsia" w:ascii="Times New Roman" w:hAnsi="Times New Roman"/>
          <w:color w:val="FF0000"/>
          <w:sz w:val="24"/>
          <w:szCs w:val="24"/>
          <w:highlight w:val="none"/>
          <w:lang w:val="en-US" w:eastAsia="zh-CN"/>
        </w:rPr>
        <w:t>27</w:t>
      </w:r>
      <w:r>
        <w:rPr>
          <w:rFonts w:ascii="Times New Roman" w:hAnsi="Times New Roman"/>
          <w:color w:val="FF0000"/>
          <w:sz w:val="24"/>
          <w:szCs w:val="24"/>
          <w:highlight w:val="none"/>
        </w:rPr>
        <w:t>日至</w:t>
      </w:r>
      <w:r>
        <w:rPr>
          <w:rFonts w:hint="eastAsia" w:ascii="Times New Roman" w:hAnsi="Times New Roman"/>
          <w:color w:val="FF0000"/>
          <w:sz w:val="24"/>
          <w:szCs w:val="24"/>
          <w:highlight w:val="none"/>
          <w:lang w:val="en-US" w:eastAsia="zh-CN"/>
        </w:rPr>
        <w:t>5</w:t>
      </w:r>
      <w:r>
        <w:rPr>
          <w:rFonts w:ascii="Times New Roman" w:hAnsi="Times New Roman"/>
          <w:color w:val="FF0000"/>
          <w:sz w:val="24"/>
          <w:szCs w:val="24"/>
          <w:highlight w:val="none"/>
        </w:rPr>
        <w:t>月</w:t>
      </w:r>
      <w:r>
        <w:rPr>
          <w:rFonts w:hint="eastAsia" w:ascii="Times New Roman" w:hAnsi="Times New Roman"/>
          <w:color w:val="FF0000"/>
          <w:sz w:val="24"/>
          <w:szCs w:val="24"/>
          <w:highlight w:val="none"/>
          <w:lang w:val="en-US" w:eastAsia="zh-CN"/>
        </w:rPr>
        <w:t>31</w:t>
      </w:r>
      <w:r>
        <w:rPr>
          <w:rFonts w:ascii="Times New Roman" w:hAnsi="Times New Roman"/>
          <w:color w:val="FF0000"/>
          <w:sz w:val="24"/>
          <w:szCs w:val="24"/>
          <w:highlight w:val="none"/>
        </w:rPr>
        <w:t>日、土壤环境质量</w:t>
      </w:r>
      <w:r>
        <w:rPr>
          <w:rFonts w:hint="eastAsia" w:ascii="Times New Roman" w:hAnsi="Times New Roman"/>
          <w:color w:val="FF0000"/>
          <w:sz w:val="24"/>
          <w:szCs w:val="24"/>
          <w:highlight w:val="none"/>
          <w:lang w:eastAsia="zh-CN"/>
        </w:rPr>
        <w:t>现状</w:t>
      </w:r>
      <w:r>
        <w:rPr>
          <w:rFonts w:ascii="Times New Roman" w:hAnsi="Times New Roman"/>
          <w:color w:val="FF0000"/>
          <w:sz w:val="24"/>
          <w:szCs w:val="24"/>
          <w:highlight w:val="none"/>
        </w:rPr>
        <w:t>监测时间为</w:t>
      </w:r>
      <w:r>
        <w:rPr>
          <w:rFonts w:hint="eastAsia" w:ascii="Times New Roman" w:hAnsi="Times New Roman"/>
          <w:color w:val="FF0000"/>
          <w:sz w:val="24"/>
          <w:szCs w:val="24"/>
          <w:highlight w:val="none"/>
          <w:lang w:val="en-US" w:eastAsia="zh-CN"/>
        </w:rPr>
        <w:t>2020</w:t>
      </w:r>
      <w:r>
        <w:rPr>
          <w:rFonts w:ascii="Times New Roman" w:hAnsi="Times New Roman"/>
          <w:color w:val="FF0000"/>
          <w:sz w:val="24"/>
          <w:szCs w:val="24"/>
          <w:highlight w:val="none"/>
        </w:rPr>
        <w:t>年</w:t>
      </w:r>
      <w:r>
        <w:rPr>
          <w:rFonts w:hint="eastAsia" w:ascii="Times New Roman" w:hAnsi="Times New Roman"/>
          <w:color w:val="FF0000"/>
          <w:sz w:val="24"/>
          <w:szCs w:val="24"/>
          <w:highlight w:val="none"/>
          <w:lang w:val="en-US" w:eastAsia="zh-CN"/>
        </w:rPr>
        <w:t>5</w:t>
      </w:r>
      <w:r>
        <w:rPr>
          <w:rFonts w:ascii="Times New Roman" w:hAnsi="Times New Roman"/>
          <w:color w:val="FF0000"/>
          <w:sz w:val="24"/>
          <w:szCs w:val="24"/>
          <w:highlight w:val="none"/>
        </w:rPr>
        <w:t>月</w:t>
      </w:r>
      <w:r>
        <w:rPr>
          <w:rFonts w:hint="eastAsia" w:ascii="Times New Roman" w:hAnsi="Times New Roman"/>
          <w:color w:val="FF0000"/>
          <w:sz w:val="24"/>
          <w:szCs w:val="24"/>
          <w:highlight w:val="none"/>
          <w:lang w:val="en-US" w:eastAsia="zh-CN"/>
        </w:rPr>
        <w:t>29</w:t>
      </w:r>
      <w:r>
        <w:rPr>
          <w:rFonts w:ascii="Times New Roman" w:hAnsi="Times New Roman"/>
          <w:color w:val="FF0000"/>
          <w:sz w:val="24"/>
          <w:szCs w:val="24"/>
          <w:highlight w:val="none"/>
        </w:rPr>
        <w:t>日</w:t>
      </w:r>
      <w:r>
        <w:rPr>
          <w:rFonts w:hint="eastAsia" w:ascii="Times New Roman" w:hAnsi="Times New Roman"/>
          <w:color w:val="FF0000"/>
          <w:sz w:val="24"/>
          <w:szCs w:val="24"/>
          <w:highlight w:val="none"/>
          <w:lang w:val="en-US" w:eastAsia="zh-CN"/>
        </w:rPr>
        <w:t>-6月1</w:t>
      </w:r>
      <w:r>
        <w:rPr>
          <w:rFonts w:ascii="Times New Roman" w:hAnsi="Times New Roman"/>
          <w:color w:val="0000FF"/>
          <w:sz w:val="24"/>
          <w:szCs w:val="24"/>
          <w:highlight w:val="none"/>
        </w:rPr>
        <w:t>。根据</w:t>
      </w:r>
      <w:r>
        <w:rPr>
          <w:rFonts w:hint="eastAsia" w:ascii="Times New Roman" w:hAnsi="Times New Roman"/>
          <w:color w:val="0000FF"/>
          <w:sz w:val="24"/>
          <w:szCs w:val="24"/>
          <w:highlight w:val="none"/>
        </w:rPr>
        <w:t>本</w:t>
      </w:r>
      <w:r>
        <w:rPr>
          <w:rFonts w:ascii="Times New Roman" w:hAnsi="Times New Roman"/>
          <w:color w:val="0000FF"/>
          <w:sz w:val="24"/>
          <w:szCs w:val="24"/>
          <w:highlight w:val="none"/>
        </w:rPr>
        <w:t>项目所在区域的环境质量现状，通过进一步的工程分析确定本项目的污染源强，进行环境影响预测及评价。</w:t>
      </w:r>
    </w:p>
    <w:p>
      <w:pPr>
        <w:spacing w:line="440" w:lineRule="exact"/>
        <w:ind w:firstLine="480" w:firstLineChars="200"/>
        <w:rPr>
          <w:rFonts w:hint="eastAsia" w:ascii="Times New Roman" w:hAnsi="Times New Roman" w:eastAsia="宋体"/>
          <w:color w:val="0000FF"/>
          <w:sz w:val="24"/>
          <w:szCs w:val="24"/>
          <w:highlight w:val="none"/>
          <w:lang w:val="en-US" w:eastAsia="zh-CN"/>
        </w:rPr>
      </w:pPr>
      <w:r>
        <w:rPr>
          <w:rFonts w:ascii="Times New Roman" w:hAnsi="Times New Roman"/>
          <w:color w:val="0000FF"/>
          <w:sz w:val="24"/>
          <w:szCs w:val="24"/>
          <w:highlight w:val="none"/>
        </w:rPr>
        <w:t>在环评报告编制期间，建设单位按照《环境影响评价公众参与办法》要求，于</w:t>
      </w:r>
      <w:r>
        <w:rPr>
          <w:rFonts w:hint="eastAsia" w:ascii="Times New Roman" w:hAnsi="Times New Roman"/>
          <w:color w:val="0000FF"/>
          <w:sz w:val="24"/>
          <w:szCs w:val="24"/>
          <w:highlight w:val="none"/>
          <w:lang w:val="en-US" w:eastAsia="zh-CN"/>
        </w:rPr>
        <w:t>2020</w:t>
      </w:r>
      <w:r>
        <w:rPr>
          <w:rFonts w:ascii="Times New Roman" w:hAnsi="Times New Roman"/>
          <w:color w:val="0000FF"/>
          <w:sz w:val="24"/>
          <w:szCs w:val="24"/>
          <w:highlight w:val="none"/>
        </w:rPr>
        <w:t>年</w:t>
      </w:r>
      <w:r>
        <w:rPr>
          <w:rFonts w:hint="eastAsia" w:ascii="Times New Roman" w:hAnsi="Times New Roman"/>
          <w:color w:val="0000FF"/>
          <w:sz w:val="24"/>
          <w:szCs w:val="24"/>
          <w:highlight w:val="none"/>
          <w:lang w:val="en-US" w:eastAsia="zh-CN"/>
        </w:rPr>
        <w:t>5</w:t>
      </w:r>
      <w:r>
        <w:rPr>
          <w:rFonts w:ascii="Times New Roman" w:hAnsi="Times New Roman"/>
          <w:color w:val="0000FF"/>
          <w:sz w:val="24"/>
          <w:szCs w:val="24"/>
          <w:highlight w:val="none"/>
        </w:rPr>
        <w:t>月</w:t>
      </w:r>
      <w:r>
        <w:rPr>
          <w:rFonts w:hint="eastAsia" w:ascii="Times New Roman" w:hAnsi="Times New Roman"/>
          <w:color w:val="0000FF"/>
          <w:sz w:val="24"/>
          <w:szCs w:val="24"/>
          <w:highlight w:val="none"/>
          <w:lang w:val="en-US" w:eastAsia="zh-CN"/>
        </w:rPr>
        <w:t>19</w:t>
      </w:r>
      <w:r>
        <w:rPr>
          <w:rFonts w:ascii="Times New Roman" w:hAnsi="Times New Roman"/>
          <w:color w:val="0000FF"/>
          <w:sz w:val="24"/>
          <w:szCs w:val="24"/>
          <w:highlight w:val="none"/>
        </w:rPr>
        <w:t>日通过</w:t>
      </w:r>
      <w:r>
        <w:rPr>
          <w:rFonts w:hint="eastAsia" w:ascii="Times New Roman" w:hAnsi="Times New Roman"/>
          <w:color w:val="0000FF"/>
          <w:sz w:val="24"/>
          <w:szCs w:val="24"/>
          <w:highlight w:val="none"/>
          <w:lang w:eastAsia="zh-CN"/>
        </w:rPr>
        <w:t>建设工程验收网</w:t>
      </w:r>
      <w:r>
        <w:rPr>
          <w:rFonts w:ascii="Times New Roman" w:hAnsi="Times New Roman"/>
          <w:color w:val="0000FF"/>
          <w:sz w:val="24"/>
          <w:szCs w:val="24"/>
          <w:highlight w:val="none"/>
        </w:rPr>
        <w:t>进行了第一次环评信息公示工作；建设单位于</w:t>
      </w:r>
      <w:r>
        <w:rPr>
          <w:rFonts w:hint="eastAsia" w:ascii="Times New Roman" w:hAnsi="Times New Roman"/>
          <w:color w:val="0000FF"/>
          <w:sz w:val="24"/>
          <w:szCs w:val="24"/>
          <w:highlight w:val="none"/>
          <w:lang w:val="en-US" w:eastAsia="zh-CN"/>
        </w:rPr>
        <w:t>2020</w:t>
      </w:r>
      <w:r>
        <w:rPr>
          <w:rFonts w:ascii="Times New Roman" w:hAnsi="Times New Roman"/>
          <w:color w:val="0000FF"/>
          <w:sz w:val="24"/>
          <w:szCs w:val="24"/>
          <w:highlight w:val="none"/>
        </w:rPr>
        <w:t>年</w:t>
      </w:r>
      <w:r>
        <w:rPr>
          <w:rFonts w:hint="eastAsia" w:ascii="Times New Roman" w:hAnsi="Times New Roman"/>
          <w:color w:val="0000FF"/>
          <w:sz w:val="24"/>
          <w:szCs w:val="24"/>
          <w:highlight w:val="none"/>
          <w:lang w:val="en-US" w:eastAsia="zh-CN"/>
        </w:rPr>
        <w:t>5</w:t>
      </w:r>
      <w:r>
        <w:rPr>
          <w:rFonts w:ascii="Times New Roman" w:hAnsi="Times New Roman"/>
          <w:color w:val="0000FF"/>
          <w:sz w:val="24"/>
          <w:szCs w:val="24"/>
          <w:highlight w:val="none"/>
        </w:rPr>
        <w:t>月</w:t>
      </w:r>
      <w:r>
        <w:rPr>
          <w:rFonts w:hint="eastAsia" w:ascii="Times New Roman" w:hAnsi="Times New Roman"/>
          <w:color w:val="0000FF"/>
          <w:sz w:val="24"/>
          <w:szCs w:val="24"/>
          <w:highlight w:val="none"/>
          <w:lang w:val="en-US" w:eastAsia="zh-CN"/>
        </w:rPr>
        <w:t>20</w:t>
      </w:r>
      <w:r>
        <w:rPr>
          <w:rFonts w:ascii="Times New Roman" w:hAnsi="Times New Roman"/>
          <w:color w:val="0000FF"/>
          <w:sz w:val="24"/>
          <w:szCs w:val="24"/>
          <w:highlight w:val="none"/>
        </w:rPr>
        <w:t>日至2019年</w:t>
      </w:r>
      <w:r>
        <w:rPr>
          <w:rFonts w:hint="eastAsia" w:ascii="Times New Roman" w:hAnsi="Times New Roman"/>
          <w:color w:val="0000FF"/>
          <w:sz w:val="24"/>
          <w:szCs w:val="24"/>
          <w:highlight w:val="none"/>
          <w:lang w:val="en-US" w:eastAsia="zh-CN"/>
        </w:rPr>
        <w:t>6</w:t>
      </w:r>
      <w:r>
        <w:rPr>
          <w:rFonts w:ascii="Times New Roman" w:hAnsi="Times New Roman"/>
          <w:color w:val="0000FF"/>
          <w:sz w:val="24"/>
          <w:szCs w:val="24"/>
          <w:highlight w:val="none"/>
        </w:rPr>
        <w:t>月</w:t>
      </w:r>
      <w:r>
        <w:rPr>
          <w:rFonts w:hint="eastAsia" w:ascii="Times New Roman" w:hAnsi="Times New Roman"/>
          <w:color w:val="0000FF"/>
          <w:sz w:val="24"/>
          <w:szCs w:val="24"/>
          <w:highlight w:val="none"/>
          <w:lang w:val="en-US" w:eastAsia="zh-CN"/>
        </w:rPr>
        <w:t>5</w:t>
      </w:r>
      <w:r>
        <w:rPr>
          <w:rFonts w:ascii="Times New Roman" w:hAnsi="Times New Roman"/>
          <w:color w:val="0000FF"/>
          <w:sz w:val="24"/>
          <w:szCs w:val="24"/>
          <w:highlight w:val="none"/>
        </w:rPr>
        <w:t>日通过报纸、现场张贴等方式进行了环评信息公示工作，公示期间未收到公众反馈意见</w:t>
      </w:r>
      <w:r>
        <w:rPr>
          <w:rFonts w:hint="eastAsia" w:ascii="Times New Roman" w:hAnsi="Times New Roman"/>
          <w:color w:val="0000FF"/>
          <w:sz w:val="24"/>
          <w:szCs w:val="24"/>
          <w:highlight w:val="none"/>
          <w:lang w:eastAsia="zh-CN"/>
        </w:rPr>
        <w:t>。</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default" w:eastAsia="宋体"/>
          <w:highlight w:val="none"/>
          <w:lang w:val="en-US" w:eastAsia="zh-CN"/>
        </w:rPr>
      </w:pPr>
      <w:r>
        <w:rPr>
          <w:rFonts w:hint="eastAsia" w:ascii="Times New Roman" w:hAnsi="Times New Roman"/>
          <w:sz w:val="24"/>
          <w:szCs w:val="24"/>
          <w:highlight w:val="none"/>
          <w:lang w:eastAsia="zh-CN"/>
        </w:rPr>
        <w:t>环评</w:t>
      </w:r>
      <w:r>
        <w:rPr>
          <w:rFonts w:ascii="Times New Roman" w:hAnsi="Times New Roman"/>
          <w:sz w:val="24"/>
          <w:szCs w:val="24"/>
          <w:highlight w:val="none"/>
        </w:rPr>
        <w:t>单位</w:t>
      </w:r>
      <w:r>
        <w:rPr>
          <w:highlight w:val="none"/>
        </w:rPr>
        <w:t>通过综合整理和认真分析、研究，并依据建设单位提供的可研方案、有关技术资料以及周边的现场调查，在工程分析、环境影响识别和评价因子筛选等工作的基础上，按照环境影响评价相关技术导则以及评价区域功能规划、环境规划、相关法规等要求，编制完成了</w:t>
      </w:r>
      <w:r>
        <w:rPr>
          <w:spacing w:val="-9"/>
        </w:rPr>
        <w:t>《内蒙古西蒙悦达能源</w:t>
      </w:r>
      <w:r>
        <w:rPr>
          <w:spacing w:val="-5"/>
        </w:rPr>
        <w:t>有限公司电力满都拉煤矿土地复垦项目环境影响报告书》</w:t>
      </w:r>
      <w:r>
        <w:rPr>
          <w:rFonts w:hint="eastAsia"/>
          <w:spacing w:val="-5"/>
          <w:lang w:eastAsia="zh-CN"/>
        </w:rPr>
        <w:t>，现呈报管理部门进行审批，环境影响评价工作程序见图</w:t>
      </w:r>
      <w:r>
        <w:rPr>
          <w:rFonts w:hint="eastAsia"/>
          <w:spacing w:val="-5"/>
          <w:lang w:val="en-US" w:eastAsia="zh-CN"/>
        </w:rPr>
        <w:t>1.3-1。</w:t>
      </w:r>
    </w:p>
    <w:p>
      <w:pPr>
        <w:pStyle w:val="8"/>
        <w:spacing w:before="12"/>
        <w:rPr>
          <w:sz w:val="25"/>
        </w:rPr>
      </w:pPr>
    </w:p>
    <w:p>
      <w:pPr>
        <w:pStyle w:val="8"/>
        <w:ind w:left="633"/>
        <w:rPr>
          <w:sz w:val="20"/>
        </w:rPr>
      </w:pPr>
      <w:r>
        <w:rPr>
          <w:sz w:val="20"/>
        </w:rPr>
        <w:drawing>
          <wp:inline distT="0" distB="0" distL="0" distR="0">
            <wp:extent cx="5006340" cy="5339715"/>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a:picLocks noChangeAspect="1"/>
                    </pic:cNvPicPr>
                  </pic:nvPicPr>
                  <pic:blipFill>
                    <a:blip r:embed="rId39" cstate="print"/>
                    <a:stretch>
                      <a:fillRect/>
                    </a:stretch>
                  </pic:blipFill>
                  <pic:spPr>
                    <a:xfrm>
                      <a:off x="0" y="0"/>
                      <a:ext cx="5006395" cy="5340096"/>
                    </a:xfrm>
                    <a:prstGeom prst="rect">
                      <a:avLst/>
                    </a:prstGeom>
                  </pic:spPr>
                </pic:pic>
              </a:graphicData>
            </a:graphic>
          </wp:inline>
        </w:drawing>
      </w:r>
    </w:p>
    <w:p>
      <w:pPr>
        <w:pStyle w:val="8"/>
        <w:rPr>
          <w:sz w:val="20"/>
        </w:rPr>
      </w:pPr>
    </w:p>
    <w:p>
      <w:pPr>
        <w:pStyle w:val="8"/>
        <w:spacing w:before="9"/>
        <w:rPr>
          <w:sz w:val="18"/>
        </w:rPr>
      </w:pPr>
    </w:p>
    <w:p>
      <w:pPr>
        <w:pStyle w:val="7"/>
        <w:ind w:left="2842"/>
      </w:pPr>
      <w:r>
        <w:t xml:space="preserve">图 </w:t>
      </w:r>
      <w:r>
        <w:rPr>
          <w:rFonts w:ascii="Times New Roman" w:eastAsia="Times New Roman"/>
        </w:rPr>
        <w:t xml:space="preserve">1.3-1 </w:t>
      </w:r>
      <w:r>
        <w:t>环境影响评价工作程序</w:t>
      </w:r>
    </w:p>
    <w:p>
      <w:pPr>
        <w:pStyle w:val="6"/>
        <w:numPr>
          <w:ilvl w:val="1"/>
          <w:numId w:val="2"/>
        </w:numPr>
        <w:tabs>
          <w:tab w:val="left" w:pos="738"/>
        </w:tabs>
        <w:spacing w:before="92" w:after="0" w:line="240" w:lineRule="auto"/>
        <w:ind w:left="737" w:right="0" w:hanging="421"/>
        <w:jc w:val="left"/>
      </w:pPr>
      <w:bookmarkStart w:id="12" w:name="_bookmark4"/>
      <w:bookmarkEnd w:id="12"/>
      <w:bookmarkStart w:id="13" w:name="1.4分析判定相关情况"/>
      <w:bookmarkEnd w:id="13"/>
      <w:bookmarkStart w:id="14" w:name="_bookmark4"/>
      <w:bookmarkEnd w:id="14"/>
      <w:r>
        <w:t>分析判定相关情况</w:t>
      </w:r>
    </w:p>
    <w:p>
      <w:pPr>
        <w:pStyle w:val="8"/>
        <w:spacing w:before="82" w:line="364" w:lineRule="auto"/>
        <w:ind w:left="317" w:right="268" w:firstLine="480"/>
      </w:pPr>
      <w:r>
        <w:t>根据《环境影响评价技术导则</w:t>
      </w:r>
      <w:r>
        <w:rPr>
          <w:rFonts w:ascii="Times New Roman" w:eastAsia="Times New Roman"/>
        </w:rPr>
        <w:t>-</w:t>
      </w:r>
      <w:r>
        <w:t>大气环境》</w:t>
      </w:r>
      <w:r>
        <w:rPr>
          <w:rFonts w:ascii="Times New Roman" w:eastAsia="Times New Roman"/>
        </w:rPr>
        <w:t>(HJ2.2-2018)</w:t>
      </w:r>
      <w:r>
        <w:t>要求，确定本项目大气环境影响评价工作等级为二级；根据《环境影响评价技术导则</w:t>
      </w:r>
      <w:r>
        <w:rPr>
          <w:rFonts w:ascii="Times New Roman" w:eastAsia="Times New Roman"/>
        </w:rPr>
        <w:t>-</w:t>
      </w:r>
      <w:r>
        <w:t>地下水环境》</w:t>
      </w:r>
    </w:p>
    <w:p>
      <w:pPr>
        <w:pStyle w:val="8"/>
        <w:spacing w:before="1" w:line="364" w:lineRule="auto"/>
        <w:ind w:left="317" w:right="310"/>
        <w:jc w:val="both"/>
      </w:pPr>
      <w:r>
        <w:rPr>
          <w:spacing w:val="-4"/>
        </w:rPr>
        <w:t>（</w:t>
      </w:r>
      <w:r>
        <w:rPr>
          <w:rFonts w:ascii="Times New Roman" w:eastAsia="Times New Roman"/>
          <w:spacing w:val="-4"/>
        </w:rPr>
        <w:t>HJ610-2016</w:t>
      </w:r>
      <w:r>
        <w:rPr>
          <w:spacing w:val="-4"/>
        </w:rPr>
        <w:t>），</w:t>
      </w:r>
      <w:r>
        <w:rPr>
          <w:spacing w:val="-2"/>
        </w:rPr>
        <w:t>确定本项目地下水环境影响评价工作等级为三级；根据《环境影响评价技术导则</w:t>
      </w:r>
      <w:r>
        <w:rPr>
          <w:rFonts w:ascii="Times New Roman" w:eastAsia="Times New Roman"/>
          <w:spacing w:val="-2"/>
        </w:rPr>
        <w:t>-</w:t>
      </w:r>
      <w:r>
        <w:rPr>
          <w:spacing w:val="-13"/>
        </w:rPr>
        <w:t>声环境》</w:t>
      </w:r>
      <w:r>
        <w:rPr>
          <w:spacing w:val="-4"/>
        </w:rPr>
        <w:t>（</w:t>
      </w:r>
      <w:r>
        <w:rPr>
          <w:rFonts w:ascii="Times New Roman" w:eastAsia="Times New Roman"/>
          <w:spacing w:val="-4"/>
        </w:rPr>
        <w:t>HJ2.4-2009</w:t>
      </w:r>
      <w:r>
        <w:rPr>
          <w:spacing w:val="-4"/>
        </w:rPr>
        <w:t>）</w:t>
      </w:r>
      <w:r>
        <w:rPr>
          <w:spacing w:val="-3"/>
        </w:rPr>
        <w:t>，确定本项目声环境影响评价级别为</w:t>
      </w:r>
      <w:r>
        <w:rPr>
          <w:spacing w:val="-4"/>
        </w:rPr>
        <w:t>二级；</w:t>
      </w:r>
      <w:r>
        <w:rPr>
          <w:rFonts w:hint="eastAsia"/>
          <w:color w:val="0000FF"/>
          <w:spacing w:val="-4"/>
          <w:lang w:eastAsia="zh-CN"/>
        </w:rPr>
        <w:t>根据《环境影响评价技术导则</w:t>
      </w:r>
      <w:r>
        <w:rPr>
          <w:rFonts w:hint="eastAsia"/>
          <w:color w:val="0000FF"/>
          <w:spacing w:val="-4"/>
          <w:lang w:val="en-US" w:eastAsia="zh-CN"/>
        </w:rPr>
        <w:t xml:space="preserve"> 土壤环境（试行）》（HJ 964-2018),确定本项目土壤环境影响评价级别为三级；</w:t>
      </w:r>
      <w:r>
        <w:rPr>
          <w:spacing w:val="-4"/>
        </w:rPr>
        <w:t>根据《环境影响评价技术导则</w:t>
      </w:r>
      <w:r>
        <w:rPr>
          <w:rFonts w:ascii="Times New Roman" w:eastAsia="Times New Roman"/>
        </w:rPr>
        <w:t>-</w:t>
      </w:r>
      <w:r>
        <w:rPr>
          <w:spacing w:val="-2"/>
        </w:rPr>
        <w:t>生态影响》</w:t>
      </w:r>
      <w:r>
        <w:t>（</w:t>
      </w:r>
      <w:r>
        <w:rPr>
          <w:rFonts w:ascii="Times New Roman" w:eastAsia="Times New Roman"/>
        </w:rPr>
        <w:t>HJ19-2011</w:t>
      </w:r>
      <w:r>
        <w:t>）</w:t>
      </w:r>
      <w:r>
        <w:rPr>
          <w:spacing w:val="-2"/>
        </w:rPr>
        <w:t>，确定本工程生</w:t>
      </w:r>
      <w:r>
        <w:t>态影响评价等级为三级；依照《建设项目环境风险评价技术导则》（</w:t>
      </w:r>
      <w:r>
        <w:rPr>
          <w:rFonts w:ascii="Times New Roman" w:eastAsia="Times New Roman"/>
        </w:rPr>
        <w:t>HJ/T169</w:t>
      </w:r>
      <w:r>
        <w:t xml:space="preserve">－ </w:t>
      </w:r>
      <w:r>
        <w:rPr>
          <w:rFonts w:ascii="Times New Roman" w:eastAsia="Times New Roman"/>
          <w:spacing w:val="-8"/>
        </w:rPr>
        <w:t>2018</w:t>
      </w:r>
      <w:r>
        <w:rPr>
          <w:spacing w:val="-8"/>
        </w:rPr>
        <w:t>）</w:t>
      </w:r>
      <w:r>
        <w:rPr>
          <w:spacing w:val="-7"/>
        </w:rPr>
        <w:t>，此导则不适用于生态风险评价，根据本工程的特点，仅对煤矸石自燃产</w:t>
      </w:r>
      <w:r>
        <w:rPr>
          <w:spacing w:val="-4"/>
        </w:rPr>
        <w:t xml:space="preserve">生的环境风险进行分析。评价等级见表 </w:t>
      </w:r>
      <w:r>
        <w:rPr>
          <w:rFonts w:ascii="Times New Roman" w:eastAsia="Times New Roman"/>
        </w:rPr>
        <w:t>1.4-1</w:t>
      </w:r>
      <w:r>
        <w:t>。</w:t>
      </w:r>
    </w:p>
    <w:p>
      <w:pPr>
        <w:pStyle w:val="8"/>
        <w:spacing w:before="1" w:line="364" w:lineRule="auto"/>
        <w:ind w:left="317" w:right="310" w:firstLine="3360" w:firstLineChars="1400"/>
        <w:jc w:val="both"/>
      </w:pPr>
      <w:r>
        <w:t xml:space="preserve">表 </w:t>
      </w:r>
      <w:r>
        <w:rPr>
          <w:rFonts w:ascii="Times New Roman" w:eastAsia="Times New Roman"/>
        </w:rPr>
        <w:t xml:space="preserve">1.4-1 </w:t>
      </w:r>
      <w:r>
        <w:t>评价等级</w:t>
      </w:r>
    </w:p>
    <w:p>
      <w:pPr>
        <w:pStyle w:val="8"/>
        <w:rPr>
          <w:b/>
          <w:sz w:val="18"/>
        </w:rPr>
      </w:pPr>
    </w:p>
    <w:tbl>
      <w:tblPr>
        <w:tblStyle w:val="12"/>
        <w:tblW w:w="0" w:type="auto"/>
        <w:tblInd w:w="24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660"/>
        <w:gridCol w:w="581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660" w:type="dxa"/>
          </w:tcPr>
          <w:p>
            <w:pPr>
              <w:pStyle w:val="20"/>
              <w:spacing w:before="142"/>
              <w:ind w:left="784" w:right="775"/>
              <w:rPr>
                <w:sz w:val="21"/>
              </w:rPr>
            </w:pPr>
            <w:r>
              <w:rPr>
                <w:sz w:val="21"/>
              </w:rPr>
              <w:t>评价要素</w:t>
            </w:r>
          </w:p>
        </w:tc>
        <w:tc>
          <w:tcPr>
            <w:tcW w:w="5812" w:type="dxa"/>
          </w:tcPr>
          <w:p>
            <w:pPr>
              <w:pStyle w:val="20"/>
              <w:spacing w:before="142"/>
              <w:ind w:left="50" w:right="41"/>
              <w:rPr>
                <w:sz w:val="21"/>
              </w:rPr>
            </w:pPr>
            <w:r>
              <w:rPr>
                <w:sz w:val="21"/>
              </w:rPr>
              <w:t>评价等级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660" w:type="dxa"/>
          </w:tcPr>
          <w:p>
            <w:pPr>
              <w:pStyle w:val="20"/>
              <w:spacing w:before="141"/>
              <w:ind w:left="784" w:right="775"/>
              <w:rPr>
                <w:sz w:val="21"/>
              </w:rPr>
            </w:pPr>
            <w:r>
              <w:rPr>
                <w:sz w:val="21"/>
              </w:rPr>
              <w:t>大气环境</w:t>
            </w:r>
          </w:p>
        </w:tc>
        <w:tc>
          <w:tcPr>
            <w:tcW w:w="5812" w:type="dxa"/>
          </w:tcPr>
          <w:p>
            <w:pPr>
              <w:pStyle w:val="20"/>
              <w:spacing w:before="141"/>
              <w:ind w:left="47" w:right="41"/>
              <w:rPr>
                <w:sz w:val="21"/>
              </w:rPr>
            </w:pPr>
            <w:r>
              <w:rPr>
                <w:sz w:val="21"/>
              </w:rPr>
              <w:t>二级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660" w:type="dxa"/>
          </w:tcPr>
          <w:p>
            <w:pPr>
              <w:pStyle w:val="20"/>
              <w:spacing w:before="142"/>
              <w:ind w:left="784" w:right="775"/>
              <w:rPr>
                <w:sz w:val="21"/>
              </w:rPr>
            </w:pPr>
            <w:r>
              <w:rPr>
                <w:sz w:val="21"/>
              </w:rPr>
              <w:t>地下水环境</w:t>
            </w:r>
          </w:p>
        </w:tc>
        <w:tc>
          <w:tcPr>
            <w:tcW w:w="5812" w:type="dxa"/>
          </w:tcPr>
          <w:p>
            <w:pPr>
              <w:pStyle w:val="20"/>
              <w:spacing w:before="142"/>
              <w:ind w:left="47" w:right="41"/>
              <w:rPr>
                <w:sz w:val="21"/>
              </w:rPr>
            </w:pPr>
            <w:r>
              <w:rPr>
                <w:sz w:val="21"/>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660" w:type="dxa"/>
          </w:tcPr>
          <w:p>
            <w:pPr>
              <w:pStyle w:val="20"/>
              <w:spacing w:before="142"/>
              <w:ind w:left="784" w:right="775"/>
              <w:rPr>
                <w:rFonts w:ascii="宋体" w:hAnsi="宋体" w:eastAsia="宋体" w:cs="宋体"/>
                <w:sz w:val="21"/>
              </w:rPr>
            </w:pPr>
            <w:r>
              <w:rPr>
                <w:rFonts w:ascii="宋体" w:hAnsi="宋体" w:eastAsia="宋体" w:cs="宋体"/>
                <w:sz w:val="21"/>
              </w:rPr>
              <w:t>声环境</w:t>
            </w:r>
          </w:p>
        </w:tc>
        <w:tc>
          <w:tcPr>
            <w:tcW w:w="5812" w:type="dxa"/>
          </w:tcPr>
          <w:p>
            <w:pPr>
              <w:pStyle w:val="20"/>
              <w:spacing w:before="142"/>
              <w:ind w:left="784" w:right="775"/>
              <w:rPr>
                <w:rFonts w:ascii="宋体" w:hAnsi="宋体" w:eastAsia="宋体" w:cs="宋体"/>
                <w:sz w:val="21"/>
              </w:rPr>
            </w:pPr>
            <w:r>
              <w:rPr>
                <w:rFonts w:ascii="宋体" w:hAnsi="宋体" w:eastAsia="宋体" w:cs="宋体"/>
                <w:sz w:val="21"/>
              </w:rPr>
              <w:t>二级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660" w:type="dxa"/>
          </w:tcPr>
          <w:p>
            <w:pPr>
              <w:pStyle w:val="20"/>
              <w:spacing w:before="142"/>
              <w:ind w:left="784" w:right="775"/>
              <w:rPr>
                <w:rFonts w:hint="eastAsia" w:ascii="宋体" w:hAnsi="宋体" w:eastAsia="宋体" w:cs="宋体"/>
                <w:color w:val="0000FF"/>
                <w:sz w:val="21"/>
                <w:lang w:eastAsia="zh-CN"/>
              </w:rPr>
            </w:pPr>
            <w:r>
              <w:rPr>
                <w:rFonts w:hint="eastAsia" w:ascii="宋体" w:hAnsi="宋体" w:eastAsia="宋体" w:cs="宋体"/>
                <w:color w:val="0000FF"/>
                <w:sz w:val="21"/>
                <w:lang w:eastAsia="zh-CN"/>
              </w:rPr>
              <w:t>土壤环境</w:t>
            </w:r>
          </w:p>
        </w:tc>
        <w:tc>
          <w:tcPr>
            <w:tcW w:w="5812" w:type="dxa"/>
          </w:tcPr>
          <w:p>
            <w:pPr>
              <w:pStyle w:val="20"/>
              <w:spacing w:before="142"/>
              <w:ind w:left="784" w:right="775"/>
              <w:rPr>
                <w:rFonts w:hint="eastAsia" w:ascii="宋体" w:hAnsi="宋体" w:eastAsia="宋体" w:cs="宋体"/>
                <w:color w:val="0000FF"/>
                <w:sz w:val="21"/>
                <w:lang w:eastAsia="zh-CN"/>
              </w:rPr>
            </w:pPr>
            <w:r>
              <w:rPr>
                <w:rFonts w:hint="eastAsia" w:ascii="宋体" w:hAnsi="宋体" w:eastAsia="宋体" w:cs="宋体"/>
                <w:color w:val="0000FF"/>
                <w:sz w:val="21"/>
                <w:lang w:eastAsia="zh-CN"/>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660" w:type="dxa"/>
          </w:tcPr>
          <w:p>
            <w:pPr>
              <w:pStyle w:val="20"/>
              <w:spacing w:before="142"/>
              <w:ind w:left="784" w:right="775"/>
              <w:rPr>
                <w:sz w:val="21"/>
              </w:rPr>
            </w:pPr>
            <w:r>
              <w:rPr>
                <w:sz w:val="21"/>
              </w:rPr>
              <w:t>生态环境</w:t>
            </w:r>
          </w:p>
        </w:tc>
        <w:tc>
          <w:tcPr>
            <w:tcW w:w="5812" w:type="dxa"/>
          </w:tcPr>
          <w:p>
            <w:pPr>
              <w:pStyle w:val="20"/>
              <w:spacing w:before="142"/>
              <w:ind w:left="47" w:right="41"/>
              <w:rPr>
                <w:sz w:val="21"/>
              </w:rPr>
            </w:pPr>
            <w:r>
              <w:rPr>
                <w:sz w:val="21"/>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660" w:type="dxa"/>
          </w:tcPr>
          <w:p>
            <w:pPr>
              <w:pStyle w:val="20"/>
              <w:spacing w:before="141"/>
              <w:ind w:left="784" w:right="775"/>
              <w:rPr>
                <w:sz w:val="21"/>
              </w:rPr>
            </w:pPr>
            <w:r>
              <w:rPr>
                <w:sz w:val="21"/>
              </w:rPr>
              <w:t>环境风险</w:t>
            </w:r>
          </w:p>
        </w:tc>
        <w:tc>
          <w:tcPr>
            <w:tcW w:w="5812" w:type="dxa"/>
          </w:tcPr>
          <w:p>
            <w:pPr>
              <w:pStyle w:val="20"/>
              <w:spacing w:before="141"/>
              <w:ind w:left="50" w:right="41"/>
              <w:rPr>
                <w:sz w:val="21"/>
              </w:rPr>
            </w:pPr>
            <w:r>
              <w:rPr>
                <w:sz w:val="21"/>
              </w:rPr>
              <w:t>根据本工程的特点，仅对煤矸石自燃产生的环境风险进行分析</w:t>
            </w:r>
          </w:p>
        </w:tc>
      </w:tr>
    </w:tbl>
    <w:p>
      <w:pPr>
        <w:pStyle w:val="8"/>
        <w:spacing w:before="52"/>
        <w:ind w:left="797"/>
      </w:pPr>
      <w:r>
        <w:t>一、从与本项目政策、规划、选址分析判定如下：</w:t>
      </w:r>
    </w:p>
    <w:p>
      <w:pPr>
        <w:pStyle w:val="8"/>
        <w:spacing w:before="12"/>
        <w:rPr>
          <w:sz w:val="20"/>
        </w:rPr>
      </w:pPr>
    </w:p>
    <w:p>
      <w:pPr>
        <w:pStyle w:val="19"/>
        <w:numPr>
          <w:ilvl w:val="2"/>
          <w:numId w:val="2"/>
        </w:numPr>
        <w:tabs>
          <w:tab w:val="left" w:pos="1399"/>
        </w:tabs>
        <w:spacing w:before="0" w:after="0" w:line="240" w:lineRule="auto"/>
        <w:ind w:left="1398" w:right="0" w:hanging="602"/>
        <w:jc w:val="left"/>
        <w:rPr>
          <w:sz w:val="24"/>
        </w:rPr>
      </w:pPr>
      <w:r>
        <w:rPr>
          <w:sz w:val="24"/>
        </w:rPr>
        <w:t>政策相符性</w:t>
      </w:r>
    </w:p>
    <w:p>
      <w:pPr>
        <w:pStyle w:val="8"/>
        <w:spacing w:before="142"/>
        <w:ind w:left="797"/>
      </w:pPr>
      <w:r>
        <w:t>①与国家和地方产业政策的符合性</w:t>
      </w:r>
    </w:p>
    <w:p>
      <w:pPr>
        <w:pStyle w:val="8"/>
        <w:spacing w:before="11"/>
        <w:rPr>
          <w:sz w:val="21"/>
        </w:rPr>
      </w:pPr>
    </w:p>
    <w:p>
      <w:pPr>
        <w:pStyle w:val="8"/>
        <w:spacing w:line="364" w:lineRule="auto"/>
        <w:ind w:left="317" w:right="315" w:firstLine="480"/>
        <w:jc w:val="both"/>
        <w:rPr>
          <w:rFonts w:ascii="宋体" w:hAnsi="宋体" w:eastAsia="宋体" w:cs="宋体"/>
        </w:rPr>
      </w:pPr>
      <w:r>
        <w:rPr>
          <w:rFonts w:ascii="宋体" w:hAnsi="宋体" w:eastAsia="宋体" w:cs="宋体"/>
        </w:rPr>
        <w:t>本项目为土地复垦治理项目，</w:t>
      </w:r>
      <w:r>
        <w:rPr>
          <w:rFonts w:ascii="宋体" w:hAnsi="宋体" w:eastAsia="宋体" w:cs="宋体"/>
          <w:color w:val="0000FF"/>
        </w:rPr>
        <w:t>属于《产业结构调整指导目录（201</w:t>
      </w:r>
      <w:r>
        <w:rPr>
          <w:rFonts w:hint="eastAsia" w:ascii="宋体" w:hAnsi="宋体" w:eastAsia="宋体" w:cs="宋体"/>
          <w:color w:val="0000FF"/>
          <w:lang w:val="en-US" w:eastAsia="zh-CN"/>
        </w:rPr>
        <w:t>9</w:t>
      </w:r>
      <w:r>
        <w:rPr>
          <w:rFonts w:ascii="宋体" w:hAnsi="宋体" w:eastAsia="宋体" w:cs="宋体"/>
          <w:color w:val="0000FF"/>
        </w:rPr>
        <w:t>年本）》</w:t>
      </w:r>
      <w:r>
        <w:rPr>
          <w:rFonts w:ascii="宋体" w:hAnsi="宋体" w:eastAsia="宋体" w:cs="宋体"/>
        </w:rPr>
        <w:t>中鼓励类产业第三十八条</w:t>
      </w:r>
      <w:r>
        <w:rPr>
          <w:rFonts w:hint="eastAsia" w:ascii="宋体" w:hAnsi="宋体" w:eastAsia="宋体" w:cs="宋体"/>
        </w:rPr>
        <w:t>“环境保护与资源节约综合利用”中第</w:t>
      </w:r>
      <w:r>
        <w:rPr>
          <w:rFonts w:hint="default" w:ascii="宋体" w:hAnsi="宋体" w:eastAsia="宋体" w:cs="宋体"/>
        </w:rPr>
        <w:t>15</w:t>
      </w:r>
      <w:r>
        <w:rPr>
          <w:rFonts w:hint="eastAsia" w:ascii="宋体" w:hAnsi="宋体" w:eastAsia="宋体" w:cs="宋体"/>
        </w:rPr>
        <w:t>款“三废”综合利用及治理工程”</w:t>
      </w:r>
      <w:r>
        <w:rPr>
          <w:rFonts w:ascii="宋体" w:hAnsi="宋体" w:eastAsia="宋体" w:cs="宋体"/>
        </w:rPr>
        <w:t>，本项目符合国家产业政策。</w:t>
      </w:r>
    </w:p>
    <w:p>
      <w:pPr>
        <w:pStyle w:val="8"/>
        <w:ind w:left="797"/>
      </w:pPr>
      <w:r>
        <w:t>②《煤矸石综合利用管理办法》的符合性</w:t>
      </w:r>
    </w:p>
    <w:p>
      <w:pPr>
        <w:pStyle w:val="8"/>
        <w:spacing w:before="11"/>
        <w:rPr>
          <w:sz w:val="21"/>
        </w:rPr>
      </w:pPr>
    </w:p>
    <w:p>
      <w:pPr>
        <w:pStyle w:val="8"/>
        <w:spacing w:line="364" w:lineRule="auto"/>
        <w:ind w:left="317" w:right="315" w:firstLine="480"/>
        <w:jc w:val="both"/>
        <w:rPr>
          <w:sz w:val="23"/>
        </w:rPr>
      </w:pPr>
      <w:r>
        <w:t>根据《煤矸石综合利用管理办法》（</w:t>
      </w:r>
      <w:r>
        <w:rPr>
          <w:rFonts w:ascii="Times New Roman" w:hAnsi="Times New Roman" w:eastAsia="Times New Roman"/>
        </w:rPr>
        <w:t>2014</w:t>
      </w:r>
      <w:r>
        <w:t>）中提出的</w:t>
      </w:r>
      <w:r>
        <w:rPr>
          <w:rFonts w:ascii="Times New Roman" w:hAnsi="Times New Roman" w:eastAsia="Times New Roman"/>
        </w:rPr>
        <w:t>“</w:t>
      </w:r>
      <w:r>
        <w:t>本办法所称煤矸石综合利用是指利用煤矸石进行井下充填、发电、复垦等</w:t>
      </w:r>
      <w:r>
        <w:rPr>
          <w:rFonts w:ascii="Times New Roman" w:hAnsi="Times New Roman" w:eastAsia="Times New Roman"/>
        </w:rPr>
        <w:t>”</w:t>
      </w:r>
      <w:r>
        <w:t>，</w:t>
      </w:r>
      <w:r>
        <w:rPr>
          <w:rFonts w:hint="eastAsia"/>
          <w:lang w:eastAsia="zh-CN"/>
        </w:rPr>
        <w:t>内蒙古西蒙悦达能源有限公司</w:t>
      </w:r>
      <w:r>
        <w:t>电力满都拉煤矿的选煤</w:t>
      </w:r>
      <w:r>
        <w:rPr>
          <w:rFonts w:hint="eastAsia"/>
          <w:lang w:eastAsia="zh-CN"/>
        </w:rPr>
        <w:t>厂</w:t>
      </w:r>
      <w:r>
        <w:t>矸石可全部用作内蒙古西蒙集团有限责任公司实施的土地复垦项目。因此符合《煤矸石综合利用管理办法》</w:t>
      </w:r>
      <w:r>
        <w:rPr>
          <w:rFonts w:hint="eastAsia" w:asciiTheme="minorEastAsia" w:hAnsiTheme="minorEastAsia" w:eastAsiaTheme="minorEastAsia" w:cstheme="minorEastAsia"/>
          <w:sz w:val="24"/>
          <w:szCs w:val="24"/>
        </w:rPr>
        <w:t>（2014）中的相关要求。</w:t>
      </w:r>
    </w:p>
    <w:p>
      <w:pPr>
        <w:pStyle w:val="19"/>
        <w:numPr>
          <w:ilvl w:val="2"/>
          <w:numId w:val="2"/>
        </w:numPr>
        <w:tabs>
          <w:tab w:val="left" w:pos="1399"/>
        </w:tabs>
        <w:spacing w:before="108" w:after="0" w:line="240" w:lineRule="auto"/>
        <w:ind w:left="1398" w:right="0" w:hanging="602"/>
        <w:jc w:val="left"/>
        <w:rPr>
          <w:sz w:val="24"/>
        </w:rPr>
      </w:pPr>
      <w:r>
        <w:rPr>
          <w:sz w:val="24"/>
        </w:rPr>
        <w:t>规划符合性</w:t>
      </w:r>
    </w:p>
    <w:p>
      <w:pPr>
        <w:pStyle w:val="8"/>
        <w:spacing w:before="141" w:line="364" w:lineRule="auto"/>
        <w:ind w:left="317" w:right="315" w:firstLine="480"/>
        <w:jc w:val="both"/>
        <w:rPr>
          <w:rFonts w:ascii="Times New Roman" w:hAnsi="Times New Roman" w:eastAsia="Times New Roman"/>
        </w:rPr>
      </w:pPr>
      <w:r>
        <w:t>《内蒙古自治区生态环境保护</w:t>
      </w:r>
      <w:r>
        <w:rPr>
          <w:rFonts w:ascii="Times New Roman" w:hAnsi="Times New Roman" w:eastAsia="Times New Roman"/>
        </w:rPr>
        <w:t>“</w:t>
      </w:r>
      <w:r>
        <w:t>十三五</w:t>
      </w:r>
      <w:r>
        <w:rPr>
          <w:rFonts w:ascii="Times New Roman" w:hAnsi="Times New Roman" w:eastAsia="Times New Roman"/>
        </w:rPr>
        <w:t>”</w:t>
      </w:r>
      <w:r>
        <w:rPr>
          <w:spacing w:val="-13"/>
        </w:rPr>
        <w:t>规划》指出：</w:t>
      </w:r>
      <w:r>
        <w:rPr>
          <w:rFonts w:ascii="Times New Roman" w:hAnsi="Times New Roman" w:eastAsia="Times New Roman"/>
          <w:spacing w:val="-14"/>
        </w:rPr>
        <w:t>“3.</w:t>
      </w:r>
      <w:r>
        <w:rPr>
          <w:spacing w:val="-2"/>
        </w:rPr>
        <w:t>提高一般工业固废处</w:t>
      </w:r>
      <w:r>
        <w:rPr>
          <w:spacing w:val="-10"/>
        </w:rPr>
        <w:t>置水平：完善和落实有关鼓励固体废物综合利用和处置的优惠政策，拓宽废物综</w:t>
      </w:r>
      <w:r>
        <w:rPr>
          <w:spacing w:val="-8"/>
        </w:rPr>
        <w:t xml:space="preserve">合利用市场。到 </w:t>
      </w:r>
      <w:r>
        <w:rPr>
          <w:rFonts w:ascii="Times New Roman" w:hAnsi="Times New Roman" w:eastAsia="Times New Roman"/>
        </w:rPr>
        <w:t xml:space="preserve">2020 </w:t>
      </w:r>
      <w:r>
        <w:rPr>
          <w:spacing w:val="-4"/>
        </w:rPr>
        <w:t xml:space="preserve">年，全区工业固体废物综合利用率达到 </w:t>
      </w:r>
      <w:r>
        <w:rPr>
          <w:rFonts w:ascii="Times New Roman" w:hAnsi="Times New Roman" w:eastAsia="Times New Roman"/>
        </w:rPr>
        <w:t>55%</w:t>
      </w:r>
      <w:r>
        <w:t>以上。</w:t>
      </w:r>
      <w:r>
        <w:rPr>
          <w:rFonts w:ascii="Times New Roman" w:hAnsi="Times New Roman" w:eastAsia="Times New Roman"/>
        </w:rPr>
        <w:t>”</w:t>
      </w:r>
    </w:p>
    <w:p>
      <w:pPr>
        <w:pStyle w:val="8"/>
        <w:spacing w:before="120" w:line="364" w:lineRule="auto"/>
        <w:ind w:left="317" w:right="315" w:firstLine="480"/>
        <w:jc w:val="both"/>
      </w:pPr>
      <w:r>
        <w:rPr>
          <w:spacing w:val="-8"/>
        </w:rPr>
        <w:t>本项目属于土地复垦治理项目，</w:t>
      </w:r>
      <w:r>
        <w:rPr>
          <w:rFonts w:hint="eastAsia"/>
          <w:spacing w:val="-8"/>
          <w:lang w:eastAsia="zh-CN"/>
        </w:rPr>
        <w:t>内</w:t>
      </w:r>
      <w:r>
        <w:rPr>
          <w:spacing w:val="-8"/>
        </w:rPr>
        <w:t>蒙古西蒙</w:t>
      </w:r>
      <w:r>
        <w:rPr>
          <w:rFonts w:hint="eastAsia"/>
          <w:spacing w:val="-8"/>
          <w:lang w:eastAsia="zh-CN"/>
        </w:rPr>
        <w:t>悦达能源</w:t>
      </w:r>
      <w:r>
        <w:rPr>
          <w:spacing w:val="-8"/>
        </w:rPr>
        <w:t>有限公司电力满都拉煤矿的选</w:t>
      </w:r>
      <w:r>
        <w:rPr>
          <w:spacing w:val="-7"/>
        </w:rPr>
        <w:t>煤矸石回填乌兰渠煤矿采坑，并复垦为人工牧草地，能有效地解决选煤厂矸石排放所产生的环境问题，符合内蒙古自治区生态环境保护</w:t>
      </w:r>
      <w:r>
        <w:rPr>
          <w:rFonts w:ascii="Times New Roman" w:hAnsi="Times New Roman" w:eastAsia="Times New Roman"/>
        </w:rPr>
        <w:t>“</w:t>
      </w:r>
      <w:r>
        <w:t>十三五</w:t>
      </w:r>
      <w:r>
        <w:rPr>
          <w:rFonts w:ascii="Times New Roman" w:hAnsi="Times New Roman" w:eastAsia="Times New Roman"/>
        </w:rPr>
        <w:t>”</w:t>
      </w:r>
      <w:r>
        <w:rPr>
          <w:spacing w:val="-3"/>
        </w:rPr>
        <w:t>规划中固废处置</w:t>
      </w:r>
      <w:r>
        <w:t>的要求。</w:t>
      </w:r>
    </w:p>
    <w:p>
      <w:pPr>
        <w:pStyle w:val="19"/>
        <w:numPr>
          <w:ilvl w:val="2"/>
          <w:numId w:val="2"/>
        </w:numPr>
        <w:tabs>
          <w:tab w:val="left" w:pos="1399"/>
        </w:tabs>
        <w:spacing w:before="108" w:after="0" w:line="240" w:lineRule="auto"/>
        <w:ind w:left="1398" w:right="0" w:hanging="602"/>
        <w:jc w:val="left"/>
        <w:rPr>
          <w:sz w:val="24"/>
        </w:rPr>
      </w:pPr>
      <w:r>
        <w:rPr>
          <w:sz w:val="24"/>
        </w:rPr>
        <w:t>选址合理性</w:t>
      </w:r>
    </w:p>
    <w:p>
      <w:pPr>
        <w:pStyle w:val="8"/>
        <w:spacing w:before="67" w:line="343" w:lineRule="auto"/>
        <w:ind w:left="317" w:right="312" w:firstLine="480"/>
        <w:jc w:val="both"/>
        <w:rPr>
          <w:rFonts w:hint="eastAsia"/>
          <w:color w:val="0000FF"/>
          <w:spacing w:val="-8"/>
        </w:rPr>
      </w:pPr>
      <w:r>
        <w:rPr>
          <w:rFonts w:hint="eastAsia"/>
          <w:color w:val="0000FF"/>
          <w:spacing w:val="-8"/>
        </w:rPr>
        <w:t>①与GB18599-2001及其修改单符合性分析</w:t>
      </w:r>
    </w:p>
    <w:p>
      <w:pPr>
        <w:pStyle w:val="8"/>
        <w:spacing w:before="67" w:line="343" w:lineRule="auto"/>
        <w:ind w:left="317" w:right="312" w:firstLine="480"/>
        <w:jc w:val="both"/>
        <w:rPr>
          <w:color w:val="0000FF"/>
          <w:spacing w:val="-8"/>
        </w:rPr>
      </w:pPr>
      <w:r>
        <w:rPr>
          <w:color w:val="0000FF"/>
          <w:spacing w:val="-8"/>
        </w:rPr>
        <w:t>本项目回填矸石为Ⅰ类一般工业固体废物，《一般工业固体废物贮存、处置场污染控制标准》（GB18599-2001）及其修改单中对Ⅰ类一般工业固体废物填埋场的选址提出了具体要求，对照本项目与《一般工业固体废物贮存、处置场污染控制标准》（GB18599-2001）及其修改单中选址要求的相符性，具体见表</w:t>
      </w:r>
      <w:r>
        <w:rPr>
          <w:rFonts w:hint="eastAsia"/>
          <w:color w:val="0000FF"/>
          <w:spacing w:val="-8"/>
        </w:rPr>
        <w:t>1.4</w:t>
      </w:r>
      <w:r>
        <w:rPr>
          <w:color w:val="0000FF"/>
          <w:spacing w:val="-8"/>
        </w:rPr>
        <w:t>-1</w:t>
      </w:r>
    </w:p>
    <w:p>
      <w:pPr>
        <w:pStyle w:val="2"/>
        <w:spacing w:line="440" w:lineRule="exact"/>
        <w:ind w:firstLine="482" w:firstLineChars="200"/>
        <w:rPr>
          <w:rFonts w:ascii="Times New Roman" w:hAnsi="Times New Roman"/>
          <w:b/>
          <w:bCs/>
          <w:color w:val="0000FF"/>
          <w:sz w:val="24"/>
          <w:szCs w:val="24"/>
          <w:highlight w:val="none"/>
        </w:rPr>
      </w:pPr>
      <w:r>
        <w:rPr>
          <w:rFonts w:ascii="Times New Roman" w:hAnsi="Times New Roman"/>
          <w:b/>
          <w:bCs/>
          <w:color w:val="0000FF"/>
          <w:sz w:val="24"/>
          <w:szCs w:val="24"/>
          <w:highlight w:val="none"/>
        </w:rPr>
        <w:t>表</w:t>
      </w:r>
      <w:r>
        <w:rPr>
          <w:rFonts w:hint="eastAsia" w:ascii="Times New Roman" w:hAnsi="Times New Roman"/>
          <w:b/>
          <w:bCs/>
          <w:color w:val="0000FF"/>
          <w:sz w:val="24"/>
          <w:szCs w:val="24"/>
          <w:highlight w:val="none"/>
        </w:rPr>
        <w:t>1.4</w:t>
      </w:r>
      <w:r>
        <w:rPr>
          <w:rFonts w:ascii="Times New Roman" w:hAnsi="Times New Roman"/>
          <w:b/>
          <w:bCs/>
          <w:color w:val="0000FF"/>
          <w:sz w:val="24"/>
          <w:szCs w:val="24"/>
          <w:highlight w:val="none"/>
        </w:rPr>
        <w:t xml:space="preserve">-1 </w:t>
      </w:r>
      <w:r>
        <w:rPr>
          <w:rFonts w:hint="eastAsia" w:ascii="Times New Roman" w:hAnsi="Times New Roman"/>
          <w:b/>
          <w:bCs/>
          <w:color w:val="0000FF"/>
          <w:sz w:val="24"/>
          <w:szCs w:val="24"/>
          <w:highlight w:val="none"/>
        </w:rPr>
        <w:t xml:space="preserve"> </w:t>
      </w:r>
      <w:r>
        <w:rPr>
          <w:rFonts w:ascii="Times New Roman" w:hAnsi="Times New Roman"/>
          <w:b/>
          <w:bCs/>
          <w:color w:val="0000FF"/>
          <w:sz w:val="24"/>
          <w:szCs w:val="24"/>
          <w:highlight w:val="none"/>
        </w:rPr>
        <w:t>本项目与GB18599-2001及其修改单选址要求相符性分析一览表</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7"/>
        <w:gridCol w:w="2829"/>
        <w:gridCol w:w="4215"/>
        <w:gridCol w:w="1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dxa"/>
            <w:noWrap w:val="0"/>
            <w:vAlign w:val="center"/>
          </w:tcPr>
          <w:p>
            <w:pPr>
              <w:pStyle w:val="2"/>
              <w:spacing w:line="360" w:lineRule="exact"/>
              <w:ind w:firstLine="0"/>
              <w:jc w:val="center"/>
              <w:rPr>
                <w:rFonts w:hint="eastAsia" w:ascii="Times New Roman" w:hAnsi="Times New Roman"/>
                <w:color w:val="0000FF"/>
                <w:sz w:val="21"/>
                <w:szCs w:val="21"/>
                <w:highlight w:val="none"/>
              </w:rPr>
            </w:pPr>
            <w:r>
              <w:rPr>
                <w:rFonts w:hint="eastAsia" w:ascii="Times New Roman" w:hAnsi="Times New Roman"/>
                <w:color w:val="0000FF"/>
                <w:sz w:val="21"/>
                <w:szCs w:val="21"/>
                <w:highlight w:val="none"/>
              </w:rPr>
              <w:t>序号</w:t>
            </w:r>
          </w:p>
        </w:tc>
        <w:tc>
          <w:tcPr>
            <w:tcW w:w="2829" w:type="dxa"/>
            <w:noWrap w:val="0"/>
            <w:vAlign w:val="center"/>
          </w:tcPr>
          <w:p>
            <w:pPr>
              <w:pStyle w:val="2"/>
              <w:spacing w:line="360" w:lineRule="exact"/>
              <w:ind w:firstLine="0"/>
              <w:jc w:val="center"/>
              <w:rPr>
                <w:rFonts w:ascii="Times New Roman" w:hAnsi="Times New Roman"/>
                <w:color w:val="0000FF"/>
                <w:sz w:val="21"/>
                <w:szCs w:val="21"/>
                <w:highlight w:val="none"/>
              </w:rPr>
            </w:pPr>
            <w:r>
              <w:rPr>
                <w:rFonts w:ascii="Times New Roman" w:hAnsi="Times New Roman"/>
                <w:color w:val="0000FF"/>
                <w:sz w:val="21"/>
                <w:szCs w:val="21"/>
                <w:highlight w:val="none"/>
              </w:rPr>
              <w:t>GB18599-2001及其修改单中要求</w:t>
            </w:r>
          </w:p>
        </w:tc>
        <w:tc>
          <w:tcPr>
            <w:tcW w:w="4215" w:type="dxa"/>
            <w:noWrap w:val="0"/>
            <w:vAlign w:val="center"/>
          </w:tcPr>
          <w:p>
            <w:pPr>
              <w:pStyle w:val="2"/>
              <w:spacing w:line="360" w:lineRule="exact"/>
              <w:ind w:firstLine="0"/>
              <w:jc w:val="center"/>
              <w:rPr>
                <w:rFonts w:hint="eastAsia" w:ascii="Times New Roman" w:hAnsi="Times New Roman"/>
                <w:color w:val="0000FF"/>
                <w:sz w:val="21"/>
                <w:szCs w:val="21"/>
                <w:highlight w:val="none"/>
              </w:rPr>
            </w:pPr>
            <w:r>
              <w:rPr>
                <w:rFonts w:hint="eastAsia" w:ascii="Times New Roman" w:hAnsi="Times New Roman"/>
                <w:color w:val="0000FF"/>
                <w:sz w:val="21"/>
                <w:szCs w:val="21"/>
                <w:highlight w:val="none"/>
              </w:rPr>
              <w:t>本项目</w:t>
            </w:r>
          </w:p>
        </w:tc>
        <w:tc>
          <w:tcPr>
            <w:tcW w:w="1001" w:type="dxa"/>
            <w:noWrap w:val="0"/>
            <w:vAlign w:val="center"/>
          </w:tcPr>
          <w:p>
            <w:pPr>
              <w:pStyle w:val="2"/>
              <w:spacing w:line="360" w:lineRule="exact"/>
              <w:ind w:firstLine="0"/>
              <w:jc w:val="center"/>
              <w:rPr>
                <w:rFonts w:hint="eastAsia" w:ascii="Times New Roman" w:hAnsi="Times New Roman"/>
                <w:color w:val="0000FF"/>
                <w:sz w:val="21"/>
                <w:szCs w:val="21"/>
                <w:highlight w:val="none"/>
              </w:rPr>
            </w:pPr>
            <w:r>
              <w:rPr>
                <w:rFonts w:hint="eastAsia" w:ascii="Times New Roman" w:hAnsi="Times New Roman"/>
                <w:color w:val="0000FF"/>
                <w:sz w:val="21"/>
                <w:szCs w:val="21"/>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dxa"/>
            <w:noWrap w:val="0"/>
            <w:vAlign w:val="center"/>
          </w:tcPr>
          <w:p>
            <w:pPr>
              <w:pStyle w:val="2"/>
              <w:spacing w:line="360" w:lineRule="exact"/>
              <w:ind w:firstLine="0"/>
              <w:jc w:val="center"/>
              <w:rPr>
                <w:rFonts w:hint="eastAsia" w:ascii="Times New Roman" w:hAnsi="Times New Roman"/>
                <w:color w:val="0000FF"/>
                <w:sz w:val="21"/>
                <w:szCs w:val="21"/>
                <w:highlight w:val="none"/>
              </w:rPr>
            </w:pPr>
            <w:r>
              <w:rPr>
                <w:rFonts w:hint="eastAsia" w:ascii="Times New Roman" w:hAnsi="Times New Roman"/>
                <w:color w:val="0000FF"/>
                <w:sz w:val="21"/>
                <w:szCs w:val="21"/>
                <w:highlight w:val="none"/>
              </w:rPr>
              <w:t>1</w:t>
            </w:r>
          </w:p>
        </w:tc>
        <w:tc>
          <w:tcPr>
            <w:tcW w:w="2829" w:type="dxa"/>
            <w:noWrap w:val="0"/>
            <w:vAlign w:val="center"/>
          </w:tcPr>
          <w:p>
            <w:pPr>
              <w:pStyle w:val="2"/>
              <w:spacing w:line="360" w:lineRule="exact"/>
              <w:ind w:firstLine="0"/>
              <w:jc w:val="left"/>
              <w:rPr>
                <w:rFonts w:ascii="Times New Roman" w:hAnsi="Times New Roman"/>
                <w:color w:val="0000FF"/>
                <w:sz w:val="21"/>
                <w:szCs w:val="21"/>
                <w:highlight w:val="none"/>
              </w:rPr>
            </w:pPr>
            <w:r>
              <w:rPr>
                <w:rFonts w:ascii="Times New Roman" w:hAnsi="Times New Roman"/>
                <w:color w:val="0000FF"/>
                <w:sz w:val="21"/>
                <w:szCs w:val="21"/>
                <w:highlight w:val="none"/>
              </w:rPr>
              <w:t>所选场址符合当地城乡建设总体规划要求</w:t>
            </w:r>
          </w:p>
        </w:tc>
        <w:tc>
          <w:tcPr>
            <w:tcW w:w="4215" w:type="dxa"/>
            <w:noWrap w:val="0"/>
            <w:vAlign w:val="center"/>
          </w:tcPr>
          <w:p>
            <w:pPr>
              <w:pStyle w:val="2"/>
              <w:spacing w:line="360" w:lineRule="exact"/>
              <w:ind w:firstLine="0"/>
              <w:jc w:val="left"/>
              <w:rPr>
                <w:rFonts w:hint="eastAsia"/>
                <w:color w:val="0000FF"/>
                <w:sz w:val="21"/>
                <w:szCs w:val="21"/>
                <w:highlight w:val="none"/>
                <w:lang w:eastAsia="zh-CN"/>
              </w:rPr>
            </w:pPr>
            <w:r>
              <w:rPr>
                <w:color w:val="0000FF"/>
              </w:rPr>
              <w:t>本项目位于东胜煤田准格尔召～</w:t>
            </w:r>
            <w:r>
              <w:rPr>
                <w:color w:val="0000FF"/>
                <w:spacing w:val="-7"/>
              </w:rPr>
              <w:t>新庙详查区乌兰渠煤矿采坑内</w:t>
            </w:r>
            <w:r>
              <w:rPr>
                <w:rFonts w:hint="eastAsia" w:ascii="Times New Roman" w:hAnsi="Times New Roman"/>
                <w:color w:val="0000FF"/>
                <w:sz w:val="21"/>
                <w:szCs w:val="21"/>
                <w:highlight w:val="none"/>
              </w:rPr>
              <w:t>，</w:t>
            </w:r>
            <w:r>
              <w:rPr>
                <w:rFonts w:hint="eastAsia"/>
                <w:color w:val="0000FF"/>
                <w:sz w:val="21"/>
                <w:szCs w:val="21"/>
                <w:highlight w:val="none"/>
                <w:lang w:eastAsia="zh-CN"/>
              </w:rPr>
              <w:t>项目是将废弃矿坑复垦为人工牧草地，</w:t>
            </w:r>
            <w:r>
              <w:rPr>
                <w:rFonts w:ascii="Times New Roman" w:hAnsi="Times New Roman"/>
                <w:color w:val="0000FF"/>
                <w:sz w:val="21"/>
                <w:szCs w:val="21"/>
                <w:highlight w:val="none"/>
              </w:rPr>
              <w:t>符合当地城乡建设总体规划要求</w:t>
            </w:r>
            <w:r>
              <w:rPr>
                <w:rFonts w:hint="eastAsia"/>
                <w:color w:val="0000FF"/>
                <w:sz w:val="21"/>
                <w:szCs w:val="21"/>
                <w:highlight w:val="none"/>
                <w:lang w:eastAsia="zh-CN"/>
              </w:rPr>
              <w:t>。准格尔召镇人民政府出具的准召政函【</w:t>
            </w:r>
            <w:r>
              <w:rPr>
                <w:rFonts w:hint="eastAsia"/>
                <w:color w:val="0000FF"/>
                <w:sz w:val="21"/>
                <w:szCs w:val="21"/>
                <w:highlight w:val="none"/>
                <w:lang w:val="en-US" w:eastAsia="zh-CN"/>
              </w:rPr>
              <w:t>2019】153号</w:t>
            </w:r>
          </w:p>
        </w:tc>
        <w:tc>
          <w:tcPr>
            <w:tcW w:w="1001" w:type="dxa"/>
            <w:noWrap w:val="0"/>
            <w:vAlign w:val="center"/>
          </w:tcPr>
          <w:p>
            <w:pPr>
              <w:pStyle w:val="2"/>
              <w:spacing w:line="360" w:lineRule="exact"/>
              <w:ind w:firstLine="0"/>
              <w:jc w:val="center"/>
              <w:rPr>
                <w:rFonts w:hint="eastAsia" w:ascii="Times New Roman" w:hAnsi="Times New Roman"/>
                <w:color w:val="0000FF"/>
                <w:sz w:val="21"/>
                <w:szCs w:val="21"/>
                <w:highlight w:val="none"/>
              </w:rPr>
            </w:pPr>
            <w:r>
              <w:rPr>
                <w:rFonts w:hint="eastAsia" w:ascii="Times New Roman" w:hAnsi="Times New Roman"/>
                <w:color w:val="0000FF"/>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dxa"/>
            <w:noWrap w:val="0"/>
            <w:vAlign w:val="center"/>
          </w:tcPr>
          <w:p>
            <w:pPr>
              <w:pStyle w:val="2"/>
              <w:spacing w:line="360" w:lineRule="exact"/>
              <w:ind w:firstLine="0"/>
              <w:jc w:val="center"/>
              <w:rPr>
                <w:rFonts w:hint="eastAsia" w:ascii="Times New Roman" w:hAnsi="Times New Roman"/>
                <w:color w:val="0000FF"/>
                <w:sz w:val="21"/>
                <w:szCs w:val="21"/>
                <w:highlight w:val="none"/>
              </w:rPr>
            </w:pPr>
            <w:r>
              <w:rPr>
                <w:rFonts w:hint="eastAsia" w:ascii="Times New Roman" w:hAnsi="Times New Roman"/>
                <w:color w:val="0000FF"/>
                <w:sz w:val="21"/>
                <w:szCs w:val="21"/>
                <w:highlight w:val="none"/>
              </w:rPr>
              <w:t>2</w:t>
            </w:r>
          </w:p>
        </w:tc>
        <w:tc>
          <w:tcPr>
            <w:tcW w:w="2829" w:type="dxa"/>
            <w:noWrap w:val="0"/>
            <w:vAlign w:val="center"/>
          </w:tcPr>
          <w:p>
            <w:pPr>
              <w:pStyle w:val="2"/>
              <w:spacing w:line="360" w:lineRule="exact"/>
              <w:ind w:firstLine="0"/>
              <w:jc w:val="left"/>
              <w:rPr>
                <w:rFonts w:ascii="Times New Roman" w:hAnsi="Times New Roman"/>
                <w:color w:val="0000FF"/>
                <w:sz w:val="21"/>
                <w:szCs w:val="21"/>
                <w:highlight w:val="none"/>
              </w:rPr>
            </w:pPr>
            <w:r>
              <w:rPr>
                <w:rFonts w:hint="eastAsia" w:ascii="Times New Roman" w:hAnsi="Times New Roman"/>
                <w:color w:val="0000FF"/>
                <w:sz w:val="21"/>
                <w:szCs w:val="21"/>
                <w:highlight w:val="none"/>
                <w:lang w:eastAsia="zh-CN"/>
              </w:rPr>
              <w:t>应依据环境影响评价结论确定场址的位置及其与周围人群的距离，并经具有审批权的环境保护主管部门批准，并可作为规划控制的依据。</w:t>
            </w:r>
          </w:p>
        </w:tc>
        <w:tc>
          <w:tcPr>
            <w:tcW w:w="4215" w:type="dxa"/>
            <w:noWrap w:val="0"/>
            <w:vAlign w:val="center"/>
          </w:tcPr>
          <w:p>
            <w:pPr>
              <w:pStyle w:val="2"/>
              <w:spacing w:line="360" w:lineRule="exact"/>
              <w:ind w:firstLine="0"/>
              <w:jc w:val="left"/>
              <w:rPr>
                <w:rFonts w:hint="default" w:ascii="Times New Roman" w:hAnsi="Times New Roman" w:eastAsia="宋体"/>
                <w:color w:val="0000FF"/>
                <w:sz w:val="21"/>
                <w:szCs w:val="21"/>
                <w:highlight w:val="none"/>
                <w:lang w:val="en-US" w:eastAsia="zh-CN"/>
              </w:rPr>
            </w:pPr>
            <w:r>
              <w:rPr>
                <w:rFonts w:hint="eastAsia" w:ascii="Times New Roman" w:hAnsi="Times New Roman"/>
                <w:color w:val="0000FF"/>
                <w:sz w:val="21"/>
                <w:szCs w:val="21"/>
                <w:highlight w:val="none"/>
                <w:lang w:eastAsia="zh-CN"/>
              </w:rPr>
              <w:t>项目所用煤矸石为</w:t>
            </w:r>
            <w:r>
              <w:rPr>
                <w:rFonts w:hint="default" w:ascii="Times New Roman" w:hAnsi="Times New Roman" w:cs="Times New Roman"/>
                <w:color w:val="0000FF"/>
                <w:sz w:val="21"/>
                <w:szCs w:val="21"/>
                <w:highlight w:val="none"/>
                <w:lang w:eastAsia="zh-CN"/>
              </w:rPr>
              <w:fldChar w:fldCharType="begin"/>
            </w:r>
            <w:r>
              <w:rPr>
                <w:rFonts w:hint="default" w:ascii="Times New Roman" w:hAnsi="Times New Roman" w:cs="Times New Roman"/>
                <w:color w:val="0000FF"/>
                <w:sz w:val="21"/>
                <w:szCs w:val="21"/>
                <w:highlight w:val="none"/>
                <w:lang w:eastAsia="zh-CN"/>
              </w:rPr>
              <w:instrText xml:space="preserve"> = 1 \* ROMAN \* MERGEFORMAT </w:instrText>
            </w:r>
            <w:r>
              <w:rPr>
                <w:rFonts w:hint="default" w:ascii="Times New Roman" w:hAnsi="Times New Roman" w:cs="Times New Roman"/>
                <w:color w:val="0000FF"/>
                <w:sz w:val="21"/>
                <w:szCs w:val="21"/>
                <w:highlight w:val="none"/>
                <w:lang w:eastAsia="zh-CN"/>
              </w:rPr>
              <w:fldChar w:fldCharType="separate"/>
            </w:r>
            <w:r>
              <w:rPr>
                <w:rFonts w:hint="default" w:ascii="Times New Roman" w:hAnsi="Times New Roman" w:cs="Times New Roman"/>
                <w:color w:val="0000FF"/>
                <w:highlight w:val="none"/>
              </w:rPr>
              <w:t>I</w:t>
            </w:r>
            <w:r>
              <w:rPr>
                <w:rFonts w:hint="default" w:ascii="Times New Roman" w:hAnsi="Times New Roman" w:cs="Times New Roman"/>
                <w:color w:val="0000FF"/>
                <w:sz w:val="21"/>
                <w:szCs w:val="21"/>
                <w:highlight w:val="none"/>
                <w:lang w:eastAsia="zh-CN"/>
              </w:rPr>
              <w:fldChar w:fldCharType="end"/>
            </w:r>
            <w:r>
              <w:rPr>
                <w:rFonts w:hint="eastAsia" w:ascii="Times New Roman" w:hAnsi="Times New Roman" w:cs="Times New Roman"/>
                <w:color w:val="0000FF"/>
                <w:sz w:val="21"/>
                <w:szCs w:val="21"/>
                <w:highlight w:val="none"/>
                <w:lang w:eastAsia="zh-CN"/>
              </w:rPr>
              <w:t>类一般固废，</w:t>
            </w:r>
            <w:r>
              <w:rPr>
                <w:rFonts w:ascii="Times New Roman" w:hAnsi="Times New Roman"/>
                <w:color w:val="0000FF"/>
                <w:sz w:val="21"/>
                <w:szCs w:val="21"/>
                <w:highlight w:val="none"/>
              </w:rPr>
              <w:t>渗滤液</w:t>
            </w:r>
            <w:r>
              <w:rPr>
                <w:rFonts w:hint="eastAsia" w:ascii="Times New Roman" w:hAnsi="Times New Roman"/>
                <w:color w:val="0000FF"/>
                <w:sz w:val="21"/>
                <w:szCs w:val="21"/>
                <w:highlight w:val="none"/>
                <w:lang w:eastAsia="zh-CN"/>
              </w:rPr>
              <w:t>不含有毒有害成分</w:t>
            </w:r>
            <w:r>
              <w:rPr>
                <w:rFonts w:ascii="Times New Roman" w:hAnsi="Times New Roman"/>
                <w:color w:val="0000FF"/>
                <w:sz w:val="21"/>
                <w:szCs w:val="21"/>
                <w:highlight w:val="none"/>
              </w:rPr>
              <w:t>，</w:t>
            </w:r>
            <w:r>
              <w:rPr>
                <w:rFonts w:hint="eastAsia" w:ascii="Times New Roman" w:hAnsi="Times New Roman"/>
                <w:color w:val="0000FF"/>
                <w:sz w:val="21"/>
                <w:szCs w:val="21"/>
                <w:highlight w:val="none"/>
                <w:lang w:eastAsia="zh-CN"/>
              </w:rPr>
              <w:t>同时通过水泵将坑底积水、雨水抽至</w:t>
            </w:r>
            <w:r>
              <w:rPr>
                <w:rFonts w:hint="eastAsia"/>
                <w:color w:val="0000FF"/>
                <w:sz w:val="21"/>
                <w:szCs w:val="21"/>
                <w:highlight w:val="none"/>
                <w:lang w:eastAsia="zh-CN"/>
              </w:rPr>
              <w:t>消力</w:t>
            </w:r>
            <w:r>
              <w:rPr>
                <w:rFonts w:hint="eastAsia" w:ascii="Times New Roman" w:hAnsi="Times New Roman"/>
                <w:color w:val="0000FF"/>
                <w:sz w:val="21"/>
                <w:szCs w:val="21"/>
                <w:highlight w:val="none"/>
                <w:lang w:eastAsia="zh-CN"/>
              </w:rPr>
              <w:t>池，用于场地泼洒抑尘</w:t>
            </w:r>
            <w:r>
              <w:rPr>
                <w:rFonts w:ascii="Times New Roman" w:hAnsi="Times New Roman"/>
                <w:color w:val="0000FF"/>
                <w:sz w:val="21"/>
                <w:szCs w:val="21"/>
                <w:highlight w:val="none"/>
              </w:rPr>
              <w:t>不外排，不会对周围环境造成影响；作业过程产生的粉尘通过洒水抑尘、车辆减速慢行等防尘抑尘措施，可以有效降低扬尘对周围环境的影响，扬尘排放对外环境影响较小</w:t>
            </w:r>
            <w:r>
              <w:rPr>
                <w:rFonts w:hint="eastAsia" w:ascii="Times New Roman" w:hAnsi="Times New Roman"/>
                <w:color w:val="0000FF"/>
                <w:sz w:val="21"/>
                <w:szCs w:val="21"/>
                <w:highlight w:val="none"/>
              </w:rPr>
              <w:t>。</w:t>
            </w:r>
            <w:r>
              <w:rPr>
                <w:rFonts w:hint="eastAsia"/>
                <w:color w:val="0000FF"/>
                <w:sz w:val="21"/>
                <w:szCs w:val="21"/>
                <w:highlight w:val="none"/>
                <w:lang w:eastAsia="zh-CN"/>
              </w:rPr>
              <w:t>本项目选煤厂及矸石运输周围和复垦区周围无居民区、水源井等环境敏感目标。</w:t>
            </w:r>
          </w:p>
        </w:tc>
        <w:tc>
          <w:tcPr>
            <w:tcW w:w="1001" w:type="dxa"/>
            <w:noWrap w:val="0"/>
            <w:vAlign w:val="center"/>
          </w:tcPr>
          <w:p>
            <w:pPr>
              <w:pStyle w:val="2"/>
              <w:spacing w:line="360" w:lineRule="exact"/>
              <w:ind w:firstLine="0"/>
              <w:jc w:val="center"/>
              <w:rPr>
                <w:rFonts w:ascii="Times New Roman" w:hAnsi="Times New Roman"/>
                <w:color w:val="0000FF"/>
                <w:sz w:val="21"/>
                <w:szCs w:val="21"/>
                <w:highlight w:val="none"/>
              </w:rPr>
            </w:pPr>
            <w:r>
              <w:rPr>
                <w:rFonts w:hint="eastAsia" w:ascii="Times New Roman" w:hAnsi="Times New Roman"/>
                <w:color w:val="0000FF"/>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dxa"/>
            <w:noWrap w:val="0"/>
            <w:vAlign w:val="center"/>
          </w:tcPr>
          <w:p>
            <w:pPr>
              <w:pStyle w:val="2"/>
              <w:spacing w:line="360" w:lineRule="exact"/>
              <w:ind w:firstLine="0"/>
              <w:jc w:val="center"/>
              <w:rPr>
                <w:rFonts w:hint="eastAsia" w:ascii="Times New Roman" w:hAnsi="Times New Roman"/>
                <w:color w:val="0000FF"/>
                <w:sz w:val="21"/>
                <w:szCs w:val="21"/>
                <w:highlight w:val="none"/>
              </w:rPr>
            </w:pPr>
            <w:r>
              <w:rPr>
                <w:rFonts w:hint="eastAsia" w:ascii="Times New Roman" w:hAnsi="Times New Roman"/>
                <w:color w:val="0000FF"/>
                <w:sz w:val="21"/>
                <w:szCs w:val="21"/>
                <w:highlight w:val="none"/>
              </w:rPr>
              <w:t>3</w:t>
            </w:r>
          </w:p>
        </w:tc>
        <w:tc>
          <w:tcPr>
            <w:tcW w:w="2829" w:type="dxa"/>
            <w:noWrap w:val="0"/>
            <w:vAlign w:val="center"/>
          </w:tcPr>
          <w:p>
            <w:pPr>
              <w:pStyle w:val="2"/>
              <w:spacing w:line="360" w:lineRule="exact"/>
              <w:ind w:firstLine="0"/>
              <w:jc w:val="left"/>
              <w:rPr>
                <w:rFonts w:hint="eastAsia" w:ascii="Times New Roman" w:hAnsi="Times New Roman"/>
                <w:color w:val="0000FF"/>
                <w:sz w:val="21"/>
                <w:szCs w:val="21"/>
                <w:highlight w:val="none"/>
              </w:rPr>
            </w:pPr>
            <w:r>
              <w:rPr>
                <w:rFonts w:ascii="Times New Roman" w:hAnsi="Times New Roman"/>
                <w:color w:val="0000FF"/>
                <w:sz w:val="21"/>
                <w:szCs w:val="21"/>
                <w:highlight w:val="none"/>
              </w:rPr>
              <w:t>应选在满足承载力要求的地基上，以避免地基下沉的影响，特别是不均匀或局部下沉的影响</w:t>
            </w:r>
            <w:r>
              <w:rPr>
                <w:rFonts w:hint="eastAsia" w:ascii="Times New Roman" w:hAnsi="Times New Roman"/>
                <w:color w:val="0000FF"/>
                <w:sz w:val="21"/>
                <w:szCs w:val="21"/>
                <w:highlight w:val="none"/>
              </w:rPr>
              <w:t>。</w:t>
            </w:r>
          </w:p>
        </w:tc>
        <w:tc>
          <w:tcPr>
            <w:tcW w:w="4215" w:type="dxa"/>
            <w:noWrap w:val="0"/>
            <w:vAlign w:val="center"/>
          </w:tcPr>
          <w:p>
            <w:pPr>
              <w:pStyle w:val="2"/>
              <w:spacing w:line="360" w:lineRule="exact"/>
              <w:ind w:firstLine="0"/>
              <w:jc w:val="left"/>
              <w:rPr>
                <w:rFonts w:hint="eastAsia" w:ascii="Times New Roman" w:hAnsi="Times New Roman" w:eastAsia="宋体"/>
                <w:color w:val="0000FF"/>
                <w:sz w:val="21"/>
                <w:szCs w:val="21"/>
                <w:highlight w:val="none"/>
                <w:lang w:eastAsia="zh-CN"/>
              </w:rPr>
            </w:pPr>
            <w:r>
              <w:rPr>
                <w:rFonts w:ascii="Times New Roman" w:hAnsi="Times New Roman"/>
                <w:color w:val="0000FF"/>
                <w:sz w:val="21"/>
                <w:szCs w:val="21"/>
                <w:highlight w:val="none"/>
              </w:rPr>
              <w:t>项目场址</w:t>
            </w:r>
            <w:r>
              <w:rPr>
                <w:rStyle w:val="24"/>
                <w:rFonts w:hint="default" w:ascii="Times New Roman" w:hAnsi="Times New Roman"/>
                <w:color w:val="0000FF"/>
                <w:sz w:val="21"/>
                <w:szCs w:val="21"/>
                <w:highlight w:val="none"/>
              </w:rPr>
              <w:t>位于鄂尔多斯盆地，即陕甘宁盆地的中部</w:t>
            </w:r>
            <w:r>
              <w:rPr>
                <w:rStyle w:val="24"/>
                <w:rFonts w:hint="eastAsia"/>
                <w:color w:val="0000FF"/>
                <w:sz w:val="21"/>
                <w:szCs w:val="21"/>
                <w:highlight w:val="none"/>
                <w:lang w:eastAsia="zh-CN"/>
              </w:rPr>
              <w:t>，</w:t>
            </w:r>
            <w:r>
              <w:rPr>
                <w:rFonts w:ascii="Times New Roman" w:hAnsi="Times New Roman"/>
                <w:color w:val="0000FF"/>
                <w:sz w:val="21"/>
                <w:szCs w:val="21"/>
                <w:highlight w:val="none"/>
              </w:rPr>
              <w:t>地质结构稳定</w:t>
            </w:r>
            <w:r>
              <w:rPr>
                <w:rFonts w:hint="eastAsia"/>
                <w:color w:val="0000FF"/>
                <w:sz w:val="21"/>
                <w:szCs w:val="21"/>
                <w:highlight w:val="none"/>
                <w:lang w:eastAsia="zh-CN"/>
              </w:rPr>
              <w:t>，</w:t>
            </w:r>
            <w:r>
              <w:rPr>
                <w:rFonts w:ascii="Times New Roman" w:hAnsi="Times New Roman"/>
                <w:color w:val="0000FF"/>
                <w:sz w:val="21"/>
                <w:szCs w:val="21"/>
                <w:highlight w:val="none"/>
              </w:rPr>
              <w:t>满足承载力要求</w:t>
            </w:r>
            <w:r>
              <w:rPr>
                <w:rFonts w:hint="eastAsia"/>
                <w:color w:val="0000FF"/>
                <w:sz w:val="21"/>
                <w:szCs w:val="21"/>
                <w:highlight w:val="none"/>
                <w:lang w:eastAsia="zh-CN"/>
              </w:rPr>
              <w:t>。</w:t>
            </w:r>
          </w:p>
        </w:tc>
        <w:tc>
          <w:tcPr>
            <w:tcW w:w="1001" w:type="dxa"/>
            <w:noWrap w:val="0"/>
            <w:vAlign w:val="center"/>
          </w:tcPr>
          <w:p>
            <w:pPr>
              <w:pStyle w:val="2"/>
              <w:spacing w:line="360" w:lineRule="exact"/>
              <w:ind w:firstLine="0"/>
              <w:jc w:val="center"/>
              <w:rPr>
                <w:rFonts w:ascii="Times New Roman" w:hAnsi="Times New Roman"/>
                <w:color w:val="0000FF"/>
                <w:sz w:val="21"/>
                <w:szCs w:val="21"/>
                <w:highlight w:val="none"/>
              </w:rPr>
            </w:pPr>
            <w:r>
              <w:rPr>
                <w:rFonts w:hint="eastAsia" w:ascii="Times New Roman" w:hAnsi="Times New Roman"/>
                <w:color w:val="0000FF"/>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dxa"/>
            <w:noWrap w:val="0"/>
            <w:vAlign w:val="center"/>
          </w:tcPr>
          <w:p>
            <w:pPr>
              <w:pStyle w:val="2"/>
              <w:spacing w:line="360" w:lineRule="exact"/>
              <w:ind w:firstLine="0"/>
              <w:jc w:val="center"/>
              <w:rPr>
                <w:rFonts w:hint="eastAsia" w:ascii="Times New Roman" w:hAnsi="Times New Roman"/>
                <w:color w:val="0000FF"/>
                <w:sz w:val="21"/>
                <w:szCs w:val="21"/>
                <w:highlight w:val="none"/>
              </w:rPr>
            </w:pPr>
            <w:r>
              <w:rPr>
                <w:rFonts w:hint="eastAsia" w:ascii="Times New Roman" w:hAnsi="Times New Roman"/>
                <w:color w:val="0000FF"/>
                <w:sz w:val="21"/>
                <w:szCs w:val="21"/>
                <w:highlight w:val="none"/>
              </w:rPr>
              <w:t>4</w:t>
            </w:r>
          </w:p>
        </w:tc>
        <w:tc>
          <w:tcPr>
            <w:tcW w:w="2829" w:type="dxa"/>
            <w:noWrap w:val="0"/>
            <w:vAlign w:val="center"/>
          </w:tcPr>
          <w:p>
            <w:pPr>
              <w:pStyle w:val="2"/>
              <w:spacing w:line="360" w:lineRule="exact"/>
              <w:ind w:firstLine="0"/>
              <w:jc w:val="left"/>
              <w:rPr>
                <w:rFonts w:hint="eastAsia" w:ascii="Times New Roman" w:hAnsi="Times New Roman"/>
                <w:color w:val="0000FF"/>
                <w:sz w:val="21"/>
                <w:szCs w:val="21"/>
                <w:highlight w:val="none"/>
              </w:rPr>
            </w:pPr>
            <w:r>
              <w:rPr>
                <w:rFonts w:ascii="Times New Roman" w:hAnsi="Times New Roman"/>
                <w:color w:val="0000FF"/>
                <w:sz w:val="21"/>
                <w:szCs w:val="21"/>
                <w:highlight w:val="none"/>
              </w:rPr>
              <w:t>应避开断层、断层破碎带、溶洞区，以及天然滑坡或泥石流影响区</w:t>
            </w:r>
            <w:r>
              <w:rPr>
                <w:rFonts w:hint="eastAsia" w:ascii="Times New Roman" w:hAnsi="Times New Roman"/>
                <w:color w:val="0000FF"/>
                <w:sz w:val="21"/>
                <w:szCs w:val="21"/>
                <w:highlight w:val="none"/>
              </w:rPr>
              <w:t>。</w:t>
            </w:r>
          </w:p>
        </w:tc>
        <w:tc>
          <w:tcPr>
            <w:tcW w:w="4215" w:type="dxa"/>
            <w:noWrap w:val="0"/>
            <w:vAlign w:val="center"/>
          </w:tcPr>
          <w:p>
            <w:pPr>
              <w:pStyle w:val="2"/>
              <w:spacing w:line="360" w:lineRule="exact"/>
              <w:ind w:firstLine="0"/>
              <w:jc w:val="left"/>
              <w:rPr>
                <w:rFonts w:hint="eastAsia" w:ascii="Times New Roman" w:hAnsi="Times New Roman"/>
                <w:color w:val="0000FF"/>
                <w:sz w:val="21"/>
                <w:szCs w:val="21"/>
                <w:highlight w:val="none"/>
              </w:rPr>
            </w:pPr>
            <w:r>
              <w:rPr>
                <w:rFonts w:ascii="Times New Roman" w:hAnsi="Times New Roman"/>
                <w:color w:val="0000FF"/>
                <w:sz w:val="21"/>
                <w:szCs w:val="21"/>
                <w:highlight w:val="none"/>
              </w:rPr>
              <w:t>项目场址地质结构稳定，无断层、断层破碎带、溶洞区存在，不具备形成天然滑坡或泥石流的条件</w:t>
            </w:r>
            <w:r>
              <w:rPr>
                <w:rFonts w:hint="eastAsia" w:ascii="Times New Roman" w:hAnsi="Times New Roman"/>
                <w:color w:val="0000FF"/>
                <w:sz w:val="21"/>
                <w:szCs w:val="21"/>
                <w:highlight w:val="none"/>
              </w:rPr>
              <w:t>。</w:t>
            </w:r>
          </w:p>
        </w:tc>
        <w:tc>
          <w:tcPr>
            <w:tcW w:w="1001" w:type="dxa"/>
            <w:noWrap w:val="0"/>
            <w:vAlign w:val="center"/>
          </w:tcPr>
          <w:p>
            <w:pPr>
              <w:pStyle w:val="2"/>
              <w:spacing w:line="360" w:lineRule="exact"/>
              <w:ind w:firstLine="0"/>
              <w:jc w:val="center"/>
              <w:rPr>
                <w:rFonts w:ascii="Times New Roman" w:hAnsi="Times New Roman"/>
                <w:color w:val="0000FF"/>
                <w:sz w:val="21"/>
                <w:szCs w:val="21"/>
                <w:highlight w:val="none"/>
              </w:rPr>
            </w:pPr>
            <w:r>
              <w:rPr>
                <w:rFonts w:hint="eastAsia" w:ascii="Times New Roman" w:hAnsi="Times New Roman"/>
                <w:color w:val="0000FF"/>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dxa"/>
            <w:noWrap w:val="0"/>
            <w:vAlign w:val="center"/>
          </w:tcPr>
          <w:p>
            <w:pPr>
              <w:pStyle w:val="2"/>
              <w:spacing w:line="360" w:lineRule="exact"/>
              <w:ind w:firstLine="0"/>
              <w:jc w:val="center"/>
              <w:rPr>
                <w:rFonts w:hint="eastAsia" w:ascii="Times New Roman" w:hAnsi="Times New Roman"/>
                <w:color w:val="0000FF"/>
                <w:sz w:val="21"/>
                <w:szCs w:val="21"/>
                <w:highlight w:val="none"/>
              </w:rPr>
            </w:pPr>
            <w:r>
              <w:rPr>
                <w:rFonts w:hint="eastAsia" w:ascii="Times New Roman" w:hAnsi="Times New Roman"/>
                <w:color w:val="0000FF"/>
                <w:sz w:val="21"/>
                <w:szCs w:val="21"/>
                <w:highlight w:val="none"/>
              </w:rPr>
              <w:t>5</w:t>
            </w:r>
          </w:p>
        </w:tc>
        <w:tc>
          <w:tcPr>
            <w:tcW w:w="2829" w:type="dxa"/>
            <w:noWrap w:val="0"/>
            <w:vAlign w:val="center"/>
          </w:tcPr>
          <w:p>
            <w:pPr>
              <w:pStyle w:val="2"/>
              <w:spacing w:line="360" w:lineRule="exact"/>
              <w:ind w:firstLine="0"/>
              <w:jc w:val="left"/>
              <w:rPr>
                <w:rFonts w:hint="eastAsia" w:ascii="Times New Roman" w:hAnsi="Times New Roman"/>
                <w:color w:val="0000FF"/>
                <w:sz w:val="21"/>
                <w:szCs w:val="21"/>
                <w:highlight w:val="none"/>
              </w:rPr>
            </w:pPr>
            <w:r>
              <w:rPr>
                <w:rFonts w:ascii="Times New Roman" w:hAnsi="Times New Roman"/>
                <w:color w:val="0000FF"/>
                <w:sz w:val="21"/>
                <w:szCs w:val="21"/>
                <w:highlight w:val="none"/>
              </w:rPr>
              <w:t>禁止选在江河、湖泊、水库最高水位线以下的滩地和洪泛区</w:t>
            </w:r>
            <w:r>
              <w:rPr>
                <w:rFonts w:hint="eastAsia" w:ascii="Times New Roman" w:hAnsi="Times New Roman"/>
                <w:color w:val="0000FF"/>
                <w:sz w:val="21"/>
                <w:szCs w:val="21"/>
                <w:highlight w:val="none"/>
              </w:rPr>
              <w:t>。</w:t>
            </w:r>
          </w:p>
        </w:tc>
        <w:tc>
          <w:tcPr>
            <w:tcW w:w="4215" w:type="dxa"/>
            <w:noWrap w:val="0"/>
            <w:vAlign w:val="center"/>
          </w:tcPr>
          <w:p>
            <w:pPr>
              <w:pStyle w:val="2"/>
              <w:spacing w:line="360" w:lineRule="exact"/>
              <w:ind w:firstLine="0"/>
              <w:jc w:val="left"/>
              <w:rPr>
                <w:rFonts w:hint="default" w:ascii="Times New Roman" w:hAnsi="Times New Roman" w:eastAsia="宋体"/>
                <w:color w:val="0000FF"/>
                <w:sz w:val="21"/>
                <w:szCs w:val="21"/>
                <w:highlight w:val="none"/>
                <w:lang w:val="en-US" w:eastAsia="zh-CN"/>
              </w:rPr>
            </w:pPr>
            <w:r>
              <w:rPr>
                <w:rFonts w:hint="eastAsia" w:ascii="Times New Roman" w:hAnsi="Times New Roman"/>
                <w:color w:val="0000FF"/>
                <w:sz w:val="21"/>
                <w:szCs w:val="21"/>
                <w:highlight w:val="none"/>
              </w:rPr>
              <w:t>项目区无</w:t>
            </w:r>
            <w:r>
              <w:rPr>
                <w:rFonts w:ascii="Times New Roman" w:hAnsi="Times New Roman"/>
                <w:color w:val="0000FF"/>
                <w:sz w:val="21"/>
                <w:szCs w:val="21"/>
                <w:highlight w:val="none"/>
              </w:rPr>
              <w:t>江河、湖泊、水库</w:t>
            </w:r>
            <w:r>
              <w:rPr>
                <w:rFonts w:hint="eastAsia" w:ascii="Times New Roman" w:hAnsi="Times New Roman"/>
                <w:color w:val="0000FF"/>
                <w:sz w:val="21"/>
                <w:szCs w:val="21"/>
                <w:highlight w:val="none"/>
              </w:rPr>
              <w:t>及</w:t>
            </w:r>
            <w:r>
              <w:rPr>
                <w:rFonts w:ascii="Times New Roman" w:hAnsi="Times New Roman"/>
                <w:color w:val="0000FF"/>
                <w:sz w:val="21"/>
                <w:szCs w:val="21"/>
                <w:highlight w:val="none"/>
              </w:rPr>
              <w:t>滩地</w:t>
            </w:r>
            <w:r>
              <w:rPr>
                <w:rFonts w:hint="eastAsia" w:ascii="Times New Roman" w:hAnsi="Times New Roman"/>
                <w:color w:val="0000FF"/>
                <w:sz w:val="21"/>
                <w:szCs w:val="21"/>
                <w:highlight w:val="none"/>
              </w:rPr>
              <w:t>、</w:t>
            </w:r>
            <w:r>
              <w:rPr>
                <w:rFonts w:ascii="Times New Roman" w:hAnsi="Times New Roman"/>
                <w:color w:val="0000FF"/>
                <w:sz w:val="21"/>
                <w:szCs w:val="21"/>
                <w:highlight w:val="none"/>
              </w:rPr>
              <w:t>洪泛区</w:t>
            </w:r>
            <w:r>
              <w:rPr>
                <w:rFonts w:hint="eastAsia" w:ascii="Times New Roman" w:hAnsi="Times New Roman"/>
                <w:color w:val="0000FF"/>
                <w:sz w:val="21"/>
                <w:szCs w:val="21"/>
                <w:highlight w:val="none"/>
              </w:rPr>
              <w:t>。</w:t>
            </w:r>
          </w:p>
        </w:tc>
        <w:tc>
          <w:tcPr>
            <w:tcW w:w="1001" w:type="dxa"/>
            <w:noWrap w:val="0"/>
            <w:vAlign w:val="center"/>
          </w:tcPr>
          <w:p>
            <w:pPr>
              <w:pStyle w:val="2"/>
              <w:spacing w:line="360" w:lineRule="exact"/>
              <w:ind w:firstLine="0"/>
              <w:jc w:val="center"/>
              <w:rPr>
                <w:rFonts w:ascii="Times New Roman" w:hAnsi="Times New Roman"/>
                <w:color w:val="0000FF"/>
                <w:sz w:val="21"/>
                <w:szCs w:val="21"/>
                <w:highlight w:val="none"/>
              </w:rPr>
            </w:pPr>
            <w:r>
              <w:rPr>
                <w:rFonts w:hint="eastAsia" w:ascii="Times New Roman" w:hAnsi="Times New Roman"/>
                <w:color w:val="0000FF"/>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 w:type="dxa"/>
            <w:noWrap w:val="0"/>
            <w:vAlign w:val="center"/>
          </w:tcPr>
          <w:p>
            <w:pPr>
              <w:pStyle w:val="2"/>
              <w:spacing w:line="360" w:lineRule="exact"/>
              <w:ind w:firstLine="0"/>
              <w:jc w:val="center"/>
              <w:rPr>
                <w:rFonts w:hint="eastAsia" w:ascii="Times New Roman" w:hAnsi="Times New Roman"/>
                <w:color w:val="0000FF"/>
                <w:sz w:val="21"/>
                <w:szCs w:val="21"/>
                <w:highlight w:val="none"/>
              </w:rPr>
            </w:pPr>
            <w:r>
              <w:rPr>
                <w:rFonts w:hint="eastAsia" w:ascii="Times New Roman" w:hAnsi="Times New Roman"/>
                <w:color w:val="0000FF"/>
                <w:sz w:val="21"/>
                <w:szCs w:val="21"/>
                <w:highlight w:val="none"/>
              </w:rPr>
              <w:t>6</w:t>
            </w:r>
          </w:p>
        </w:tc>
        <w:tc>
          <w:tcPr>
            <w:tcW w:w="2829" w:type="dxa"/>
            <w:noWrap w:val="0"/>
            <w:vAlign w:val="center"/>
          </w:tcPr>
          <w:p>
            <w:pPr>
              <w:pStyle w:val="2"/>
              <w:spacing w:line="360" w:lineRule="exact"/>
              <w:ind w:firstLine="0"/>
              <w:jc w:val="left"/>
              <w:rPr>
                <w:rFonts w:hint="eastAsia" w:ascii="Times New Roman" w:hAnsi="Times New Roman"/>
                <w:color w:val="0000FF"/>
                <w:sz w:val="21"/>
                <w:szCs w:val="21"/>
                <w:highlight w:val="none"/>
              </w:rPr>
            </w:pPr>
            <w:r>
              <w:rPr>
                <w:rFonts w:ascii="Times New Roman" w:hAnsi="Times New Roman"/>
                <w:color w:val="0000FF"/>
                <w:sz w:val="21"/>
                <w:szCs w:val="21"/>
                <w:highlight w:val="none"/>
              </w:rPr>
              <w:t>禁止选在自然保护区、风景名胜区和其它需要特别保护的区域</w:t>
            </w:r>
            <w:r>
              <w:rPr>
                <w:rFonts w:hint="eastAsia" w:ascii="Times New Roman" w:hAnsi="Times New Roman"/>
                <w:color w:val="0000FF"/>
                <w:sz w:val="21"/>
                <w:szCs w:val="21"/>
                <w:highlight w:val="none"/>
              </w:rPr>
              <w:t>。</w:t>
            </w:r>
          </w:p>
        </w:tc>
        <w:tc>
          <w:tcPr>
            <w:tcW w:w="4215" w:type="dxa"/>
            <w:noWrap w:val="0"/>
            <w:vAlign w:val="center"/>
          </w:tcPr>
          <w:p>
            <w:pPr>
              <w:pStyle w:val="2"/>
              <w:spacing w:line="360" w:lineRule="exact"/>
              <w:ind w:firstLine="0"/>
              <w:jc w:val="left"/>
              <w:rPr>
                <w:rFonts w:hint="eastAsia" w:ascii="Times New Roman" w:hAnsi="Times New Roman" w:eastAsia="宋体" w:cs="Times New Roman"/>
                <w:i w:val="0"/>
                <w:caps w:val="0"/>
                <w:color w:val="0000FF"/>
                <w:spacing w:val="0"/>
                <w:sz w:val="21"/>
                <w:szCs w:val="21"/>
                <w:highlight w:val="none"/>
                <w:shd w:val="clear" w:color="auto" w:fill="FFFFFF"/>
                <w:lang w:val="en-US" w:eastAsia="zh-CN"/>
              </w:rPr>
            </w:pPr>
            <w:r>
              <w:rPr>
                <w:rFonts w:ascii="Times New Roman" w:hAnsi="Times New Roman"/>
                <w:color w:val="0000FF"/>
                <w:sz w:val="21"/>
                <w:szCs w:val="21"/>
                <w:highlight w:val="none"/>
              </w:rPr>
              <w:t>项目场址不在自然保护区、风景名胜区和其它需要特别保护的区域</w:t>
            </w:r>
            <w:r>
              <w:rPr>
                <w:rFonts w:hint="eastAsia" w:ascii="Times New Roman" w:hAnsi="Times New Roman"/>
                <w:color w:val="0000FF"/>
                <w:sz w:val="21"/>
                <w:szCs w:val="21"/>
                <w:highlight w:val="none"/>
              </w:rPr>
              <w:t>。</w:t>
            </w:r>
            <w:r>
              <w:rPr>
                <w:rFonts w:hint="eastAsia" w:ascii="Times New Roman" w:hAnsi="Times New Roman" w:eastAsia="宋体" w:cs="Times New Roman"/>
                <w:i w:val="0"/>
                <w:caps w:val="0"/>
                <w:color w:val="0000FF"/>
                <w:spacing w:val="0"/>
                <w:sz w:val="21"/>
                <w:szCs w:val="21"/>
                <w:highlight w:val="none"/>
                <w:shd w:val="clear" w:color="auto" w:fill="FFFFFF"/>
                <w:lang w:val="en-US" w:eastAsia="zh-CN"/>
              </w:rPr>
              <w:t>本项目占地为</w:t>
            </w:r>
            <w:r>
              <w:rPr>
                <w:rFonts w:hint="eastAsia" w:cs="Times New Roman"/>
                <w:i w:val="0"/>
                <w:caps w:val="0"/>
                <w:color w:val="0000FF"/>
                <w:spacing w:val="0"/>
                <w:sz w:val="21"/>
                <w:szCs w:val="21"/>
                <w:highlight w:val="none"/>
                <w:shd w:val="clear" w:color="auto" w:fill="FFFFFF"/>
                <w:lang w:val="en-US" w:eastAsia="zh-CN"/>
              </w:rPr>
              <w:t>煤矿</w:t>
            </w:r>
            <w:r>
              <w:rPr>
                <w:rFonts w:hint="eastAsia" w:ascii="Times New Roman" w:hAnsi="Times New Roman" w:eastAsia="宋体" w:cs="Times New Roman"/>
                <w:i w:val="0"/>
                <w:caps w:val="0"/>
                <w:color w:val="0000FF"/>
                <w:spacing w:val="0"/>
                <w:sz w:val="21"/>
                <w:szCs w:val="21"/>
                <w:highlight w:val="none"/>
                <w:shd w:val="clear" w:color="auto" w:fill="FFFFFF"/>
                <w:lang w:val="en-US" w:eastAsia="zh-CN"/>
              </w:rPr>
              <w:t>废弃</w:t>
            </w:r>
            <w:r>
              <w:rPr>
                <w:rFonts w:hint="eastAsia" w:cs="Times New Roman"/>
                <w:i w:val="0"/>
                <w:caps w:val="0"/>
                <w:color w:val="0000FF"/>
                <w:spacing w:val="0"/>
                <w:sz w:val="21"/>
                <w:szCs w:val="21"/>
                <w:highlight w:val="none"/>
                <w:shd w:val="clear" w:color="auto" w:fill="FFFFFF"/>
                <w:lang w:val="en-US" w:eastAsia="zh-CN"/>
              </w:rPr>
              <w:t>露天</w:t>
            </w:r>
            <w:r>
              <w:rPr>
                <w:rFonts w:hint="eastAsia" w:eastAsia="宋体" w:cs="Times New Roman"/>
                <w:i w:val="0"/>
                <w:caps w:val="0"/>
                <w:color w:val="0000FF"/>
                <w:spacing w:val="0"/>
                <w:sz w:val="21"/>
                <w:szCs w:val="21"/>
                <w:highlight w:val="none"/>
                <w:shd w:val="clear" w:color="auto" w:fill="FFFFFF"/>
                <w:lang w:val="en-US" w:eastAsia="zh-CN"/>
              </w:rPr>
              <w:t>采坑</w:t>
            </w:r>
            <w:r>
              <w:rPr>
                <w:rFonts w:hint="eastAsia" w:ascii="Times New Roman" w:hAnsi="Times New Roman" w:eastAsia="宋体" w:cs="Times New Roman"/>
                <w:i w:val="0"/>
                <w:caps w:val="0"/>
                <w:color w:val="0000FF"/>
                <w:spacing w:val="0"/>
                <w:sz w:val="21"/>
                <w:szCs w:val="21"/>
                <w:highlight w:val="none"/>
                <w:shd w:val="clear" w:color="auto" w:fill="FFFFFF"/>
                <w:lang w:val="en-US" w:eastAsia="zh-CN"/>
              </w:rPr>
              <w:t>，属于</w:t>
            </w:r>
            <w:r>
              <w:rPr>
                <w:rFonts w:hint="eastAsia" w:ascii="Times New Roman" w:hAnsi="Times New Roman"/>
                <w:color w:val="0000FF"/>
                <w:sz w:val="21"/>
                <w:szCs w:val="21"/>
                <w:highlight w:val="none"/>
                <w:lang w:eastAsia="zh-CN"/>
              </w:rPr>
              <w:t>废弃的采矿坑。</w:t>
            </w:r>
          </w:p>
        </w:tc>
        <w:tc>
          <w:tcPr>
            <w:tcW w:w="1001" w:type="dxa"/>
            <w:noWrap w:val="0"/>
            <w:vAlign w:val="center"/>
          </w:tcPr>
          <w:p>
            <w:pPr>
              <w:pStyle w:val="2"/>
              <w:spacing w:line="360" w:lineRule="exact"/>
              <w:ind w:firstLine="0"/>
              <w:jc w:val="center"/>
              <w:rPr>
                <w:rFonts w:ascii="Times New Roman" w:hAnsi="Times New Roman"/>
                <w:color w:val="0000FF"/>
                <w:sz w:val="21"/>
                <w:szCs w:val="21"/>
                <w:highlight w:val="none"/>
              </w:rPr>
            </w:pPr>
            <w:r>
              <w:rPr>
                <w:rFonts w:hint="eastAsia" w:ascii="Times New Roman" w:hAnsi="Times New Roman"/>
                <w:color w:val="0000FF"/>
                <w:sz w:val="21"/>
                <w:szCs w:val="21"/>
                <w:highlight w:val="none"/>
              </w:rPr>
              <w:t>符合</w:t>
            </w:r>
          </w:p>
        </w:tc>
      </w:tr>
    </w:tbl>
    <w:p>
      <w:pPr>
        <w:pStyle w:val="2"/>
        <w:spacing w:line="440" w:lineRule="exact"/>
        <w:ind w:left="0" w:leftChars="0" w:firstLine="440" w:firstLineChars="200"/>
        <w:rPr>
          <w:rFonts w:ascii="Times New Roman" w:hAnsi="Times New Roman"/>
          <w:color w:val="0000FF"/>
          <w:sz w:val="24"/>
          <w:szCs w:val="24"/>
          <w:highlight w:val="none"/>
        </w:rPr>
      </w:pPr>
      <w:r>
        <w:rPr>
          <w:color w:val="0000FF"/>
        </w:rPr>
        <w:t>②</w:t>
      </w:r>
      <w:r>
        <w:rPr>
          <w:rFonts w:ascii="Times New Roman" w:hAnsi="Times New Roman"/>
          <w:color w:val="0000FF"/>
          <w:sz w:val="24"/>
          <w:szCs w:val="24"/>
          <w:highlight w:val="none"/>
        </w:rPr>
        <w:t>环境可行性分析</w:t>
      </w:r>
    </w:p>
    <w:p>
      <w:pPr>
        <w:pStyle w:val="22"/>
        <w:ind w:firstLine="480"/>
        <w:rPr>
          <w:rFonts w:hint="eastAsia" w:eastAsia="宋体"/>
          <w:color w:val="0000FF"/>
          <w:lang w:eastAsia="zh-CN"/>
        </w:rPr>
      </w:pPr>
      <w:r>
        <w:rPr>
          <w:rFonts w:ascii="Times New Roman" w:hAnsi="Times New Roman"/>
          <w:color w:val="0000FF"/>
          <w:sz w:val="24"/>
          <w:szCs w:val="24"/>
          <w:highlight w:val="none"/>
        </w:rPr>
        <w:t>本项目评价范围内无</w:t>
      </w:r>
      <w:r>
        <w:rPr>
          <w:rFonts w:hint="eastAsia"/>
          <w:color w:val="0000FF"/>
          <w:sz w:val="24"/>
          <w:szCs w:val="24"/>
          <w:highlight w:val="none"/>
          <w:lang w:eastAsia="zh-CN"/>
        </w:rPr>
        <w:t>居民居住区、</w:t>
      </w:r>
      <w:r>
        <w:rPr>
          <w:rFonts w:ascii="Times New Roman" w:hAnsi="Times New Roman"/>
          <w:color w:val="0000FF"/>
          <w:sz w:val="24"/>
          <w:szCs w:val="24"/>
          <w:highlight w:val="none"/>
        </w:rPr>
        <w:t>自然保护区、饮用水水源地、风景名胜区、文物古迹、国家珍稀动植物等特殊生态敏感和重要生态敏感区。根据本项目周围环境质量现状评价可知，该地区环境质量状况良好，有一定的环境容量。该项目为土地复垦项目，复垦实施阶段主要为扬尘、噪声影响，通过对项目区实施洒水抑尘、控制车速、绿化等措施后对环境影响较小；复垦项目后期管护阶段主要为植被抚育、管护、补植，无废气产生。综上分析，本项目施工期、</w:t>
      </w:r>
      <w:r>
        <w:rPr>
          <w:rFonts w:hint="eastAsia" w:ascii="Times New Roman" w:hAnsi="Times New Roman"/>
          <w:color w:val="0000FF"/>
          <w:sz w:val="24"/>
          <w:szCs w:val="24"/>
          <w:highlight w:val="none"/>
          <w:lang w:eastAsia="zh-CN"/>
        </w:rPr>
        <w:t>回填期</w:t>
      </w:r>
      <w:r>
        <w:rPr>
          <w:rFonts w:ascii="Times New Roman" w:hAnsi="Times New Roman"/>
          <w:color w:val="0000FF"/>
          <w:sz w:val="24"/>
          <w:szCs w:val="24"/>
          <w:highlight w:val="none"/>
        </w:rPr>
        <w:t>期及管护期对周围环境影响较小，能够满足当地的环境容量要求。因此，从</w:t>
      </w:r>
      <w:r>
        <w:rPr>
          <w:rFonts w:hint="eastAsia"/>
          <w:color w:val="0000FF"/>
          <w:sz w:val="24"/>
          <w:szCs w:val="24"/>
          <w:highlight w:val="none"/>
          <w:lang w:eastAsia="zh-CN"/>
        </w:rPr>
        <w:t>环境</w:t>
      </w:r>
      <w:r>
        <w:rPr>
          <w:rFonts w:ascii="Times New Roman" w:hAnsi="Times New Roman"/>
          <w:color w:val="0000FF"/>
          <w:sz w:val="24"/>
          <w:szCs w:val="24"/>
          <w:highlight w:val="none"/>
        </w:rPr>
        <w:t>角度分析，项目的场址选择可行。</w:t>
      </w:r>
    </w:p>
    <w:p>
      <w:pPr>
        <w:pStyle w:val="22"/>
        <w:ind w:firstLine="480"/>
        <w:rPr>
          <w:rFonts w:hint="eastAsia" w:ascii="Times New Roman" w:hAnsi="Times New Roman"/>
          <w:color w:val="0000FF"/>
          <w:sz w:val="24"/>
          <w:szCs w:val="24"/>
          <w:highlight w:val="none"/>
          <w:lang w:eastAsia="zh-CN"/>
        </w:rPr>
      </w:pPr>
      <w:r>
        <w:rPr>
          <w:rFonts w:ascii="Times New Roman" w:hAnsi="Times New Roman"/>
          <w:color w:val="0000FF"/>
          <w:sz w:val="24"/>
          <w:szCs w:val="24"/>
          <w:highlight w:val="none"/>
        </w:rPr>
        <w:t>③</w:t>
      </w:r>
      <w:r>
        <w:rPr>
          <w:rFonts w:hint="eastAsia" w:ascii="Times New Roman" w:hAnsi="Times New Roman"/>
          <w:color w:val="0000FF"/>
          <w:sz w:val="24"/>
          <w:szCs w:val="24"/>
          <w:highlight w:val="none"/>
          <w:lang w:eastAsia="zh-CN"/>
        </w:rPr>
        <w:t>用地符合性分析</w:t>
      </w:r>
    </w:p>
    <w:p>
      <w:pPr>
        <w:pStyle w:val="22"/>
        <w:ind w:firstLine="480"/>
        <w:rPr>
          <w:rFonts w:ascii="Times New Roman" w:hAnsi="Times New Roman"/>
          <w:color w:val="0000FF"/>
          <w:sz w:val="24"/>
          <w:szCs w:val="24"/>
          <w:highlight w:val="none"/>
        </w:rPr>
      </w:pPr>
      <w:r>
        <w:rPr>
          <w:rFonts w:ascii="Times New Roman" w:hAnsi="Times New Roman"/>
          <w:color w:val="0000FF"/>
          <w:sz w:val="24"/>
          <w:szCs w:val="24"/>
          <w:highlight w:val="none"/>
        </w:rPr>
        <w:t>本项目选址位于东胜煤田准格尔召～新庙详查区乌兰渠煤矿采坑内，项目区域土地利用现状主要为采矿用地及草地，采坑四周土壤可利用性较差。本项目实施土地复垦完成后形成人工牧草地，根据现场调查，可作为周边牧民的牧草基地， 牧民利用现有道路可直接进入土地复垦区，距离较近，采购方便。因此在项目区进行土地复垦可行性较高。根据地下水现状监测结果可知，地下水水位标高介于</w:t>
      </w:r>
    </w:p>
    <w:p>
      <w:pPr>
        <w:pStyle w:val="22"/>
        <w:ind w:firstLine="480"/>
        <w:rPr>
          <w:rFonts w:ascii="Times New Roman" w:hAnsi="Times New Roman"/>
          <w:color w:val="0000FF"/>
          <w:sz w:val="24"/>
          <w:szCs w:val="24"/>
          <w:highlight w:val="none"/>
        </w:rPr>
      </w:pPr>
      <w:r>
        <w:rPr>
          <w:rFonts w:ascii="Times New Roman" w:hAnsi="Times New Roman"/>
          <w:color w:val="0000FF"/>
          <w:sz w:val="24"/>
          <w:szCs w:val="24"/>
          <w:highlight w:val="none"/>
        </w:rPr>
        <w:t>+1071-+1199m，地下水水位埋深介于12-120m。项目复垦区域最低标高+1345m， 项目所在地地下水最高水位标高低于复垦区域最低标高，复垦区域不会形成地下水上渗，不会对回填的煤矸石形成浸泡，不会对项目所在地地下水及周边水井造成影响。</w:t>
      </w:r>
      <w:r>
        <w:rPr>
          <w:rFonts w:hint="eastAsia" w:ascii="Times New Roman" w:hAnsi="Times New Roman"/>
          <w:color w:val="0000FF"/>
          <w:sz w:val="24"/>
          <w:szCs w:val="24"/>
          <w:highlight w:val="none"/>
          <w:lang w:eastAsia="zh-CN"/>
        </w:rPr>
        <w:t>综上所述，</w:t>
      </w:r>
      <w:r>
        <w:rPr>
          <w:rFonts w:ascii="Times New Roman" w:hAnsi="Times New Roman"/>
          <w:color w:val="0000FF"/>
          <w:sz w:val="24"/>
          <w:szCs w:val="24"/>
          <w:highlight w:val="none"/>
        </w:rPr>
        <w:t>项目场址选择合理。</w:t>
      </w:r>
    </w:p>
    <w:p>
      <w:pPr>
        <w:pStyle w:val="8"/>
        <w:spacing w:line="343" w:lineRule="auto"/>
        <w:ind w:left="317" w:right="189"/>
      </w:pPr>
    </w:p>
    <w:p>
      <w:pPr>
        <w:pStyle w:val="8"/>
        <w:spacing w:before="10"/>
      </w:pPr>
      <w:r>
        <w:t>二、从</w:t>
      </w:r>
      <w:r>
        <w:rPr>
          <w:rFonts w:ascii="Times New Roman" w:hAnsi="Times New Roman" w:eastAsia="Times New Roman"/>
        </w:rPr>
        <w:t>“</w:t>
      </w:r>
      <w:r>
        <w:t>三线一单</w:t>
      </w:r>
      <w:r>
        <w:rPr>
          <w:rFonts w:ascii="Times New Roman" w:hAnsi="Times New Roman" w:eastAsia="Times New Roman"/>
        </w:rPr>
        <w:t>”</w:t>
      </w:r>
      <w:r>
        <w:t>相符性，分析判定如下：</w:t>
      </w:r>
    </w:p>
    <w:p>
      <w:pPr>
        <w:pStyle w:val="8"/>
        <w:spacing w:before="11"/>
        <w:rPr>
          <w:sz w:val="21"/>
        </w:rPr>
      </w:pPr>
    </w:p>
    <w:p>
      <w:pPr>
        <w:pStyle w:val="7"/>
        <w:numPr>
          <w:ilvl w:val="0"/>
          <w:numId w:val="3"/>
        </w:numPr>
        <w:tabs>
          <w:tab w:val="left" w:pos="1399"/>
        </w:tabs>
        <w:spacing w:before="0" w:after="0" w:line="240" w:lineRule="auto"/>
        <w:ind w:left="1398" w:right="0" w:hanging="602"/>
        <w:jc w:val="left"/>
      </w:pPr>
      <w:r>
        <w:t>生态保护红线</w:t>
      </w:r>
    </w:p>
    <w:p>
      <w:pPr>
        <w:pStyle w:val="8"/>
        <w:spacing w:before="116" w:line="470" w:lineRule="atLeast"/>
        <w:ind w:left="317" w:right="315" w:firstLine="480"/>
      </w:pPr>
      <w:r>
        <w:rPr>
          <w:spacing w:val="-11"/>
        </w:rPr>
        <w:t>根据《内蒙古自治区人民政府办公厅关于印发划定并严守生态保护红线工作</w:t>
      </w:r>
      <w:r>
        <w:rPr>
          <w:spacing w:val="-4"/>
        </w:rPr>
        <w:t>方案的通知》内政办发〔</w:t>
      </w:r>
      <w:r>
        <w:rPr>
          <w:rFonts w:ascii="Times New Roman" w:eastAsia="Times New Roman"/>
        </w:rPr>
        <w:t>2017</w:t>
      </w:r>
      <w:r>
        <w:rPr>
          <w:spacing w:val="-17"/>
        </w:rPr>
        <w:t>〕</w:t>
      </w:r>
      <w:r>
        <w:rPr>
          <w:rFonts w:ascii="Times New Roman" w:eastAsia="Times New Roman"/>
        </w:rPr>
        <w:t xml:space="preserve">133 </w:t>
      </w:r>
      <w:r>
        <w:rPr>
          <w:spacing w:val="-6"/>
        </w:rPr>
        <w:t>号。</w:t>
      </w:r>
      <w:r>
        <w:rPr>
          <w:rFonts w:ascii="Times New Roman" w:eastAsia="Times New Roman"/>
        </w:rPr>
        <w:t xml:space="preserve">2018 </w:t>
      </w:r>
      <w:r>
        <w:rPr>
          <w:spacing w:val="-6"/>
        </w:rPr>
        <w:t>年上半年，按照自治区党委、政府</w:t>
      </w:r>
    </w:p>
    <w:p>
      <w:pPr>
        <w:pStyle w:val="8"/>
        <w:spacing w:before="70" w:line="364" w:lineRule="auto"/>
        <w:ind w:left="317" w:right="195"/>
      </w:pPr>
      <w:r>
        <w:rPr>
          <w:spacing w:val="-7"/>
        </w:rPr>
        <w:t>审议意见，完成《内蒙古生态保护红线划定方案</w:t>
      </w:r>
      <w:r>
        <w:t>（送审稿</w:t>
      </w:r>
      <w:r>
        <w:rPr>
          <w:spacing w:val="-15"/>
        </w:rPr>
        <w:t>）</w:t>
      </w:r>
      <w:r>
        <w:rPr>
          <w:spacing w:val="-6"/>
        </w:rPr>
        <w:t>》，履行国家层面技</w:t>
      </w:r>
      <w:r>
        <w:rPr>
          <w:spacing w:val="-17"/>
        </w:rPr>
        <w:t>术审核程序，并按审核意见进行调整；同步启动生态保护红线相关管控政策研究。</w:t>
      </w:r>
      <w:r>
        <w:rPr>
          <w:rFonts w:ascii="Times New Roman" w:eastAsia="Times New Roman"/>
        </w:rPr>
        <w:t>2018</w:t>
      </w:r>
      <w:r>
        <w:rPr>
          <w:rFonts w:ascii="Times New Roman" w:eastAsia="Times New Roman"/>
          <w:spacing w:val="17"/>
        </w:rPr>
        <w:t xml:space="preserve"> </w:t>
      </w:r>
      <w:r>
        <w:t>年下半年，形成《内蒙古生态保护红线划定方案（</w:t>
      </w:r>
      <w:r>
        <w:rPr>
          <w:spacing w:val="1"/>
        </w:rPr>
        <w:t>报批稿</w:t>
      </w:r>
      <w:r>
        <w:t>）》，由环境保</w:t>
      </w:r>
      <w:r>
        <w:rPr>
          <w:spacing w:val="-9"/>
        </w:rPr>
        <w:t>护部、国家发展改革委报国务院审批后，自治区人民政府发布实施。开展生态保护红线勘界定标试点工作。</w:t>
      </w:r>
    </w:p>
    <w:p>
      <w:pPr>
        <w:pStyle w:val="8"/>
        <w:spacing w:before="118" w:line="364" w:lineRule="auto"/>
        <w:ind w:left="317" w:right="315" w:firstLine="480"/>
        <w:jc w:val="both"/>
      </w:pPr>
      <w:r>
        <w:rPr>
          <w:spacing w:val="-7"/>
        </w:rPr>
        <w:t>截至目前，虽然生态保护红线划定方案</w:t>
      </w:r>
      <w:r>
        <w:t>（报批稿</w:t>
      </w:r>
      <w:r>
        <w:rPr>
          <w:spacing w:val="-22"/>
        </w:rPr>
        <w:t>）</w:t>
      </w:r>
      <w:r>
        <w:rPr>
          <w:spacing w:val="-6"/>
        </w:rPr>
        <w:t>尚未发布实施，但是为了促进区域生态恢复治理和自然资源保护利用，提高生态产品供给能力和生态系统</w:t>
      </w:r>
      <w:r>
        <w:t>服务功能，本项目复垦区位于</w:t>
      </w:r>
      <w:r>
        <w:rPr>
          <w:sz w:val="21"/>
        </w:rPr>
        <w:t>东胜煤田准格尔召～</w:t>
      </w:r>
      <w:r>
        <w:rPr>
          <w:spacing w:val="1"/>
          <w:sz w:val="21"/>
        </w:rPr>
        <w:t>新庙详查区</w:t>
      </w:r>
      <w:r>
        <w:t>乌兰渠煤矿采坑，根</w:t>
      </w:r>
      <w:r>
        <w:rPr>
          <w:spacing w:val="-6"/>
        </w:rPr>
        <w:t>据生态红线的主要划定依据，本项目评价区内无饮用水水源地、自然保护区、风</w:t>
      </w:r>
      <w:r>
        <w:t>景名胜区等特殊环境敏感区，符合生态保护红线要求。</w:t>
      </w:r>
    </w:p>
    <w:p>
      <w:pPr>
        <w:pStyle w:val="7"/>
        <w:numPr>
          <w:ilvl w:val="0"/>
          <w:numId w:val="3"/>
        </w:numPr>
        <w:tabs>
          <w:tab w:val="left" w:pos="1399"/>
        </w:tabs>
        <w:spacing w:before="116" w:after="0" w:line="240" w:lineRule="auto"/>
        <w:ind w:left="1398" w:right="0" w:hanging="602"/>
        <w:jc w:val="left"/>
      </w:pPr>
      <w:r>
        <w:t>环境质量底线</w:t>
      </w:r>
    </w:p>
    <w:p>
      <w:pPr>
        <w:pStyle w:val="8"/>
        <w:spacing w:before="11"/>
        <w:rPr>
          <w:b/>
          <w:sz w:val="21"/>
        </w:rPr>
      </w:pPr>
    </w:p>
    <w:p>
      <w:pPr>
        <w:pStyle w:val="8"/>
        <w:spacing w:before="1" w:line="364" w:lineRule="auto"/>
        <w:ind w:left="317" w:right="312" w:firstLine="480"/>
        <w:jc w:val="both"/>
      </w:pPr>
      <w:r>
        <w:rPr>
          <w:spacing w:val="-6"/>
        </w:rPr>
        <w:t>按照水、大气、土壊环境质量</w:t>
      </w:r>
      <w:r>
        <w:rPr>
          <w:rFonts w:ascii="Times New Roman" w:hAnsi="Times New Roman" w:eastAsia="Times New Roman"/>
        </w:rPr>
        <w:t>“</w:t>
      </w:r>
      <w:r>
        <w:rPr>
          <w:spacing w:val="-3"/>
        </w:rPr>
        <w:t>只能更好、不能变坏</w:t>
      </w:r>
      <w:r>
        <w:rPr>
          <w:rFonts w:ascii="Times New Roman" w:hAnsi="Times New Roman" w:eastAsia="Times New Roman"/>
        </w:rPr>
        <w:t>”</w:t>
      </w:r>
      <w:r>
        <w:rPr>
          <w:spacing w:val="-6"/>
        </w:rPr>
        <w:t>的原则，科学评估环境</w:t>
      </w:r>
      <w:r>
        <w:rPr>
          <w:spacing w:val="-11"/>
        </w:rPr>
        <w:t>质量改善潜力，衔接环境质量改善要求，确定的分区域分阶段环境质量目标及相</w:t>
      </w:r>
      <w:r>
        <w:t>应的环境管控和污染物排放总量限值要求。</w:t>
      </w:r>
    </w:p>
    <w:p>
      <w:pPr>
        <w:pStyle w:val="8"/>
        <w:spacing w:before="119" w:line="364" w:lineRule="auto"/>
        <w:ind w:left="317" w:right="195" w:firstLine="480"/>
      </w:pPr>
      <w:r>
        <w:t>根据环境空气基本污染物环境质量现状数据可知，项目所在区域为达标区， 评价范围内</w:t>
      </w:r>
      <w:r>
        <w:rPr>
          <w:rFonts w:ascii="Times New Roman" w:eastAsia="Times New Roman"/>
        </w:rPr>
        <w:t>TSP</w:t>
      </w:r>
      <w:r>
        <w:rPr>
          <w:spacing w:val="-5"/>
        </w:rPr>
        <w:t>、地下水、噪声、土壤等现状监测指标满足相应的标准限值，总</w:t>
      </w:r>
      <w:r>
        <w:rPr>
          <w:spacing w:val="-16"/>
        </w:rPr>
        <w:t>体环境现状符合环境功能区划要求。本项目运营后会产生一定的污染物，如粉尘、</w:t>
      </w:r>
      <w:r>
        <w:rPr>
          <w:spacing w:val="-9"/>
        </w:rPr>
        <w:t>固废、生产设备运行产生的噪声等，但在采取相应的污染防治措施后，各类污染</w:t>
      </w:r>
      <w:r>
        <w:rPr>
          <w:spacing w:val="-13"/>
        </w:rPr>
        <w:t>物的排放一般不会对周边环境造成不良影响，即不会改变区域环境功能区质量要求，又能维持环境功能区质量现状。</w:t>
      </w:r>
    </w:p>
    <w:p>
      <w:pPr>
        <w:pStyle w:val="7"/>
        <w:numPr>
          <w:ilvl w:val="0"/>
          <w:numId w:val="3"/>
        </w:numPr>
        <w:tabs>
          <w:tab w:val="left" w:pos="1399"/>
        </w:tabs>
        <w:spacing w:before="116" w:after="0" w:line="240" w:lineRule="auto"/>
        <w:ind w:left="1398" w:right="0" w:hanging="602"/>
        <w:jc w:val="left"/>
      </w:pPr>
      <w:r>
        <w:t>资源利用上线</w:t>
      </w:r>
    </w:p>
    <w:p>
      <w:pPr>
        <w:pStyle w:val="8"/>
        <w:spacing w:before="9"/>
        <w:rPr>
          <w:b/>
          <w:sz w:val="21"/>
        </w:rPr>
      </w:pPr>
    </w:p>
    <w:p>
      <w:pPr>
        <w:pStyle w:val="8"/>
        <w:spacing w:before="1" w:line="364" w:lineRule="auto"/>
        <w:ind w:left="317" w:right="315" w:firstLine="480"/>
        <w:jc w:val="both"/>
      </w:pPr>
      <w:r>
        <w:t>按照自然资源资产</w:t>
      </w:r>
      <w:r>
        <w:rPr>
          <w:rFonts w:ascii="Times New Roman" w:hAnsi="Times New Roman" w:eastAsia="Times New Roman"/>
        </w:rPr>
        <w:t>“</w:t>
      </w:r>
      <w:r>
        <w:rPr>
          <w:spacing w:val="-6"/>
        </w:rPr>
        <w:t>只能增值、不能乏值</w:t>
      </w:r>
      <w:r>
        <w:rPr>
          <w:rFonts w:ascii="Times New Roman" w:hAnsi="Times New Roman" w:eastAsia="Times New Roman"/>
        </w:rPr>
        <w:t>”</w:t>
      </w:r>
      <w:r>
        <w:rPr>
          <w:spacing w:val="-7"/>
        </w:rPr>
        <w:t>的原则，以保障生态安全和改善环</w:t>
      </w:r>
      <w:r>
        <w:rPr>
          <w:spacing w:val="-9"/>
        </w:rPr>
        <w:t>境质量为目的，参考自然资源资产负债表，结合自然资源开发利用效率，提出的</w:t>
      </w:r>
      <w:r>
        <w:t>分区域分阶段的资源开发利用总量、强度、效率等上线管控要求。</w:t>
      </w:r>
    </w:p>
    <w:p>
      <w:pPr>
        <w:pStyle w:val="8"/>
        <w:spacing w:before="119" w:line="364" w:lineRule="auto"/>
        <w:ind w:left="317" w:right="315" w:firstLine="480"/>
        <w:jc w:val="both"/>
        <w:rPr>
          <w:sz w:val="8"/>
        </w:rPr>
      </w:pPr>
      <w:r>
        <w:rPr>
          <w:spacing w:val="-10"/>
        </w:rPr>
        <w:t>本项目为土地复垦项目，可以综合利用</w:t>
      </w:r>
      <w:r>
        <w:rPr>
          <w:rFonts w:hint="eastAsia"/>
          <w:spacing w:val="-10"/>
          <w:lang w:eastAsia="zh-CN"/>
        </w:rPr>
        <w:t>内蒙古西蒙悦达能源有限公司</w:t>
      </w:r>
      <w:r>
        <w:rPr>
          <w:spacing w:val="-10"/>
        </w:rPr>
        <w:t>电力满都拉</w:t>
      </w:r>
      <w:r>
        <w:rPr>
          <w:spacing w:val="-9"/>
        </w:rPr>
        <w:t>煤矿所产矸石煤泥，属于废弃资源无害化处理和综合利用工程，可减少固废的排</w:t>
      </w:r>
      <w:r>
        <w:rPr>
          <w:spacing w:val="-11"/>
        </w:rPr>
        <w:t>放量。另一方面，项目用水量较少，资源占有量不会突破当地资源总量，符合资</w:t>
      </w:r>
      <w:r>
        <w:t>源利用上线的要求。</w:t>
      </w:r>
    </w:p>
    <w:p>
      <w:pPr>
        <w:pStyle w:val="7"/>
        <w:numPr>
          <w:ilvl w:val="0"/>
          <w:numId w:val="3"/>
        </w:numPr>
        <w:tabs>
          <w:tab w:val="left" w:pos="1399"/>
        </w:tabs>
        <w:spacing w:before="77" w:after="0" w:line="240" w:lineRule="auto"/>
        <w:ind w:left="1398" w:right="0" w:hanging="602"/>
        <w:jc w:val="left"/>
      </w:pPr>
      <w:r>
        <w:t>环境准入负面清单分析</w:t>
      </w:r>
    </w:p>
    <w:p>
      <w:pPr>
        <w:pStyle w:val="22"/>
        <w:keepNext w:val="0"/>
        <w:keepLines w:val="0"/>
        <w:pageBreakBefore w:val="0"/>
        <w:widowControl w:val="0"/>
        <w:kinsoku/>
        <w:wordWrap/>
        <w:overflowPunct/>
        <w:topLinePunct w:val="0"/>
        <w:bidi w:val="0"/>
        <w:snapToGrid w:val="0"/>
        <w:spacing w:line="440" w:lineRule="exact"/>
        <w:ind w:firstLine="480"/>
        <w:textAlignment w:val="auto"/>
        <w:rPr>
          <w:color w:val="0000FF"/>
          <w:highlight w:val="none"/>
        </w:rPr>
      </w:pPr>
      <w:bookmarkStart w:id="15" w:name="1.5关注的主要环境问题"/>
      <w:bookmarkEnd w:id="15"/>
      <w:bookmarkStart w:id="16" w:name="_bookmark5"/>
      <w:bookmarkEnd w:id="16"/>
      <w:bookmarkStart w:id="17" w:name="_bookmark5"/>
      <w:bookmarkEnd w:id="17"/>
      <w:r>
        <w:rPr>
          <w:rFonts w:hint="eastAsia" w:ascii="宋体" w:hAnsi="宋体" w:cs="宋体"/>
          <w:color w:val="0000FF"/>
          <w:sz w:val="24"/>
          <w:szCs w:val="24"/>
          <w:highlight w:val="none"/>
          <w:lang w:eastAsia="zh-CN"/>
        </w:rPr>
        <w:t>本项目为土地复垦项目，对煤矿废弃采坑进行回填，并复垦为人工牧草地，能够提高土地利用率，减轻项目区水土流失和土壤沙化，对生态环境具有积极作用。</w:t>
      </w:r>
      <w:r>
        <w:rPr>
          <w:rFonts w:ascii="宋体" w:hAnsi="宋体" w:cs="宋体"/>
          <w:color w:val="0000FF"/>
          <w:sz w:val="24"/>
          <w:szCs w:val="24"/>
          <w:highlight w:val="none"/>
        </w:rPr>
        <w:t>且鄂尔多斯市暂无明确的</w:t>
      </w:r>
      <w:r>
        <w:rPr>
          <w:rFonts w:hint="eastAsia" w:ascii="宋体" w:hAnsi="宋体" w:cs="宋体"/>
          <w:color w:val="0000FF"/>
          <w:sz w:val="24"/>
          <w:szCs w:val="24"/>
          <w:highlight w:val="none"/>
          <w:lang w:eastAsia="zh-CN"/>
        </w:rPr>
        <w:t>生态环境准入</w:t>
      </w:r>
      <w:r>
        <w:rPr>
          <w:rFonts w:ascii="宋体" w:hAnsi="宋体" w:cs="宋体"/>
          <w:color w:val="0000FF"/>
          <w:sz w:val="24"/>
          <w:szCs w:val="24"/>
          <w:highlight w:val="none"/>
        </w:rPr>
        <w:t>清单。因此，本项目未在环境准入负面清单内。</w:t>
      </w:r>
    </w:p>
    <w:p>
      <w:pPr>
        <w:pStyle w:val="6"/>
        <w:numPr>
          <w:ilvl w:val="1"/>
          <w:numId w:val="2"/>
        </w:numPr>
        <w:tabs>
          <w:tab w:val="left" w:pos="738"/>
        </w:tabs>
        <w:spacing w:before="127" w:after="0" w:line="240" w:lineRule="auto"/>
        <w:ind w:left="737" w:right="0" w:hanging="421"/>
        <w:jc w:val="left"/>
      </w:pPr>
      <w:r>
        <w:t>关注的主要环境问题</w:t>
      </w:r>
    </w:p>
    <w:p>
      <w:pPr>
        <w:pStyle w:val="8"/>
        <w:spacing w:before="10"/>
        <w:rPr>
          <w:b/>
          <w:sz w:val="23"/>
        </w:rPr>
      </w:pPr>
    </w:p>
    <w:p>
      <w:pPr>
        <w:pStyle w:val="8"/>
        <w:ind w:left="797"/>
      </w:pPr>
      <w:r>
        <w:t>本次评价重点关注问题包括：</w:t>
      </w:r>
    </w:p>
    <w:p>
      <w:pPr>
        <w:pStyle w:val="8"/>
        <w:spacing w:before="12"/>
        <w:rPr>
          <w:sz w:val="21"/>
        </w:rPr>
      </w:pPr>
    </w:p>
    <w:p>
      <w:pPr>
        <w:pStyle w:val="19"/>
        <w:numPr>
          <w:ilvl w:val="0"/>
          <w:numId w:val="4"/>
        </w:numPr>
        <w:tabs>
          <w:tab w:val="left" w:pos="1401"/>
        </w:tabs>
        <w:spacing w:before="0" w:after="0" w:line="362" w:lineRule="auto"/>
        <w:ind w:left="317" w:right="315" w:firstLine="480"/>
        <w:jc w:val="left"/>
        <w:rPr>
          <w:sz w:val="24"/>
        </w:rPr>
      </w:pPr>
      <w:r>
        <w:rPr>
          <w:spacing w:val="-1"/>
          <w:sz w:val="24"/>
        </w:rPr>
        <w:t>复垦实施阶段产生的矸石堆放扬尘、运输车辆倾倒矸石扬尘、车辆运</w:t>
      </w:r>
      <w:r>
        <w:rPr>
          <w:sz w:val="24"/>
        </w:rPr>
        <w:t>输扬尘等对环境的影响；</w:t>
      </w:r>
    </w:p>
    <w:p>
      <w:pPr>
        <w:pStyle w:val="19"/>
        <w:numPr>
          <w:ilvl w:val="0"/>
          <w:numId w:val="4"/>
        </w:numPr>
        <w:tabs>
          <w:tab w:val="left" w:pos="1399"/>
        </w:tabs>
        <w:spacing w:before="122" w:after="0" w:line="240" w:lineRule="auto"/>
        <w:ind w:left="1398" w:right="0" w:hanging="602"/>
        <w:jc w:val="left"/>
        <w:rPr>
          <w:sz w:val="24"/>
        </w:rPr>
      </w:pPr>
      <w:r>
        <w:rPr>
          <w:sz w:val="24"/>
        </w:rPr>
        <w:t>复垦实施阶段车辆运输噪声影响；</w:t>
      </w:r>
    </w:p>
    <w:p>
      <w:pPr>
        <w:pStyle w:val="19"/>
        <w:numPr>
          <w:ilvl w:val="0"/>
          <w:numId w:val="4"/>
        </w:numPr>
        <w:tabs>
          <w:tab w:val="left" w:pos="1399"/>
        </w:tabs>
        <w:spacing w:before="161" w:after="0" w:line="240" w:lineRule="auto"/>
        <w:ind w:left="1398" w:right="0" w:hanging="602"/>
        <w:jc w:val="left"/>
        <w:rPr>
          <w:sz w:val="24"/>
        </w:rPr>
      </w:pPr>
      <w:r>
        <w:rPr>
          <w:sz w:val="24"/>
        </w:rPr>
        <w:t>复垦实施阶段压占土地及植被、景观以及对生态功能的影响。</w:t>
      </w:r>
    </w:p>
    <w:p>
      <w:pPr>
        <w:pStyle w:val="8"/>
        <w:spacing w:before="12"/>
        <w:rPr>
          <w:sz w:val="21"/>
        </w:rPr>
      </w:pPr>
    </w:p>
    <w:p>
      <w:pPr>
        <w:pStyle w:val="6"/>
        <w:numPr>
          <w:ilvl w:val="1"/>
          <w:numId w:val="2"/>
        </w:numPr>
        <w:tabs>
          <w:tab w:val="left" w:pos="738"/>
        </w:tabs>
        <w:spacing w:before="0" w:after="0" w:line="240" w:lineRule="auto"/>
        <w:ind w:left="737" w:right="0" w:hanging="421"/>
        <w:jc w:val="left"/>
      </w:pPr>
      <w:bookmarkStart w:id="18" w:name="_bookmark6"/>
      <w:bookmarkEnd w:id="18"/>
      <w:bookmarkStart w:id="19" w:name="1.6结论"/>
      <w:bookmarkEnd w:id="19"/>
      <w:bookmarkStart w:id="20" w:name="_bookmark6"/>
      <w:bookmarkEnd w:id="20"/>
      <w:r>
        <w:t>结论</w:t>
      </w:r>
    </w:p>
    <w:p>
      <w:pPr>
        <w:pStyle w:val="8"/>
        <w:spacing w:before="185" w:line="364" w:lineRule="auto"/>
        <w:ind w:left="317" w:right="195" w:firstLine="480"/>
      </w:pPr>
      <w:r>
        <w:t>本项目符合</w:t>
      </w:r>
      <w:r>
        <w:rPr>
          <w:color w:val="0000FF"/>
        </w:rPr>
        <w:t>《产业结构调整指导目录</w:t>
      </w:r>
      <w:r>
        <w:rPr>
          <w:rFonts w:ascii="Times New Roman" w:hAnsi="Times New Roman" w:eastAsia="Times New Roman"/>
          <w:color w:val="0000FF"/>
        </w:rPr>
        <w:t>(</w:t>
      </w:r>
      <w:r>
        <w:rPr>
          <w:rFonts w:hint="eastAsia" w:ascii="Times New Roman" w:hAnsi="Times New Roman"/>
          <w:color w:val="0000FF"/>
          <w:lang w:eastAsia="zh-CN"/>
        </w:rPr>
        <w:t>2019年本</w:t>
      </w:r>
      <w:r>
        <w:rPr>
          <w:rFonts w:ascii="Times New Roman" w:hAnsi="Times New Roman" w:eastAsia="Times New Roman"/>
          <w:color w:val="0000FF"/>
        </w:rPr>
        <w:t>)</w:t>
      </w:r>
      <w:r>
        <w:rPr>
          <w:color w:val="0000FF"/>
        </w:rPr>
        <w:t>》、</w:t>
      </w:r>
      <w:r>
        <w:rPr>
          <w:rFonts w:ascii="Times New Roman" w:hAnsi="Times New Roman" w:eastAsia="Times New Roman"/>
        </w:rPr>
        <w:t>“</w:t>
      </w:r>
      <w:r>
        <w:t>三线一单</w:t>
      </w:r>
      <w:r>
        <w:rPr>
          <w:rFonts w:ascii="Times New Roman" w:hAnsi="Times New Roman" w:eastAsia="Times New Roman"/>
        </w:rPr>
        <w:t>”</w:t>
      </w:r>
      <w:r>
        <w:rPr>
          <w:spacing w:val="-2"/>
        </w:rPr>
        <w:t>管理及《煤矸石综合利用管理办法</w:t>
      </w:r>
      <w:r>
        <w:t>（</w:t>
      </w:r>
      <w:r>
        <w:rPr>
          <w:rFonts w:ascii="Times New Roman" w:hAnsi="Times New Roman" w:eastAsia="Times New Roman"/>
        </w:rPr>
        <w:t xml:space="preserve">2014 </w:t>
      </w:r>
      <w:r>
        <w:t>年修正</w:t>
      </w:r>
      <w:r>
        <w:rPr>
          <w:spacing w:val="-3"/>
        </w:rPr>
        <w:t>）》相关要求，从国家产</w:t>
      </w:r>
      <w:r>
        <w:rPr>
          <w:spacing w:val="-11"/>
        </w:rPr>
        <w:t>业政策符合性、选址、对外环境的影响等方面分析，在严格落实环评确定的各项</w:t>
      </w:r>
      <w:r>
        <w:rPr>
          <w:spacing w:val="-16"/>
        </w:rPr>
        <w:t>治理及生态恢复措施的前提下，该工程选址是可行的。在采取环评提出的污控措</w:t>
      </w:r>
      <w:r>
        <w:rPr>
          <w:spacing w:val="-11"/>
        </w:rPr>
        <w:t>施下，正常情况下可确保达标排放且对环境产生的不利影响较小；项目的建设符</w:t>
      </w:r>
      <w:r>
        <w:rPr>
          <w:spacing w:val="-14"/>
        </w:rPr>
        <w:t>合地区总量控制的要求；项目的公众参与显示，没有居民反对项目的建设。综上</w:t>
      </w:r>
      <w:r>
        <w:rPr>
          <w:spacing w:val="-12"/>
        </w:rPr>
        <w:t>所述，在按</w:t>
      </w:r>
      <w:r>
        <w:rPr>
          <w:rFonts w:ascii="Times New Roman" w:hAnsi="Times New Roman" w:eastAsia="Times New Roman"/>
        </w:rPr>
        <w:t>“</w:t>
      </w:r>
      <w:r>
        <w:t>三同时</w:t>
      </w:r>
      <w:r>
        <w:rPr>
          <w:rFonts w:ascii="Times New Roman" w:hAnsi="Times New Roman" w:eastAsia="Times New Roman"/>
        </w:rPr>
        <w:t>”</w:t>
      </w:r>
      <w:r>
        <w:rPr>
          <w:spacing w:val="-2"/>
        </w:rPr>
        <w:t>要求严格落实各项污控措施对策条件下，项目建设符合我国</w:t>
      </w:r>
      <w:r>
        <w:rPr>
          <w:spacing w:val="-16"/>
        </w:rPr>
        <w:t>社会、经济、环境保护协调发展方针，符合评价原则，从环境保护角度是可行的。</w:t>
      </w:r>
      <w:r>
        <w:rPr>
          <w:spacing w:val="-7"/>
        </w:rPr>
        <w:t>在编制本报告的过程中，得到了鄂尔多斯市生态环境局、鄂尔多斯市生态环境局</w:t>
      </w:r>
      <w:r>
        <w:rPr>
          <w:spacing w:val="-10"/>
        </w:rPr>
        <w:t>准格尔旗分局及建设单位等单位的专家和领导大力支持和帮助，在此表示真诚的感谢！</w:t>
      </w:r>
    </w:p>
    <w:p>
      <w:pPr>
        <w:spacing w:after="0" w:line="364" w:lineRule="auto"/>
        <w:sectPr>
          <w:pgSz w:w="11910" w:h="16840"/>
          <w:pgMar w:top="1360" w:right="1480" w:bottom="1380" w:left="1480" w:header="882" w:footer="1186" w:gutter="0"/>
        </w:sectPr>
      </w:pPr>
    </w:p>
    <w:p>
      <w:pPr>
        <w:pStyle w:val="5"/>
        <w:numPr>
          <w:ilvl w:val="0"/>
          <w:numId w:val="5"/>
        </w:numPr>
        <w:tabs>
          <w:tab w:val="left" w:pos="637"/>
        </w:tabs>
        <w:spacing w:before="72" w:after="0" w:line="240" w:lineRule="auto"/>
        <w:ind w:left="636" w:right="0" w:hanging="320"/>
        <w:jc w:val="left"/>
      </w:pPr>
      <w:bookmarkStart w:id="21" w:name="_bookmark7"/>
      <w:bookmarkEnd w:id="21"/>
      <w:bookmarkStart w:id="22" w:name="_bookmark7"/>
      <w:bookmarkEnd w:id="22"/>
      <w:bookmarkStart w:id="23" w:name="2 总则"/>
      <w:bookmarkEnd w:id="23"/>
      <w:r>
        <w:t>总则</w:t>
      </w:r>
    </w:p>
    <w:p>
      <w:pPr>
        <w:pStyle w:val="6"/>
        <w:numPr>
          <w:ilvl w:val="1"/>
          <w:numId w:val="5"/>
        </w:numPr>
        <w:tabs>
          <w:tab w:val="left" w:pos="738"/>
        </w:tabs>
        <w:spacing w:before="213" w:after="0" w:line="240" w:lineRule="auto"/>
        <w:ind w:left="737" w:right="0" w:hanging="421"/>
        <w:jc w:val="left"/>
      </w:pPr>
      <w:bookmarkStart w:id="24" w:name="_bookmark8"/>
      <w:bookmarkEnd w:id="24"/>
      <w:bookmarkStart w:id="25" w:name="_bookmark8"/>
      <w:bookmarkEnd w:id="25"/>
      <w:bookmarkStart w:id="26" w:name="2.1编制依据"/>
      <w:bookmarkEnd w:id="26"/>
      <w:r>
        <w:t>编制依据</w:t>
      </w:r>
    </w:p>
    <w:p>
      <w:pPr>
        <w:pStyle w:val="7"/>
        <w:numPr>
          <w:ilvl w:val="2"/>
          <w:numId w:val="5"/>
        </w:numPr>
        <w:tabs>
          <w:tab w:val="left" w:pos="858"/>
        </w:tabs>
        <w:spacing w:before="185" w:after="0" w:line="240" w:lineRule="auto"/>
        <w:ind w:left="857" w:right="0" w:hanging="541"/>
        <w:jc w:val="left"/>
      </w:pPr>
      <w:bookmarkStart w:id="27" w:name="2.1.1法律、法规及政策性依据"/>
      <w:bookmarkEnd w:id="27"/>
      <w:bookmarkStart w:id="28" w:name="2.1.1法律、法规及政策性依据"/>
      <w:bookmarkEnd w:id="28"/>
      <w:r>
        <w:t>法律、法规及政策性依据</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bookmarkStart w:id="29" w:name="2.1.2技术规范依据"/>
      <w:bookmarkEnd w:id="29"/>
      <w:bookmarkStart w:id="30" w:name="2.1.2技术规范依据"/>
      <w:bookmarkEnd w:id="30"/>
      <w:r>
        <w:rPr>
          <w:rFonts w:hint="default" w:ascii="Times New Roman" w:hAnsi="Times New Roman" w:cs="Times New Roman"/>
          <w:highlight w:val="none"/>
        </w:rPr>
        <w:t>（1）《中华人民共和国环境保护法》，2015年1月1日实施；</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（2）《中华人民共和国环境影响评价法》，2018年12月29日修订；</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（3）《中华人民共和国大气污染防治法》，2018年10月26日修订；</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（4）《中华人民共和国水污染防治法》，2018年1月1日实施；</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（5）《中华人民共和国固体废物污染环境防治法》，2016年11月7日修订；</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（6）《中华人民共和国环境噪声污染防治法》，2018年12月29日修订；</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（7）</w:t>
      </w:r>
      <w:r>
        <w:rPr>
          <w:rFonts w:hint="default" w:ascii="Times New Roman" w:hAnsi="Times New Roman" w:cs="Times New Roman"/>
          <w:sz w:val="24"/>
          <w:szCs w:val="24"/>
          <w:highlight w:val="none"/>
        </w:rPr>
        <w:t>《中华人民共和国土壤污染防治法》，2019年1月1日</w:t>
      </w:r>
      <w:r>
        <w:rPr>
          <w:rFonts w:hint="default" w:ascii="Times New Roman" w:hAnsi="Times New Roman" w:cs="Times New Roman"/>
          <w:highlight w:val="none"/>
        </w:rPr>
        <w:t>实施；</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（8）《中华人民共和国水土保持法》，2011年3月1日起实施；</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（9）《中华人民共和国土地管理法》，2004年8月28日实施；</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w:t>
      </w:r>
      <w:r>
        <w:rPr>
          <w:rFonts w:hint="eastAsia" w:ascii="Times New Roman" w:hAnsi="Times New Roman" w:cs="Times New Roman"/>
          <w:highlight w:val="none"/>
          <w:lang w:val="en-US" w:eastAsia="zh-CN"/>
        </w:rPr>
        <w:t>10</w:t>
      </w:r>
      <w:r>
        <w:rPr>
          <w:rFonts w:hint="default" w:ascii="Times New Roman" w:hAnsi="Times New Roman" w:cs="Times New Roman"/>
          <w:highlight w:val="none"/>
        </w:rPr>
        <w:t>）</w:t>
      </w:r>
      <w:r>
        <w:rPr>
          <w:rFonts w:ascii="Times New Roman" w:hAnsi="Times New Roman"/>
          <w:sz w:val="24"/>
          <w:highlight w:val="none"/>
        </w:rPr>
        <w:t>《中华人民共和国清洁生产促进法》，2012年2月29日修订；</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w:t>
      </w:r>
      <w:r>
        <w:rPr>
          <w:rFonts w:hint="eastAsia" w:ascii="Times New Roman" w:hAnsi="Times New Roman" w:cs="Times New Roman"/>
          <w:highlight w:val="none"/>
          <w:lang w:val="en-US" w:eastAsia="zh-CN"/>
        </w:rPr>
        <w:t>11</w:t>
      </w:r>
      <w:r>
        <w:rPr>
          <w:rFonts w:hint="default" w:ascii="Times New Roman" w:hAnsi="Times New Roman" w:cs="Times New Roman"/>
          <w:highlight w:val="none"/>
        </w:rPr>
        <w:t>）</w:t>
      </w:r>
      <w:r>
        <w:rPr>
          <w:rFonts w:ascii="Times New Roman" w:hAnsi="Times New Roman"/>
          <w:sz w:val="24"/>
          <w:highlight w:val="none"/>
        </w:rPr>
        <w:t>《中华人民共和国循环经济促进法》，</w:t>
      </w:r>
      <w:r>
        <w:rPr>
          <w:rFonts w:ascii="Times New Roman" w:hAnsi="Times New Roman"/>
          <w:spacing w:val="4"/>
          <w:sz w:val="24"/>
          <w:highlight w:val="none"/>
        </w:rPr>
        <w:t>2018年10月26日修订；</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w:t>
      </w:r>
      <w:r>
        <w:rPr>
          <w:rFonts w:hint="eastAsia" w:ascii="Times New Roman" w:hAnsi="Times New Roman" w:cs="Times New Roman"/>
          <w:highlight w:val="none"/>
          <w:lang w:val="en-US" w:eastAsia="zh-CN"/>
        </w:rPr>
        <w:t>12</w:t>
      </w:r>
      <w:r>
        <w:rPr>
          <w:rFonts w:hint="default" w:ascii="Times New Roman" w:hAnsi="Times New Roman" w:cs="Times New Roman"/>
          <w:highlight w:val="none"/>
        </w:rPr>
        <w:t>）</w:t>
      </w:r>
      <w:r>
        <w:rPr>
          <w:rFonts w:ascii="Times New Roman" w:hAnsi="Times New Roman"/>
          <w:sz w:val="24"/>
          <w:highlight w:val="none"/>
        </w:rPr>
        <w:t>《中华人民共和国节约能源法》，2018年10月26日修订</w:t>
      </w:r>
      <w:r>
        <w:rPr>
          <w:rFonts w:ascii="Times New Roman" w:hAnsi="Times New Roman"/>
          <w:spacing w:val="4"/>
          <w:sz w:val="24"/>
          <w:highlight w:val="none"/>
        </w:rPr>
        <w:t>；</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w:t>
      </w:r>
      <w:r>
        <w:rPr>
          <w:rFonts w:hint="eastAsia" w:ascii="Times New Roman" w:hAnsi="Times New Roman" w:cs="Times New Roman"/>
          <w:highlight w:val="none"/>
          <w:lang w:val="en-US" w:eastAsia="zh-CN"/>
        </w:rPr>
        <w:t>13</w:t>
      </w:r>
      <w:r>
        <w:rPr>
          <w:rFonts w:hint="default" w:ascii="Times New Roman" w:hAnsi="Times New Roman" w:cs="Times New Roman"/>
          <w:highlight w:val="none"/>
        </w:rPr>
        <w:t>）</w:t>
      </w:r>
      <w:r>
        <w:rPr>
          <w:rFonts w:ascii="Times New Roman" w:hAnsi="Times New Roman"/>
          <w:sz w:val="24"/>
          <w:highlight w:val="none"/>
        </w:rPr>
        <w:t>《中华人民共和国城乡规划法》，2015年4月24日修订；</w: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default" w:ascii="Times New Roman" w:hAnsi="Times New Roman" w:cs="Times New Roman"/>
          <w:highlight w:val="none"/>
        </w:rPr>
      </w:pPr>
      <w:r>
        <w:rPr>
          <w:rFonts w:hint="default" w:ascii="Times New Roman" w:hAnsi="Times New Roman" w:cs="Times New Roman"/>
          <w:highlight w:val="none"/>
        </w:rPr>
        <w:t>（</w:t>
      </w:r>
      <w:r>
        <w:rPr>
          <w:rFonts w:hint="eastAsia" w:ascii="Times New Roman" w:hAnsi="Times New Roman" w:cs="Times New Roman"/>
          <w:highlight w:val="none"/>
          <w:lang w:val="en-US" w:eastAsia="zh-CN"/>
        </w:rPr>
        <w:t>14</w:t>
      </w:r>
      <w:r>
        <w:rPr>
          <w:rFonts w:hint="default" w:ascii="Times New Roman" w:hAnsi="Times New Roman" w:cs="Times New Roman"/>
          <w:highlight w:val="none"/>
        </w:rPr>
        <w:t>）</w:t>
      </w:r>
      <w:r>
        <w:rPr>
          <w:rFonts w:ascii="Times New Roman" w:hAnsi="Times New Roman"/>
          <w:sz w:val="24"/>
          <w:highlight w:val="none"/>
        </w:rPr>
        <w:t>《中华人民共和国水法》，2016年7月2日修订。</w:t>
      </w:r>
    </w:p>
    <w:p>
      <w:pPr>
        <w:keepNext/>
        <w:keepLines/>
        <w:pageBreakBefore w:val="0"/>
        <w:widowControl w:val="0"/>
        <w:kinsoku/>
        <w:wordWrap/>
        <w:overflowPunct/>
        <w:topLinePunct w:val="0"/>
        <w:autoSpaceDE/>
        <w:autoSpaceDN/>
        <w:bidi w:val="0"/>
        <w:adjustRightInd/>
        <w:snapToGrid/>
        <w:spacing w:before="60" w:after="60" w:line="440" w:lineRule="exact"/>
        <w:textAlignment w:val="auto"/>
        <w:outlineLvl w:val="2"/>
        <w:rPr>
          <w:rFonts w:ascii="Times New Roman" w:hAnsi="Times New Roman"/>
          <w:b/>
          <w:bCs/>
          <w:sz w:val="24"/>
          <w:highlight w:val="none"/>
        </w:rPr>
      </w:pPr>
      <w:bookmarkStart w:id="31" w:name="2.1.3项目文件依据"/>
      <w:bookmarkEnd w:id="31"/>
      <w:bookmarkStart w:id="32" w:name="2.1.3项目文件依据"/>
      <w:bookmarkEnd w:id="32"/>
      <w:r>
        <w:rPr>
          <w:rFonts w:ascii="Times New Roman" w:hAnsi="Times New Roman"/>
          <w:b/>
          <w:bCs/>
          <w:sz w:val="24"/>
          <w:highlight w:val="none"/>
        </w:rPr>
        <w:t>2.1.2环境保护法规、部门规章</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《建设项目环境保护管理条例》，国务院令第682号；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《产业结构调整指导目录》（201</w:t>
      </w:r>
      <w:r>
        <w:rPr>
          <w:rFonts w:hint="eastAsia" w:ascii="Times New Roman" w:hAnsi="Times New Roman"/>
          <w:color w:val="0000FF"/>
          <w:sz w:val="24"/>
          <w:highlight w:val="none"/>
          <w:lang w:val="en-US" w:eastAsia="zh-CN"/>
        </w:rPr>
        <w:t>9</w:t>
      </w:r>
      <w:r>
        <w:rPr>
          <w:rFonts w:ascii="Times New Roman" w:hAnsi="Times New Roman"/>
          <w:color w:val="0000FF"/>
          <w:sz w:val="24"/>
          <w:highlight w:val="none"/>
        </w:rPr>
        <w:t>年本），国家发改委201</w:t>
      </w:r>
      <w:r>
        <w:rPr>
          <w:rFonts w:hint="eastAsia" w:ascii="Times New Roman" w:hAnsi="Times New Roman"/>
          <w:color w:val="0000FF"/>
          <w:sz w:val="24"/>
          <w:highlight w:val="none"/>
          <w:lang w:val="en-US" w:eastAsia="zh-CN"/>
        </w:rPr>
        <w:t>9</w:t>
      </w:r>
      <w:r>
        <w:rPr>
          <w:rFonts w:ascii="Times New Roman" w:hAnsi="Times New Roman"/>
          <w:color w:val="0000FF"/>
          <w:sz w:val="24"/>
          <w:highlight w:val="none"/>
        </w:rPr>
        <w:t>年第21号令；</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《国务院关于加强环境保护重点工作的意见》，国发（2011）35号文；</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《国务院关于印发全国主体功能区规划的通知》，国发[2010]46号；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《建设项目环境影响评价分类管理名录》，2018年4月28日；</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关于印发《全国地下水污染防治规划（2011-2020年）》的通知环发[2011]128号；</w:t>
      </w:r>
    </w:p>
    <w:p>
      <w:pPr>
        <w:numPr>
          <w:ilvl w:val="0"/>
          <w:numId w:val="6"/>
        </w:numPr>
        <w:spacing w:line="440" w:lineRule="exact"/>
        <w:ind w:left="0" w:firstLine="480" w:firstLineChars="200"/>
        <w:rPr>
          <w:rFonts w:hint="eastAsia" w:ascii="Times New Roman" w:hAnsi="Times New Roman"/>
          <w:color w:val="0000FF"/>
          <w:sz w:val="24"/>
          <w:highlight w:val="none"/>
        </w:rPr>
      </w:pPr>
      <w:r>
        <w:rPr>
          <w:rFonts w:ascii="Times New Roman" w:hAnsi="Times New Roman"/>
          <w:color w:val="0000FF"/>
          <w:sz w:val="24"/>
          <w:highlight w:val="none"/>
        </w:rPr>
        <w:t>《关于落实大气污染防治行动计划严格环境影响评价准入的通知》，（环办[2014]</w:t>
      </w:r>
      <w:r>
        <w:rPr>
          <w:rFonts w:hint="eastAsia" w:ascii="Times New Roman" w:hAnsi="Times New Roman"/>
          <w:color w:val="0000FF"/>
          <w:sz w:val="24"/>
          <w:highlight w:val="none"/>
          <w:lang w:eastAsia="zh-CN"/>
        </w:rPr>
        <w:t>15</w:t>
      </w:r>
      <w:r>
        <w:rPr>
          <w:rFonts w:ascii="Times New Roman" w:hAnsi="Times New Roman"/>
          <w:color w:val="0000FF"/>
          <w:sz w:val="24"/>
          <w:highlight w:val="none"/>
        </w:rPr>
        <w:t>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《国务院关于落实科学发展观加强环境保护的决定》，国发[2005]39号；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《“十三五”生态环境保护规划》国发[2016]65号；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《关于印发〈全国生态保护“十三五”规划纲要〉的通知》环生态[2016]151号，2016年10月27日；</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《关于加强矿山地质环境恢复和综合治理的指导意见》</w:t>
      </w:r>
      <w:r>
        <w:rPr>
          <w:rFonts w:hint="eastAsia" w:ascii="Times New Roman" w:hAnsi="Times New Roman"/>
          <w:color w:val="0000FF"/>
          <w:sz w:val="24"/>
          <w:highlight w:val="none"/>
        </w:rPr>
        <w:t>，</w:t>
      </w:r>
      <w:r>
        <w:rPr>
          <w:rFonts w:ascii="Times New Roman" w:hAnsi="Times New Roman"/>
          <w:color w:val="0000FF"/>
          <w:sz w:val="24"/>
          <w:highlight w:val="none"/>
        </w:rPr>
        <w:t>国土资发[2016]63号；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环境保护部《关于以改善环境质量为核心加强环境影响评价管理的通知》</w:t>
      </w:r>
      <w:r>
        <w:rPr>
          <w:rFonts w:hint="eastAsia" w:ascii="Times New Roman" w:hAnsi="Times New Roman"/>
          <w:color w:val="0000FF"/>
          <w:sz w:val="24"/>
          <w:highlight w:val="none"/>
        </w:rPr>
        <w:t>，</w:t>
      </w:r>
      <w:r>
        <w:rPr>
          <w:rFonts w:ascii="Times New Roman" w:hAnsi="Times New Roman"/>
          <w:color w:val="0000FF"/>
          <w:sz w:val="24"/>
          <w:highlight w:val="none"/>
        </w:rPr>
        <w:t>环环评[2016]150号；</w:t>
      </w:r>
    </w:p>
    <w:p>
      <w:pPr>
        <w:numPr>
          <w:ilvl w:val="0"/>
          <w:numId w:val="6"/>
        </w:numPr>
        <w:spacing w:line="440" w:lineRule="exact"/>
        <w:ind w:left="0" w:firstLine="480" w:firstLineChars="200"/>
        <w:rPr>
          <w:rFonts w:hint="eastAsia" w:ascii="Times New Roman" w:hAnsi="Times New Roman"/>
          <w:color w:val="0000FF"/>
          <w:sz w:val="24"/>
          <w:highlight w:val="none"/>
        </w:rPr>
      </w:pPr>
      <w:r>
        <w:rPr>
          <w:rFonts w:ascii="Times New Roman" w:hAnsi="Times New Roman"/>
          <w:color w:val="0000FF"/>
          <w:sz w:val="24"/>
          <w:highlight w:val="none"/>
        </w:rPr>
        <w:t>贯彻中共中央国务院关于全面加强生态环境保护坚决打好污染防治攻坚战的意见》（中发〔2018〕17号）；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《国务院关于印发土壤污染防治行动计划的通知》，国发[2016]31号；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《关于切实加强风险防范严格环境影响评价管理的通知》，环发[2012]98号；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《国家危险废物名录》，（2016年）；</w:t>
      </w:r>
    </w:p>
    <w:p>
      <w:pPr>
        <w:numPr>
          <w:ilvl w:val="0"/>
          <w:numId w:val="6"/>
        </w:numPr>
        <w:spacing w:line="440" w:lineRule="exact"/>
        <w:ind w:left="0" w:firstLine="464" w:firstLineChars="200"/>
        <w:rPr>
          <w:rFonts w:ascii="Times New Roman" w:hAnsi="Times New Roman"/>
          <w:color w:val="0000FF"/>
          <w:sz w:val="24"/>
          <w:highlight w:val="none"/>
        </w:rPr>
      </w:pPr>
      <w:r>
        <w:rPr>
          <w:rFonts w:ascii="Times New Roman" w:hAnsi="Times New Roman"/>
          <w:bCs/>
          <w:color w:val="0000FF"/>
          <w:spacing w:val="-4"/>
          <w:sz w:val="24"/>
          <w:highlight w:val="none"/>
        </w:rPr>
        <w:t>《关于进一步加强环境保护信息公开工作的通知》，环办[2012]134号；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《国务院关于印发水污染防治行动计划的通知》，国发[2015]17号；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《打赢蓝天保卫战三年行动计划》，国发[2018]22号；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关于印发《建设项目主要污染物排放总量指标审核及管理暂行办法》的通知，环发[2014]197号；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《环境影响评价公众参与办法》（生态环境部部令 第4号）；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《关于加强西部地区环境影响评价工作的通知》，环发[2011]128号；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《关于进一步加强环境影响评价管理防范环境风险的通知》，环发[2012]77号；</w:t>
      </w:r>
    </w:p>
    <w:p>
      <w:pPr>
        <w:numPr>
          <w:ilvl w:val="0"/>
          <w:numId w:val="6"/>
        </w:numPr>
        <w:spacing w:line="440" w:lineRule="exact"/>
        <w:ind w:left="0" w:firstLine="480" w:firstLineChars="200"/>
        <w:rPr>
          <w:rFonts w:ascii="Times New Roman" w:hAnsi="Times New Roman"/>
          <w:color w:val="0000FF"/>
          <w:sz w:val="24"/>
          <w:highlight w:val="none"/>
        </w:rPr>
      </w:pPr>
      <w:r>
        <w:rPr>
          <w:rFonts w:ascii="Times New Roman" w:hAnsi="Times New Roman"/>
          <w:color w:val="0000FF"/>
          <w:sz w:val="24"/>
          <w:highlight w:val="none"/>
        </w:rPr>
        <w:t>《突发环境事件应急管理办法》，环境保护部令第34号；</w:t>
      </w:r>
    </w:p>
    <w:p>
      <w:pPr>
        <w:numPr>
          <w:ilvl w:val="0"/>
          <w:numId w:val="6"/>
        </w:numPr>
        <w:spacing w:line="440" w:lineRule="exact"/>
        <w:ind w:left="0" w:firstLine="464" w:firstLineChars="200"/>
        <w:rPr>
          <w:rFonts w:ascii="Times New Roman" w:hAnsi="Times New Roman"/>
          <w:snapToGrid w:val="0"/>
          <w:color w:val="0000FF"/>
          <w:spacing w:val="-4"/>
          <w:sz w:val="24"/>
          <w:highlight w:val="none"/>
        </w:rPr>
      </w:pPr>
      <w:r>
        <w:rPr>
          <w:rFonts w:ascii="Times New Roman" w:hAnsi="Times New Roman"/>
          <w:snapToGrid w:val="0"/>
          <w:color w:val="0000FF"/>
          <w:spacing w:val="-4"/>
          <w:sz w:val="24"/>
          <w:highlight w:val="none"/>
        </w:rPr>
        <w:t>《内蒙古自治区主体功能区规划》</w:t>
      </w:r>
      <w:r>
        <w:rPr>
          <w:rFonts w:ascii="Times New Roman" w:hAnsi="Times New Roman"/>
          <w:color w:val="0000FF"/>
          <w:spacing w:val="-4"/>
          <w:sz w:val="24"/>
          <w:highlight w:val="none"/>
        </w:rPr>
        <w:t>，</w:t>
      </w:r>
      <w:r>
        <w:rPr>
          <w:rFonts w:ascii="Times New Roman" w:hAnsi="Times New Roman"/>
          <w:snapToGrid w:val="0"/>
          <w:color w:val="0000FF"/>
          <w:spacing w:val="-4"/>
          <w:sz w:val="24"/>
          <w:highlight w:val="none"/>
        </w:rPr>
        <w:t>内蒙古自治区人民政府，2012年7月；</w:t>
      </w:r>
    </w:p>
    <w:p>
      <w:pPr>
        <w:numPr>
          <w:ilvl w:val="0"/>
          <w:numId w:val="6"/>
        </w:numPr>
        <w:spacing w:line="440" w:lineRule="exact"/>
        <w:ind w:left="0" w:firstLine="464" w:firstLineChars="200"/>
        <w:rPr>
          <w:rFonts w:hint="eastAsia" w:ascii="Times New Roman" w:hAnsi="Times New Roman"/>
          <w:snapToGrid w:val="0"/>
          <w:color w:val="0000FF"/>
          <w:spacing w:val="-4"/>
          <w:sz w:val="24"/>
          <w:highlight w:val="none"/>
        </w:rPr>
      </w:pPr>
      <w:r>
        <w:rPr>
          <w:rFonts w:ascii="Times New Roman" w:hAnsi="Times New Roman"/>
          <w:bCs/>
          <w:snapToGrid w:val="0"/>
          <w:color w:val="0000FF"/>
          <w:spacing w:val="-4"/>
          <w:sz w:val="24"/>
          <w:highlight w:val="none"/>
        </w:rPr>
        <w:t>《内蒙古自治区生态环境保护“十三五”规划》，（2017.5.27）</w:t>
      </w:r>
      <w:r>
        <w:rPr>
          <w:rFonts w:ascii="Times New Roman" w:hAnsi="Times New Roman"/>
          <w:snapToGrid w:val="0"/>
          <w:color w:val="0000FF"/>
          <w:spacing w:val="-4"/>
          <w:sz w:val="24"/>
          <w:highlight w:val="none"/>
        </w:rPr>
        <w:t>；</w:t>
      </w:r>
    </w:p>
    <w:p>
      <w:pPr>
        <w:numPr>
          <w:ilvl w:val="0"/>
          <w:numId w:val="6"/>
        </w:numPr>
        <w:spacing w:line="440" w:lineRule="exact"/>
        <w:ind w:left="0" w:firstLine="480" w:firstLineChars="200"/>
        <w:rPr>
          <w:rFonts w:ascii="Times New Roman" w:hAnsi="Times New Roman"/>
          <w:snapToGrid w:val="0"/>
          <w:color w:val="0000FF"/>
          <w:sz w:val="24"/>
          <w:highlight w:val="none"/>
        </w:rPr>
      </w:pPr>
      <w:r>
        <w:rPr>
          <w:rFonts w:ascii="Times New Roman" w:hAnsi="Times New Roman"/>
          <w:snapToGrid w:val="0"/>
          <w:color w:val="0000FF"/>
          <w:sz w:val="24"/>
          <w:highlight w:val="none"/>
        </w:rPr>
        <w:t>《内蒙古自治区环境保护条例》，2018年12月6日修订；</w:t>
      </w:r>
    </w:p>
    <w:p>
      <w:pPr>
        <w:numPr>
          <w:ilvl w:val="0"/>
          <w:numId w:val="6"/>
        </w:numPr>
        <w:spacing w:line="440" w:lineRule="exact"/>
        <w:ind w:left="0" w:firstLine="480" w:firstLineChars="200"/>
        <w:rPr>
          <w:rFonts w:ascii="Times New Roman" w:hAnsi="Times New Roman"/>
          <w:snapToGrid w:val="0"/>
          <w:color w:val="0000FF"/>
          <w:sz w:val="24"/>
          <w:highlight w:val="none"/>
        </w:rPr>
      </w:pPr>
      <w:r>
        <w:rPr>
          <w:rFonts w:ascii="Times New Roman" w:hAnsi="Times New Roman"/>
          <w:snapToGrid w:val="0"/>
          <w:color w:val="0000FF"/>
          <w:sz w:val="24"/>
          <w:highlight w:val="none"/>
        </w:rPr>
        <w:t>《内蒙古自治区国民经济和社会发展第十三个五年规划纲要》，（</w:t>
      </w:r>
      <w:r>
        <w:rPr>
          <w:rFonts w:ascii="Times New Roman" w:hAnsi="Times New Roman"/>
          <w:bCs/>
          <w:snapToGrid w:val="0"/>
          <w:color w:val="0000FF"/>
          <w:sz w:val="24"/>
          <w:highlight w:val="none"/>
        </w:rPr>
        <w:t>2016.1.29</w:t>
      </w:r>
      <w:r>
        <w:rPr>
          <w:rFonts w:ascii="Times New Roman" w:hAnsi="Times New Roman"/>
          <w:snapToGrid w:val="0"/>
          <w:color w:val="0000FF"/>
          <w:sz w:val="24"/>
          <w:highlight w:val="none"/>
        </w:rPr>
        <w:t>）；</w:t>
      </w:r>
    </w:p>
    <w:p>
      <w:pPr>
        <w:numPr>
          <w:ilvl w:val="0"/>
          <w:numId w:val="6"/>
        </w:numPr>
        <w:spacing w:line="440" w:lineRule="exact"/>
        <w:ind w:left="0" w:firstLine="480" w:firstLineChars="200"/>
        <w:rPr>
          <w:rFonts w:ascii="Times New Roman" w:hAnsi="Times New Roman"/>
          <w:snapToGrid w:val="0"/>
          <w:color w:val="0000FF"/>
          <w:sz w:val="24"/>
          <w:highlight w:val="none"/>
        </w:rPr>
      </w:pPr>
      <w:r>
        <w:rPr>
          <w:rFonts w:ascii="Times New Roman" w:hAnsi="Times New Roman"/>
          <w:snapToGrid w:val="0"/>
          <w:color w:val="0000FF"/>
          <w:sz w:val="24"/>
          <w:highlight w:val="none"/>
        </w:rPr>
        <w:t>《内蒙古自治区人民政府关于产业结构调整的指导意见》，内政发[2013]113号；</w:t>
      </w:r>
    </w:p>
    <w:p>
      <w:pPr>
        <w:numPr>
          <w:ilvl w:val="0"/>
          <w:numId w:val="6"/>
        </w:numPr>
        <w:spacing w:line="440" w:lineRule="exact"/>
        <w:ind w:left="0" w:firstLine="480" w:firstLineChars="200"/>
        <w:rPr>
          <w:rFonts w:ascii="Times New Roman" w:hAnsi="Times New Roman"/>
          <w:snapToGrid w:val="0"/>
          <w:color w:val="0000FF"/>
          <w:sz w:val="24"/>
          <w:highlight w:val="none"/>
        </w:rPr>
      </w:pPr>
      <w:r>
        <w:rPr>
          <w:rFonts w:ascii="Times New Roman" w:hAnsi="Times New Roman"/>
          <w:snapToGrid w:val="0"/>
          <w:color w:val="0000FF"/>
          <w:sz w:val="24"/>
          <w:highlight w:val="none"/>
        </w:rPr>
        <w:t>《内蒙古自治区打赢蓝天保卫战三年行动计划实施方案》内政发[2018]37号；</w:t>
      </w:r>
    </w:p>
    <w:p>
      <w:pPr>
        <w:numPr>
          <w:ilvl w:val="0"/>
          <w:numId w:val="6"/>
        </w:numPr>
        <w:spacing w:line="440" w:lineRule="exact"/>
        <w:ind w:left="0" w:firstLine="480" w:firstLineChars="200"/>
        <w:rPr>
          <w:rFonts w:ascii="Times New Roman" w:hAnsi="Times New Roman"/>
          <w:snapToGrid w:val="0"/>
          <w:color w:val="0000FF"/>
          <w:sz w:val="24"/>
          <w:highlight w:val="none"/>
        </w:rPr>
      </w:pPr>
      <w:r>
        <w:rPr>
          <w:rFonts w:ascii="Times New Roman" w:hAnsi="Times New Roman"/>
          <w:snapToGrid w:val="0"/>
          <w:color w:val="0000FF"/>
          <w:sz w:val="24"/>
          <w:highlight w:val="none"/>
        </w:rPr>
        <w:t>关于印发《2018年度大气污染防治实施方案》的通知，内政办发[2018]76号；</w:t>
      </w:r>
    </w:p>
    <w:p>
      <w:pPr>
        <w:numPr>
          <w:ilvl w:val="0"/>
          <w:numId w:val="6"/>
        </w:numPr>
        <w:spacing w:line="440" w:lineRule="exact"/>
        <w:ind w:left="0" w:firstLine="480" w:firstLineChars="200"/>
        <w:rPr>
          <w:rFonts w:ascii="Times New Roman" w:hAnsi="Times New Roman"/>
          <w:snapToGrid w:val="0"/>
          <w:color w:val="0000FF"/>
          <w:sz w:val="24"/>
          <w:highlight w:val="none"/>
        </w:rPr>
      </w:pPr>
      <w:r>
        <w:rPr>
          <w:rFonts w:ascii="Times New Roman" w:hAnsi="Times New Roman"/>
          <w:snapToGrid w:val="0"/>
          <w:color w:val="0000FF"/>
          <w:sz w:val="24"/>
          <w:highlight w:val="none"/>
        </w:rPr>
        <w:t>内蒙古自治区人民政府关于《水污染防治行动计划的实施意见》，（内政发[2015]119号）；</w:t>
      </w:r>
    </w:p>
    <w:p>
      <w:pPr>
        <w:numPr>
          <w:ilvl w:val="0"/>
          <w:numId w:val="6"/>
        </w:numPr>
        <w:spacing w:line="440" w:lineRule="exact"/>
        <w:ind w:left="0" w:firstLine="480" w:firstLineChars="200"/>
        <w:rPr>
          <w:rFonts w:hint="eastAsia" w:ascii="Times New Roman" w:hAnsi="Times New Roman"/>
          <w:snapToGrid w:val="0"/>
          <w:color w:val="0000FF"/>
          <w:sz w:val="24"/>
          <w:highlight w:val="none"/>
        </w:rPr>
      </w:pPr>
      <w:r>
        <w:rPr>
          <w:rFonts w:ascii="Times New Roman" w:hAnsi="Times New Roman"/>
          <w:snapToGrid w:val="0"/>
          <w:color w:val="0000FF"/>
          <w:sz w:val="24"/>
          <w:highlight w:val="none"/>
        </w:rPr>
        <w:t>内蒙古自治区人民政府关于《贯彻落实土壤污染防治行动计划的实施意见》，内政发[2016]127号；</w:t>
      </w:r>
    </w:p>
    <w:p>
      <w:pPr>
        <w:numPr>
          <w:ilvl w:val="0"/>
          <w:numId w:val="6"/>
        </w:numPr>
        <w:spacing w:line="440" w:lineRule="exact"/>
        <w:ind w:left="0" w:firstLine="480" w:firstLineChars="200"/>
        <w:rPr>
          <w:rFonts w:ascii="Times New Roman" w:hAnsi="Times New Roman"/>
          <w:snapToGrid w:val="0"/>
          <w:color w:val="0000FF"/>
          <w:sz w:val="24"/>
          <w:highlight w:val="none"/>
        </w:rPr>
      </w:pPr>
      <w:r>
        <w:rPr>
          <w:rFonts w:ascii="Times New Roman" w:hAnsi="Times New Roman"/>
          <w:snapToGrid w:val="0"/>
          <w:color w:val="0000FF"/>
          <w:sz w:val="24"/>
          <w:highlight w:val="none"/>
        </w:rPr>
        <w:t>《鄂尔多斯市国民经济和社会发展的第十三个五年规划纲要》</w:t>
      </w:r>
      <w:r>
        <w:rPr>
          <w:rFonts w:hint="eastAsia" w:ascii="Times New Roman" w:hAnsi="Times New Roman"/>
          <w:color w:val="0000FF"/>
          <w:sz w:val="24"/>
          <w:highlight w:val="none"/>
        </w:rPr>
        <w:t>，</w:t>
      </w:r>
      <w:r>
        <w:rPr>
          <w:rFonts w:ascii="Times New Roman" w:hAnsi="Times New Roman"/>
          <w:snapToGrid w:val="0"/>
          <w:color w:val="0000FF"/>
          <w:sz w:val="24"/>
          <w:highlight w:val="none"/>
        </w:rPr>
        <w:t>鄂尔多斯市人民政府，2016年3月8日发布；</w:t>
      </w:r>
    </w:p>
    <w:p>
      <w:pPr>
        <w:numPr>
          <w:ilvl w:val="0"/>
          <w:numId w:val="6"/>
        </w:numPr>
        <w:spacing w:line="440" w:lineRule="exact"/>
        <w:ind w:left="0" w:firstLine="480" w:firstLineChars="200"/>
        <w:rPr>
          <w:rFonts w:ascii="Times New Roman" w:hAnsi="Times New Roman"/>
          <w:snapToGrid w:val="0"/>
          <w:color w:val="0000FF"/>
          <w:sz w:val="24"/>
          <w:highlight w:val="none"/>
        </w:rPr>
      </w:pPr>
      <w:r>
        <w:rPr>
          <w:rFonts w:ascii="Times New Roman" w:hAnsi="Times New Roman"/>
          <w:snapToGrid w:val="0"/>
          <w:color w:val="0000FF"/>
          <w:sz w:val="24"/>
          <w:highlight w:val="none"/>
        </w:rPr>
        <w:t>《鄂尔多斯市环境保护条例》，2017年1月1日实施；</w:t>
      </w:r>
    </w:p>
    <w:p>
      <w:pPr>
        <w:numPr>
          <w:ilvl w:val="0"/>
          <w:numId w:val="6"/>
        </w:numPr>
        <w:spacing w:line="440" w:lineRule="exact"/>
        <w:ind w:left="0" w:firstLine="480" w:firstLineChars="200"/>
        <w:rPr>
          <w:rFonts w:hint="default" w:ascii="Times New Roman" w:hAnsi="Times New Roman"/>
          <w:snapToGrid w:val="0"/>
          <w:color w:val="0000FF"/>
          <w:sz w:val="24"/>
          <w:highlight w:val="none"/>
          <w:lang w:val="en-US" w:eastAsia="zh-CN"/>
        </w:rPr>
      </w:pPr>
      <w:r>
        <w:rPr>
          <w:rFonts w:hint="eastAsia" w:ascii="Times New Roman" w:hAnsi="Times New Roman"/>
          <w:snapToGrid w:val="0"/>
          <w:color w:val="0000FF"/>
          <w:sz w:val="24"/>
          <w:highlight w:val="none"/>
          <w:lang w:val="en-US" w:eastAsia="zh-CN"/>
        </w:rPr>
        <w:t>《鄂尔多斯市大气污染防治条例》，2020年1月1日实施</w:t>
      </w:r>
    </w:p>
    <w:p>
      <w:pPr>
        <w:numPr>
          <w:ilvl w:val="0"/>
          <w:numId w:val="6"/>
        </w:numPr>
        <w:spacing w:line="440" w:lineRule="exact"/>
        <w:ind w:left="0" w:firstLine="480" w:firstLineChars="200"/>
        <w:rPr>
          <w:rFonts w:ascii="Times New Roman" w:hAnsi="Times New Roman"/>
          <w:snapToGrid w:val="0"/>
          <w:color w:val="0000FF"/>
          <w:sz w:val="24"/>
          <w:highlight w:val="none"/>
        </w:rPr>
      </w:pPr>
      <w:r>
        <w:rPr>
          <w:rFonts w:hint="eastAsia" w:ascii="Times New Roman" w:hAnsi="Times New Roman"/>
          <w:snapToGrid w:val="0"/>
          <w:color w:val="0000FF"/>
          <w:sz w:val="24"/>
          <w:highlight w:val="none"/>
        </w:rPr>
        <w:t>《煤矸石综合利用管理办法》（</w:t>
      </w:r>
      <w:r>
        <w:rPr>
          <w:rFonts w:ascii="Times New Roman" w:hAnsi="Times New Roman"/>
          <w:snapToGrid w:val="0"/>
          <w:color w:val="0000FF"/>
          <w:sz w:val="24"/>
          <w:highlight w:val="none"/>
        </w:rPr>
        <w:t>2014</w:t>
      </w:r>
      <w:r>
        <w:rPr>
          <w:rFonts w:hint="eastAsia" w:ascii="Times New Roman" w:hAnsi="Times New Roman"/>
          <w:snapToGrid w:val="0"/>
          <w:color w:val="0000FF"/>
          <w:sz w:val="24"/>
          <w:highlight w:val="none"/>
        </w:rPr>
        <w:t>年</w:t>
      </w:r>
      <w:r>
        <w:rPr>
          <w:rFonts w:ascii="Times New Roman" w:hAnsi="Times New Roman"/>
          <w:snapToGrid w:val="0"/>
          <w:color w:val="0000FF"/>
          <w:sz w:val="24"/>
          <w:highlight w:val="none"/>
        </w:rPr>
        <w:t>修订版</w:t>
      </w:r>
      <w:r>
        <w:rPr>
          <w:rFonts w:hint="eastAsia" w:ascii="Times New Roman" w:hAnsi="Times New Roman"/>
          <w:snapToGrid w:val="0"/>
          <w:color w:val="0000FF"/>
          <w:sz w:val="24"/>
          <w:highlight w:val="none"/>
        </w:rPr>
        <w:t>），</w:t>
      </w:r>
      <w:r>
        <w:rPr>
          <w:rFonts w:ascii="Times New Roman" w:hAnsi="Times New Roman"/>
          <w:snapToGrid w:val="0"/>
          <w:color w:val="0000FF"/>
          <w:sz w:val="24"/>
          <w:highlight w:val="none"/>
        </w:rPr>
        <w:t>2015年3月1日实施；</w:t>
      </w:r>
    </w:p>
    <w:p>
      <w:pPr>
        <w:numPr>
          <w:ilvl w:val="0"/>
          <w:numId w:val="6"/>
        </w:numPr>
        <w:spacing w:line="440" w:lineRule="exact"/>
        <w:ind w:left="0" w:firstLine="480" w:firstLineChars="200"/>
        <w:rPr>
          <w:rFonts w:ascii="Times New Roman" w:hAnsi="Times New Roman"/>
          <w:snapToGrid w:val="0"/>
          <w:color w:val="0000FF"/>
          <w:sz w:val="24"/>
          <w:highlight w:val="none"/>
        </w:rPr>
      </w:pPr>
      <w:r>
        <w:rPr>
          <w:rFonts w:ascii="Times New Roman" w:hAnsi="Times New Roman"/>
          <w:snapToGrid w:val="0"/>
          <w:color w:val="0000FF"/>
          <w:sz w:val="24"/>
          <w:highlight w:val="none"/>
        </w:rPr>
        <w:t>《土地复垦条例》，2011年3月5日实施；</w:t>
      </w:r>
    </w:p>
    <w:p>
      <w:pPr>
        <w:numPr>
          <w:ilvl w:val="0"/>
          <w:numId w:val="6"/>
        </w:numPr>
        <w:spacing w:line="440" w:lineRule="exact"/>
        <w:ind w:left="0" w:firstLine="480" w:firstLineChars="200"/>
        <w:rPr>
          <w:rFonts w:ascii="Times New Roman" w:hAnsi="Times New Roman"/>
          <w:snapToGrid w:val="0"/>
          <w:sz w:val="24"/>
          <w:highlight w:val="none"/>
        </w:rPr>
      </w:pPr>
      <w:r>
        <w:rPr>
          <w:rFonts w:ascii="Times New Roman" w:hAnsi="Times New Roman"/>
          <w:snapToGrid w:val="0"/>
          <w:color w:val="0000FF"/>
          <w:sz w:val="24"/>
          <w:highlight w:val="none"/>
        </w:rPr>
        <w:t>《土地复垦条例实施办法》，2013年3月1日实施。</w:t>
      </w:r>
    </w:p>
    <w:p>
      <w:pPr>
        <w:pStyle w:val="25"/>
        <w:keepNext w:val="0"/>
        <w:keepLines w:val="0"/>
        <w:pageBreakBefore w:val="0"/>
        <w:widowControl w:val="0"/>
        <w:kinsoku/>
        <w:wordWrap/>
        <w:overflowPunct/>
        <w:topLinePunct w:val="0"/>
        <w:autoSpaceDE/>
        <w:autoSpaceDN/>
        <w:bidi w:val="0"/>
        <w:adjustRightInd/>
        <w:snapToGrid/>
        <w:spacing w:before="60" w:after="60" w:line="440" w:lineRule="exact"/>
        <w:ind w:firstLine="0" w:firstLine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w:t>
      </w:r>
      <w:r>
        <w:rPr>
          <w:rFonts w:hint="eastAsia" w:eastAsia="宋体" w:cs="Times New Roman"/>
          <w:color w:val="auto"/>
          <w:highlight w:val="none"/>
          <w:lang w:val="en-US" w:eastAsia="zh-CN"/>
        </w:rPr>
        <w:t>3</w:t>
      </w:r>
      <w:r>
        <w:rPr>
          <w:rFonts w:hint="default" w:ascii="Times New Roman" w:hAnsi="Times New Roman" w:eastAsia="宋体" w:cs="Times New Roman"/>
          <w:color w:val="auto"/>
          <w:highlight w:val="none"/>
        </w:rPr>
        <w:t>技术规范依据</w:t>
      </w:r>
    </w:p>
    <w:p>
      <w:pPr>
        <w:pStyle w:val="22"/>
        <w:keepNext w:val="0"/>
        <w:keepLines w:val="0"/>
        <w:pageBreakBefore w:val="0"/>
        <w:widowControl w:val="0"/>
        <w:kinsoku/>
        <w:wordWrap/>
        <w:overflowPunct/>
        <w:topLinePunct w:val="0"/>
        <w:bidi w:val="0"/>
        <w:snapToGrid/>
        <w:spacing w:line="440" w:lineRule="exact"/>
        <w:ind w:leftChars="0" w:firstLine="480" w:firstLineChars="200"/>
        <w:textAlignment w:val="auto"/>
        <w:rPr>
          <w:rFonts w:hint="default" w:ascii="Times New Roman" w:hAnsi="Times New Roman" w:cs="Times New Roman"/>
          <w:color w:val="0000FF"/>
          <w:highlight w:val="none"/>
        </w:rPr>
      </w:pPr>
      <w:r>
        <w:rPr>
          <w:rFonts w:hint="default" w:ascii="Times New Roman" w:hAnsi="Times New Roman" w:cs="Times New Roman"/>
          <w:color w:val="0000FF"/>
          <w:highlight w:val="none"/>
        </w:rPr>
        <w:t>（1）《建设项目环境影响评价技术导则  总纲》，(HJ2.1-2016)；</w:t>
      </w:r>
    </w:p>
    <w:p>
      <w:pPr>
        <w:pStyle w:val="22"/>
        <w:keepNext w:val="0"/>
        <w:keepLines w:val="0"/>
        <w:pageBreakBefore w:val="0"/>
        <w:widowControl w:val="0"/>
        <w:kinsoku/>
        <w:wordWrap/>
        <w:overflowPunct/>
        <w:topLinePunct w:val="0"/>
        <w:bidi w:val="0"/>
        <w:snapToGrid/>
        <w:spacing w:line="440" w:lineRule="exact"/>
        <w:ind w:leftChars="0" w:firstLine="480" w:firstLineChars="200"/>
        <w:textAlignment w:val="auto"/>
        <w:rPr>
          <w:rFonts w:hint="default" w:ascii="Times New Roman" w:hAnsi="Times New Roman" w:cs="Times New Roman"/>
          <w:color w:val="0000FF"/>
          <w:highlight w:val="none"/>
        </w:rPr>
      </w:pPr>
      <w:r>
        <w:rPr>
          <w:rFonts w:hint="default" w:ascii="Times New Roman" w:hAnsi="Times New Roman" w:cs="Times New Roman"/>
          <w:color w:val="0000FF"/>
          <w:highlight w:val="none"/>
        </w:rPr>
        <w:t>（2）《环境影响评价技术导则  大气环境》，(HJ2.2-2018)；</w:t>
      </w:r>
    </w:p>
    <w:p>
      <w:pPr>
        <w:pStyle w:val="22"/>
        <w:keepNext w:val="0"/>
        <w:keepLines w:val="0"/>
        <w:pageBreakBefore w:val="0"/>
        <w:widowControl w:val="0"/>
        <w:kinsoku/>
        <w:wordWrap/>
        <w:overflowPunct/>
        <w:topLinePunct w:val="0"/>
        <w:bidi w:val="0"/>
        <w:snapToGrid/>
        <w:spacing w:line="440" w:lineRule="exact"/>
        <w:ind w:leftChars="0" w:firstLine="480" w:firstLineChars="200"/>
        <w:textAlignment w:val="auto"/>
        <w:rPr>
          <w:rFonts w:hint="default" w:ascii="Times New Roman" w:hAnsi="Times New Roman" w:cs="Times New Roman"/>
          <w:color w:val="0000FF"/>
          <w:highlight w:val="none"/>
        </w:rPr>
      </w:pPr>
      <w:r>
        <w:rPr>
          <w:rFonts w:hint="default" w:ascii="Times New Roman" w:hAnsi="Times New Roman" w:cs="Times New Roman"/>
          <w:color w:val="0000FF"/>
          <w:highlight w:val="none"/>
        </w:rPr>
        <w:t>（3）《环境影响评价技术导则  地表水环境》，(HJ2.3-2018)；</w:t>
      </w:r>
    </w:p>
    <w:p>
      <w:pPr>
        <w:pStyle w:val="22"/>
        <w:keepNext w:val="0"/>
        <w:keepLines w:val="0"/>
        <w:pageBreakBefore w:val="0"/>
        <w:widowControl w:val="0"/>
        <w:kinsoku/>
        <w:wordWrap/>
        <w:overflowPunct/>
        <w:topLinePunct w:val="0"/>
        <w:bidi w:val="0"/>
        <w:snapToGrid/>
        <w:spacing w:line="440" w:lineRule="exact"/>
        <w:ind w:leftChars="0" w:firstLine="480" w:firstLineChars="200"/>
        <w:textAlignment w:val="auto"/>
        <w:rPr>
          <w:rFonts w:hint="default" w:ascii="Times New Roman" w:hAnsi="Times New Roman" w:cs="Times New Roman"/>
          <w:color w:val="0000FF"/>
          <w:highlight w:val="none"/>
        </w:rPr>
      </w:pPr>
      <w:r>
        <w:rPr>
          <w:rFonts w:hint="default" w:ascii="Times New Roman" w:hAnsi="Times New Roman" w:cs="Times New Roman"/>
          <w:color w:val="0000FF"/>
          <w:highlight w:val="none"/>
        </w:rPr>
        <w:t>（4）《环境影响评价技术导则  声环境》，(HJ2.4-2009)；</w:t>
      </w:r>
    </w:p>
    <w:p>
      <w:pPr>
        <w:pStyle w:val="22"/>
        <w:keepNext w:val="0"/>
        <w:keepLines w:val="0"/>
        <w:pageBreakBefore w:val="0"/>
        <w:widowControl w:val="0"/>
        <w:kinsoku/>
        <w:wordWrap/>
        <w:overflowPunct/>
        <w:topLinePunct w:val="0"/>
        <w:bidi w:val="0"/>
        <w:snapToGrid/>
        <w:spacing w:line="440" w:lineRule="exact"/>
        <w:ind w:leftChars="0" w:firstLine="480" w:firstLineChars="200"/>
        <w:textAlignment w:val="auto"/>
        <w:rPr>
          <w:rFonts w:hint="default" w:ascii="Times New Roman" w:hAnsi="Times New Roman" w:cs="Times New Roman"/>
          <w:color w:val="0000FF"/>
          <w:highlight w:val="none"/>
        </w:rPr>
      </w:pPr>
      <w:r>
        <w:rPr>
          <w:rFonts w:hint="default" w:ascii="Times New Roman" w:hAnsi="Times New Roman" w:cs="Times New Roman"/>
          <w:color w:val="0000FF"/>
          <w:highlight w:val="none"/>
        </w:rPr>
        <w:t>（5）</w:t>
      </w:r>
      <w:r>
        <w:rPr>
          <w:rFonts w:hint="default" w:ascii="Times New Roman" w:hAnsi="Times New Roman" w:cs="Times New Roman"/>
          <w:snapToGrid w:val="0"/>
          <w:color w:val="0000FF"/>
          <w:kern w:val="0"/>
          <w:sz w:val="24"/>
          <w:highlight w:val="none"/>
        </w:rPr>
        <w:t xml:space="preserve">《环境影响评价技术导则  </w:t>
      </w:r>
      <w:r>
        <w:rPr>
          <w:rFonts w:hint="default" w:ascii="Times New Roman" w:hAnsi="Times New Roman" w:cs="Times New Roman"/>
          <w:snapToGrid w:val="0"/>
          <w:color w:val="0000FF"/>
          <w:kern w:val="0"/>
          <w:sz w:val="24"/>
          <w:highlight w:val="none"/>
          <w:lang w:eastAsia="zh-CN"/>
        </w:rPr>
        <w:t>土壤</w:t>
      </w:r>
      <w:r>
        <w:rPr>
          <w:rFonts w:hint="default" w:ascii="Times New Roman" w:hAnsi="Times New Roman" w:cs="Times New Roman"/>
          <w:snapToGrid w:val="0"/>
          <w:color w:val="0000FF"/>
          <w:kern w:val="0"/>
          <w:sz w:val="24"/>
          <w:highlight w:val="none"/>
        </w:rPr>
        <w:t>环境</w:t>
      </w:r>
      <w:r>
        <w:rPr>
          <w:rFonts w:hint="default" w:ascii="Times New Roman" w:hAnsi="Times New Roman" w:cs="Times New Roman"/>
          <w:snapToGrid w:val="0"/>
          <w:color w:val="0000FF"/>
          <w:kern w:val="0"/>
          <w:sz w:val="24"/>
          <w:highlight w:val="none"/>
          <w:lang w:eastAsia="zh-CN"/>
        </w:rPr>
        <w:t>（试行）</w:t>
      </w:r>
      <w:r>
        <w:rPr>
          <w:rFonts w:hint="default" w:ascii="Times New Roman" w:hAnsi="Times New Roman" w:cs="Times New Roman"/>
          <w:snapToGrid w:val="0"/>
          <w:color w:val="0000FF"/>
          <w:kern w:val="0"/>
          <w:sz w:val="24"/>
          <w:highlight w:val="none"/>
        </w:rPr>
        <w:t>》（HJ</w:t>
      </w:r>
      <w:r>
        <w:rPr>
          <w:rFonts w:hint="default" w:ascii="Times New Roman" w:hAnsi="Times New Roman" w:cs="Times New Roman"/>
          <w:snapToGrid w:val="0"/>
          <w:color w:val="0000FF"/>
          <w:kern w:val="0"/>
          <w:sz w:val="24"/>
          <w:highlight w:val="none"/>
          <w:lang w:val="en-US" w:eastAsia="zh-CN"/>
        </w:rPr>
        <w:t>964</w:t>
      </w:r>
      <w:r>
        <w:rPr>
          <w:rFonts w:hint="default" w:ascii="Times New Roman" w:hAnsi="Times New Roman" w:cs="Times New Roman"/>
          <w:snapToGrid w:val="0"/>
          <w:color w:val="0000FF"/>
          <w:kern w:val="0"/>
          <w:sz w:val="24"/>
          <w:highlight w:val="none"/>
        </w:rPr>
        <w:t>-201</w:t>
      </w:r>
      <w:r>
        <w:rPr>
          <w:rFonts w:hint="default" w:ascii="Times New Roman" w:hAnsi="Times New Roman" w:cs="Times New Roman"/>
          <w:snapToGrid w:val="0"/>
          <w:color w:val="0000FF"/>
          <w:kern w:val="0"/>
          <w:sz w:val="24"/>
          <w:highlight w:val="none"/>
          <w:lang w:val="en-US" w:eastAsia="zh-CN"/>
        </w:rPr>
        <w:t>8</w:t>
      </w:r>
      <w:r>
        <w:rPr>
          <w:rFonts w:hint="default" w:ascii="Times New Roman" w:hAnsi="Times New Roman" w:cs="Times New Roman"/>
          <w:snapToGrid w:val="0"/>
          <w:color w:val="0000FF"/>
          <w:kern w:val="0"/>
          <w:sz w:val="24"/>
          <w:highlight w:val="none"/>
        </w:rPr>
        <w:t>）；</w:t>
      </w:r>
    </w:p>
    <w:p>
      <w:pPr>
        <w:pStyle w:val="22"/>
        <w:keepNext w:val="0"/>
        <w:keepLines w:val="0"/>
        <w:pageBreakBefore w:val="0"/>
        <w:widowControl w:val="0"/>
        <w:kinsoku/>
        <w:wordWrap/>
        <w:overflowPunct/>
        <w:topLinePunct w:val="0"/>
        <w:bidi w:val="0"/>
        <w:snapToGrid/>
        <w:spacing w:line="440" w:lineRule="exact"/>
        <w:ind w:leftChars="0" w:firstLine="480" w:firstLineChars="200"/>
        <w:textAlignment w:val="auto"/>
        <w:rPr>
          <w:rFonts w:hint="default" w:ascii="Times New Roman" w:hAnsi="Times New Roman" w:cs="Times New Roman"/>
          <w:color w:val="0000FF"/>
          <w:highlight w:val="none"/>
        </w:rPr>
      </w:pPr>
      <w:r>
        <w:rPr>
          <w:rFonts w:hint="default" w:ascii="Times New Roman" w:hAnsi="Times New Roman" w:cs="Times New Roman"/>
          <w:color w:val="0000FF"/>
          <w:highlight w:val="none"/>
        </w:rPr>
        <w:t>（</w:t>
      </w:r>
      <w:r>
        <w:rPr>
          <w:rFonts w:hint="default" w:ascii="Times New Roman" w:hAnsi="Times New Roman" w:cs="Times New Roman"/>
          <w:color w:val="0000FF"/>
          <w:highlight w:val="none"/>
          <w:lang w:val="en-US" w:eastAsia="zh-CN"/>
        </w:rPr>
        <w:t>6</w:t>
      </w:r>
      <w:r>
        <w:rPr>
          <w:rFonts w:hint="default" w:ascii="Times New Roman" w:hAnsi="Times New Roman" w:cs="Times New Roman"/>
          <w:color w:val="0000FF"/>
          <w:highlight w:val="none"/>
        </w:rPr>
        <w:t>）《环境影响评价技术导则  生态环境》，(HJ19-2011)；</w:t>
      </w:r>
    </w:p>
    <w:p>
      <w:pPr>
        <w:pStyle w:val="22"/>
        <w:keepNext w:val="0"/>
        <w:keepLines w:val="0"/>
        <w:pageBreakBefore w:val="0"/>
        <w:widowControl w:val="0"/>
        <w:kinsoku/>
        <w:wordWrap/>
        <w:overflowPunct/>
        <w:topLinePunct w:val="0"/>
        <w:bidi w:val="0"/>
        <w:snapToGrid/>
        <w:spacing w:line="440" w:lineRule="exact"/>
        <w:ind w:leftChars="0" w:firstLine="480" w:firstLineChars="200"/>
        <w:textAlignment w:val="auto"/>
        <w:rPr>
          <w:rFonts w:hint="default" w:ascii="Times New Roman" w:hAnsi="Times New Roman" w:cs="Times New Roman"/>
          <w:color w:val="0000FF"/>
          <w:highlight w:val="none"/>
        </w:rPr>
      </w:pPr>
      <w:r>
        <w:rPr>
          <w:rFonts w:hint="default" w:ascii="Times New Roman" w:hAnsi="Times New Roman" w:cs="Times New Roman"/>
          <w:color w:val="0000FF"/>
          <w:highlight w:val="none"/>
        </w:rPr>
        <w:t>（</w:t>
      </w:r>
      <w:r>
        <w:rPr>
          <w:rFonts w:hint="default" w:ascii="Times New Roman" w:hAnsi="Times New Roman" w:cs="Times New Roman"/>
          <w:color w:val="0000FF"/>
          <w:highlight w:val="none"/>
          <w:lang w:val="en-US" w:eastAsia="zh-CN"/>
        </w:rPr>
        <w:t>7</w:t>
      </w:r>
      <w:r>
        <w:rPr>
          <w:rFonts w:hint="default" w:ascii="Times New Roman" w:hAnsi="Times New Roman" w:cs="Times New Roman"/>
          <w:color w:val="0000FF"/>
          <w:highlight w:val="none"/>
        </w:rPr>
        <w:t>）《环境影响评价技术导则  地下水环境》（HJ 610-2016）；</w:t>
      </w:r>
    </w:p>
    <w:p>
      <w:pPr>
        <w:pStyle w:val="22"/>
        <w:keepNext w:val="0"/>
        <w:keepLines w:val="0"/>
        <w:pageBreakBefore w:val="0"/>
        <w:widowControl w:val="0"/>
        <w:kinsoku/>
        <w:wordWrap/>
        <w:overflowPunct/>
        <w:topLinePunct w:val="0"/>
        <w:bidi w:val="0"/>
        <w:snapToGrid/>
        <w:spacing w:line="440" w:lineRule="exact"/>
        <w:ind w:leftChars="0" w:firstLine="480" w:firstLineChars="200"/>
        <w:textAlignment w:val="auto"/>
        <w:rPr>
          <w:rFonts w:hint="default" w:ascii="Times New Roman" w:hAnsi="Times New Roman" w:cs="Times New Roman"/>
          <w:color w:val="0000FF"/>
          <w:highlight w:val="none"/>
        </w:rPr>
      </w:pPr>
      <w:r>
        <w:rPr>
          <w:rFonts w:hint="default" w:ascii="Times New Roman" w:hAnsi="Times New Roman" w:cs="Times New Roman"/>
          <w:color w:val="0000FF"/>
          <w:highlight w:val="none"/>
        </w:rPr>
        <w:t>（</w:t>
      </w:r>
      <w:r>
        <w:rPr>
          <w:rFonts w:hint="default" w:ascii="Times New Roman" w:hAnsi="Times New Roman" w:cs="Times New Roman"/>
          <w:color w:val="0000FF"/>
          <w:highlight w:val="none"/>
          <w:lang w:val="en-US" w:eastAsia="zh-CN"/>
        </w:rPr>
        <w:t>8</w:t>
      </w:r>
      <w:r>
        <w:rPr>
          <w:rFonts w:hint="default" w:ascii="Times New Roman" w:hAnsi="Times New Roman" w:cs="Times New Roman"/>
          <w:color w:val="0000FF"/>
          <w:highlight w:val="none"/>
        </w:rPr>
        <w:t>）《内蒙古自治区地方标准行业用水定额》（</w:t>
      </w:r>
      <w:r>
        <w:rPr>
          <w:rFonts w:hint="eastAsia" w:cs="Times New Roman"/>
          <w:color w:val="0000FF"/>
          <w:highlight w:val="none"/>
          <w:lang w:eastAsia="zh-CN"/>
        </w:rPr>
        <w:t>2019年版</w:t>
      </w:r>
      <w:r>
        <w:rPr>
          <w:rFonts w:hint="default" w:ascii="Times New Roman" w:hAnsi="Times New Roman" w:cs="Times New Roman"/>
          <w:color w:val="0000FF"/>
          <w:highlight w:val="none"/>
        </w:rPr>
        <w:t>）；</w:t>
      </w:r>
    </w:p>
    <w:p>
      <w:pPr>
        <w:pStyle w:val="22"/>
        <w:keepNext w:val="0"/>
        <w:keepLines w:val="0"/>
        <w:pageBreakBefore w:val="0"/>
        <w:widowControl w:val="0"/>
        <w:kinsoku/>
        <w:wordWrap/>
        <w:overflowPunct/>
        <w:topLinePunct w:val="0"/>
        <w:bidi w:val="0"/>
        <w:snapToGrid/>
        <w:spacing w:line="440" w:lineRule="exact"/>
        <w:ind w:leftChars="0" w:firstLine="480" w:firstLineChars="200"/>
        <w:textAlignment w:val="auto"/>
        <w:rPr>
          <w:rFonts w:hint="default" w:ascii="Times New Roman" w:hAnsi="Times New Roman" w:cs="Times New Roman"/>
          <w:color w:val="0000FF"/>
          <w:highlight w:val="none"/>
        </w:rPr>
      </w:pPr>
      <w:r>
        <w:rPr>
          <w:rFonts w:hint="default" w:ascii="Times New Roman" w:hAnsi="Times New Roman" w:cs="Times New Roman"/>
          <w:color w:val="0000FF"/>
          <w:highlight w:val="none"/>
        </w:rPr>
        <w:t>（</w:t>
      </w:r>
      <w:r>
        <w:rPr>
          <w:rFonts w:hint="default" w:ascii="Times New Roman" w:hAnsi="Times New Roman" w:cs="Times New Roman"/>
          <w:color w:val="0000FF"/>
          <w:highlight w:val="none"/>
          <w:lang w:val="en-US" w:eastAsia="zh-CN"/>
        </w:rPr>
        <w:t>9</w:t>
      </w:r>
      <w:r>
        <w:rPr>
          <w:rFonts w:hint="default" w:ascii="Times New Roman" w:hAnsi="Times New Roman" w:cs="Times New Roman"/>
          <w:color w:val="0000FF"/>
          <w:highlight w:val="none"/>
        </w:rPr>
        <w:t>）《固体废物处理处置工程技术导则》（HJ2035-2013）；</w:t>
      </w:r>
    </w:p>
    <w:p>
      <w:pPr>
        <w:pStyle w:val="22"/>
        <w:keepNext w:val="0"/>
        <w:keepLines w:val="0"/>
        <w:pageBreakBefore w:val="0"/>
        <w:widowControl w:val="0"/>
        <w:kinsoku/>
        <w:wordWrap/>
        <w:overflowPunct/>
        <w:topLinePunct w:val="0"/>
        <w:bidi w:val="0"/>
        <w:snapToGrid/>
        <w:spacing w:line="440" w:lineRule="exact"/>
        <w:ind w:leftChars="0" w:firstLine="480" w:firstLineChars="200"/>
        <w:textAlignment w:val="auto"/>
        <w:rPr>
          <w:rFonts w:hint="default" w:ascii="Times New Roman" w:hAnsi="Times New Roman" w:eastAsia="宋体" w:cs="Times New Roman"/>
          <w:color w:val="0000FF"/>
          <w:highlight w:val="none"/>
          <w:lang w:eastAsia="zh-CN"/>
        </w:rPr>
      </w:pPr>
      <w:r>
        <w:rPr>
          <w:rFonts w:hint="default" w:ascii="Times New Roman" w:hAnsi="Times New Roman" w:cs="Times New Roman"/>
          <w:color w:val="0000FF"/>
          <w:highlight w:val="none"/>
        </w:rPr>
        <w:t>（</w:t>
      </w:r>
      <w:r>
        <w:rPr>
          <w:rFonts w:hint="default" w:ascii="Times New Roman" w:hAnsi="Times New Roman" w:cs="Times New Roman"/>
          <w:color w:val="0000FF"/>
          <w:highlight w:val="none"/>
          <w:lang w:val="en-US" w:eastAsia="zh-CN"/>
        </w:rPr>
        <w:t>10</w:t>
      </w:r>
      <w:r>
        <w:rPr>
          <w:rFonts w:hint="default" w:ascii="Times New Roman" w:hAnsi="Times New Roman" w:cs="Times New Roman"/>
          <w:color w:val="0000FF"/>
          <w:highlight w:val="none"/>
        </w:rPr>
        <w:t>）《建设项目环境风险评价技术导则》（HJ/T169－2018）</w:t>
      </w:r>
      <w:r>
        <w:rPr>
          <w:rFonts w:hint="default" w:ascii="Times New Roman" w:hAnsi="Times New Roman" w:cs="Times New Roman"/>
          <w:color w:val="0000FF"/>
          <w:highlight w:val="none"/>
          <w:lang w:eastAsia="zh-CN"/>
        </w:rPr>
        <w:t>；</w:t>
      </w:r>
    </w:p>
    <w:p>
      <w:pPr>
        <w:pStyle w:val="22"/>
        <w:keepNext w:val="0"/>
        <w:keepLines w:val="0"/>
        <w:pageBreakBefore w:val="0"/>
        <w:widowControl w:val="0"/>
        <w:kinsoku/>
        <w:wordWrap/>
        <w:overflowPunct/>
        <w:topLinePunct w:val="0"/>
        <w:bidi w:val="0"/>
        <w:snapToGrid/>
        <w:spacing w:line="440" w:lineRule="exact"/>
        <w:ind w:leftChars="0" w:firstLine="480" w:firstLineChars="200"/>
        <w:textAlignment w:val="auto"/>
        <w:rPr>
          <w:rFonts w:hint="eastAsia" w:ascii="Times New Roman" w:hAnsi="Times New Roman" w:cs="Times New Roman"/>
          <w:color w:val="0000FF"/>
          <w:highlight w:val="none"/>
        </w:rPr>
      </w:pPr>
      <w:r>
        <w:rPr>
          <w:rFonts w:hint="eastAsia" w:ascii="Times New Roman" w:hAnsi="Times New Roman" w:cs="Times New Roman"/>
          <w:color w:val="0000FF"/>
          <w:highlight w:val="none"/>
        </w:rPr>
        <w:t>（</w:t>
      </w:r>
      <w:r>
        <w:rPr>
          <w:rFonts w:hint="eastAsia" w:ascii="Times New Roman" w:hAnsi="Times New Roman" w:cs="Times New Roman"/>
          <w:color w:val="0000FF"/>
          <w:highlight w:val="none"/>
          <w:lang w:val="en-US" w:eastAsia="zh-CN"/>
        </w:rPr>
        <w:t>11</w:t>
      </w:r>
      <w:r>
        <w:rPr>
          <w:rFonts w:hint="eastAsia" w:ascii="Times New Roman" w:hAnsi="Times New Roman" w:cs="Times New Roman"/>
          <w:color w:val="0000FF"/>
          <w:highlight w:val="none"/>
        </w:rPr>
        <w:t>）《危险化学品重大危险源辩识》（GB18218-2018）</w:t>
      </w:r>
      <w:r>
        <w:rPr>
          <w:rFonts w:hint="eastAsia" w:ascii="Times New Roman" w:hAnsi="Times New Roman" w:cs="Times New Roman"/>
          <w:color w:val="0000FF"/>
          <w:highlight w:val="none"/>
          <w:lang w:eastAsia="zh-CN"/>
        </w:rPr>
        <w:t>。</w:t>
      </w:r>
    </w:p>
    <w:p>
      <w:pPr>
        <w:pStyle w:val="7"/>
        <w:numPr>
          <w:ilvl w:val="0"/>
          <w:numId w:val="0"/>
        </w:numPr>
        <w:tabs>
          <w:tab w:val="left" w:pos="858"/>
        </w:tabs>
        <w:spacing w:before="158" w:after="0" w:line="240" w:lineRule="auto"/>
        <w:ind w:left="316" w:leftChars="0" w:right="0" w:rightChars="0"/>
        <w:jc w:val="left"/>
      </w:pPr>
      <w:r>
        <w:rPr>
          <w:rFonts w:hint="eastAsia"/>
          <w:lang w:val="en-US" w:eastAsia="zh-CN"/>
        </w:rPr>
        <w:t>2.1.4</w:t>
      </w:r>
      <w:r>
        <w:t>项目文件依据</w:t>
      </w:r>
    </w:p>
    <w:p>
      <w:pPr>
        <w:pStyle w:val="19"/>
        <w:numPr>
          <w:ilvl w:val="0"/>
          <w:numId w:val="7"/>
        </w:numPr>
        <w:tabs>
          <w:tab w:val="left" w:pos="1399"/>
        </w:tabs>
        <w:spacing w:before="161" w:after="0" w:line="240" w:lineRule="auto"/>
        <w:ind w:left="1398" w:right="0" w:hanging="602"/>
        <w:jc w:val="left"/>
        <w:rPr>
          <w:sz w:val="24"/>
        </w:rPr>
      </w:pPr>
      <w:r>
        <w:rPr>
          <w:sz w:val="24"/>
        </w:rPr>
        <w:t>项目委托书；</w:t>
      </w:r>
    </w:p>
    <w:p>
      <w:pPr>
        <w:pStyle w:val="19"/>
        <w:numPr>
          <w:ilvl w:val="0"/>
          <w:numId w:val="7"/>
        </w:numPr>
        <w:tabs>
          <w:tab w:val="left" w:pos="1399"/>
        </w:tabs>
        <w:spacing w:before="158" w:after="0" w:line="240" w:lineRule="auto"/>
        <w:ind w:left="1398" w:right="0" w:hanging="602"/>
        <w:jc w:val="left"/>
        <w:rPr>
          <w:sz w:val="24"/>
        </w:rPr>
      </w:pPr>
      <w:r>
        <w:rPr>
          <w:sz w:val="24"/>
        </w:rPr>
        <w:t>与建设项目有关的其它技术资料。</w:t>
      </w:r>
    </w:p>
    <w:p>
      <w:pPr>
        <w:pStyle w:val="6"/>
        <w:numPr>
          <w:ilvl w:val="1"/>
          <w:numId w:val="5"/>
        </w:numPr>
        <w:tabs>
          <w:tab w:val="left" w:pos="738"/>
        </w:tabs>
        <w:spacing w:before="161" w:after="0" w:line="240" w:lineRule="auto"/>
        <w:ind w:left="737" w:right="0" w:hanging="421"/>
        <w:jc w:val="left"/>
      </w:pPr>
      <w:bookmarkStart w:id="33" w:name="_bookmark9"/>
      <w:bookmarkEnd w:id="33"/>
      <w:bookmarkStart w:id="34" w:name="_bookmark9"/>
      <w:bookmarkEnd w:id="34"/>
      <w:bookmarkStart w:id="35" w:name="2.2评价目的"/>
      <w:bookmarkEnd w:id="35"/>
      <w:r>
        <w:t>评价目的</w:t>
      </w:r>
    </w:p>
    <w:p>
      <w:pPr>
        <w:pStyle w:val="8"/>
        <w:spacing w:before="186" w:line="364" w:lineRule="auto"/>
        <w:ind w:left="317" w:right="315" w:firstLine="480"/>
        <w:jc w:val="both"/>
      </w:pPr>
      <w:r>
        <w:rPr>
          <w:spacing w:val="-7"/>
        </w:rPr>
        <w:t>本次评价从环境保护的角度出发，根据项目所在区域的环境特点及评价区域</w:t>
      </w:r>
      <w:r>
        <w:rPr>
          <w:spacing w:val="-9"/>
        </w:rPr>
        <w:t>环境质量状况，结合拟建项目特点，依据客观、科学的原则，对该项目在建设期</w:t>
      </w:r>
      <w:r>
        <w:t>和营运期可能带来的环境影响问题进行论证分析，并通过本次评价达到如下目的：</w:t>
      </w:r>
    </w:p>
    <w:p>
      <w:pPr>
        <w:pStyle w:val="19"/>
        <w:numPr>
          <w:ilvl w:val="0"/>
          <w:numId w:val="8"/>
        </w:numPr>
        <w:tabs>
          <w:tab w:val="left" w:pos="1401"/>
        </w:tabs>
        <w:spacing w:before="0" w:after="0" w:line="364" w:lineRule="auto"/>
        <w:ind w:left="317" w:right="315" w:firstLine="480"/>
        <w:jc w:val="left"/>
        <w:rPr>
          <w:sz w:val="24"/>
        </w:rPr>
      </w:pPr>
      <w:r>
        <w:rPr>
          <w:spacing w:val="-1"/>
          <w:sz w:val="24"/>
        </w:rPr>
        <w:t>通过现场调研、资料收集等手段，查清区域环境特征、主要环境限制</w:t>
      </w:r>
      <w:r>
        <w:rPr>
          <w:sz w:val="24"/>
        </w:rPr>
        <w:t>因素、项目所在区域环境质量背景状况。</w:t>
      </w:r>
    </w:p>
    <w:p>
      <w:pPr>
        <w:pStyle w:val="19"/>
        <w:numPr>
          <w:ilvl w:val="0"/>
          <w:numId w:val="8"/>
        </w:numPr>
        <w:tabs>
          <w:tab w:val="left" w:pos="1401"/>
        </w:tabs>
        <w:spacing w:before="0" w:after="0" w:line="364" w:lineRule="auto"/>
        <w:ind w:left="317" w:right="226" w:firstLine="480"/>
        <w:jc w:val="both"/>
        <w:rPr>
          <w:sz w:val="24"/>
        </w:rPr>
      </w:pPr>
      <w:r>
        <w:rPr>
          <w:sz w:val="24"/>
        </w:rPr>
        <w:t>通过工程分析，明确本项目复垦实施阶段及复垦后管护阶段主要污染</w:t>
      </w:r>
      <w:r>
        <w:rPr>
          <w:spacing w:val="-11"/>
          <w:sz w:val="24"/>
        </w:rPr>
        <w:t>源、污染物种类、排放强度，分析环境污染的影响特征，预测和评价本项目复垦</w:t>
      </w:r>
      <w:r>
        <w:rPr>
          <w:spacing w:val="-12"/>
          <w:sz w:val="24"/>
        </w:rPr>
        <w:t>实施阶段及复垦后管护阶段对环境的影响程度，并提出应采取的污染防治措施。</w:t>
      </w:r>
    </w:p>
    <w:p>
      <w:pPr>
        <w:pStyle w:val="19"/>
        <w:numPr>
          <w:ilvl w:val="0"/>
          <w:numId w:val="8"/>
        </w:numPr>
        <w:tabs>
          <w:tab w:val="left" w:pos="1401"/>
        </w:tabs>
        <w:spacing w:before="0" w:after="0" w:line="362" w:lineRule="auto"/>
        <w:ind w:left="317" w:right="315" w:firstLine="480"/>
        <w:jc w:val="left"/>
        <w:rPr>
          <w:sz w:val="24"/>
        </w:rPr>
      </w:pPr>
      <w:r>
        <w:rPr>
          <w:spacing w:val="-1"/>
          <w:sz w:val="24"/>
        </w:rPr>
        <w:t xml:space="preserve">论证拟采取的环境保护措施的可行性、合理性，并针对存在的问题， </w:t>
      </w:r>
      <w:r>
        <w:rPr>
          <w:sz w:val="24"/>
        </w:rPr>
        <w:t>提出建设及生产阶段不同的、有针对性的、切实可行的环保措施和建议。</w:t>
      </w:r>
    </w:p>
    <w:p>
      <w:pPr>
        <w:pStyle w:val="19"/>
        <w:numPr>
          <w:ilvl w:val="0"/>
          <w:numId w:val="8"/>
        </w:numPr>
        <w:tabs>
          <w:tab w:val="left" w:pos="1401"/>
        </w:tabs>
        <w:spacing w:before="0" w:after="0" w:line="362" w:lineRule="auto"/>
        <w:ind w:left="317" w:right="315" w:firstLine="480"/>
        <w:jc w:val="left"/>
        <w:rPr>
          <w:sz w:val="24"/>
        </w:rPr>
      </w:pPr>
      <w:r>
        <w:rPr>
          <w:spacing w:val="-1"/>
          <w:sz w:val="24"/>
        </w:rPr>
        <w:t>论证项目选址方案的环境可行性及该项目对国家产业政策、区域总体</w:t>
      </w:r>
      <w:r>
        <w:rPr>
          <w:sz w:val="24"/>
        </w:rPr>
        <w:t>发展规划、环境功能区划、达标排放的符合性。</w:t>
      </w:r>
    </w:p>
    <w:p>
      <w:pPr>
        <w:pStyle w:val="19"/>
        <w:numPr>
          <w:ilvl w:val="0"/>
          <w:numId w:val="8"/>
        </w:numPr>
        <w:tabs>
          <w:tab w:val="left" w:pos="1401"/>
        </w:tabs>
        <w:spacing w:before="5" w:after="0" w:line="362" w:lineRule="auto"/>
        <w:ind w:left="317" w:right="315" w:firstLine="480"/>
        <w:jc w:val="left"/>
        <w:rPr>
          <w:sz w:val="24"/>
        </w:rPr>
      </w:pPr>
      <w:r>
        <w:rPr>
          <w:spacing w:val="-1"/>
          <w:sz w:val="24"/>
        </w:rPr>
        <w:t>分析本项目可能存在的事故隐患，预测可能产生的环境影响程度及范</w:t>
      </w:r>
      <w:r>
        <w:rPr>
          <w:sz w:val="24"/>
        </w:rPr>
        <w:t>围，提出环境风险防范措施。</w:t>
      </w:r>
    </w:p>
    <w:p>
      <w:pPr>
        <w:pStyle w:val="8"/>
        <w:spacing w:before="5" w:line="364" w:lineRule="auto"/>
        <w:ind w:left="317" w:right="312" w:firstLine="480"/>
        <w:jc w:val="both"/>
      </w:pPr>
      <w:r>
        <w:rPr>
          <w:spacing w:val="-9"/>
        </w:rPr>
        <w:t>通过上述评价，论证项目在环境方面的可行性，给出环境影响评价结论，为新建项目的设计、施工、验收及建成投产后的环境管理提供技术支持，为环境保</w:t>
      </w:r>
      <w:r>
        <w:t>护主管部门提供决策依据。</w:t>
      </w:r>
    </w:p>
    <w:p>
      <w:pPr>
        <w:pStyle w:val="6"/>
        <w:numPr>
          <w:ilvl w:val="1"/>
          <w:numId w:val="5"/>
        </w:numPr>
        <w:tabs>
          <w:tab w:val="left" w:pos="738"/>
        </w:tabs>
        <w:spacing w:before="0" w:after="0" w:line="357" w:lineRule="exact"/>
        <w:ind w:left="737" w:right="0" w:hanging="421"/>
        <w:jc w:val="left"/>
      </w:pPr>
      <w:bookmarkStart w:id="36" w:name="_bookmark10"/>
      <w:bookmarkEnd w:id="36"/>
      <w:bookmarkStart w:id="37" w:name="_bookmark10"/>
      <w:bookmarkEnd w:id="37"/>
      <w:bookmarkStart w:id="38" w:name="2.3环境影响识别与评价因子"/>
      <w:bookmarkEnd w:id="38"/>
      <w:r>
        <w:t>环境影响识别与评价因子</w:t>
      </w:r>
    </w:p>
    <w:p>
      <w:pPr>
        <w:pStyle w:val="7"/>
        <w:numPr>
          <w:ilvl w:val="2"/>
          <w:numId w:val="5"/>
        </w:numPr>
        <w:tabs>
          <w:tab w:val="left" w:pos="858"/>
        </w:tabs>
        <w:spacing w:before="185" w:after="0" w:line="240" w:lineRule="auto"/>
        <w:ind w:left="857" w:right="0" w:hanging="541"/>
        <w:jc w:val="left"/>
      </w:pPr>
      <w:bookmarkStart w:id="39" w:name="2.3.1环境影响识别"/>
      <w:bookmarkEnd w:id="39"/>
      <w:bookmarkStart w:id="40" w:name="2.3.1环境影响识别"/>
      <w:bookmarkEnd w:id="40"/>
      <w:r>
        <w:t>环境影响识别</w:t>
      </w:r>
    </w:p>
    <w:p>
      <w:pPr>
        <w:pStyle w:val="8"/>
        <w:spacing w:before="161"/>
        <w:ind w:left="797"/>
      </w:pPr>
      <w:r>
        <w:t>根据现场调查，本项目位于鄂尔多斯市准格尔旗西部乌兰渠煤矿，占地类型</w:t>
      </w:r>
    </w:p>
    <w:p>
      <w:pPr>
        <w:pStyle w:val="8"/>
        <w:spacing w:before="70" w:line="364" w:lineRule="auto"/>
        <w:ind w:left="317" w:right="315"/>
      </w:pPr>
      <w:r>
        <w:rPr>
          <w:spacing w:val="-8"/>
        </w:rPr>
        <w:t>主要为采矿用地及草地。结合工程排污特征以及建设地区的环境状况，采用矩阵</w:t>
      </w:r>
      <w:r>
        <w:t>法对可能受项目影响的环境要素进行识别，其结果见表</w:t>
      </w:r>
      <w:r>
        <w:rPr>
          <w:rFonts w:ascii="Times New Roman" w:eastAsia="Times New Roman"/>
        </w:rPr>
        <w:t>2.3.1-1</w:t>
      </w:r>
      <w:r>
        <w:t>。</w:t>
      </w:r>
    </w:p>
    <w:p>
      <w:pPr>
        <w:pStyle w:val="7"/>
        <w:spacing w:before="174" w:after="37"/>
        <w:ind w:left="2873"/>
      </w:pPr>
      <w:r>
        <mc:AlternateContent>
          <mc:Choice Requires="wps">
            <w:drawing>
              <wp:anchor distT="0" distB="0" distL="114300" distR="114300" simplePos="0" relativeHeight="233289728" behindDoc="1" locked="0" layoutInCell="1" allowOverlap="1">
                <wp:simplePos x="0" y="0"/>
                <wp:positionH relativeFrom="page">
                  <wp:posOffset>1073785</wp:posOffset>
                </wp:positionH>
                <wp:positionV relativeFrom="paragraph">
                  <wp:posOffset>333375</wp:posOffset>
                </wp:positionV>
                <wp:extent cx="1341120" cy="695325"/>
                <wp:effectExtent l="1905" t="4445" r="9525" b="5080"/>
                <wp:wrapNone/>
                <wp:docPr id="2" name="直线 2"/>
                <wp:cNvGraphicFramePr/>
                <a:graphic xmlns:a="http://schemas.openxmlformats.org/drawingml/2006/main">
                  <a:graphicData uri="http://schemas.microsoft.com/office/word/2010/wordprocessingShape">
                    <wps:wsp>
                      <wps:cNvCnPr/>
                      <wps:spPr>
                        <a:xfrm>
                          <a:off x="0" y="0"/>
                          <a:ext cx="1341120" cy="695325"/>
                        </a:xfrm>
                        <a:prstGeom prst="line">
                          <a:avLst/>
                        </a:prstGeom>
                        <a:ln w="6350" cap="flat" cmpd="sng">
                          <a:solidFill>
                            <a:srgbClr val="000000"/>
                          </a:solidFill>
                          <a:prstDash val="solid"/>
                          <a:headEnd type="none" w="med" len="med"/>
                          <a:tailEnd type="none" w="med" len="med"/>
                        </a:ln>
                      </wps:spPr>
                      <wps:bodyPr upright="1"/>
                    </wps:wsp>
                  </a:graphicData>
                </a:graphic>
              </wp:anchor>
            </w:drawing>
          </mc:Choice>
          <mc:Fallback>
            <w:pict>
              <v:line id="直线 2" o:spid="_x0000_s1026" o:spt="20" style="position:absolute;left:0pt;margin-left:84.55pt;margin-top:26.25pt;height:54.75pt;width:105.6pt;mso-position-horizontal-relative:page;z-index:-270026752;mso-width-relative:page;mso-height-relative:page;" filled="f" stroked="t" coordsize="21600,21600" o:gfxdata="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co5Yu9YAAAAKAQAADwAAAAAAAAABACAAAAAiAAAA&#10;ZHJzL2Rvd25yZXYueG1sUEsBAhQAFAAAAAgAh07iQAQ51x/QAQAAkgMAAA4AAAAAAAAAAQAgAAAA&#10;JQEAAGRycy9lMm9Eb2MueG1sUEsFBgAAAAAGAAYAWQEAAGcFAAAAAA==&#10;">
                <v:fill on="f" focussize="0,0"/>
                <v:stroke weight="0.5pt" color="#000000" joinstyle="round"/>
                <v:imagedata o:title=""/>
                <o:lock v:ext="edit" aspectratio="f"/>
              </v:line>
            </w:pict>
          </mc:Fallback>
        </mc:AlternateContent>
      </w:r>
      <w:r>
        <w:t xml:space="preserve">表 </w:t>
      </w:r>
      <w:r>
        <w:rPr>
          <w:rFonts w:ascii="Times New Roman" w:eastAsia="Times New Roman"/>
        </w:rPr>
        <w:t xml:space="preserve">2.3.1-1 </w:t>
      </w:r>
      <w:r>
        <w:t>环境影响因素识别结果表</w:t>
      </w:r>
    </w:p>
    <w:tbl>
      <w:tblPr>
        <w:tblStyle w:val="12"/>
        <w:tblW w:w="0" w:type="auto"/>
        <w:tblInd w:w="2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01"/>
        <w:gridCol w:w="1016"/>
        <w:gridCol w:w="715"/>
        <w:gridCol w:w="699"/>
        <w:gridCol w:w="754"/>
        <w:gridCol w:w="686"/>
        <w:gridCol w:w="727"/>
        <w:gridCol w:w="725"/>
        <w:gridCol w:w="727"/>
        <w:gridCol w:w="713"/>
        <w:gridCol w:w="6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117" w:type="dxa"/>
            <w:gridSpan w:val="2"/>
            <w:vMerge w:val="restart"/>
          </w:tcPr>
          <w:p>
            <w:pPr>
              <w:pStyle w:val="20"/>
              <w:spacing w:before="81"/>
              <w:ind w:left="638"/>
              <w:jc w:val="left"/>
              <w:rPr>
                <w:sz w:val="21"/>
              </w:rPr>
            </w:pPr>
            <w:r>
              <w:rPr>
                <w:w w:val="95"/>
                <w:sz w:val="21"/>
              </w:rPr>
              <w:t>环境因素</w:t>
            </w:r>
          </w:p>
          <w:p>
            <w:pPr>
              <w:pStyle w:val="20"/>
              <w:jc w:val="left"/>
              <w:rPr>
                <w:b/>
                <w:sz w:val="20"/>
              </w:rPr>
            </w:pPr>
          </w:p>
          <w:p>
            <w:pPr>
              <w:pStyle w:val="20"/>
              <w:spacing w:before="3"/>
              <w:jc w:val="left"/>
              <w:rPr>
                <w:b/>
                <w:sz w:val="15"/>
              </w:rPr>
            </w:pPr>
          </w:p>
          <w:p>
            <w:pPr>
              <w:pStyle w:val="20"/>
              <w:spacing w:line="268" w:lineRule="exact"/>
              <w:ind w:left="638"/>
              <w:jc w:val="left"/>
              <w:rPr>
                <w:sz w:val="21"/>
              </w:rPr>
            </w:pPr>
            <w:r>
              <w:rPr>
                <w:w w:val="95"/>
                <w:sz w:val="21"/>
              </w:rPr>
              <w:t>影响因素</w:t>
            </w:r>
          </w:p>
        </w:tc>
        <w:tc>
          <w:tcPr>
            <w:tcW w:w="2168" w:type="dxa"/>
            <w:gridSpan w:val="3"/>
          </w:tcPr>
          <w:p>
            <w:pPr>
              <w:pStyle w:val="20"/>
              <w:spacing w:before="77" w:line="263" w:lineRule="exact"/>
              <w:ind w:left="662"/>
              <w:jc w:val="left"/>
              <w:rPr>
                <w:sz w:val="21"/>
              </w:rPr>
            </w:pPr>
            <w:r>
              <w:rPr>
                <w:sz w:val="21"/>
              </w:rPr>
              <w:t>自然环境</w:t>
            </w:r>
          </w:p>
        </w:tc>
        <w:tc>
          <w:tcPr>
            <w:tcW w:w="1413" w:type="dxa"/>
            <w:gridSpan w:val="2"/>
          </w:tcPr>
          <w:p>
            <w:pPr>
              <w:pStyle w:val="20"/>
              <w:spacing w:before="77" w:line="263" w:lineRule="exact"/>
              <w:ind w:left="284"/>
              <w:jc w:val="left"/>
              <w:rPr>
                <w:sz w:val="21"/>
              </w:rPr>
            </w:pPr>
            <w:r>
              <w:rPr>
                <w:sz w:val="21"/>
              </w:rPr>
              <w:t>生态环境</w:t>
            </w:r>
          </w:p>
        </w:tc>
        <w:tc>
          <w:tcPr>
            <w:tcW w:w="1452" w:type="dxa"/>
            <w:gridSpan w:val="2"/>
          </w:tcPr>
          <w:p>
            <w:pPr>
              <w:pStyle w:val="20"/>
              <w:spacing w:before="77" w:line="263" w:lineRule="exact"/>
              <w:ind w:left="304"/>
              <w:jc w:val="left"/>
              <w:rPr>
                <w:sz w:val="21"/>
              </w:rPr>
            </w:pPr>
            <w:r>
              <w:rPr>
                <w:sz w:val="21"/>
              </w:rPr>
              <w:t>社会环境</w:t>
            </w:r>
          </w:p>
        </w:tc>
        <w:tc>
          <w:tcPr>
            <w:tcW w:w="1378" w:type="dxa"/>
            <w:gridSpan w:val="2"/>
          </w:tcPr>
          <w:p>
            <w:pPr>
              <w:pStyle w:val="20"/>
              <w:spacing w:before="77" w:line="263" w:lineRule="exact"/>
              <w:ind w:left="268"/>
              <w:jc w:val="left"/>
              <w:rPr>
                <w:sz w:val="21"/>
              </w:rPr>
            </w:pPr>
            <w:r>
              <w:rPr>
                <w:sz w:val="21"/>
              </w:rPr>
              <w:t>生活环境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2117" w:type="dxa"/>
            <w:gridSpan w:val="2"/>
            <w:vMerge w:val="continue"/>
            <w:tcBorders>
              <w:top w:val="nil"/>
            </w:tcBorders>
          </w:tcPr>
          <w:p>
            <w:pPr>
              <w:rPr>
                <w:sz w:val="2"/>
                <w:szCs w:val="2"/>
              </w:rPr>
            </w:pPr>
          </w:p>
        </w:tc>
        <w:tc>
          <w:tcPr>
            <w:tcW w:w="715" w:type="dxa"/>
          </w:tcPr>
          <w:p>
            <w:pPr>
              <w:pStyle w:val="20"/>
              <w:spacing w:before="76"/>
              <w:ind w:left="146"/>
              <w:jc w:val="left"/>
              <w:rPr>
                <w:sz w:val="21"/>
              </w:rPr>
            </w:pPr>
            <w:r>
              <w:rPr>
                <w:spacing w:val="-1"/>
                <w:w w:val="95"/>
                <w:sz w:val="21"/>
              </w:rPr>
              <w:t>环境</w:t>
            </w:r>
          </w:p>
          <w:p>
            <w:pPr>
              <w:pStyle w:val="20"/>
              <w:spacing w:before="91" w:line="264" w:lineRule="exact"/>
              <w:ind w:left="146"/>
              <w:jc w:val="left"/>
              <w:rPr>
                <w:sz w:val="21"/>
              </w:rPr>
            </w:pPr>
            <w:r>
              <w:rPr>
                <w:spacing w:val="-1"/>
                <w:w w:val="95"/>
                <w:sz w:val="21"/>
              </w:rPr>
              <w:t>空气</w:t>
            </w:r>
          </w:p>
        </w:tc>
        <w:tc>
          <w:tcPr>
            <w:tcW w:w="699" w:type="dxa"/>
          </w:tcPr>
          <w:p>
            <w:pPr>
              <w:pStyle w:val="20"/>
              <w:spacing w:before="76"/>
              <w:ind w:left="118" w:right="111"/>
              <w:rPr>
                <w:sz w:val="21"/>
              </w:rPr>
            </w:pPr>
            <w:r>
              <w:rPr>
                <w:sz w:val="21"/>
              </w:rPr>
              <w:t>水环</w:t>
            </w:r>
          </w:p>
          <w:p>
            <w:pPr>
              <w:pStyle w:val="20"/>
              <w:spacing w:before="91" w:line="264" w:lineRule="exact"/>
              <w:ind w:left="5"/>
              <w:rPr>
                <w:sz w:val="21"/>
              </w:rPr>
            </w:pPr>
            <w:r>
              <w:rPr>
                <w:w w:val="99"/>
                <w:sz w:val="21"/>
              </w:rPr>
              <w:t>境</w:t>
            </w:r>
          </w:p>
        </w:tc>
        <w:tc>
          <w:tcPr>
            <w:tcW w:w="754" w:type="dxa"/>
          </w:tcPr>
          <w:p>
            <w:pPr>
              <w:pStyle w:val="20"/>
              <w:spacing w:before="76"/>
              <w:ind w:left="146" w:right="137"/>
              <w:rPr>
                <w:sz w:val="21"/>
              </w:rPr>
            </w:pPr>
            <w:r>
              <w:rPr>
                <w:sz w:val="21"/>
              </w:rPr>
              <w:t>声环</w:t>
            </w:r>
          </w:p>
          <w:p>
            <w:pPr>
              <w:pStyle w:val="20"/>
              <w:spacing w:before="91" w:line="264" w:lineRule="exact"/>
              <w:ind w:left="6"/>
              <w:rPr>
                <w:sz w:val="21"/>
              </w:rPr>
            </w:pPr>
            <w:r>
              <w:rPr>
                <w:w w:val="99"/>
                <w:sz w:val="21"/>
              </w:rPr>
              <w:t>境</w:t>
            </w:r>
          </w:p>
        </w:tc>
        <w:tc>
          <w:tcPr>
            <w:tcW w:w="686" w:type="dxa"/>
          </w:tcPr>
          <w:p>
            <w:pPr>
              <w:pStyle w:val="20"/>
              <w:jc w:val="left"/>
              <w:rPr>
                <w:b/>
                <w:sz w:val="20"/>
              </w:rPr>
            </w:pPr>
          </w:p>
          <w:p>
            <w:pPr>
              <w:pStyle w:val="20"/>
              <w:ind w:left="133"/>
              <w:jc w:val="left"/>
              <w:rPr>
                <w:sz w:val="21"/>
              </w:rPr>
            </w:pPr>
            <w:r>
              <w:rPr>
                <w:sz w:val="21"/>
              </w:rPr>
              <w:t>植被</w:t>
            </w:r>
          </w:p>
        </w:tc>
        <w:tc>
          <w:tcPr>
            <w:tcW w:w="727" w:type="dxa"/>
          </w:tcPr>
          <w:p>
            <w:pPr>
              <w:pStyle w:val="20"/>
              <w:spacing w:before="76"/>
              <w:ind w:left="153"/>
              <w:jc w:val="left"/>
              <w:rPr>
                <w:sz w:val="21"/>
              </w:rPr>
            </w:pPr>
            <w:r>
              <w:rPr>
                <w:spacing w:val="-1"/>
                <w:w w:val="95"/>
                <w:sz w:val="21"/>
              </w:rPr>
              <w:t>水土</w:t>
            </w:r>
          </w:p>
          <w:p>
            <w:pPr>
              <w:pStyle w:val="20"/>
              <w:spacing w:before="91" w:line="264" w:lineRule="exact"/>
              <w:ind w:left="153"/>
              <w:jc w:val="left"/>
              <w:rPr>
                <w:sz w:val="21"/>
              </w:rPr>
            </w:pPr>
            <w:r>
              <w:rPr>
                <w:spacing w:val="-1"/>
                <w:w w:val="95"/>
                <w:sz w:val="21"/>
              </w:rPr>
              <w:t>流失</w:t>
            </w:r>
          </w:p>
        </w:tc>
        <w:tc>
          <w:tcPr>
            <w:tcW w:w="725" w:type="dxa"/>
          </w:tcPr>
          <w:p>
            <w:pPr>
              <w:pStyle w:val="20"/>
              <w:spacing w:before="76"/>
              <w:ind w:left="151"/>
              <w:jc w:val="left"/>
              <w:rPr>
                <w:sz w:val="21"/>
              </w:rPr>
            </w:pPr>
            <w:r>
              <w:rPr>
                <w:spacing w:val="-1"/>
                <w:w w:val="95"/>
                <w:sz w:val="21"/>
              </w:rPr>
              <w:t>劳动</w:t>
            </w:r>
          </w:p>
          <w:p>
            <w:pPr>
              <w:pStyle w:val="20"/>
              <w:spacing w:before="91" w:line="264" w:lineRule="exact"/>
              <w:ind w:left="151"/>
              <w:jc w:val="left"/>
              <w:rPr>
                <w:sz w:val="21"/>
              </w:rPr>
            </w:pPr>
            <w:r>
              <w:rPr>
                <w:spacing w:val="-1"/>
                <w:w w:val="95"/>
                <w:sz w:val="21"/>
              </w:rPr>
              <w:t>就业</w:t>
            </w:r>
          </w:p>
        </w:tc>
        <w:tc>
          <w:tcPr>
            <w:tcW w:w="727" w:type="dxa"/>
          </w:tcPr>
          <w:p>
            <w:pPr>
              <w:pStyle w:val="20"/>
              <w:spacing w:before="76"/>
              <w:ind w:left="153"/>
              <w:jc w:val="left"/>
              <w:rPr>
                <w:sz w:val="21"/>
              </w:rPr>
            </w:pPr>
            <w:r>
              <w:rPr>
                <w:spacing w:val="-1"/>
                <w:w w:val="95"/>
                <w:sz w:val="21"/>
              </w:rPr>
              <w:t>交通</w:t>
            </w:r>
          </w:p>
          <w:p>
            <w:pPr>
              <w:pStyle w:val="20"/>
              <w:spacing w:before="91" w:line="264" w:lineRule="exact"/>
              <w:ind w:left="153"/>
              <w:jc w:val="left"/>
              <w:rPr>
                <w:sz w:val="21"/>
              </w:rPr>
            </w:pPr>
            <w:r>
              <w:rPr>
                <w:spacing w:val="-1"/>
                <w:w w:val="95"/>
                <w:sz w:val="21"/>
              </w:rPr>
              <w:t>运输</w:t>
            </w:r>
          </w:p>
        </w:tc>
        <w:tc>
          <w:tcPr>
            <w:tcW w:w="713" w:type="dxa"/>
          </w:tcPr>
          <w:p>
            <w:pPr>
              <w:pStyle w:val="20"/>
              <w:spacing w:before="76"/>
              <w:ind w:left="146"/>
              <w:jc w:val="left"/>
              <w:rPr>
                <w:sz w:val="21"/>
              </w:rPr>
            </w:pPr>
            <w:r>
              <w:rPr>
                <w:spacing w:val="-1"/>
                <w:w w:val="95"/>
                <w:sz w:val="21"/>
              </w:rPr>
              <w:t>城镇</w:t>
            </w:r>
          </w:p>
          <w:p>
            <w:pPr>
              <w:pStyle w:val="20"/>
              <w:spacing w:before="91" w:line="264" w:lineRule="exact"/>
              <w:ind w:left="146"/>
              <w:jc w:val="left"/>
              <w:rPr>
                <w:sz w:val="21"/>
              </w:rPr>
            </w:pPr>
            <w:r>
              <w:rPr>
                <w:spacing w:val="-1"/>
                <w:w w:val="95"/>
                <w:sz w:val="21"/>
              </w:rPr>
              <w:t>发展</w:t>
            </w:r>
          </w:p>
        </w:tc>
        <w:tc>
          <w:tcPr>
            <w:tcW w:w="665" w:type="dxa"/>
          </w:tcPr>
          <w:p>
            <w:pPr>
              <w:pStyle w:val="20"/>
              <w:spacing w:before="76"/>
              <w:ind w:left="122"/>
              <w:jc w:val="left"/>
              <w:rPr>
                <w:sz w:val="21"/>
              </w:rPr>
            </w:pPr>
            <w:r>
              <w:rPr>
                <w:spacing w:val="-1"/>
                <w:w w:val="95"/>
                <w:sz w:val="21"/>
              </w:rPr>
              <w:t>生活</w:t>
            </w:r>
          </w:p>
          <w:p>
            <w:pPr>
              <w:pStyle w:val="20"/>
              <w:spacing w:before="91" w:line="264" w:lineRule="exact"/>
              <w:ind w:left="122"/>
              <w:jc w:val="left"/>
              <w:rPr>
                <w:sz w:val="21"/>
              </w:rPr>
            </w:pPr>
            <w:r>
              <w:rPr>
                <w:spacing w:val="-1"/>
                <w:w w:val="95"/>
                <w:sz w:val="21"/>
              </w:rPr>
              <w:t>水平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101" w:type="dxa"/>
            <w:vMerge w:val="restart"/>
          </w:tcPr>
          <w:p>
            <w:pPr>
              <w:pStyle w:val="20"/>
              <w:spacing w:before="11"/>
              <w:jc w:val="left"/>
              <w:rPr>
                <w:b/>
                <w:sz w:val="20"/>
              </w:rPr>
            </w:pPr>
          </w:p>
          <w:p>
            <w:pPr>
              <w:pStyle w:val="20"/>
              <w:spacing w:line="321" w:lineRule="auto"/>
              <w:ind w:left="338" w:right="121" w:hanging="209"/>
              <w:jc w:val="left"/>
              <w:rPr>
                <w:sz w:val="21"/>
              </w:rPr>
            </w:pPr>
            <w:r>
              <w:rPr>
                <w:sz w:val="21"/>
              </w:rPr>
              <w:t>复垦实施阶段</w:t>
            </w:r>
          </w:p>
        </w:tc>
        <w:tc>
          <w:tcPr>
            <w:tcW w:w="1016" w:type="dxa"/>
          </w:tcPr>
          <w:p>
            <w:pPr>
              <w:pStyle w:val="20"/>
              <w:spacing w:before="76" w:line="264" w:lineRule="exact"/>
              <w:ind w:left="277" w:right="269"/>
              <w:rPr>
                <w:sz w:val="21"/>
              </w:rPr>
            </w:pPr>
            <w:r>
              <w:rPr>
                <w:sz w:val="21"/>
              </w:rPr>
              <w:t>废气</w:t>
            </w:r>
          </w:p>
        </w:tc>
        <w:tc>
          <w:tcPr>
            <w:tcW w:w="715" w:type="dxa"/>
          </w:tcPr>
          <w:p>
            <w:pPr>
              <w:pStyle w:val="20"/>
              <w:spacing w:before="90"/>
              <w:ind w:left="194"/>
              <w:jc w:val="left"/>
              <w:rPr>
                <w:rFonts w:ascii="Times New Roman"/>
                <w:sz w:val="21"/>
              </w:rPr>
            </w:pPr>
            <w:r>
              <w:rPr>
                <w:rFonts w:ascii="Times New Roman"/>
                <w:sz w:val="21"/>
              </w:rPr>
              <w:t>-1D</w:t>
            </w:r>
          </w:p>
        </w:tc>
        <w:tc>
          <w:tcPr>
            <w:tcW w:w="699" w:type="dxa"/>
          </w:tcPr>
          <w:p>
            <w:pPr>
              <w:pStyle w:val="20"/>
              <w:jc w:val="left"/>
              <w:rPr>
                <w:rFonts w:ascii="Times New Roman"/>
                <w:sz w:val="20"/>
              </w:rPr>
            </w:pPr>
          </w:p>
        </w:tc>
        <w:tc>
          <w:tcPr>
            <w:tcW w:w="754" w:type="dxa"/>
          </w:tcPr>
          <w:p>
            <w:pPr>
              <w:pStyle w:val="20"/>
              <w:jc w:val="left"/>
              <w:rPr>
                <w:rFonts w:ascii="Times New Roman"/>
                <w:sz w:val="20"/>
              </w:rPr>
            </w:pPr>
          </w:p>
        </w:tc>
        <w:tc>
          <w:tcPr>
            <w:tcW w:w="686" w:type="dxa"/>
          </w:tcPr>
          <w:p>
            <w:pPr>
              <w:pStyle w:val="20"/>
              <w:jc w:val="left"/>
              <w:rPr>
                <w:rFonts w:ascii="Times New Roman"/>
                <w:sz w:val="20"/>
              </w:rPr>
            </w:pPr>
          </w:p>
        </w:tc>
        <w:tc>
          <w:tcPr>
            <w:tcW w:w="727" w:type="dxa"/>
          </w:tcPr>
          <w:p>
            <w:pPr>
              <w:pStyle w:val="20"/>
              <w:jc w:val="left"/>
              <w:rPr>
                <w:rFonts w:ascii="Times New Roman"/>
                <w:sz w:val="20"/>
              </w:rPr>
            </w:pPr>
          </w:p>
        </w:tc>
        <w:tc>
          <w:tcPr>
            <w:tcW w:w="725" w:type="dxa"/>
          </w:tcPr>
          <w:p>
            <w:pPr>
              <w:pStyle w:val="20"/>
              <w:spacing w:before="90"/>
              <w:ind w:right="163"/>
              <w:jc w:val="right"/>
              <w:rPr>
                <w:rFonts w:ascii="Times New Roman"/>
                <w:sz w:val="21"/>
              </w:rPr>
            </w:pPr>
            <w:r>
              <w:rPr>
                <w:rFonts w:ascii="Times New Roman"/>
                <w:w w:val="95"/>
                <w:sz w:val="21"/>
              </w:rPr>
              <w:t>+1D</w:t>
            </w:r>
          </w:p>
        </w:tc>
        <w:tc>
          <w:tcPr>
            <w:tcW w:w="727" w:type="dxa"/>
          </w:tcPr>
          <w:p>
            <w:pPr>
              <w:pStyle w:val="20"/>
              <w:jc w:val="left"/>
              <w:rPr>
                <w:rFonts w:ascii="Times New Roman"/>
                <w:sz w:val="20"/>
              </w:rPr>
            </w:pPr>
          </w:p>
        </w:tc>
        <w:tc>
          <w:tcPr>
            <w:tcW w:w="713" w:type="dxa"/>
          </w:tcPr>
          <w:p>
            <w:pPr>
              <w:pStyle w:val="20"/>
              <w:jc w:val="left"/>
              <w:rPr>
                <w:rFonts w:ascii="Times New Roman"/>
                <w:sz w:val="20"/>
              </w:rPr>
            </w:pPr>
          </w:p>
        </w:tc>
        <w:tc>
          <w:tcPr>
            <w:tcW w:w="665" w:type="dxa"/>
          </w:tcPr>
          <w:p>
            <w:pPr>
              <w:pStyle w:val="20"/>
              <w:jc w:val="left"/>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101" w:type="dxa"/>
            <w:vMerge w:val="continue"/>
            <w:tcBorders>
              <w:top w:val="nil"/>
            </w:tcBorders>
          </w:tcPr>
          <w:p>
            <w:pPr>
              <w:rPr>
                <w:sz w:val="2"/>
                <w:szCs w:val="2"/>
              </w:rPr>
            </w:pPr>
          </w:p>
        </w:tc>
        <w:tc>
          <w:tcPr>
            <w:tcW w:w="1016" w:type="dxa"/>
          </w:tcPr>
          <w:p>
            <w:pPr>
              <w:pStyle w:val="20"/>
              <w:spacing w:before="78" w:line="262" w:lineRule="exact"/>
              <w:ind w:left="277" w:right="269"/>
              <w:rPr>
                <w:sz w:val="21"/>
              </w:rPr>
            </w:pPr>
            <w:r>
              <w:rPr>
                <w:sz w:val="21"/>
              </w:rPr>
              <w:t>噪声</w:t>
            </w:r>
          </w:p>
        </w:tc>
        <w:tc>
          <w:tcPr>
            <w:tcW w:w="715" w:type="dxa"/>
          </w:tcPr>
          <w:p>
            <w:pPr>
              <w:pStyle w:val="20"/>
              <w:jc w:val="left"/>
              <w:rPr>
                <w:rFonts w:ascii="Times New Roman"/>
                <w:sz w:val="20"/>
              </w:rPr>
            </w:pPr>
          </w:p>
        </w:tc>
        <w:tc>
          <w:tcPr>
            <w:tcW w:w="699" w:type="dxa"/>
          </w:tcPr>
          <w:p>
            <w:pPr>
              <w:pStyle w:val="20"/>
              <w:jc w:val="left"/>
              <w:rPr>
                <w:rFonts w:ascii="Times New Roman"/>
                <w:sz w:val="20"/>
              </w:rPr>
            </w:pPr>
          </w:p>
        </w:tc>
        <w:tc>
          <w:tcPr>
            <w:tcW w:w="754" w:type="dxa"/>
          </w:tcPr>
          <w:p>
            <w:pPr>
              <w:pStyle w:val="20"/>
              <w:spacing w:before="92"/>
              <w:ind w:left="213"/>
              <w:jc w:val="left"/>
              <w:rPr>
                <w:rFonts w:ascii="Times New Roman"/>
                <w:sz w:val="21"/>
              </w:rPr>
            </w:pPr>
            <w:r>
              <w:rPr>
                <w:rFonts w:ascii="Times New Roman"/>
                <w:sz w:val="21"/>
              </w:rPr>
              <w:t>-1D</w:t>
            </w:r>
          </w:p>
        </w:tc>
        <w:tc>
          <w:tcPr>
            <w:tcW w:w="686" w:type="dxa"/>
          </w:tcPr>
          <w:p>
            <w:pPr>
              <w:pStyle w:val="20"/>
              <w:spacing w:before="92"/>
              <w:ind w:left="179"/>
              <w:jc w:val="left"/>
              <w:rPr>
                <w:rFonts w:ascii="Times New Roman"/>
                <w:sz w:val="21"/>
              </w:rPr>
            </w:pPr>
            <w:r>
              <w:rPr>
                <w:rFonts w:ascii="Times New Roman"/>
                <w:sz w:val="21"/>
              </w:rPr>
              <w:t>-3D</w:t>
            </w:r>
          </w:p>
        </w:tc>
        <w:tc>
          <w:tcPr>
            <w:tcW w:w="727" w:type="dxa"/>
          </w:tcPr>
          <w:p>
            <w:pPr>
              <w:pStyle w:val="20"/>
              <w:spacing w:before="92"/>
              <w:ind w:right="189"/>
              <w:jc w:val="right"/>
              <w:rPr>
                <w:rFonts w:ascii="Times New Roman"/>
                <w:sz w:val="21"/>
              </w:rPr>
            </w:pPr>
            <w:r>
              <w:rPr>
                <w:rFonts w:ascii="Times New Roman"/>
                <w:w w:val="95"/>
                <w:sz w:val="21"/>
              </w:rPr>
              <w:t>-1D</w:t>
            </w:r>
          </w:p>
        </w:tc>
        <w:tc>
          <w:tcPr>
            <w:tcW w:w="725" w:type="dxa"/>
          </w:tcPr>
          <w:p>
            <w:pPr>
              <w:pStyle w:val="20"/>
              <w:jc w:val="left"/>
              <w:rPr>
                <w:rFonts w:ascii="Times New Roman"/>
                <w:sz w:val="20"/>
              </w:rPr>
            </w:pPr>
          </w:p>
        </w:tc>
        <w:tc>
          <w:tcPr>
            <w:tcW w:w="727" w:type="dxa"/>
          </w:tcPr>
          <w:p>
            <w:pPr>
              <w:pStyle w:val="20"/>
              <w:jc w:val="left"/>
              <w:rPr>
                <w:rFonts w:ascii="Times New Roman"/>
                <w:sz w:val="20"/>
              </w:rPr>
            </w:pPr>
          </w:p>
        </w:tc>
        <w:tc>
          <w:tcPr>
            <w:tcW w:w="713" w:type="dxa"/>
          </w:tcPr>
          <w:p>
            <w:pPr>
              <w:pStyle w:val="20"/>
              <w:jc w:val="left"/>
              <w:rPr>
                <w:rFonts w:ascii="Times New Roman"/>
                <w:sz w:val="20"/>
              </w:rPr>
            </w:pPr>
          </w:p>
        </w:tc>
        <w:tc>
          <w:tcPr>
            <w:tcW w:w="665" w:type="dxa"/>
          </w:tcPr>
          <w:p>
            <w:pPr>
              <w:pStyle w:val="20"/>
              <w:jc w:val="left"/>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101" w:type="dxa"/>
            <w:vMerge w:val="continue"/>
            <w:tcBorders>
              <w:top w:val="nil"/>
            </w:tcBorders>
          </w:tcPr>
          <w:p>
            <w:pPr>
              <w:rPr>
                <w:sz w:val="2"/>
                <w:szCs w:val="2"/>
              </w:rPr>
            </w:pPr>
          </w:p>
        </w:tc>
        <w:tc>
          <w:tcPr>
            <w:tcW w:w="1016" w:type="dxa"/>
          </w:tcPr>
          <w:p>
            <w:pPr>
              <w:pStyle w:val="20"/>
              <w:spacing w:before="77" w:line="262" w:lineRule="exact"/>
              <w:ind w:left="277" w:right="269"/>
              <w:rPr>
                <w:sz w:val="21"/>
              </w:rPr>
            </w:pPr>
            <w:r>
              <w:rPr>
                <w:sz w:val="21"/>
              </w:rPr>
              <w:t>废水</w:t>
            </w:r>
          </w:p>
        </w:tc>
        <w:tc>
          <w:tcPr>
            <w:tcW w:w="715" w:type="dxa"/>
          </w:tcPr>
          <w:p>
            <w:pPr>
              <w:pStyle w:val="20"/>
              <w:jc w:val="left"/>
              <w:rPr>
                <w:rFonts w:ascii="Times New Roman"/>
                <w:sz w:val="20"/>
              </w:rPr>
            </w:pPr>
          </w:p>
        </w:tc>
        <w:tc>
          <w:tcPr>
            <w:tcW w:w="699" w:type="dxa"/>
          </w:tcPr>
          <w:p>
            <w:pPr>
              <w:pStyle w:val="20"/>
              <w:spacing w:before="91"/>
              <w:ind w:left="118" w:right="109"/>
              <w:rPr>
                <w:rFonts w:ascii="Times New Roman"/>
                <w:sz w:val="21"/>
              </w:rPr>
            </w:pPr>
            <w:r>
              <w:rPr>
                <w:rFonts w:ascii="Times New Roman"/>
                <w:sz w:val="21"/>
              </w:rPr>
              <w:t>-1D</w:t>
            </w:r>
          </w:p>
        </w:tc>
        <w:tc>
          <w:tcPr>
            <w:tcW w:w="754" w:type="dxa"/>
          </w:tcPr>
          <w:p>
            <w:pPr>
              <w:pStyle w:val="20"/>
              <w:jc w:val="left"/>
              <w:rPr>
                <w:rFonts w:ascii="Times New Roman"/>
                <w:sz w:val="20"/>
              </w:rPr>
            </w:pPr>
          </w:p>
        </w:tc>
        <w:tc>
          <w:tcPr>
            <w:tcW w:w="686" w:type="dxa"/>
          </w:tcPr>
          <w:p>
            <w:pPr>
              <w:pStyle w:val="20"/>
              <w:jc w:val="left"/>
              <w:rPr>
                <w:rFonts w:ascii="Times New Roman"/>
                <w:sz w:val="20"/>
              </w:rPr>
            </w:pPr>
          </w:p>
        </w:tc>
        <w:tc>
          <w:tcPr>
            <w:tcW w:w="727" w:type="dxa"/>
          </w:tcPr>
          <w:p>
            <w:pPr>
              <w:pStyle w:val="20"/>
              <w:jc w:val="left"/>
              <w:rPr>
                <w:rFonts w:ascii="Times New Roman"/>
                <w:sz w:val="20"/>
              </w:rPr>
            </w:pPr>
          </w:p>
        </w:tc>
        <w:tc>
          <w:tcPr>
            <w:tcW w:w="725" w:type="dxa"/>
          </w:tcPr>
          <w:p>
            <w:pPr>
              <w:pStyle w:val="20"/>
              <w:jc w:val="left"/>
              <w:rPr>
                <w:rFonts w:ascii="Times New Roman"/>
                <w:sz w:val="20"/>
              </w:rPr>
            </w:pPr>
          </w:p>
        </w:tc>
        <w:tc>
          <w:tcPr>
            <w:tcW w:w="727" w:type="dxa"/>
          </w:tcPr>
          <w:p>
            <w:pPr>
              <w:pStyle w:val="20"/>
              <w:jc w:val="left"/>
              <w:rPr>
                <w:rFonts w:ascii="Times New Roman"/>
                <w:sz w:val="20"/>
              </w:rPr>
            </w:pPr>
          </w:p>
        </w:tc>
        <w:tc>
          <w:tcPr>
            <w:tcW w:w="713" w:type="dxa"/>
          </w:tcPr>
          <w:p>
            <w:pPr>
              <w:pStyle w:val="20"/>
              <w:jc w:val="left"/>
              <w:rPr>
                <w:rFonts w:ascii="Times New Roman"/>
                <w:sz w:val="20"/>
              </w:rPr>
            </w:pPr>
          </w:p>
        </w:tc>
        <w:tc>
          <w:tcPr>
            <w:tcW w:w="665" w:type="dxa"/>
          </w:tcPr>
          <w:p>
            <w:pPr>
              <w:pStyle w:val="20"/>
              <w:jc w:val="left"/>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1101" w:type="dxa"/>
            <w:vMerge w:val="restart"/>
          </w:tcPr>
          <w:p>
            <w:pPr>
              <w:pStyle w:val="20"/>
              <w:spacing w:before="5"/>
              <w:jc w:val="left"/>
              <w:rPr>
                <w:b/>
                <w:sz w:val="20"/>
              </w:rPr>
            </w:pPr>
          </w:p>
          <w:p>
            <w:pPr>
              <w:pStyle w:val="20"/>
              <w:spacing w:line="321" w:lineRule="auto"/>
              <w:ind w:left="235" w:right="121" w:hanging="106"/>
              <w:jc w:val="left"/>
              <w:rPr>
                <w:sz w:val="21"/>
              </w:rPr>
            </w:pPr>
            <w:r>
              <w:rPr>
                <w:sz w:val="21"/>
              </w:rPr>
              <w:t>复垦后管护阶段</w:t>
            </w:r>
          </w:p>
        </w:tc>
        <w:tc>
          <w:tcPr>
            <w:tcW w:w="1016" w:type="dxa"/>
          </w:tcPr>
          <w:p>
            <w:pPr>
              <w:pStyle w:val="20"/>
              <w:spacing w:before="77"/>
              <w:ind w:left="192"/>
              <w:jc w:val="left"/>
              <w:rPr>
                <w:sz w:val="21"/>
              </w:rPr>
            </w:pPr>
            <w:r>
              <w:rPr>
                <w:w w:val="95"/>
                <w:sz w:val="21"/>
              </w:rPr>
              <w:t>正常投</w:t>
            </w:r>
          </w:p>
          <w:p>
            <w:pPr>
              <w:pStyle w:val="20"/>
              <w:spacing w:before="91" w:line="263" w:lineRule="exact"/>
              <w:ind w:left="192"/>
              <w:jc w:val="left"/>
              <w:rPr>
                <w:sz w:val="21"/>
              </w:rPr>
            </w:pPr>
            <w:r>
              <w:rPr>
                <w:w w:val="95"/>
                <w:sz w:val="21"/>
              </w:rPr>
              <w:t>入使用</w:t>
            </w:r>
          </w:p>
        </w:tc>
        <w:tc>
          <w:tcPr>
            <w:tcW w:w="715" w:type="dxa"/>
          </w:tcPr>
          <w:p>
            <w:pPr>
              <w:pStyle w:val="20"/>
              <w:spacing w:before="2"/>
              <w:jc w:val="left"/>
              <w:rPr>
                <w:b/>
                <w:sz w:val="21"/>
              </w:rPr>
            </w:pPr>
          </w:p>
          <w:p>
            <w:pPr>
              <w:pStyle w:val="20"/>
              <w:ind w:left="175"/>
              <w:jc w:val="left"/>
              <w:rPr>
                <w:rFonts w:ascii="Times New Roman"/>
                <w:sz w:val="21"/>
              </w:rPr>
            </w:pPr>
            <w:r>
              <w:rPr>
                <w:rFonts w:ascii="Times New Roman"/>
                <w:sz w:val="21"/>
              </w:rPr>
              <w:t>+1C</w:t>
            </w:r>
          </w:p>
        </w:tc>
        <w:tc>
          <w:tcPr>
            <w:tcW w:w="699" w:type="dxa"/>
          </w:tcPr>
          <w:p>
            <w:pPr>
              <w:pStyle w:val="20"/>
              <w:spacing w:before="2"/>
              <w:jc w:val="left"/>
              <w:rPr>
                <w:b/>
                <w:sz w:val="21"/>
              </w:rPr>
            </w:pPr>
          </w:p>
          <w:p>
            <w:pPr>
              <w:pStyle w:val="20"/>
              <w:ind w:left="118" w:right="108"/>
              <w:rPr>
                <w:rFonts w:ascii="Times New Roman"/>
                <w:sz w:val="21"/>
              </w:rPr>
            </w:pPr>
            <w:r>
              <w:rPr>
                <w:rFonts w:ascii="Times New Roman"/>
                <w:sz w:val="21"/>
              </w:rPr>
              <w:t>+1C</w:t>
            </w:r>
          </w:p>
        </w:tc>
        <w:tc>
          <w:tcPr>
            <w:tcW w:w="754" w:type="dxa"/>
          </w:tcPr>
          <w:p>
            <w:pPr>
              <w:pStyle w:val="20"/>
              <w:jc w:val="left"/>
              <w:rPr>
                <w:rFonts w:ascii="Times New Roman"/>
                <w:sz w:val="20"/>
              </w:rPr>
            </w:pPr>
          </w:p>
        </w:tc>
        <w:tc>
          <w:tcPr>
            <w:tcW w:w="686" w:type="dxa"/>
          </w:tcPr>
          <w:p>
            <w:pPr>
              <w:pStyle w:val="20"/>
              <w:spacing w:before="2"/>
              <w:jc w:val="left"/>
              <w:rPr>
                <w:b/>
                <w:sz w:val="21"/>
              </w:rPr>
            </w:pPr>
          </w:p>
          <w:p>
            <w:pPr>
              <w:pStyle w:val="20"/>
              <w:ind w:left="160"/>
              <w:jc w:val="left"/>
              <w:rPr>
                <w:rFonts w:ascii="Times New Roman"/>
                <w:sz w:val="21"/>
              </w:rPr>
            </w:pPr>
            <w:r>
              <w:rPr>
                <w:rFonts w:ascii="Times New Roman"/>
                <w:sz w:val="21"/>
              </w:rPr>
              <w:t>+1C</w:t>
            </w:r>
          </w:p>
        </w:tc>
        <w:tc>
          <w:tcPr>
            <w:tcW w:w="727" w:type="dxa"/>
          </w:tcPr>
          <w:p>
            <w:pPr>
              <w:pStyle w:val="20"/>
              <w:spacing w:before="2"/>
              <w:jc w:val="left"/>
              <w:rPr>
                <w:b/>
                <w:sz w:val="21"/>
              </w:rPr>
            </w:pPr>
          </w:p>
          <w:p>
            <w:pPr>
              <w:pStyle w:val="20"/>
              <w:ind w:right="170"/>
              <w:jc w:val="right"/>
              <w:rPr>
                <w:rFonts w:ascii="Times New Roman"/>
                <w:sz w:val="21"/>
              </w:rPr>
            </w:pPr>
            <w:r>
              <w:rPr>
                <w:rFonts w:ascii="Times New Roman"/>
                <w:w w:val="95"/>
                <w:sz w:val="21"/>
              </w:rPr>
              <w:t>+1C</w:t>
            </w:r>
          </w:p>
        </w:tc>
        <w:tc>
          <w:tcPr>
            <w:tcW w:w="725" w:type="dxa"/>
          </w:tcPr>
          <w:p>
            <w:pPr>
              <w:pStyle w:val="20"/>
              <w:spacing w:before="2"/>
              <w:jc w:val="left"/>
              <w:rPr>
                <w:b/>
                <w:sz w:val="21"/>
              </w:rPr>
            </w:pPr>
          </w:p>
          <w:p>
            <w:pPr>
              <w:pStyle w:val="20"/>
              <w:ind w:right="170"/>
              <w:jc w:val="right"/>
              <w:rPr>
                <w:rFonts w:ascii="Times New Roman"/>
                <w:sz w:val="21"/>
              </w:rPr>
            </w:pPr>
            <w:r>
              <w:rPr>
                <w:rFonts w:ascii="Times New Roman"/>
                <w:w w:val="95"/>
                <w:sz w:val="21"/>
              </w:rPr>
              <w:t>+1C</w:t>
            </w:r>
          </w:p>
        </w:tc>
        <w:tc>
          <w:tcPr>
            <w:tcW w:w="727" w:type="dxa"/>
          </w:tcPr>
          <w:p>
            <w:pPr>
              <w:pStyle w:val="20"/>
              <w:jc w:val="left"/>
              <w:rPr>
                <w:rFonts w:ascii="Times New Roman"/>
                <w:sz w:val="20"/>
              </w:rPr>
            </w:pPr>
          </w:p>
        </w:tc>
        <w:tc>
          <w:tcPr>
            <w:tcW w:w="713" w:type="dxa"/>
          </w:tcPr>
          <w:p>
            <w:pPr>
              <w:pStyle w:val="20"/>
              <w:spacing w:before="2"/>
              <w:jc w:val="left"/>
              <w:rPr>
                <w:b/>
                <w:sz w:val="21"/>
              </w:rPr>
            </w:pPr>
          </w:p>
          <w:p>
            <w:pPr>
              <w:pStyle w:val="20"/>
              <w:ind w:left="175"/>
              <w:jc w:val="left"/>
              <w:rPr>
                <w:rFonts w:ascii="Times New Roman"/>
                <w:sz w:val="21"/>
              </w:rPr>
            </w:pPr>
            <w:r>
              <w:rPr>
                <w:rFonts w:ascii="Times New Roman"/>
                <w:sz w:val="21"/>
              </w:rPr>
              <w:t>+1C</w:t>
            </w:r>
          </w:p>
        </w:tc>
        <w:tc>
          <w:tcPr>
            <w:tcW w:w="665" w:type="dxa"/>
          </w:tcPr>
          <w:p>
            <w:pPr>
              <w:pStyle w:val="20"/>
              <w:spacing w:before="2"/>
              <w:jc w:val="left"/>
              <w:rPr>
                <w:b/>
                <w:sz w:val="21"/>
              </w:rPr>
            </w:pPr>
          </w:p>
          <w:p>
            <w:pPr>
              <w:pStyle w:val="20"/>
              <w:ind w:left="150"/>
              <w:jc w:val="left"/>
              <w:rPr>
                <w:rFonts w:ascii="Times New Roman"/>
                <w:sz w:val="21"/>
              </w:rPr>
            </w:pPr>
            <w:r>
              <w:rPr>
                <w:rFonts w:ascii="Times New Roman"/>
                <w:sz w:val="21"/>
              </w:rPr>
              <w:t>+1C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101" w:type="dxa"/>
            <w:vMerge w:val="continue"/>
            <w:tcBorders>
              <w:top w:val="nil"/>
            </w:tcBorders>
          </w:tcPr>
          <w:p>
            <w:pPr>
              <w:rPr>
                <w:sz w:val="2"/>
                <w:szCs w:val="2"/>
              </w:rPr>
            </w:pPr>
          </w:p>
        </w:tc>
        <w:tc>
          <w:tcPr>
            <w:tcW w:w="1016" w:type="dxa"/>
          </w:tcPr>
          <w:p>
            <w:pPr>
              <w:pStyle w:val="20"/>
              <w:spacing w:before="77" w:line="263" w:lineRule="exact"/>
              <w:ind w:left="277" w:right="269"/>
              <w:rPr>
                <w:sz w:val="21"/>
              </w:rPr>
            </w:pPr>
            <w:r>
              <w:rPr>
                <w:sz w:val="21"/>
              </w:rPr>
              <w:t>废水</w:t>
            </w:r>
          </w:p>
        </w:tc>
        <w:tc>
          <w:tcPr>
            <w:tcW w:w="715" w:type="dxa"/>
          </w:tcPr>
          <w:p>
            <w:pPr>
              <w:pStyle w:val="20"/>
              <w:jc w:val="left"/>
              <w:rPr>
                <w:rFonts w:ascii="Times New Roman"/>
                <w:sz w:val="20"/>
              </w:rPr>
            </w:pPr>
          </w:p>
        </w:tc>
        <w:tc>
          <w:tcPr>
            <w:tcW w:w="699" w:type="dxa"/>
          </w:tcPr>
          <w:p>
            <w:pPr>
              <w:pStyle w:val="20"/>
              <w:spacing w:before="90"/>
              <w:ind w:left="118" w:right="109"/>
              <w:rPr>
                <w:rFonts w:ascii="Times New Roman"/>
                <w:sz w:val="21"/>
              </w:rPr>
            </w:pPr>
            <w:r>
              <w:rPr>
                <w:rFonts w:ascii="Times New Roman"/>
                <w:sz w:val="21"/>
              </w:rPr>
              <w:t>-1D</w:t>
            </w:r>
          </w:p>
        </w:tc>
        <w:tc>
          <w:tcPr>
            <w:tcW w:w="754" w:type="dxa"/>
          </w:tcPr>
          <w:p>
            <w:pPr>
              <w:pStyle w:val="20"/>
              <w:jc w:val="left"/>
              <w:rPr>
                <w:rFonts w:ascii="Times New Roman"/>
                <w:sz w:val="20"/>
              </w:rPr>
            </w:pPr>
          </w:p>
        </w:tc>
        <w:tc>
          <w:tcPr>
            <w:tcW w:w="686" w:type="dxa"/>
          </w:tcPr>
          <w:p>
            <w:pPr>
              <w:pStyle w:val="20"/>
              <w:jc w:val="left"/>
              <w:rPr>
                <w:rFonts w:ascii="Times New Roman"/>
                <w:sz w:val="20"/>
              </w:rPr>
            </w:pPr>
          </w:p>
        </w:tc>
        <w:tc>
          <w:tcPr>
            <w:tcW w:w="727" w:type="dxa"/>
          </w:tcPr>
          <w:p>
            <w:pPr>
              <w:pStyle w:val="20"/>
              <w:jc w:val="left"/>
              <w:rPr>
                <w:rFonts w:ascii="Times New Roman"/>
                <w:sz w:val="20"/>
              </w:rPr>
            </w:pPr>
          </w:p>
        </w:tc>
        <w:tc>
          <w:tcPr>
            <w:tcW w:w="725" w:type="dxa"/>
          </w:tcPr>
          <w:p>
            <w:pPr>
              <w:pStyle w:val="20"/>
              <w:jc w:val="left"/>
              <w:rPr>
                <w:rFonts w:ascii="Times New Roman"/>
                <w:sz w:val="20"/>
              </w:rPr>
            </w:pPr>
          </w:p>
        </w:tc>
        <w:tc>
          <w:tcPr>
            <w:tcW w:w="727" w:type="dxa"/>
          </w:tcPr>
          <w:p>
            <w:pPr>
              <w:pStyle w:val="20"/>
              <w:jc w:val="left"/>
              <w:rPr>
                <w:rFonts w:ascii="Times New Roman"/>
                <w:sz w:val="20"/>
              </w:rPr>
            </w:pPr>
          </w:p>
        </w:tc>
        <w:tc>
          <w:tcPr>
            <w:tcW w:w="713" w:type="dxa"/>
          </w:tcPr>
          <w:p>
            <w:pPr>
              <w:pStyle w:val="20"/>
              <w:jc w:val="left"/>
              <w:rPr>
                <w:rFonts w:ascii="Times New Roman"/>
                <w:sz w:val="20"/>
              </w:rPr>
            </w:pPr>
          </w:p>
        </w:tc>
        <w:tc>
          <w:tcPr>
            <w:tcW w:w="665" w:type="dxa"/>
          </w:tcPr>
          <w:p>
            <w:pPr>
              <w:pStyle w:val="20"/>
              <w:jc w:val="left"/>
              <w:rPr>
                <w:rFonts w:ascii="Times New Roman"/>
                <w:sz w:val="20"/>
              </w:rPr>
            </w:pPr>
          </w:p>
        </w:tc>
      </w:tr>
    </w:tbl>
    <w:p>
      <w:pPr>
        <w:spacing w:before="2" w:line="440" w:lineRule="atLeast"/>
        <w:ind w:left="317" w:right="268" w:firstLine="0"/>
        <w:jc w:val="left"/>
        <w:rPr>
          <w:rFonts w:hint="eastAsia" w:asciiTheme="minorEastAsia" w:hAnsiTheme="minorEastAsia" w:eastAsiaTheme="minorEastAsia" w:cstheme="minorEastAsia"/>
          <w:w w:val="95"/>
          <w:sz w:val="21"/>
        </w:rPr>
      </w:pPr>
      <w:r>
        <w:rPr>
          <w:rFonts w:hint="eastAsia" w:asciiTheme="minorEastAsia" w:hAnsiTheme="minorEastAsia" w:eastAsiaTheme="minorEastAsia" w:cstheme="minorEastAsia"/>
          <w:w w:val="95"/>
          <w:sz w:val="21"/>
        </w:rPr>
        <w:t>备注：1.表中“+”表示正面影响，“-”表示负面影响。2.表中数字表示影响的相对程度，1”表示影响较小，“2”表示影响中等，“3”表示影响较大。3.表中“D”表示短期影响，“C”表示长  期影响。</w:t>
      </w:r>
    </w:p>
    <w:p>
      <w:pPr>
        <w:pStyle w:val="8"/>
        <w:spacing w:before="3" w:line="364" w:lineRule="auto"/>
        <w:ind w:left="317" w:right="195" w:firstLine="480"/>
      </w:pPr>
      <w:r>
        <w:t>由表</w:t>
      </w:r>
      <w:r>
        <w:rPr>
          <w:rFonts w:ascii="Times New Roman" w:eastAsia="Times New Roman"/>
        </w:rPr>
        <w:t>2.3.1-1</w:t>
      </w:r>
      <w:r>
        <w:rPr>
          <w:spacing w:val="-6"/>
        </w:rPr>
        <w:t>可知，本项目的建设对环境的影响是多方面的，既存在短期、局</w:t>
      </w:r>
      <w:r>
        <w:rPr>
          <w:spacing w:val="-11"/>
        </w:rPr>
        <w:t>部及可恢复的正、负影响，也存在长期的或正或负的影响。复垦实施阶段主要表现在对自然环境要素产生一定程度的负面影响，主要环境影响因素为环境空气、</w:t>
      </w:r>
      <w:r>
        <w:rPr>
          <w:spacing w:val="-20"/>
        </w:rPr>
        <w:t xml:space="preserve">声环境和生态环境，随着复垦施工的结束而消失；管护期对环境的影响是长期的， </w:t>
      </w:r>
      <w:r>
        <w:t>对当地的经济发展和劳动就业均会起到一定的积极作用，有利于当地经济的发展。</w:t>
      </w:r>
    </w:p>
    <w:p>
      <w:pPr>
        <w:pStyle w:val="7"/>
        <w:numPr>
          <w:ilvl w:val="2"/>
          <w:numId w:val="5"/>
        </w:numPr>
        <w:tabs>
          <w:tab w:val="left" w:pos="858"/>
        </w:tabs>
        <w:spacing w:before="0" w:after="0" w:line="306" w:lineRule="exact"/>
        <w:ind w:left="857" w:right="0" w:hanging="541"/>
        <w:jc w:val="left"/>
      </w:pPr>
      <w:bookmarkStart w:id="41" w:name="2.3.2环境影响评价因子的筛选"/>
      <w:bookmarkEnd w:id="41"/>
      <w:bookmarkStart w:id="42" w:name="2.3.2环境影响评价因子的筛选"/>
      <w:bookmarkEnd w:id="42"/>
      <w:r>
        <w:t>环境影响评价因子的筛选</w:t>
      </w:r>
    </w:p>
    <w:p>
      <w:pPr>
        <w:spacing w:before="158" w:line="463" w:lineRule="auto"/>
        <w:ind w:left="3413" w:right="195" w:hanging="2616"/>
        <w:jc w:val="left"/>
        <w:rPr>
          <w:b/>
          <w:sz w:val="24"/>
        </w:rPr>
      </w:pPr>
      <w:r>
        <w:rPr>
          <w:spacing w:val="-13"/>
          <w:sz w:val="24"/>
        </w:rPr>
        <w:t>针对项目特点，对环境影响因素进行识别和因子筛选，评价因子见表</w:t>
      </w:r>
      <w:r>
        <w:rPr>
          <w:rFonts w:ascii="Times New Roman" w:eastAsia="Times New Roman"/>
          <w:sz w:val="24"/>
        </w:rPr>
        <w:t>2.3.2-1</w:t>
      </w:r>
      <w:r>
        <w:rPr>
          <w:spacing w:val="-17"/>
          <w:sz w:val="24"/>
        </w:rPr>
        <w:t>。</w:t>
      </w:r>
      <w:r>
        <w:rPr>
          <w:b/>
          <w:sz w:val="24"/>
        </w:rPr>
        <w:t>表</w:t>
      </w:r>
      <w:r>
        <w:rPr>
          <w:rFonts w:ascii="Times New Roman" w:eastAsia="Times New Roman"/>
          <w:b/>
          <w:sz w:val="24"/>
        </w:rPr>
        <w:t>.3.2-1</w:t>
      </w:r>
      <w:r>
        <w:rPr>
          <w:b/>
          <w:sz w:val="24"/>
        </w:rPr>
        <w:t>评价因子一览表</w:t>
      </w:r>
    </w:p>
    <w:tbl>
      <w:tblPr>
        <w:tblStyle w:val="12"/>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5"/>
        <w:gridCol w:w="1621"/>
        <w:gridCol w:w="5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环境要素</w:t>
            </w: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评价类别</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评价因子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大气环境</w:t>
            </w: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现状评价</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NO</w:t>
            </w:r>
            <w:r>
              <w:rPr>
                <w:rFonts w:hint="default" w:ascii="Times New Roman" w:hAnsi="Times New Roman" w:eastAsia="宋体" w:cs="Times New Roman"/>
                <w:szCs w:val="21"/>
                <w:highlight w:val="none"/>
                <w:vertAlign w:val="subscript"/>
              </w:rPr>
              <w:t>2</w:t>
            </w:r>
            <w:r>
              <w:rPr>
                <w:rFonts w:hint="default" w:ascii="Times New Roman" w:hAnsi="Times New Roman" w:eastAsia="宋体" w:cs="Times New Roman"/>
                <w:szCs w:val="21"/>
                <w:highlight w:val="none"/>
              </w:rPr>
              <w:t>、SO</w:t>
            </w:r>
            <w:r>
              <w:rPr>
                <w:rFonts w:hint="default" w:ascii="Times New Roman" w:hAnsi="Times New Roman" w:eastAsia="宋体" w:cs="Times New Roman"/>
                <w:szCs w:val="21"/>
                <w:highlight w:val="none"/>
                <w:vertAlign w:val="subscript"/>
              </w:rPr>
              <w:t>2</w:t>
            </w:r>
            <w:r>
              <w:rPr>
                <w:rFonts w:hint="default" w:ascii="Times New Roman" w:hAnsi="Times New Roman" w:eastAsia="宋体" w:cs="Times New Roman"/>
                <w:szCs w:val="21"/>
                <w:highlight w:val="none"/>
              </w:rPr>
              <w:t>、PM</w:t>
            </w:r>
            <w:r>
              <w:rPr>
                <w:rFonts w:hint="default" w:ascii="Times New Roman" w:hAnsi="Times New Roman" w:eastAsia="宋体" w:cs="Times New Roman"/>
                <w:szCs w:val="21"/>
                <w:highlight w:val="none"/>
                <w:vertAlign w:val="subscript"/>
              </w:rPr>
              <w:t>10</w:t>
            </w:r>
            <w:r>
              <w:rPr>
                <w:rFonts w:hint="default" w:ascii="Times New Roman" w:hAnsi="Times New Roman" w:eastAsia="宋体" w:cs="Times New Roman"/>
                <w:szCs w:val="21"/>
                <w:highlight w:val="none"/>
              </w:rPr>
              <w:t>、TSP、PM</w:t>
            </w:r>
            <w:r>
              <w:rPr>
                <w:rFonts w:hint="default" w:ascii="Times New Roman" w:hAnsi="Times New Roman" w:eastAsia="宋体" w:cs="Times New Roman"/>
                <w:szCs w:val="21"/>
                <w:highlight w:val="none"/>
                <w:vertAlign w:val="subscript"/>
              </w:rPr>
              <w:t>2.5</w:t>
            </w:r>
            <w:r>
              <w:rPr>
                <w:rFonts w:hint="default" w:ascii="Times New Roman" w:hAnsi="Times New Roman" w:eastAsia="宋体" w:cs="Times New Roman"/>
                <w:szCs w:val="21"/>
                <w:highlight w:val="none"/>
              </w:rPr>
              <w:t>、CO、O</w:t>
            </w:r>
            <w:r>
              <w:rPr>
                <w:rFonts w:hint="default" w:ascii="Times New Roman" w:hAnsi="Times New Roman" w:eastAsia="宋体" w:cs="Times New Roman"/>
                <w:szCs w:val="21"/>
                <w:highlight w:val="none"/>
                <w:vertAlign w:val="sub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rPr>
            </w:pP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污染源评价</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rPr>
            </w:pP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影响分析</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水环境</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rPr>
            </w:pPr>
          </w:p>
          <w:p>
            <w:pPr>
              <w:pStyle w:val="15"/>
              <w:rPr>
                <w:rFonts w:hint="default" w:ascii="Times New Roman" w:hAnsi="Times New Roman" w:eastAsia="宋体" w:cs="Times New Roman"/>
                <w:szCs w:val="21"/>
                <w:highlight w:val="none"/>
              </w:rPr>
            </w:pPr>
          </w:p>
          <w:p>
            <w:pPr>
              <w:pStyle w:val="15"/>
              <w:rPr>
                <w:rFonts w:hint="default" w:ascii="Times New Roman" w:hAnsi="Times New Roman" w:eastAsia="宋体" w:cs="Times New Roman"/>
                <w:szCs w:val="21"/>
                <w:highlight w:val="none"/>
              </w:rPr>
            </w:pPr>
          </w:p>
          <w:p>
            <w:pPr>
              <w:pStyle w:val="15"/>
              <w:jc w:val="both"/>
              <w:rPr>
                <w:rFonts w:hint="default" w:ascii="Times New Roman" w:hAnsi="Times New Roman" w:eastAsia="宋体" w:cs="Times New Roman"/>
                <w:szCs w:val="21"/>
                <w:highlight w:val="none"/>
              </w:rPr>
            </w:pP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地下水现状评价</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sz w:val="22"/>
                <w:szCs w:val="21"/>
                <w:highlight w:val="none"/>
                <w:lang w:val="en-US" w:eastAsia="zh-CN" w:bidi="zh-CN"/>
              </w:rPr>
            </w:pPr>
            <w:r>
              <w:rPr>
                <w:rFonts w:hint="default" w:ascii="Times New Roman" w:hAnsi="Times New Roman" w:eastAsia="宋体" w:cs="Times New Roman"/>
                <w:szCs w:val="21"/>
                <w:highlight w:val="none"/>
              </w:rPr>
              <w:t>pH、氨氮、硝酸盐、亚硝酸盐、挥发性酚类、氰化物、砷、汞、铬（六价）、总硬度、铅、氟、镉、铁、锰、溶解性总固体、</w:t>
            </w:r>
            <w:r>
              <w:rPr>
                <w:rFonts w:hint="default" w:ascii="Times New Roman" w:hAnsi="Times New Roman" w:cs="Times New Roman"/>
                <w:highlight w:val="none"/>
              </w:rPr>
              <w:t>耗氧量</w:t>
            </w:r>
            <w:r>
              <w:rPr>
                <w:rFonts w:hint="default" w:ascii="Times New Roman" w:hAnsi="Times New Roman" w:eastAsia="宋体" w:cs="Times New Roman"/>
                <w:szCs w:val="21"/>
                <w:highlight w:val="none"/>
              </w:rPr>
              <w:t>、硫酸盐、氯化物、总大肠菌群、细菌总数、K</w:t>
            </w:r>
            <w:r>
              <w:rPr>
                <w:rFonts w:hint="default" w:ascii="Times New Roman" w:hAnsi="Times New Roman" w:eastAsia="宋体" w:cs="Times New Roman"/>
                <w:szCs w:val="21"/>
                <w:highlight w:val="none"/>
                <w:vertAlign w:val="superscript"/>
              </w:rPr>
              <w:t>+</w:t>
            </w:r>
            <w:r>
              <w:rPr>
                <w:rFonts w:hint="default" w:ascii="Times New Roman" w:hAnsi="Times New Roman" w:eastAsia="宋体" w:cs="Times New Roman"/>
                <w:szCs w:val="21"/>
                <w:highlight w:val="none"/>
              </w:rPr>
              <w:t>、Na</w:t>
            </w:r>
            <w:r>
              <w:rPr>
                <w:rFonts w:hint="default" w:ascii="Times New Roman" w:hAnsi="Times New Roman" w:eastAsia="宋体" w:cs="Times New Roman"/>
                <w:szCs w:val="21"/>
                <w:highlight w:val="none"/>
                <w:vertAlign w:val="superscript"/>
              </w:rPr>
              <w:t>+</w:t>
            </w:r>
            <w:r>
              <w:rPr>
                <w:rFonts w:hint="default" w:ascii="Times New Roman" w:hAnsi="Times New Roman" w:eastAsia="宋体" w:cs="Times New Roman"/>
                <w:szCs w:val="21"/>
                <w:highlight w:val="none"/>
              </w:rPr>
              <w:t>、Ca</w:t>
            </w:r>
            <w:r>
              <w:rPr>
                <w:rFonts w:hint="default" w:ascii="Times New Roman" w:hAnsi="Times New Roman" w:eastAsia="宋体" w:cs="Times New Roman"/>
                <w:szCs w:val="21"/>
                <w:highlight w:val="none"/>
                <w:vertAlign w:val="superscript"/>
              </w:rPr>
              <w:t>2+</w:t>
            </w:r>
            <w:r>
              <w:rPr>
                <w:rFonts w:hint="default" w:ascii="Times New Roman" w:hAnsi="Times New Roman" w:eastAsia="宋体" w:cs="Times New Roman"/>
                <w:szCs w:val="21"/>
                <w:highlight w:val="none"/>
              </w:rPr>
              <w:t>、Mg</w:t>
            </w:r>
            <w:r>
              <w:rPr>
                <w:rFonts w:hint="default" w:ascii="Times New Roman" w:hAnsi="Times New Roman" w:eastAsia="宋体" w:cs="Times New Roman"/>
                <w:szCs w:val="21"/>
                <w:highlight w:val="none"/>
                <w:vertAlign w:val="superscript"/>
              </w:rPr>
              <w:t>2+</w:t>
            </w:r>
            <w:r>
              <w:rPr>
                <w:rFonts w:hint="default" w:ascii="Times New Roman" w:hAnsi="Times New Roman" w:eastAsia="宋体" w:cs="Times New Roman"/>
                <w:szCs w:val="21"/>
                <w:highlight w:val="none"/>
              </w:rPr>
              <w:t>、CO</w:t>
            </w:r>
            <w:r>
              <w:rPr>
                <w:rFonts w:hint="default" w:ascii="Times New Roman" w:hAnsi="Times New Roman" w:eastAsia="宋体" w:cs="Times New Roman"/>
                <w:szCs w:val="21"/>
                <w:highlight w:val="none"/>
                <w:vertAlign w:val="subscript"/>
              </w:rPr>
              <w:t>3</w:t>
            </w:r>
            <w:r>
              <w:rPr>
                <w:rFonts w:hint="default" w:ascii="Times New Roman" w:hAnsi="Times New Roman" w:eastAsia="宋体" w:cs="Times New Roman"/>
                <w:szCs w:val="21"/>
                <w:highlight w:val="none"/>
                <w:vertAlign w:val="superscript"/>
              </w:rPr>
              <w:t>2-</w:t>
            </w:r>
            <w:r>
              <w:rPr>
                <w:rFonts w:hint="default" w:ascii="Times New Roman" w:hAnsi="Times New Roman" w:eastAsia="宋体" w:cs="Times New Roman"/>
                <w:szCs w:val="21"/>
                <w:highlight w:val="none"/>
              </w:rPr>
              <w:t>、HCO</w:t>
            </w:r>
            <w:r>
              <w:rPr>
                <w:rFonts w:hint="default" w:ascii="Times New Roman" w:hAnsi="Times New Roman" w:eastAsia="宋体" w:cs="Times New Roman"/>
                <w:szCs w:val="21"/>
                <w:highlight w:val="none"/>
                <w:vertAlign w:val="subscript"/>
              </w:rPr>
              <w:t>3</w:t>
            </w:r>
            <w:r>
              <w:rPr>
                <w:rFonts w:hint="default" w:ascii="Times New Roman" w:hAnsi="Times New Roman" w:eastAsia="宋体" w:cs="Times New Roman"/>
                <w:szCs w:val="21"/>
                <w:highlight w:val="none"/>
                <w:vertAlign w:val="superscript"/>
              </w:rPr>
              <w:t>-</w:t>
            </w:r>
            <w:r>
              <w:rPr>
                <w:rFonts w:hint="default" w:ascii="Times New Roman" w:hAnsi="Times New Roman" w:eastAsia="宋体" w:cs="Times New Roman"/>
                <w:szCs w:val="21"/>
                <w:highlight w:val="none"/>
              </w:rPr>
              <w:t>、Cl</w:t>
            </w:r>
            <w:r>
              <w:rPr>
                <w:rFonts w:hint="default" w:ascii="Times New Roman" w:hAnsi="Times New Roman" w:eastAsia="宋体" w:cs="Times New Roman"/>
                <w:szCs w:val="21"/>
                <w:highlight w:val="none"/>
                <w:vertAlign w:val="superscript"/>
              </w:rPr>
              <w:t>-</w:t>
            </w:r>
            <w:r>
              <w:rPr>
                <w:rFonts w:hint="default" w:ascii="Times New Roman" w:hAnsi="Times New Roman" w:eastAsia="宋体" w:cs="Times New Roman"/>
                <w:szCs w:val="21"/>
                <w:highlight w:val="none"/>
              </w:rPr>
              <w:t>、SO</w:t>
            </w:r>
            <w:r>
              <w:rPr>
                <w:rFonts w:hint="default" w:ascii="Times New Roman" w:hAnsi="Times New Roman" w:eastAsia="宋体" w:cs="Times New Roman"/>
                <w:szCs w:val="21"/>
                <w:highlight w:val="none"/>
                <w:vertAlign w:val="subscript"/>
              </w:rPr>
              <w:t>4</w:t>
            </w:r>
            <w:r>
              <w:rPr>
                <w:rFonts w:hint="default" w:ascii="Times New Roman" w:hAnsi="Times New Roman" w:eastAsia="宋体" w:cs="Times New Roman"/>
                <w:szCs w:val="21"/>
                <w:highlight w:val="none"/>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continue"/>
            <w:vAlign w:val="center"/>
          </w:tcPr>
          <w:p>
            <w:pPr>
              <w:pStyle w:val="15"/>
              <w:jc w:val="both"/>
              <w:rPr>
                <w:rFonts w:hint="default" w:ascii="Times New Roman" w:hAnsi="Times New Roman" w:eastAsia="宋体" w:cs="Times New Roman"/>
                <w:szCs w:val="21"/>
                <w:highlight w:val="none"/>
              </w:rPr>
            </w:pP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ascii="Times New Roman" w:hAnsi="Times New Roman"/>
                <w:szCs w:val="21"/>
                <w:highlight w:val="none"/>
              </w:rPr>
              <w:t>污染源评价</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sz w:val="22"/>
                <w:szCs w:val="21"/>
                <w:highlight w:val="none"/>
                <w:lang w:val="en-US" w:eastAsia="zh-CN" w:bidi="zh-CN"/>
              </w:rPr>
            </w:pPr>
            <w:r>
              <w:rPr>
                <w:rFonts w:ascii="Times New Roman" w:hAnsi="Times New Roman"/>
                <w:szCs w:val="21"/>
                <w:highlight w:val="none"/>
              </w:rPr>
              <w:t>COD、SS、氨氮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声环境</w:t>
            </w: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现状评价</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sz w:val="22"/>
                <w:szCs w:val="21"/>
                <w:highlight w:val="none"/>
                <w:lang w:val="en-US" w:eastAsia="zh-CN" w:bidi="zh-CN"/>
              </w:rPr>
            </w:pPr>
            <w:r>
              <w:rPr>
                <w:rFonts w:hint="default" w:ascii="Times New Roman" w:hAnsi="Times New Roman" w:eastAsia="宋体" w:cs="Times New Roman"/>
                <w:szCs w:val="21"/>
                <w:highlight w:val="none"/>
              </w:rPr>
              <w:t>等效连续A声级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continue"/>
            <w:vAlign w:val="center"/>
          </w:tcPr>
          <w:p>
            <w:pPr>
              <w:pStyle w:val="15"/>
              <w:jc w:val="both"/>
              <w:rPr>
                <w:rFonts w:hint="default" w:ascii="Times New Roman" w:hAnsi="Times New Roman" w:eastAsia="宋体" w:cs="Times New Roman"/>
                <w:szCs w:val="21"/>
                <w:highlight w:val="none"/>
              </w:rPr>
            </w:pP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污染源评价</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sz w:val="22"/>
                <w:szCs w:val="21"/>
                <w:highlight w:val="none"/>
                <w:lang w:val="en-US" w:eastAsia="zh-CN" w:bidi="zh-CN"/>
              </w:rPr>
            </w:pPr>
            <w:r>
              <w:rPr>
                <w:rFonts w:hint="default" w:ascii="Times New Roman" w:hAnsi="Times New Roman" w:eastAsia="宋体" w:cs="Times New Roman"/>
                <w:szCs w:val="21"/>
                <w:highlight w:val="none"/>
              </w:rPr>
              <w:t>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continue"/>
            <w:vAlign w:val="center"/>
          </w:tcPr>
          <w:p>
            <w:pPr>
              <w:pStyle w:val="15"/>
              <w:jc w:val="both"/>
              <w:rPr>
                <w:rFonts w:hint="default" w:ascii="Times New Roman" w:hAnsi="Times New Roman" w:eastAsia="宋体" w:cs="Times New Roman"/>
                <w:szCs w:val="21"/>
                <w:highlight w:val="none"/>
              </w:rPr>
            </w:pP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影响分析</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sz w:val="22"/>
                <w:szCs w:val="21"/>
                <w:highlight w:val="none"/>
                <w:lang w:val="en-US" w:eastAsia="zh-CN" w:bidi="zh-CN"/>
              </w:rPr>
            </w:pPr>
            <w:r>
              <w:rPr>
                <w:rFonts w:hint="default" w:ascii="Times New Roman" w:hAnsi="Times New Roman" w:eastAsia="宋体" w:cs="Times New Roman"/>
                <w:szCs w:val="21"/>
                <w:highlight w:val="none"/>
              </w:rPr>
              <w:t>等效连续A声级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固体废物</w:t>
            </w: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污染源评价</w:t>
            </w:r>
          </w:p>
        </w:tc>
        <w:tc>
          <w:tcPr>
            <w:tcW w:w="5742" w:type="dxa"/>
            <w:vMerge w:val="restart"/>
            <w:vAlign w:val="center"/>
          </w:tcPr>
          <w:p>
            <w:pPr>
              <w:pStyle w:val="2"/>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840" w:firstLineChars="400"/>
              <w:jc w:val="left"/>
              <w:textAlignment w:val="auto"/>
              <w:rPr>
                <w:rFonts w:hint="eastAsia" w:ascii="Times New Roman" w:hAnsi="Times New Roman" w:eastAsia="宋体" w:cs="Times New Roman"/>
                <w:sz w:val="22"/>
                <w:szCs w:val="24"/>
                <w:highlight w:val="none"/>
                <w:lang w:val="en-US" w:eastAsia="zh-CN" w:bidi="zh-CN"/>
              </w:rPr>
            </w:pPr>
            <w:r>
              <w:rPr>
                <w:sz w:val="21"/>
              </w:rPr>
              <w:t>复垦施工期及复垦实施阶段建筑垃圾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continue"/>
            <w:vAlign w:val="center"/>
          </w:tcPr>
          <w:p>
            <w:pPr>
              <w:pStyle w:val="15"/>
              <w:jc w:val="both"/>
              <w:rPr>
                <w:rFonts w:hint="default" w:ascii="Times New Roman" w:hAnsi="Times New Roman" w:eastAsia="宋体" w:cs="Times New Roman"/>
                <w:szCs w:val="21"/>
                <w:highlight w:val="none"/>
              </w:rPr>
            </w:pP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影响分析</w:t>
            </w:r>
          </w:p>
        </w:tc>
        <w:tc>
          <w:tcPr>
            <w:tcW w:w="5742"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0000FF"/>
                <w:sz w:val="22"/>
                <w:szCs w:val="21"/>
                <w:highlight w:val="none"/>
                <w:lang w:val="zh-CN" w:eastAsia="zh-CN" w:bidi="zh-CN"/>
              </w:rPr>
            </w:pPr>
            <w:r>
              <w:rPr>
                <w:rFonts w:ascii="Times New Roman" w:hAnsi="Times New Roman"/>
                <w:color w:val="0000FF"/>
                <w:szCs w:val="21"/>
                <w:highlight w:val="none"/>
              </w:rPr>
              <w:t>土壤</w:t>
            </w: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0000FF"/>
                <w:sz w:val="22"/>
                <w:szCs w:val="21"/>
                <w:highlight w:val="none"/>
                <w:lang w:val="zh-CN" w:eastAsia="zh-CN" w:bidi="zh-CN"/>
              </w:rPr>
            </w:pPr>
            <w:r>
              <w:rPr>
                <w:rFonts w:ascii="Times New Roman" w:hAnsi="Times New Roman"/>
                <w:color w:val="0000FF"/>
                <w:szCs w:val="21"/>
                <w:highlight w:val="none"/>
              </w:rPr>
              <w:t>现状评价</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color w:val="0000FF"/>
                <w:sz w:val="22"/>
                <w:szCs w:val="21"/>
                <w:highlight w:val="none"/>
                <w:lang w:val="en-US" w:eastAsia="zh-CN" w:bidi="zh-CN"/>
              </w:rPr>
            </w:pPr>
            <w:r>
              <w:rPr>
                <w:rFonts w:ascii="Times New Roman" w:hAnsi="Times New Roman"/>
                <w:color w:val="0000FF"/>
                <w:szCs w:val="21"/>
                <w:highlight w:val="none"/>
              </w:rPr>
              <w:t>镉、汞、砷、铅、铬、铜、镍、锌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生态</w:t>
            </w: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现状评价</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sz w:val="22"/>
                <w:szCs w:val="21"/>
                <w:highlight w:val="none"/>
                <w:lang w:val="en-US" w:eastAsia="zh-CN" w:bidi="zh-CN"/>
              </w:rPr>
            </w:pPr>
            <w:r>
              <w:rPr>
                <w:rFonts w:hint="default" w:ascii="Times New Roman" w:hAnsi="Times New Roman" w:eastAsia="宋体" w:cs="Times New Roman"/>
                <w:szCs w:val="21"/>
                <w:highlight w:val="none"/>
              </w:rPr>
              <w:t>土地利用、植被、水土流失、动物、植物生态系统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5"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zCs w:val="21"/>
                <w:highlight w:val="none"/>
              </w:rPr>
            </w:pPr>
          </w:p>
        </w:tc>
        <w:tc>
          <w:tcPr>
            <w:tcW w:w="1621"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影响分析</w:t>
            </w:r>
          </w:p>
        </w:tc>
        <w:tc>
          <w:tcPr>
            <w:tcW w:w="5742"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sz w:val="22"/>
                <w:szCs w:val="21"/>
                <w:highlight w:val="none"/>
                <w:lang w:val="en-US" w:eastAsia="zh-CN" w:bidi="zh-CN"/>
              </w:rPr>
            </w:pPr>
            <w:r>
              <w:rPr>
                <w:rFonts w:hint="default" w:ascii="Times New Roman" w:hAnsi="Times New Roman" w:eastAsia="宋体" w:cs="Times New Roman"/>
                <w:szCs w:val="21"/>
                <w:highlight w:val="none"/>
              </w:rPr>
              <w:t>土地利用、植被、水土流失、动物、植物生态系统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风险</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sz w:val="22"/>
                <w:szCs w:val="21"/>
                <w:highlight w:val="none"/>
                <w:lang w:val="zh-CN" w:eastAsia="zh-CN" w:bidi="zh-CN"/>
              </w:rPr>
            </w:pPr>
            <w:r>
              <w:rPr>
                <w:rFonts w:hint="default" w:ascii="Times New Roman" w:hAnsi="Times New Roman" w:eastAsia="宋体" w:cs="Times New Roman"/>
                <w:szCs w:val="21"/>
                <w:highlight w:val="none"/>
              </w:rPr>
              <w:t>风险事故</w:t>
            </w:r>
          </w:p>
        </w:tc>
        <w:tc>
          <w:tcPr>
            <w:tcW w:w="0" w:type="auto"/>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sz w:val="22"/>
                <w:szCs w:val="21"/>
                <w:highlight w:val="none"/>
                <w:lang w:val="en-US" w:eastAsia="zh-CN" w:bidi="zh-CN"/>
              </w:rPr>
            </w:pPr>
            <w:r>
              <w:rPr>
                <w:rFonts w:hint="default" w:ascii="Times New Roman" w:hAnsi="Times New Roman" w:eastAsia="宋体" w:cs="Times New Roman"/>
                <w:szCs w:val="21"/>
                <w:highlight w:val="none"/>
                <w:lang w:eastAsia="zh-CN"/>
              </w:rPr>
              <w:t>煤</w:t>
            </w:r>
            <w:r>
              <w:rPr>
                <w:rFonts w:hint="default" w:ascii="Times New Roman" w:hAnsi="Times New Roman" w:eastAsia="宋体" w:cs="Times New Roman"/>
                <w:szCs w:val="21"/>
                <w:highlight w:val="none"/>
              </w:rPr>
              <w:t>矸石自燃</w:t>
            </w:r>
          </w:p>
        </w:tc>
      </w:tr>
    </w:tbl>
    <w:p>
      <w:pPr>
        <w:pStyle w:val="8"/>
        <w:spacing w:before="11"/>
        <w:rPr>
          <w:b/>
          <w:sz w:val="26"/>
        </w:rPr>
      </w:pPr>
    </w:p>
    <w:p>
      <w:pPr>
        <w:pStyle w:val="6"/>
        <w:numPr>
          <w:ilvl w:val="1"/>
          <w:numId w:val="5"/>
        </w:numPr>
        <w:tabs>
          <w:tab w:val="left" w:pos="738"/>
        </w:tabs>
        <w:spacing w:before="73" w:after="0" w:line="240" w:lineRule="auto"/>
        <w:ind w:left="737" w:right="0" w:hanging="421"/>
        <w:jc w:val="left"/>
      </w:pPr>
      <w:bookmarkStart w:id="43" w:name="_bookmark11"/>
      <w:bookmarkEnd w:id="43"/>
      <w:bookmarkStart w:id="44" w:name="2.4环境功能区划及评价标准"/>
      <w:bookmarkEnd w:id="44"/>
      <w:bookmarkStart w:id="45" w:name="_bookmark11"/>
      <w:bookmarkEnd w:id="45"/>
      <w:r>
        <w:t>环境功能区划及评价标准</w:t>
      </w:r>
    </w:p>
    <w:p>
      <w:pPr>
        <w:pStyle w:val="7"/>
        <w:numPr>
          <w:ilvl w:val="2"/>
          <w:numId w:val="5"/>
        </w:numPr>
        <w:tabs>
          <w:tab w:val="left" w:pos="858"/>
        </w:tabs>
        <w:spacing w:before="185" w:after="0" w:line="240" w:lineRule="auto"/>
        <w:ind w:left="857" w:right="0" w:hanging="541"/>
        <w:jc w:val="left"/>
      </w:pPr>
      <w:bookmarkStart w:id="46" w:name="2.4.1环境功能区划"/>
      <w:bookmarkEnd w:id="46"/>
      <w:bookmarkStart w:id="47" w:name="2.4.1环境功能区划"/>
      <w:bookmarkEnd w:id="47"/>
      <w:r>
        <w:t>环境功能区划</w:t>
      </w:r>
    </w:p>
    <w:p>
      <w:pPr>
        <w:pStyle w:val="8"/>
        <w:spacing w:before="2"/>
        <w:rPr>
          <w:b/>
          <w:sz w:val="21"/>
        </w:rPr>
      </w:pPr>
    </w:p>
    <w:p>
      <w:pPr>
        <w:spacing w:line="440" w:lineRule="exact"/>
        <w:ind w:firstLine="480" w:firstLineChars="200"/>
        <w:rPr>
          <w:rFonts w:ascii="Times New Roman" w:hAnsi="Times New Roman"/>
          <w:color w:val="0000FF"/>
          <w:sz w:val="24"/>
          <w:szCs w:val="20"/>
          <w:highlight w:val="none"/>
        </w:rPr>
      </w:pPr>
      <w:bookmarkStart w:id="48" w:name="2.4.2评价标准"/>
      <w:bookmarkEnd w:id="48"/>
      <w:bookmarkStart w:id="49" w:name="2.4.2评价标准"/>
      <w:bookmarkEnd w:id="49"/>
      <w:r>
        <w:rPr>
          <w:rFonts w:ascii="Times New Roman" w:hAnsi="Times New Roman"/>
          <w:color w:val="0000FF"/>
          <w:sz w:val="24"/>
          <w:szCs w:val="20"/>
          <w:highlight w:val="none"/>
        </w:rPr>
        <w:t>（1）大气环境功能区划</w:t>
      </w:r>
    </w:p>
    <w:p>
      <w:pPr>
        <w:spacing w:line="440" w:lineRule="exact"/>
        <w:ind w:firstLine="480" w:firstLineChars="200"/>
        <w:rPr>
          <w:rFonts w:ascii="Times New Roman" w:hAnsi="Times New Roman"/>
          <w:color w:val="0000FF"/>
          <w:sz w:val="24"/>
          <w:szCs w:val="20"/>
          <w:highlight w:val="none"/>
        </w:rPr>
      </w:pPr>
      <w:r>
        <w:rPr>
          <w:rFonts w:hint="eastAsia" w:ascii="Times New Roman" w:hAnsi="Times New Roman"/>
          <w:color w:val="0000FF"/>
          <w:sz w:val="24"/>
          <w:szCs w:val="20"/>
          <w:highlight w:val="none"/>
        </w:rPr>
        <w:t>本</w:t>
      </w:r>
      <w:r>
        <w:rPr>
          <w:rFonts w:ascii="Times New Roman" w:hAnsi="Times New Roman"/>
          <w:color w:val="0000FF"/>
          <w:sz w:val="24"/>
          <w:szCs w:val="20"/>
          <w:highlight w:val="none"/>
        </w:rPr>
        <w:t>项目所在区域大气环境功能区划为二类区，执行《环境空气质量标准》（GB</w:t>
      </w:r>
      <w:r>
        <w:rPr>
          <w:rFonts w:hint="eastAsia" w:ascii="Times New Roman" w:hAnsi="Times New Roman"/>
          <w:color w:val="0000FF"/>
          <w:sz w:val="24"/>
          <w:szCs w:val="20"/>
          <w:highlight w:val="none"/>
          <w:lang w:eastAsia="zh-CN"/>
        </w:rPr>
        <w:t>15</w:t>
      </w:r>
      <w:r>
        <w:rPr>
          <w:rFonts w:ascii="Times New Roman" w:hAnsi="Times New Roman"/>
          <w:color w:val="0000FF"/>
          <w:sz w:val="24"/>
          <w:szCs w:val="20"/>
          <w:highlight w:val="none"/>
        </w:rPr>
        <w:t>96-2012）的二类区要求。</w:t>
      </w:r>
    </w:p>
    <w:p>
      <w:pPr>
        <w:spacing w:line="440" w:lineRule="exact"/>
        <w:ind w:firstLine="480" w:firstLineChars="200"/>
        <w:rPr>
          <w:rFonts w:ascii="Times New Roman" w:hAnsi="Times New Roman"/>
          <w:color w:val="0000FF"/>
          <w:sz w:val="24"/>
          <w:szCs w:val="20"/>
          <w:highlight w:val="none"/>
        </w:rPr>
      </w:pPr>
      <w:r>
        <w:rPr>
          <w:rFonts w:ascii="Times New Roman" w:hAnsi="Times New Roman"/>
          <w:color w:val="0000FF"/>
          <w:sz w:val="24"/>
          <w:szCs w:val="20"/>
          <w:highlight w:val="none"/>
        </w:rPr>
        <w:t>（2）地下水环境功能区划</w:t>
      </w:r>
    </w:p>
    <w:p>
      <w:pPr>
        <w:spacing w:line="440" w:lineRule="exact"/>
        <w:ind w:firstLine="480" w:firstLineChars="200"/>
        <w:rPr>
          <w:rFonts w:ascii="Times New Roman" w:hAnsi="Times New Roman"/>
          <w:color w:val="0000FF"/>
          <w:sz w:val="24"/>
          <w:szCs w:val="20"/>
          <w:highlight w:val="none"/>
        </w:rPr>
      </w:pPr>
      <w:r>
        <w:rPr>
          <w:rFonts w:hint="eastAsia" w:ascii="Times New Roman" w:hAnsi="Times New Roman"/>
          <w:color w:val="0000FF"/>
          <w:sz w:val="24"/>
          <w:szCs w:val="20"/>
          <w:highlight w:val="none"/>
        </w:rPr>
        <w:t>本</w:t>
      </w:r>
      <w:r>
        <w:rPr>
          <w:rFonts w:ascii="Times New Roman" w:hAnsi="Times New Roman"/>
          <w:color w:val="0000FF"/>
          <w:sz w:val="24"/>
          <w:szCs w:val="20"/>
          <w:highlight w:val="none"/>
        </w:rPr>
        <w:t>项目</w:t>
      </w:r>
      <w:r>
        <w:rPr>
          <w:rFonts w:ascii="Times New Roman" w:hAnsi="Times New Roman"/>
          <w:color w:val="0000FF"/>
          <w:sz w:val="24"/>
          <w:highlight w:val="none"/>
        </w:rPr>
        <w:t>区域地下水</w:t>
      </w:r>
      <w:r>
        <w:rPr>
          <w:rFonts w:hint="eastAsia" w:ascii="Times New Roman" w:hAnsi="Times New Roman"/>
          <w:color w:val="0000FF"/>
          <w:sz w:val="24"/>
          <w:highlight w:val="none"/>
          <w:lang w:eastAsia="zh-CN"/>
        </w:rPr>
        <w:t>环境</w:t>
      </w:r>
      <w:r>
        <w:rPr>
          <w:rFonts w:ascii="Times New Roman" w:hAnsi="Times New Roman"/>
          <w:color w:val="0000FF"/>
          <w:sz w:val="24"/>
          <w:highlight w:val="none"/>
        </w:rPr>
        <w:t>质量为</w:t>
      </w:r>
      <w:r>
        <w:rPr>
          <w:rFonts w:hint="eastAsia" w:ascii="宋体" w:hAnsi="宋体" w:cs="宋体"/>
          <w:color w:val="0000FF"/>
          <w:sz w:val="24"/>
          <w:highlight w:val="none"/>
        </w:rPr>
        <w:t>Ⅲ</w:t>
      </w:r>
      <w:r>
        <w:rPr>
          <w:rFonts w:ascii="Times New Roman" w:hAnsi="Times New Roman"/>
          <w:color w:val="0000FF"/>
          <w:sz w:val="24"/>
          <w:highlight w:val="none"/>
        </w:rPr>
        <w:t>类，执行《地下水质量标准》</w:t>
      </w:r>
      <w:r>
        <w:rPr>
          <w:rFonts w:ascii="Times New Roman" w:hAnsi="Times New Roman"/>
          <w:color w:val="0000FF"/>
          <w:sz w:val="24"/>
          <w:szCs w:val="20"/>
          <w:highlight w:val="none"/>
        </w:rPr>
        <w:t>（</w:t>
      </w:r>
      <w:r>
        <w:rPr>
          <w:rFonts w:ascii="Times New Roman" w:hAnsi="Times New Roman"/>
          <w:color w:val="0000FF"/>
          <w:sz w:val="24"/>
          <w:highlight w:val="none"/>
        </w:rPr>
        <w:t>GB/T14848-2017</w:t>
      </w:r>
      <w:r>
        <w:rPr>
          <w:rFonts w:ascii="Times New Roman" w:hAnsi="Times New Roman"/>
          <w:color w:val="0000FF"/>
          <w:sz w:val="24"/>
          <w:szCs w:val="20"/>
          <w:highlight w:val="none"/>
        </w:rPr>
        <w:t>）</w:t>
      </w:r>
      <w:r>
        <w:rPr>
          <w:rFonts w:hint="eastAsia" w:ascii="宋体" w:hAnsi="宋体" w:cs="宋体"/>
          <w:color w:val="0000FF"/>
          <w:sz w:val="24"/>
          <w:highlight w:val="none"/>
        </w:rPr>
        <w:t>Ⅲ</w:t>
      </w:r>
      <w:r>
        <w:rPr>
          <w:rFonts w:ascii="Times New Roman" w:hAnsi="Times New Roman"/>
          <w:color w:val="0000FF"/>
          <w:sz w:val="24"/>
          <w:highlight w:val="none"/>
        </w:rPr>
        <w:t>类标准。</w:t>
      </w:r>
    </w:p>
    <w:p>
      <w:pPr>
        <w:spacing w:line="440" w:lineRule="exact"/>
        <w:ind w:firstLine="480" w:firstLineChars="200"/>
        <w:rPr>
          <w:rFonts w:ascii="Times New Roman" w:hAnsi="Times New Roman"/>
          <w:color w:val="0000FF"/>
          <w:sz w:val="24"/>
          <w:szCs w:val="20"/>
          <w:highlight w:val="none"/>
        </w:rPr>
      </w:pPr>
      <w:r>
        <w:rPr>
          <w:rFonts w:ascii="Times New Roman" w:hAnsi="Times New Roman"/>
          <w:color w:val="0000FF"/>
          <w:sz w:val="24"/>
          <w:szCs w:val="20"/>
          <w:highlight w:val="none"/>
        </w:rPr>
        <w:t>（3）噪声环境功能区划</w:t>
      </w:r>
    </w:p>
    <w:p>
      <w:pPr>
        <w:spacing w:line="440" w:lineRule="exact"/>
        <w:ind w:firstLine="480" w:firstLineChars="200"/>
        <w:rPr>
          <w:rFonts w:ascii="Times New Roman" w:hAnsi="Times New Roman"/>
          <w:color w:val="0000FF"/>
          <w:sz w:val="24"/>
          <w:highlight w:val="none"/>
        </w:rPr>
      </w:pPr>
      <w:r>
        <w:rPr>
          <w:rFonts w:hint="eastAsia" w:ascii="Times New Roman" w:hAnsi="Times New Roman"/>
          <w:color w:val="0000FF"/>
          <w:sz w:val="24"/>
          <w:szCs w:val="20"/>
          <w:highlight w:val="none"/>
        </w:rPr>
        <w:t>本</w:t>
      </w:r>
      <w:r>
        <w:rPr>
          <w:rFonts w:ascii="Times New Roman" w:hAnsi="Times New Roman"/>
          <w:color w:val="0000FF"/>
          <w:sz w:val="24"/>
          <w:szCs w:val="20"/>
          <w:highlight w:val="none"/>
        </w:rPr>
        <w:t>项目</w:t>
      </w:r>
      <w:r>
        <w:rPr>
          <w:rFonts w:ascii="Times New Roman" w:hAnsi="Times New Roman"/>
          <w:color w:val="0000FF"/>
          <w:sz w:val="24"/>
          <w:highlight w:val="none"/>
        </w:rPr>
        <w:t>区域环境噪声为2类功能区，</w:t>
      </w:r>
      <w:r>
        <w:rPr>
          <w:rFonts w:hint="eastAsia" w:ascii="Times New Roman" w:hAnsi="Times New Roman"/>
          <w:color w:val="0000FF"/>
          <w:sz w:val="24"/>
          <w:highlight w:val="none"/>
        </w:rPr>
        <w:t>区域</w:t>
      </w:r>
      <w:r>
        <w:rPr>
          <w:rFonts w:ascii="Times New Roman" w:hAnsi="Times New Roman"/>
          <w:color w:val="0000FF"/>
          <w:sz w:val="24"/>
          <w:highlight w:val="none"/>
        </w:rPr>
        <w:t>噪声执行《声环境质量标准》（GB</w:t>
      </w:r>
      <w:r>
        <w:rPr>
          <w:rFonts w:hint="eastAsia" w:ascii="Times New Roman" w:hAnsi="Times New Roman"/>
          <w:color w:val="0000FF"/>
          <w:sz w:val="24"/>
          <w:highlight w:val="none"/>
          <w:lang w:eastAsia="zh-CN"/>
        </w:rPr>
        <w:t>15</w:t>
      </w:r>
      <w:r>
        <w:rPr>
          <w:rFonts w:ascii="Times New Roman" w:hAnsi="Times New Roman"/>
          <w:color w:val="0000FF"/>
          <w:sz w:val="24"/>
          <w:highlight w:val="none"/>
        </w:rPr>
        <w:t>96-2008）2类区标准。</w:t>
      </w:r>
    </w:p>
    <w:p>
      <w:pPr>
        <w:spacing w:line="440" w:lineRule="exact"/>
        <w:ind w:firstLine="480" w:firstLineChars="200"/>
        <w:rPr>
          <w:rFonts w:hint="eastAsia" w:ascii="Times New Roman" w:hAnsi="Times New Roman"/>
          <w:color w:val="0000FF"/>
          <w:sz w:val="24"/>
          <w:highlight w:val="none"/>
        </w:rPr>
      </w:pPr>
      <w:r>
        <w:rPr>
          <w:rFonts w:hint="eastAsia" w:ascii="Times New Roman" w:hAnsi="Times New Roman"/>
          <w:color w:val="0000FF"/>
          <w:sz w:val="24"/>
          <w:highlight w:val="none"/>
        </w:rPr>
        <w:t>（4）</w:t>
      </w:r>
      <w:r>
        <w:rPr>
          <w:rFonts w:hint="eastAsia" w:ascii="Times New Roman" w:hAnsi="Times New Roman"/>
          <w:color w:val="0000FF"/>
          <w:sz w:val="24"/>
          <w:szCs w:val="20"/>
          <w:highlight w:val="none"/>
        </w:rPr>
        <w:t>土壤</w:t>
      </w:r>
      <w:r>
        <w:rPr>
          <w:rFonts w:ascii="Times New Roman" w:hAnsi="Times New Roman"/>
          <w:color w:val="0000FF"/>
          <w:sz w:val="24"/>
          <w:szCs w:val="20"/>
          <w:highlight w:val="none"/>
        </w:rPr>
        <w:t>环境功能区划</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default" w:ascii="Times New Roman" w:hAnsi="Times New Roman" w:cs="Times New Roman"/>
          <w:color w:val="0000FF"/>
          <w:highlight w:val="none"/>
        </w:rPr>
      </w:pPr>
      <w:r>
        <w:rPr>
          <w:rFonts w:ascii="Times New Roman" w:hAnsi="Times New Roman"/>
          <w:color w:val="0000FF"/>
          <w:sz w:val="24"/>
          <w:szCs w:val="20"/>
          <w:highlight w:val="none"/>
        </w:rPr>
        <w:t>本项目占地范围内</w:t>
      </w:r>
      <w:r>
        <w:rPr>
          <w:rFonts w:hint="eastAsia" w:ascii="Times New Roman" w:hAnsi="Times New Roman"/>
          <w:color w:val="0000FF"/>
          <w:sz w:val="24"/>
          <w:szCs w:val="20"/>
          <w:highlight w:val="none"/>
        </w:rPr>
        <w:t>以及复垦区周边</w:t>
      </w:r>
      <w:r>
        <w:rPr>
          <w:rFonts w:ascii="Times New Roman" w:hAnsi="Times New Roman"/>
          <w:color w:val="0000FF"/>
          <w:sz w:val="24"/>
          <w:szCs w:val="20"/>
          <w:highlight w:val="none"/>
        </w:rPr>
        <w:t>土壤环境质量执行《土壤环境质量 农用地土壤污染风险管控标准（试行）》</w:t>
      </w:r>
      <w:r>
        <w:rPr>
          <w:rFonts w:ascii="Times New Roman" w:hAnsi="Times New Roman"/>
          <w:color w:val="0000FF"/>
          <w:sz w:val="24"/>
          <w:szCs w:val="24"/>
          <w:highlight w:val="none"/>
        </w:rPr>
        <w:t>（GB15618-2018）表1风险筛选值限值要求</w:t>
      </w:r>
      <w:r>
        <w:rPr>
          <w:rFonts w:ascii="Times New Roman" w:hAnsi="Times New Roman"/>
          <w:color w:val="0000FF"/>
          <w:sz w:val="24"/>
          <w:szCs w:val="20"/>
          <w:highlight w:val="none"/>
        </w:rPr>
        <w:t>。</w:t>
      </w:r>
    </w:p>
    <w:p>
      <w:pPr>
        <w:pStyle w:val="7"/>
        <w:numPr>
          <w:ilvl w:val="2"/>
          <w:numId w:val="5"/>
        </w:numPr>
        <w:tabs>
          <w:tab w:val="left" w:pos="1278"/>
        </w:tabs>
        <w:spacing w:before="21" w:after="0" w:line="240" w:lineRule="auto"/>
        <w:ind w:left="1277" w:right="0" w:hanging="541"/>
        <w:jc w:val="left"/>
      </w:pPr>
      <w:r>
        <w:t>评价标准</w:t>
      </w:r>
    </w:p>
    <w:p>
      <w:pPr>
        <w:pStyle w:val="8"/>
        <w:spacing w:before="158"/>
        <w:ind w:left="797"/>
      </w:pPr>
      <w:r>
        <w:rPr>
          <w:rFonts w:ascii="Times New Roman" w:eastAsia="Times New Roman"/>
        </w:rPr>
        <w:t>1</w:t>
      </w:r>
      <w:r>
        <w:t>、环境质量标准</w:t>
      </w:r>
    </w:p>
    <w:p>
      <w:pPr>
        <w:pStyle w:val="19"/>
        <w:numPr>
          <w:ilvl w:val="0"/>
          <w:numId w:val="9"/>
        </w:numPr>
        <w:tabs>
          <w:tab w:val="left" w:pos="1410"/>
        </w:tabs>
        <w:spacing w:before="161" w:after="0" w:line="362" w:lineRule="auto"/>
        <w:ind w:left="317" w:right="312" w:firstLine="480"/>
        <w:jc w:val="left"/>
        <w:rPr>
          <w:sz w:val="24"/>
        </w:rPr>
      </w:pPr>
      <w:r>
        <w:rPr>
          <w:sz w:val="24"/>
        </w:rPr>
        <w:t>环境空气：执行《环境空气质量标准》（</w:t>
      </w:r>
      <w:r>
        <w:rPr>
          <w:rFonts w:ascii="Times New Roman" w:eastAsia="Times New Roman"/>
          <w:sz w:val="24"/>
        </w:rPr>
        <w:t>GB</w:t>
      </w:r>
      <w:r>
        <w:rPr>
          <w:rFonts w:hint="eastAsia" w:ascii="Times New Roman" w:eastAsia="宋体"/>
          <w:sz w:val="24"/>
          <w:lang w:eastAsia="zh-CN"/>
        </w:rPr>
        <w:t>15</w:t>
      </w:r>
      <w:r>
        <w:rPr>
          <w:rFonts w:ascii="Times New Roman" w:eastAsia="Times New Roman"/>
          <w:sz w:val="24"/>
        </w:rPr>
        <w:t>95-2012</w:t>
      </w:r>
      <w:r>
        <w:rPr>
          <w:sz w:val="24"/>
        </w:rPr>
        <w:t>）及修改单中二级标准；</w:t>
      </w:r>
    </w:p>
    <w:p>
      <w:pPr>
        <w:pStyle w:val="19"/>
        <w:numPr>
          <w:ilvl w:val="0"/>
          <w:numId w:val="9"/>
        </w:numPr>
        <w:tabs>
          <w:tab w:val="left" w:pos="1399"/>
        </w:tabs>
        <w:spacing w:before="5" w:after="0" w:line="240" w:lineRule="auto"/>
        <w:ind w:left="1398" w:right="0" w:hanging="602"/>
        <w:jc w:val="left"/>
        <w:rPr>
          <w:sz w:val="24"/>
        </w:rPr>
      </w:pPr>
      <w:r>
        <w:rPr>
          <w:sz w:val="24"/>
        </w:rPr>
        <w:t>地下水：执行《地下水质量标准》（</w:t>
      </w:r>
      <w:r>
        <w:rPr>
          <w:rFonts w:ascii="Times New Roman" w:hAnsi="Times New Roman" w:eastAsia="Times New Roman"/>
          <w:sz w:val="24"/>
        </w:rPr>
        <w:t>GB/T14848-2017</w:t>
      </w:r>
      <w:r>
        <w:rPr>
          <w:sz w:val="24"/>
        </w:rPr>
        <w:t>）中Ⅲ类标准；</w:t>
      </w:r>
    </w:p>
    <w:p>
      <w:pPr>
        <w:pStyle w:val="19"/>
        <w:numPr>
          <w:ilvl w:val="0"/>
          <w:numId w:val="9"/>
        </w:numPr>
        <w:tabs>
          <w:tab w:val="left" w:pos="1399"/>
        </w:tabs>
        <w:spacing w:before="158" w:after="0" w:line="240" w:lineRule="auto"/>
        <w:ind w:left="1398" w:right="0" w:hanging="602"/>
        <w:jc w:val="left"/>
        <w:rPr>
          <w:sz w:val="24"/>
        </w:rPr>
      </w:pPr>
      <w:r>
        <w:rPr>
          <w:sz w:val="24"/>
        </w:rPr>
        <w:t>环境噪声：执行《声环境质量标准》（</w:t>
      </w:r>
      <w:r>
        <w:rPr>
          <w:rFonts w:ascii="Times New Roman" w:eastAsia="Times New Roman"/>
          <w:sz w:val="24"/>
        </w:rPr>
        <w:t>GB</w:t>
      </w:r>
      <w:r>
        <w:rPr>
          <w:rFonts w:hint="eastAsia" w:ascii="Times New Roman" w:eastAsia="宋体"/>
          <w:sz w:val="24"/>
          <w:lang w:eastAsia="zh-CN"/>
        </w:rPr>
        <w:t>15</w:t>
      </w:r>
      <w:r>
        <w:rPr>
          <w:rFonts w:ascii="Times New Roman" w:eastAsia="Times New Roman"/>
          <w:sz w:val="24"/>
        </w:rPr>
        <w:t>96-2008</w:t>
      </w:r>
      <w:r>
        <w:rPr>
          <w:sz w:val="24"/>
        </w:rPr>
        <w:t>）</w:t>
      </w:r>
      <w:r>
        <w:rPr>
          <w:spacing w:val="-31"/>
          <w:sz w:val="24"/>
        </w:rPr>
        <w:t xml:space="preserve">中 </w:t>
      </w:r>
      <w:r>
        <w:rPr>
          <w:rFonts w:ascii="Times New Roman" w:eastAsia="Times New Roman"/>
          <w:sz w:val="24"/>
        </w:rPr>
        <w:t xml:space="preserve">2 </w:t>
      </w:r>
      <w:r>
        <w:rPr>
          <w:sz w:val="24"/>
        </w:rPr>
        <w:t>类标准。</w:t>
      </w:r>
    </w:p>
    <w:p>
      <w:pPr>
        <w:pStyle w:val="8"/>
        <w:spacing w:before="11"/>
        <w:rPr>
          <w:sz w:val="21"/>
        </w:rPr>
      </w:pPr>
    </w:p>
    <w:p>
      <w:pPr>
        <w:pStyle w:val="19"/>
        <w:numPr>
          <w:ilvl w:val="0"/>
          <w:numId w:val="9"/>
        </w:numPr>
        <w:tabs>
          <w:tab w:val="left" w:pos="1401"/>
        </w:tabs>
        <w:spacing w:before="0" w:after="0" w:line="240" w:lineRule="auto"/>
        <w:ind w:left="1401" w:right="0" w:hanging="604"/>
        <w:jc w:val="left"/>
        <w:rPr>
          <w:sz w:val="24"/>
        </w:rPr>
      </w:pPr>
      <w:r>
        <w:rPr>
          <w:sz w:val="24"/>
        </w:rPr>
        <w:t>土壤：执行《土壤环境质量农用地土壤污染风险管控标准（试行）》</w:t>
      </w:r>
    </w:p>
    <w:p>
      <w:pPr>
        <w:pStyle w:val="8"/>
        <w:spacing w:before="158"/>
        <w:ind w:left="317"/>
      </w:pPr>
      <w:r>
        <w:t>（</w:t>
      </w:r>
      <w:r>
        <w:rPr>
          <w:rFonts w:ascii="Times New Roman" w:eastAsia="Times New Roman"/>
        </w:rPr>
        <w:t>GB15618-2018</w:t>
      </w:r>
      <w:r>
        <w:t>）。</w:t>
      </w:r>
    </w:p>
    <w:p>
      <w:pPr>
        <w:pStyle w:val="8"/>
        <w:spacing w:before="161"/>
        <w:ind w:left="797"/>
      </w:pPr>
      <w:r>
        <w:t xml:space="preserve">执行的各环境质量标准值见表 </w:t>
      </w:r>
      <w:r>
        <w:rPr>
          <w:rFonts w:ascii="Times New Roman" w:eastAsia="Times New Roman"/>
        </w:rPr>
        <w:t>2.4.2-1</w:t>
      </w:r>
      <w:r>
        <w:t>。</w:t>
      </w:r>
    </w:p>
    <w:p>
      <w:pPr>
        <w:keepNext w:val="0"/>
        <w:keepLines w:val="0"/>
        <w:pageBreakBefore w:val="0"/>
        <w:widowControl w:val="0"/>
        <w:kinsoku/>
        <w:wordWrap/>
        <w:overflowPunct/>
        <w:topLinePunct w:val="0"/>
        <w:autoSpaceDE w:val="0"/>
        <w:autoSpaceDN w:val="0"/>
        <w:bidi w:val="0"/>
        <w:adjustRightInd/>
        <w:snapToGrid/>
        <w:spacing w:line="440" w:lineRule="exact"/>
        <w:ind w:firstLine="2650" w:firstLineChars="1100"/>
        <w:jc w:val="both"/>
        <w:textAlignment w:val="auto"/>
        <w:rPr>
          <w:rFonts w:hint="default" w:ascii="Times New Roman" w:hAnsi="Times New Roman" w:cs="Times New Roman"/>
          <w:b/>
          <w:color w:val="0000FF"/>
          <w:sz w:val="24"/>
          <w:szCs w:val="24"/>
          <w:highlight w:val="none"/>
          <w:lang w:val="zh-CN"/>
        </w:rPr>
      </w:pPr>
      <w:r>
        <w:rPr>
          <w:rFonts w:hint="default" w:ascii="Times New Roman" w:hAnsi="Times New Roman" w:cs="Times New Roman"/>
          <w:b/>
          <w:color w:val="0000FF"/>
          <w:sz w:val="24"/>
          <w:szCs w:val="24"/>
          <w:highlight w:val="none"/>
          <w:lang w:val="zh-CN"/>
        </w:rPr>
        <w:t>表2.4-1</w:t>
      </w:r>
      <w:r>
        <w:rPr>
          <w:rFonts w:hint="default" w:ascii="Times New Roman" w:hAnsi="Times New Roman" w:cs="Times New Roman"/>
          <w:b/>
          <w:color w:val="0000FF"/>
          <w:sz w:val="24"/>
          <w:szCs w:val="24"/>
          <w:highlight w:val="none"/>
          <w:lang w:val="en-US" w:eastAsia="zh-CN"/>
        </w:rPr>
        <w:t xml:space="preserve">  </w:t>
      </w:r>
      <w:r>
        <w:rPr>
          <w:rFonts w:hint="default" w:ascii="Times New Roman" w:hAnsi="Times New Roman" w:cs="Times New Roman"/>
          <w:b/>
          <w:color w:val="0000FF"/>
          <w:sz w:val="24"/>
          <w:szCs w:val="24"/>
          <w:highlight w:val="none"/>
          <w:lang w:val="zh-CN"/>
        </w:rPr>
        <w:t>环境空气质量标准</w:t>
      </w:r>
    </w:p>
    <w:tbl>
      <w:tblPr>
        <w:tblStyle w:val="1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7"/>
        <w:gridCol w:w="1663"/>
        <w:gridCol w:w="2853"/>
        <w:gridCol w:w="1084"/>
        <w:gridCol w:w="25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项目</w:t>
            </w:r>
          </w:p>
        </w:tc>
        <w:tc>
          <w:tcPr>
            <w:tcW w:w="907"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污染物名称</w:t>
            </w: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标准值</w:t>
            </w:r>
          </w:p>
        </w:tc>
        <w:tc>
          <w:tcPr>
            <w:tcW w:w="591"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单位</w:t>
            </w:r>
          </w:p>
        </w:tc>
        <w:tc>
          <w:tcPr>
            <w:tcW w:w="1410"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3" w:type="pct"/>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环境</w:t>
            </w:r>
          </w:p>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空气</w:t>
            </w:r>
          </w:p>
        </w:tc>
        <w:tc>
          <w:tcPr>
            <w:tcW w:w="907" w:type="pct"/>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SO</w:t>
            </w:r>
            <w:r>
              <w:rPr>
                <w:rFonts w:ascii="Times New Roman" w:hAnsi="Times New Roman" w:cs="Times New Roman"/>
                <w:color w:val="0000FF"/>
                <w:szCs w:val="21"/>
                <w:highlight w:val="none"/>
                <w:vertAlign w:val="subscript"/>
              </w:rPr>
              <w:t>2</w:t>
            </w: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年平均60</w:t>
            </w:r>
          </w:p>
        </w:tc>
        <w:tc>
          <w:tcPr>
            <w:tcW w:w="591" w:type="pct"/>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μg/m</w:t>
            </w:r>
            <w:r>
              <w:rPr>
                <w:rFonts w:ascii="Times New Roman" w:hAnsi="Times New Roman" w:cs="Times New Roman"/>
                <w:color w:val="0000FF"/>
                <w:szCs w:val="21"/>
                <w:highlight w:val="none"/>
                <w:vertAlign w:val="superscript"/>
              </w:rPr>
              <w:t>3</w:t>
            </w:r>
          </w:p>
        </w:tc>
        <w:tc>
          <w:tcPr>
            <w:tcW w:w="1410" w:type="pct"/>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《环境空气质量标准》（GB</w:t>
            </w:r>
            <w:r>
              <w:rPr>
                <w:rFonts w:hint="eastAsia" w:ascii="Times New Roman" w:hAnsi="Times New Roman" w:cs="Times New Roman"/>
                <w:color w:val="0000FF"/>
                <w:szCs w:val="21"/>
                <w:highlight w:val="none"/>
                <w:lang w:eastAsia="zh-CN"/>
              </w:rPr>
              <w:t>15</w:t>
            </w:r>
            <w:r>
              <w:rPr>
                <w:rFonts w:ascii="Times New Roman" w:hAnsi="Times New Roman" w:cs="Times New Roman"/>
                <w:color w:val="0000FF"/>
                <w:szCs w:val="21"/>
                <w:highlight w:val="none"/>
              </w:rPr>
              <w:t>95-2012）中二级标准</w:t>
            </w:r>
            <w:r>
              <w:rPr>
                <w:rFonts w:ascii="Times New Roman" w:hAnsi="Times New Roman" w:cs="Times New Roman"/>
                <w:bCs/>
                <w:color w:val="0000FF"/>
                <w:szCs w:val="21"/>
                <w:highlight w:val="none"/>
              </w:rPr>
              <w:t>及其修改单（生态环境部公告2018年第29号）相关要求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24小时平均150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olor w:val="0000FF"/>
                <w:kern w:val="0"/>
                <w:szCs w:val="21"/>
                <w:highlight w:val="none"/>
              </w:rPr>
              <w:t>1小时平均500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PM</w:t>
            </w:r>
            <w:r>
              <w:rPr>
                <w:rFonts w:ascii="Times New Roman" w:hAnsi="Times New Roman" w:cs="Times New Roman"/>
                <w:color w:val="0000FF"/>
                <w:szCs w:val="21"/>
                <w:highlight w:val="none"/>
                <w:vertAlign w:val="subscript"/>
              </w:rPr>
              <w:t>10</w:t>
            </w: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年平均70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24小时平均150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PM</w:t>
            </w:r>
            <w:r>
              <w:rPr>
                <w:rFonts w:ascii="Times New Roman" w:hAnsi="Times New Roman" w:cs="Times New Roman"/>
                <w:color w:val="0000FF"/>
                <w:szCs w:val="21"/>
                <w:highlight w:val="none"/>
                <w:vertAlign w:val="subscript"/>
              </w:rPr>
              <w:t>2.5</w:t>
            </w: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年平均35</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24小时平均75</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NO</w:t>
            </w:r>
            <w:r>
              <w:rPr>
                <w:rFonts w:ascii="Times New Roman" w:hAnsi="Times New Roman" w:cs="Times New Roman"/>
                <w:color w:val="0000FF"/>
                <w:szCs w:val="21"/>
                <w:highlight w:val="none"/>
                <w:vertAlign w:val="subscript"/>
              </w:rPr>
              <w:t>2</w:t>
            </w: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年平均40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24小时平均80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cs="Times New Roman" w:eastAsiaTheme="minorEastAsia"/>
                <w:color w:val="0000FF"/>
                <w:szCs w:val="21"/>
                <w:highlight w:val="none"/>
                <w:lang w:val="en-US" w:eastAsia="zh-CN"/>
              </w:rPr>
            </w:pPr>
            <w:r>
              <w:rPr>
                <w:rFonts w:hint="eastAsia" w:ascii="Times New Roman" w:hAnsi="Times New Roman" w:cs="Times New Roman"/>
                <w:color w:val="0000FF"/>
                <w:szCs w:val="21"/>
                <w:highlight w:val="none"/>
                <w:lang w:val="en-US" w:eastAsia="zh-CN"/>
              </w:rPr>
              <w:t>1</w:t>
            </w:r>
            <w:r>
              <w:rPr>
                <w:rFonts w:ascii="Times New Roman" w:hAnsi="Times New Roman" w:cs="Times New Roman"/>
                <w:color w:val="0000FF"/>
                <w:szCs w:val="21"/>
                <w:highlight w:val="none"/>
              </w:rPr>
              <w:t>小时平均</w:t>
            </w:r>
            <w:r>
              <w:rPr>
                <w:rFonts w:hint="eastAsia" w:ascii="Times New Roman" w:hAnsi="Times New Roman" w:cs="Times New Roman"/>
                <w:color w:val="0000FF"/>
                <w:szCs w:val="21"/>
                <w:highlight w:val="none"/>
                <w:lang w:val="en-US" w:eastAsia="zh-CN"/>
              </w:rPr>
              <w:t>200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TSP</w:t>
            </w: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年平均200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24小时平均</w:t>
            </w:r>
            <w:r>
              <w:rPr>
                <w:rFonts w:hint="eastAsia" w:ascii="Times New Roman" w:hAnsi="Times New Roman" w:cs="Times New Roman"/>
                <w:color w:val="0000FF"/>
                <w:szCs w:val="21"/>
                <w:highlight w:val="none"/>
                <w:lang w:eastAsia="zh-CN"/>
              </w:rPr>
              <w:t>15</w:t>
            </w:r>
            <w:r>
              <w:rPr>
                <w:rFonts w:ascii="Times New Roman" w:hAnsi="Times New Roman" w:cs="Times New Roman"/>
                <w:color w:val="0000FF"/>
                <w:szCs w:val="21"/>
                <w:highlight w:val="none"/>
              </w:rPr>
              <w:t>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O</w:t>
            </w:r>
            <w:r>
              <w:rPr>
                <w:rFonts w:hint="default" w:ascii="Times New Roman" w:hAnsi="Times New Roman" w:cs="Times New Roman"/>
                <w:color w:val="0000FF"/>
                <w:szCs w:val="21"/>
                <w:highlight w:val="none"/>
                <w:vertAlign w:val="subscript"/>
              </w:rPr>
              <w:t>3</w:t>
            </w:r>
          </w:p>
        </w:tc>
        <w:tc>
          <w:tcPr>
            <w:tcW w:w="15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color w:val="0000FF"/>
                <w:szCs w:val="21"/>
                <w:highlight w:val="none"/>
              </w:rPr>
            </w:pPr>
            <w:r>
              <w:rPr>
                <w:rFonts w:ascii="Times New Roman" w:hAnsi="Times New Roman"/>
                <w:color w:val="0000FF"/>
                <w:kern w:val="0"/>
                <w:szCs w:val="21"/>
                <w:highlight w:val="none"/>
              </w:rPr>
              <w:t>日最大8小时平均160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5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color w:val="0000FF"/>
                <w:szCs w:val="21"/>
                <w:highlight w:val="none"/>
              </w:rPr>
            </w:pPr>
            <w:r>
              <w:rPr>
                <w:rFonts w:ascii="Times New Roman" w:hAnsi="Times New Roman"/>
                <w:color w:val="0000FF"/>
                <w:kern w:val="0"/>
                <w:szCs w:val="21"/>
                <w:highlight w:val="none"/>
              </w:rPr>
              <w:t>1小时平均200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ascii="Times New Roman" w:hAnsi="Times New Roman" w:cs="Times New Roman"/>
                <w:color w:val="0000FF"/>
                <w:szCs w:val="21"/>
                <w:highlight w:val="none"/>
              </w:rPr>
              <w:t>CO</w:t>
            </w: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kern w:val="0"/>
                <w:szCs w:val="21"/>
                <w:highlight w:val="none"/>
              </w:rPr>
            </w:pPr>
            <w:r>
              <w:rPr>
                <w:rFonts w:ascii="Times New Roman" w:hAnsi="Times New Roman" w:cs="Times New Roman"/>
                <w:color w:val="0000FF"/>
                <w:szCs w:val="21"/>
                <w:highlight w:val="none"/>
              </w:rPr>
              <w:t>24小时平均4</w:t>
            </w:r>
          </w:p>
        </w:tc>
        <w:tc>
          <w:tcPr>
            <w:tcW w:w="591" w:type="pct"/>
            <w:vMerge w:val="restar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r>
              <w:rPr>
                <w:rFonts w:hint="eastAsia" w:ascii="Times New Roman" w:hAnsi="Times New Roman" w:cs="Times New Roman"/>
                <w:color w:val="0000FF"/>
                <w:szCs w:val="21"/>
                <w:highlight w:val="none"/>
                <w:lang w:val="en-US" w:eastAsia="zh-CN"/>
              </w:rPr>
              <w:t>m</w:t>
            </w:r>
            <w:r>
              <w:rPr>
                <w:rFonts w:ascii="Times New Roman" w:hAnsi="Times New Roman" w:cs="Times New Roman"/>
                <w:color w:val="0000FF"/>
                <w:szCs w:val="21"/>
                <w:highlight w:val="none"/>
              </w:rPr>
              <w:t>g/m</w:t>
            </w:r>
            <w:r>
              <w:rPr>
                <w:rFonts w:ascii="Times New Roman" w:hAnsi="Times New Roman" w:cs="Times New Roman"/>
                <w:color w:val="0000FF"/>
                <w:szCs w:val="21"/>
                <w:highlight w:val="none"/>
                <w:vertAlign w:val="superscript"/>
              </w:rPr>
              <w:t>3</w:t>
            </w: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533"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907"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556"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kern w:val="0"/>
                <w:szCs w:val="21"/>
                <w:highlight w:val="none"/>
              </w:rPr>
            </w:pPr>
            <w:r>
              <w:rPr>
                <w:rFonts w:ascii="Times New Roman" w:hAnsi="Times New Roman"/>
                <w:color w:val="0000FF"/>
                <w:kern w:val="0"/>
                <w:szCs w:val="21"/>
                <w:highlight w:val="none"/>
              </w:rPr>
              <w:t>1小时平均10</w:t>
            </w:r>
          </w:p>
        </w:tc>
        <w:tc>
          <w:tcPr>
            <w:tcW w:w="591"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c>
          <w:tcPr>
            <w:tcW w:w="1410" w:type="pct"/>
            <w:vMerge w:val="continue"/>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rPr>
                <w:rFonts w:ascii="Times New Roman" w:hAnsi="Times New Roman" w:cs="Times New Roman"/>
                <w:color w:val="0000FF"/>
                <w:szCs w:val="21"/>
                <w:highlight w:val="none"/>
              </w:rPr>
            </w:pPr>
          </w:p>
        </w:tc>
      </w:tr>
    </w:tbl>
    <w:p>
      <w:pPr>
        <w:pStyle w:val="2"/>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cs="Times New Roman"/>
          <w:color w:val="0000FF"/>
          <w:highlight w:val="none"/>
        </w:rPr>
      </w:pPr>
      <w:r>
        <w:rPr>
          <w:rFonts w:hint="default" w:ascii="Times New Roman" w:hAnsi="Times New Roman" w:cs="Times New Roman"/>
          <w:b/>
          <w:color w:val="0000FF"/>
          <w:sz w:val="24"/>
          <w:szCs w:val="24"/>
          <w:highlight w:val="none"/>
          <w:lang w:val="zh-CN"/>
        </w:rPr>
        <w:t>表2.4-</w:t>
      </w:r>
      <w:r>
        <w:rPr>
          <w:rFonts w:hint="default" w:ascii="Times New Roman" w:hAnsi="Times New Roman" w:cs="Times New Roman"/>
          <w:b/>
          <w:color w:val="0000FF"/>
          <w:sz w:val="24"/>
          <w:szCs w:val="24"/>
          <w:highlight w:val="none"/>
          <w:lang w:val="en-US" w:eastAsia="zh-CN"/>
        </w:rPr>
        <w:t xml:space="preserve">2  </w:t>
      </w:r>
      <w:r>
        <w:rPr>
          <w:rFonts w:hint="default" w:ascii="Times New Roman" w:hAnsi="Times New Roman" w:cs="Times New Roman"/>
          <w:b/>
          <w:color w:val="0000FF"/>
          <w:sz w:val="24"/>
          <w:szCs w:val="24"/>
          <w:highlight w:val="none"/>
          <w:lang w:val="zh-CN"/>
        </w:rPr>
        <w:t>地下水质量标准</w:t>
      </w:r>
    </w:p>
    <w:tbl>
      <w:tblPr>
        <w:tblStyle w:val="12"/>
        <w:tblW w:w="91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1"/>
        <w:gridCol w:w="2096"/>
        <w:gridCol w:w="771"/>
        <w:gridCol w:w="1561"/>
        <w:gridCol w:w="36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jc w:val="center"/>
        </w:trPr>
        <w:tc>
          <w:tcPr>
            <w:tcW w:w="1121" w:type="dxa"/>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环境</w:t>
            </w:r>
          </w:p>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因素</w:t>
            </w:r>
          </w:p>
        </w:tc>
        <w:tc>
          <w:tcPr>
            <w:tcW w:w="2096" w:type="dxa"/>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cs="Times New Roman"/>
                <w:color w:val="0000FF"/>
                <w:highlight w:val="none"/>
                <w:lang w:val="zh-CN"/>
              </w:rPr>
              <w:t>执行标准</w:t>
            </w:r>
          </w:p>
        </w:tc>
        <w:tc>
          <w:tcPr>
            <w:tcW w:w="771" w:type="dxa"/>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0000FF"/>
                <w:szCs w:val="21"/>
                <w:highlight w:val="none"/>
                <w:lang w:val="zh-CN"/>
              </w:rPr>
            </w:pPr>
            <w:r>
              <w:rPr>
                <w:rFonts w:hint="default" w:ascii="Times New Roman" w:hAnsi="Times New Roman" w:cs="Times New Roman"/>
                <w:color w:val="0000FF"/>
                <w:highlight w:val="none"/>
                <w:lang w:val="zh-CN"/>
              </w:rPr>
              <w:t>类别</w:t>
            </w:r>
          </w:p>
        </w:tc>
        <w:tc>
          <w:tcPr>
            <w:tcW w:w="1561" w:type="dxa"/>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cs="Times New Roman"/>
                <w:color w:val="0000FF"/>
                <w:highlight w:val="none"/>
                <w:lang w:val="zh-CN"/>
              </w:rPr>
              <w:t>项目</w:t>
            </w:r>
          </w:p>
        </w:tc>
        <w:tc>
          <w:tcPr>
            <w:tcW w:w="3648" w:type="dxa"/>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cs="Times New Roman"/>
                <w:color w:val="0000FF"/>
                <w:highlight w:val="none"/>
                <w:lang w:val="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restart"/>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地下水</w:t>
            </w:r>
          </w:p>
        </w:tc>
        <w:tc>
          <w:tcPr>
            <w:tcW w:w="2096" w:type="dxa"/>
            <w:vMerge w:val="restart"/>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r>
              <w:rPr>
                <w:rFonts w:hint="default" w:ascii="Times New Roman" w:hAnsi="Times New Roman" w:eastAsia="宋体" w:cs="Times New Roman"/>
                <w:color w:val="0000FF"/>
                <w:szCs w:val="21"/>
                <w:highlight w:val="none"/>
              </w:rPr>
              <w:t>《地下水质量标准》GB/T14848-2017</w:t>
            </w:r>
          </w:p>
        </w:tc>
        <w:tc>
          <w:tcPr>
            <w:tcW w:w="771" w:type="dxa"/>
            <w:vMerge w:val="restart"/>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r>
              <w:rPr>
                <w:rFonts w:hint="default" w:ascii="Times New Roman" w:hAnsi="Times New Roman" w:eastAsia="宋体" w:cs="Times New Roman"/>
                <w:color w:val="0000FF"/>
                <w:szCs w:val="21"/>
                <w:highlight w:val="none"/>
                <w:lang w:val="zh-CN"/>
              </w:rPr>
              <w:t>Ⅲ类</w:t>
            </w: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pH</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总硬度</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≤450mg/L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耗氧量</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≤3.0mg/L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氨氮</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溶解性总固体</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≤1000mg/L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硝酸盐氮</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cs="Times New Roman"/>
                <w:color w:val="0000FF"/>
                <w:highlight w:val="none"/>
              </w:rPr>
            </w:pPr>
            <w:r>
              <w:rPr>
                <w:rFonts w:hint="default" w:ascii="Times New Roman" w:hAnsi="Times New Roman" w:eastAsia="宋体" w:cs="Times New Roman"/>
                <w:color w:val="0000FF"/>
                <w:szCs w:val="21"/>
                <w:highlight w:val="none"/>
              </w:rPr>
              <w:t>≤20mg/L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亚硝酸盐氮</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挥发性酚</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≤0.002mg/L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氟化物</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铬</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汞</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≤0.001mg/L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镉</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六价铬</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铁</w:t>
            </w:r>
          </w:p>
        </w:tc>
        <w:tc>
          <w:tcPr>
            <w:tcW w:w="3648" w:type="dxa"/>
            <w:vAlign w:val="center"/>
          </w:tcPr>
          <w:p>
            <w:pPr>
              <w:keepNext w:val="0"/>
              <w:keepLines w:val="0"/>
              <w:pageBreakBefore w:val="0"/>
              <w:kinsoku/>
              <w:wordWrap/>
              <w:overflowPunct/>
              <w:topLinePunct w:val="0"/>
              <w:bidi w:val="0"/>
              <w:adjustRightInd w:val="0"/>
              <w:snapToGrid w:val="0"/>
              <w:spacing w:line="360" w:lineRule="exact"/>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≤0.3mg/L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总大肠菌群</w:t>
            </w:r>
          </w:p>
        </w:tc>
        <w:tc>
          <w:tcPr>
            <w:tcW w:w="3648"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≤3.0个/L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铜</w:t>
            </w:r>
          </w:p>
        </w:tc>
        <w:tc>
          <w:tcPr>
            <w:tcW w:w="3648"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≤1.0mg/L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砷</w:t>
            </w:r>
          </w:p>
        </w:tc>
        <w:tc>
          <w:tcPr>
            <w:tcW w:w="3648"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铅</w:t>
            </w:r>
          </w:p>
        </w:tc>
        <w:tc>
          <w:tcPr>
            <w:tcW w:w="3648"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硫酸盐</w:t>
            </w:r>
          </w:p>
        </w:tc>
        <w:tc>
          <w:tcPr>
            <w:tcW w:w="3648"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≤250mg/L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氯化物</w:t>
            </w:r>
          </w:p>
        </w:tc>
        <w:tc>
          <w:tcPr>
            <w:tcW w:w="3648"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≤250mg/L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121" w:type="dxa"/>
            <w:vMerge w:val="continue"/>
            <w:vAlign w:val="center"/>
          </w:tcPr>
          <w:p>
            <w:pPr>
              <w:pStyle w:val="26"/>
              <w:keepNext w:val="0"/>
              <w:keepLines w:val="0"/>
              <w:pageBreakBefore w:val="0"/>
              <w:kinsoku/>
              <w:wordWrap/>
              <w:overflowPunct/>
              <w:topLinePunct w:val="0"/>
              <w:bidi w:val="0"/>
              <w:adjustRightInd w:val="0"/>
              <w:snapToGrid w:val="0"/>
              <w:jc w:val="center"/>
              <w:textAlignment w:val="auto"/>
              <w:rPr>
                <w:rFonts w:hint="default" w:ascii="Times New Roman" w:hAnsi="Times New Roman" w:cs="Times New Roman"/>
                <w:color w:val="0000FF"/>
                <w:highlight w:val="none"/>
                <w:lang w:val="zh-CN"/>
              </w:rPr>
            </w:pPr>
          </w:p>
        </w:tc>
        <w:tc>
          <w:tcPr>
            <w:tcW w:w="2096"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771" w:type="dxa"/>
            <w:vMerge w:val="continue"/>
            <w:vAlign w:val="center"/>
          </w:tcPr>
          <w:p>
            <w:pPr>
              <w:keepNext w:val="0"/>
              <w:keepLines w:val="0"/>
              <w:pageBreakBefore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cs="Times New Roman"/>
                <w:color w:val="0000FF"/>
                <w:highlight w:val="none"/>
                <w:lang w:val="zh-CN"/>
              </w:rPr>
            </w:pPr>
          </w:p>
        </w:tc>
        <w:tc>
          <w:tcPr>
            <w:tcW w:w="1561"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菌落总数</w:t>
            </w:r>
          </w:p>
        </w:tc>
        <w:tc>
          <w:tcPr>
            <w:tcW w:w="3648" w:type="dxa"/>
            <w:vAlign w:val="center"/>
          </w:tcPr>
          <w:p>
            <w:pPr>
              <w:keepNext w:val="0"/>
              <w:keepLines w:val="0"/>
              <w:pageBreakBefore w:val="0"/>
              <w:kinsoku/>
              <w:wordWrap/>
              <w:overflowPunct/>
              <w:topLinePunct w:val="0"/>
              <w:bidi w:val="0"/>
              <w:adjustRightInd w:val="0"/>
              <w:snapToGrid w:val="0"/>
              <w:spacing w:line="360" w:lineRule="exact"/>
              <w:ind w:left="0" w:leftChars="0" w:right="0" w:rightChars="0"/>
              <w:jc w:val="center"/>
              <w:textAlignment w:val="auto"/>
              <w:rPr>
                <w:rFonts w:hint="default" w:ascii="Times New Roman" w:hAnsi="Times New Roman" w:eastAsia="宋体" w:cs="Times New Roman"/>
                <w:color w:val="0000FF"/>
                <w:sz w:val="22"/>
                <w:szCs w:val="22"/>
                <w:highlight w:val="none"/>
                <w:lang w:val="zh-CN" w:eastAsia="zh-CN" w:bidi="zh-CN"/>
              </w:rPr>
            </w:pPr>
            <w:r>
              <w:rPr>
                <w:rFonts w:hint="default" w:ascii="Times New Roman" w:hAnsi="Times New Roman" w:eastAsia="宋体" w:cs="Times New Roman"/>
                <w:color w:val="0000FF"/>
                <w:szCs w:val="21"/>
                <w:highlight w:val="none"/>
              </w:rPr>
              <w:t>≤100个/L</w:t>
            </w:r>
          </w:p>
        </w:tc>
      </w:tr>
    </w:tbl>
    <w:p>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cs="Times New Roman"/>
          <w:b/>
          <w:color w:val="0000FF"/>
          <w:sz w:val="24"/>
          <w:szCs w:val="24"/>
          <w:highlight w:val="none"/>
          <w:lang w:val="zh-CN"/>
        </w:rPr>
      </w:pPr>
      <w:r>
        <w:rPr>
          <w:rFonts w:hint="default" w:ascii="Times New Roman" w:hAnsi="Times New Roman" w:cs="Times New Roman"/>
          <w:b/>
          <w:color w:val="0000FF"/>
          <w:sz w:val="24"/>
          <w:szCs w:val="24"/>
          <w:highlight w:val="none"/>
          <w:lang w:val="zh-CN"/>
        </w:rPr>
        <w:t>表2.4-</w:t>
      </w:r>
      <w:r>
        <w:rPr>
          <w:rFonts w:hint="default" w:ascii="Times New Roman" w:hAnsi="Times New Roman" w:cs="Times New Roman"/>
          <w:b/>
          <w:color w:val="0000FF"/>
          <w:sz w:val="24"/>
          <w:szCs w:val="24"/>
          <w:highlight w:val="none"/>
          <w:lang w:val="en-US" w:eastAsia="zh-CN"/>
        </w:rPr>
        <w:t xml:space="preserve">3  </w:t>
      </w:r>
      <w:r>
        <w:rPr>
          <w:rFonts w:hint="default" w:ascii="Times New Roman" w:hAnsi="Times New Roman" w:cs="Times New Roman"/>
          <w:b/>
          <w:color w:val="0000FF"/>
          <w:sz w:val="24"/>
          <w:szCs w:val="24"/>
          <w:highlight w:val="none"/>
          <w:lang w:val="zh-CN"/>
        </w:rPr>
        <w:t>声环境质量标准</w:t>
      </w:r>
    </w:p>
    <w:tbl>
      <w:tblPr>
        <w:tblStyle w:val="12"/>
        <w:tblW w:w="91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4"/>
        <w:gridCol w:w="2081"/>
        <w:gridCol w:w="766"/>
        <w:gridCol w:w="1552"/>
        <w:gridCol w:w="36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1114" w:type="dxa"/>
            <w:vAlign w:val="center"/>
          </w:tcPr>
          <w:p>
            <w:pPr>
              <w:pStyle w:val="26"/>
              <w:keepNext w:val="0"/>
              <w:keepLines w:val="0"/>
              <w:pageBreakBefore w:val="0"/>
              <w:kinsoku/>
              <w:wordWrap/>
              <w:overflowPunct/>
              <w:topLinePunct w:val="0"/>
              <w:bidi w:val="0"/>
              <w:adjustRightInd w:val="0"/>
              <w:snapToGrid w:val="0"/>
              <w:textAlignment w:val="auto"/>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环境</w:t>
            </w:r>
          </w:p>
          <w:p>
            <w:pPr>
              <w:pStyle w:val="26"/>
              <w:keepNext w:val="0"/>
              <w:keepLines w:val="0"/>
              <w:pageBreakBefore w:val="0"/>
              <w:kinsoku/>
              <w:wordWrap/>
              <w:overflowPunct/>
              <w:topLinePunct w:val="0"/>
              <w:bidi w:val="0"/>
              <w:adjustRightInd w:val="0"/>
              <w:snapToGrid w:val="0"/>
              <w:textAlignment w:val="auto"/>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因素</w:t>
            </w:r>
          </w:p>
        </w:tc>
        <w:tc>
          <w:tcPr>
            <w:tcW w:w="2081" w:type="dxa"/>
            <w:vAlign w:val="center"/>
          </w:tcPr>
          <w:p>
            <w:pPr>
              <w:pStyle w:val="26"/>
              <w:keepNext w:val="0"/>
              <w:keepLines w:val="0"/>
              <w:pageBreakBefore w:val="0"/>
              <w:kinsoku/>
              <w:wordWrap/>
              <w:overflowPunct/>
              <w:topLinePunct w:val="0"/>
              <w:bidi w:val="0"/>
              <w:adjustRightInd w:val="0"/>
              <w:snapToGrid w:val="0"/>
              <w:textAlignment w:val="auto"/>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执行标准</w:t>
            </w:r>
          </w:p>
        </w:tc>
        <w:tc>
          <w:tcPr>
            <w:tcW w:w="766" w:type="dxa"/>
            <w:vAlign w:val="center"/>
          </w:tcPr>
          <w:p>
            <w:pPr>
              <w:pStyle w:val="26"/>
              <w:keepNext w:val="0"/>
              <w:keepLines w:val="0"/>
              <w:pageBreakBefore w:val="0"/>
              <w:kinsoku/>
              <w:wordWrap/>
              <w:overflowPunct/>
              <w:topLinePunct w:val="0"/>
              <w:bidi w:val="0"/>
              <w:adjustRightInd w:val="0"/>
              <w:snapToGrid w:val="0"/>
              <w:textAlignment w:val="auto"/>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类别</w:t>
            </w:r>
          </w:p>
        </w:tc>
        <w:tc>
          <w:tcPr>
            <w:tcW w:w="1552" w:type="dxa"/>
            <w:vAlign w:val="center"/>
          </w:tcPr>
          <w:p>
            <w:pPr>
              <w:pStyle w:val="26"/>
              <w:keepNext w:val="0"/>
              <w:keepLines w:val="0"/>
              <w:pageBreakBefore w:val="0"/>
              <w:kinsoku/>
              <w:wordWrap/>
              <w:overflowPunct/>
              <w:topLinePunct w:val="0"/>
              <w:bidi w:val="0"/>
              <w:adjustRightInd w:val="0"/>
              <w:snapToGrid w:val="0"/>
              <w:textAlignment w:val="auto"/>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污染物</w:t>
            </w:r>
          </w:p>
        </w:tc>
        <w:tc>
          <w:tcPr>
            <w:tcW w:w="3624" w:type="dxa"/>
            <w:vAlign w:val="center"/>
          </w:tcPr>
          <w:p>
            <w:pPr>
              <w:pStyle w:val="26"/>
              <w:keepNext w:val="0"/>
              <w:keepLines w:val="0"/>
              <w:pageBreakBefore w:val="0"/>
              <w:kinsoku/>
              <w:wordWrap/>
              <w:overflowPunct/>
              <w:topLinePunct w:val="0"/>
              <w:bidi w:val="0"/>
              <w:adjustRightInd w:val="0"/>
              <w:snapToGrid w:val="0"/>
              <w:textAlignment w:val="auto"/>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1114" w:type="dxa"/>
            <w:vAlign w:val="center"/>
          </w:tcPr>
          <w:p>
            <w:pPr>
              <w:pStyle w:val="26"/>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声环境</w:t>
            </w:r>
          </w:p>
        </w:tc>
        <w:tc>
          <w:tcPr>
            <w:tcW w:w="2081" w:type="dxa"/>
            <w:vAlign w:val="center"/>
          </w:tcPr>
          <w:p>
            <w:pPr>
              <w:pStyle w:val="26"/>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《声环境质量标准》GB</w:t>
            </w:r>
            <w:r>
              <w:rPr>
                <w:rFonts w:hint="eastAsia" w:cs="Times New Roman"/>
                <w:color w:val="0000FF"/>
                <w:highlight w:val="none"/>
                <w:lang w:val="zh-CN"/>
              </w:rPr>
              <w:t>15</w:t>
            </w:r>
            <w:r>
              <w:rPr>
                <w:rFonts w:hint="default" w:ascii="Times New Roman" w:hAnsi="Times New Roman" w:cs="Times New Roman"/>
                <w:color w:val="0000FF"/>
                <w:highlight w:val="none"/>
                <w:lang w:val="zh-CN"/>
              </w:rPr>
              <w:t>96-2008</w:t>
            </w:r>
          </w:p>
        </w:tc>
        <w:tc>
          <w:tcPr>
            <w:tcW w:w="766" w:type="dxa"/>
            <w:vAlign w:val="center"/>
          </w:tcPr>
          <w:p>
            <w:pPr>
              <w:pStyle w:val="26"/>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2类</w:t>
            </w:r>
          </w:p>
        </w:tc>
        <w:tc>
          <w:tcPr>
            <w:tcW w:w="1552" w:type="dxa"/>
            <w:vAlign w:val="center"/>
          </w:tcPr>
          <w:p>
            <w:pPr>
              <w:pStyle w:val="26"/>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Leq</w:t>
            </w:r>
          </w:p>
        </w:tc>
        <w:tc>
          <w:tcPr>
            <w:tcW w:w="3624" w:type="dxa"/>
            <w:vAlign w:val="center"/>
          </w:tcPr>
          <w:p>
            <w:pPr>
              <w:pStyle w:val="26"/>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昼间：60dB（A）</w:t>
            </w:r>
          </w:p>
          <w:p>
            <w:pPr>
              <w:pStyle w:val="26"/>
              <w:rPr>
                <w:rFonts w:hint="default" w:ascii="Times New Roman" w:hAnsi="Times New Roman" w:cs="Times New Roman"/>
                <w:color w:val="0000FF"/>
                <w:highlight w:val="none"/>
                <w:lang w:val="zh-CN"/>
              </w:rPr>
            </w:pPr>
            <w:r>
              <w:rPr>
                <w:rFonts w:hint="default" w:ascii="Times New Roman" w:hAnsi="Times New Roman" w:cs="Times New Roman"/>
                <w:color w:val="0000FF"/>
                <w:highlight w:val="none"/>
                <w:lang w:val="zh-CN"/>
              </w:rPr>
              <w:t>夜间：50dB（A）</w:t>
            </w:r>
          </w:p>
        </w:tc>
      </w:tr>
    </w:tbl>
    <w:p>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Times New Roman" w:hAnsi="Times New Roman" w:cs="Times New Roman"/>
          <w:b/>
          <w:color w:val="0000FF"/>
          <w:sz w:val="24"/>
          <w:szCs w:val="24"/>
          <w:highlight w:val="none"/>
          <w:lang w:val="zh-CN"/>
        </w:rPr>
      </w:pPr>
      <w:r>
        <w:rPr>
          <w:rFonts w:hint="default" w:ascii="Times New Roman" w:hAnsi="Times New Roman" w:cs="Times New Roman"/>
          <w:b/>
          <w:color w:val="0000FF"/>
          <w:sz w:val="24"/>
          <w:szCs w:val="24"/>
          <w:highlight w:val="none"/>
          <w:lang w:val="zh-CN"/>
        </w:rPr>
        <w:t>表2.4-</w:t>
      </w:r>
      <w:r>
        <w:rPr>
          <w:rFonts w:hint="default" w:ascii="Times New Roman" w:hAnsi="Times New Roman" w:cs="Times New Roman"/>
          <w:b/>
          <w:color w:val="0000FF"/>
          <w:sz w:val="24"/>
          <w:szCs w:val="24"/>
          <w:highlight w:val="none"/>
          <w:lang w:val="en-US" w:eastAsia="zh-CN"/>
        </w:rPr>
        <w:t xml:space="preserve">4  </w:t>
      </w:r>
      <w:r>
        <w:rPr>
          <w:rFonts w:hint="default" w:ascii="Times New Roman" w:hAnsi="Times New Roman" w:cs="Times New Roman"/>
          <w:b/>
          <w:color w:val="0000FF"/>
          <w:sz w:val="24"/>
          <w:szCs w:val="24"/>
          <w:highlight w:val="none"/>
          <w:lang w:val="zh-CN"/>
        </w:rPr>
        <w:t>土壤环境质量标准</w:t>
      </w:r>
      <w:r>
        <w:rPr>
          <w:rFonts w:hint="default" w:ascii="Times New Roman" w:hAnsi="Times New Roman" w:cs="Times New Roman"/>
          <w:b/>
          <w:color w:val="0000FF"/>
          <w:spacing w:val="-2"/>
          <w:kern w:val="0"/>
          <w:sz w:val="24"/>
          <w:highlight w:val="none"/>
        </w:rPr>
        <w:t xml:space="preserve">          </w:t>
      </w:r>
      <w:r>
        <w:rPr>
          <w:rFonts w:hint="default" w:ascii="Times New Roman" w:hAnsi="Times New Roman" w:cs="Times New Roman"/>
          <w:b/>
          <w:color w:val="0000FF"/>
          <w:spacing w:val="-2"/>
          <w:kern w:val="0"/>
          <w:sz w:val="24"/>
          <w:highlight w:val="none"/>
          <w:lang w:val="en-US" w:eastAsia="zh-CN"/>
        </w:rPr>
        <w:t xml:space="preserve">     </w:t>
      </w:r>
      <w:r>
        <w:rPr>
          <w:rFonts w:hint="default" w:ascii="Times New Roman" w:hAnsi="Times New Roman" w:cs="Times New Roman"/>
          <w:b/>
          <w:color w:val="0000FF"/>
          <w:spacing w:val="-2"/>
          <w:kern w:val="0"/>
          <w:sz w:val="24"/>
          <w:highlight w:val="none"/>
        </w:rPr>
        <w:t xml:space="preserve">     单位：mg/kg</w:t>
      </w:r>
    </w:p>
    <w:tbl>
      <w:tblPr>
        <w:tblStyle w:val="12"/>
        <w:tblW w:w="89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2"/>
        <w:gridCol w:w="1416"/>
        <w:gridCol w:w="1980"/>
        <w:gridCol w:w="1056"/>
        <w:gridCol w:w="3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1" w:hRule="atLeast"/>
          <w:jc w:val="center"/>
        </w:trPr>
        <w:tc>
          <w:tcPr>
            <w:tcW w:w="912" w:type="dxa"/>
            <w:vMerge w:val="restart"/>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r>
              <w:rPr>
                <w:rFonts w:hint="default" w:ascii="Times New Roman" w:hAnsi="Times New Roman" w:eastAsia="宋体" w:cs="Times New Roman"/>
                <w:color w:val="0000FF"/>
                <w:kern w:val="0"/>
                <w:sz w:val="21"/>
                <w:szCs w:val="21"/>
                <w:highlight w:val="none"/>
              </w:rPr>
              <w:t>项目</w:t>
            </w:r>
          </w:p>
        </w:tc>
        <w:tc>
          <w:tcPr>
            <w:tcW w:w="1416" w:type="dxa"/>
            <w:vMerge w:val="restart"/>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r>
              <w:rPr>
                <w:rFonts w:hint="default" w:ascii="Times New Roman" w:hAnsi="Times New Roman" w:eastAsia="宋体" w:cs="Times New Roman"/>
                <w:color w:val="0000FF"/>
                <w:kern w:val="0"/>
                <w:sz w:val="21"/>
                <w:szCs w:val="21"/>
                <w:highlight w:val="none"/>
              </w:rPr>
              <w:t>污染物</w:t>
            </w:r>
          </w:p>
        </w:tc>
        <w:tc>
          <w:tcPr>
            <w:tcW w:w="1980" w:type="dxa"/>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eastAsia" w:ascii="Times New Roman" w:hAnsi="Times New Roman" w:eastAsia="宋体" w:cs="Times New Roman"/>
                <w:color w:val="0000FF"/>
                <w:kern w:val="0"/>
                <w:sz w:val="21"/>
                <w:szCs w:val="21"/>
                <w:highlight w:val="none"/>
                <w:lang w:val="en-US" w:eastAsia="zh-CN"/>
              </w:rPr>
            </w:pPr>
            <w:r>
              <w:rPr>
                <w:rFonts w:hint="default" w:ascii="Times New Roman" w:hAnsi="Times New Roman" w:eastAsia="宋体" w:cs="Times New Roman"/>
                <w:color w:val="0000FF"/>
                <w:kern w:val="0"/>
                <w:sz w:val="21"/>
                <w:szCs w:val="21"/>
                <w:highlight w:val="none"/>
              </w:rPr>
              <w:t>标准值</w:t>
            </w:r>
          </w:p>
        </w:tc>
        <w:tc>
          <w:tcPr>
            <w:tcW w:w="1056" w:type="dxa"/>
            <w:vMerge w:val="restart"/>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eastAsia" w:ascii="Times New Roman" w:hAnsi="Times New Roman" w:eastAsia="宋体" w:cs="Times New Roman"/>
                <w:color w:val="0000FF"/>
                <w:kern w:val="0"/>
                <w:sz w:val="21"/>
                <w:szCs w:val="21"/>
                <w:highlight w:val="none"/>
                <w:lang w:eastAsia="zh-CN"/>
              </w:rPr>
            </w:pPr>
            <w:r>
              <w:rPr>
                <w:rFonts w:hint="eastAsia" w:ascii="Times New Roman" w:hAnsi="Times New Roman" w:eastAsia="宋体" w:cs="Times New Roman"/>
                <w:color w:val="0000FF"/>
                <w:kern w:val="0"/>
                <w:sz w:val="21"/>
                <w:szCs w:val="21"/>
                <w:highlight w:val="none"/>
                <w:lang w:eastAsia="zh-CN"/>
              </w:rPr>
              <w:t>农用地类型</w:t>
            </w:r>
          </w:p>
        </w:tc>
        <w:tc>
          <w:tcPr>
            <w:tcW w:w="3634" w:type="dxa"/>
            <w:vMerge w:val="restart"/>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r>
              <w:rPr>
                <w:rFonts w:hint="default" w:ascii="Times New Roman" w:hAnsi="Times New Roman" w:eastAsia="宋体" w:cs="Times New Roman"/>
                <w:color w:val="0000FF"/>
                <w:kern w:val="0"/>
                <w:sz w:val="21"/>
                <w:szCs w:val="21"/>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12"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c>
          <w:tcPr>
            <w:tcW w:w="1416"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c>
          <w:tcPr>
            <w:tcW w:w="1980" w:type="dxa"/>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r>
              <w:rPr>
                <w:rFonts w:hint="eastAsia" w:ascii="Times New Roman" w:hAnsi="Times New Roman" w:cs="Times New Roman"/>
                <w:color w:val="0000FF"/>
                <w:kern w:val="0"/>
                <w:sz w:val="21"/>
                <w:szCs w:val="21"/>
                <w:highlight w:val="none"/>
                <w:lang w:val="en-US" w:eastAsia="zh-CN"/>
              </w:rPr>
              <w:t>pH&gt;7.5</w:t>
            </w:r>
          </w:p>
        </w:tc>
        <w:tc>
          <w:tcPr>
            <w:tcW w:w="1056"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eastAsia" w:ascii="Times New Roman" w:hAnsi="Times New Roman" w:eastAsia="宋体" w:cs="Times New Roman"/>
                <w:color w:val="0000FF"/>
                <w:kern w:val="0"/>
                <w:sz w:val="21"/>
                <w:szCs w:val="21"/>
                <w:highlight w:val="none"/>
                <w:lang w:eastAsia="zh-CN"/>
              </w:rPr>
            </w:pPr>
          </w:p>
        </w:tc>
        <w:tc>
          <w:tcPr>
            <w:tcW w:w="3634"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12" w:type="dxa"/>
            <w:vMerge w:val="restart"/>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r>
              <w:rPr>
                <w:rFonts w:hint="default" w:ascii="Times New Roman" w:hAnsi="Times New Roman" w:eastAsia="宋体" w:cs="Times New Roman"/>
                <w:color w:val="0000FF"/>
                <w:kern w:val="0"/>
                <w:sz w:val="21"/>
                <w:szCs w:val="21"/>
                <w:highlight w:val="none"/>
                <w:lang w:eastAsia="zh-CN"/>
              </w:rPr>
              <w:t>土壤</w:t>
            </w:r>
          </w:p>
        </w:tc>
        <w:tc>
          <w:tcPr>
            <w:tcW w:w="1416" w:type="dxa"/>
            <w:vAlign w:val="center"/>
          </w:tcPr>
          <w:p>
            <w:pPr>
              <w:pStyle w:val="26"/>
              <w:rPr>
                <w:rFonts w:hint="default" w:ascii="Times New Roman" w:hAnsi="Times New Roman" w:eastAsia="宋体" w:cs="Times New Roman"/>
                <w:color w:val="0000FF"/>
                <w:kern w:val="0"/>
                <w:sz w:val="21"/>
                <w:szCs w:val="21"/>
                <w:highlight w:val="none"/>
              </w:rPr>
            </w:pPr>
            <w:r>
              <w:rPr>
                <w:rFonts w:hint="default" w:ascii="Times New Roman" w:hAnsi="Times New Roman" w:cs="Times New Roman"/>
                <w:color w:val="0000FF"/>
                <w:highlight w:val="none"/>
              </w:rPr>
              <w:t>汞</w:t>
            </w:r>
          </w:p>
        </w:tc>
        <w:tc>
          <w:tcPr>
            <w:tcW w:w="1980" w:type="dxa"/>
            <w:vAlign w:val="center"/>
          </w:tcPr>
          <w:p>
            <w:pPr>
              <w:pStyle w:val="26"/>
              <w:rPr>
                <w:rFonts w:hint="default" w:ascii="Times New Roman" w:hAnsi="Times New Roman" w:cs="Times New Roman"/>
                <w:color w:val="0000FF"/>
                <w:kern w:val="0"/>
                <w:sz w:val="21"/>
                <w:szCs w:val="21"/>
                <w:highlight w:val="none"/>
                <w:lang w:val="en-US" w:eastAsia="zh-CN"/>
              </w:rPr>
            </w:pPr>
            <w:r>
              <w:rPr>
                <w:rFonts w:hint="default" w:ascii="Times New Roman" w:hAnsi="Times New Roman" w:cs="Times New Roman"/>
                <w:color w:val="0000FF"/>
                <w:highlight w:val="none"/>
              </w:rPr>
              <w:t>3.4</w:t>
            </w:r>
          </w:p>
        </w:tc>
        <w:tc>
          <w:tcPr>
            <w:tcW w:w="1056" w:type="dxa"/>
            <w:vMerge w:val="restart"/>
            <w:vAlign w:val="center"/>
          </w:tcPr>
          <w:p>
            <w:pPr>
              <w:pStyle w:val="26"/>
              <w:rPr>
                <w:rFonts w:hint="default" w:ascii="Times New Roman" w:hAnsi="Times New Roman" w:cs="Times New Roman"/>
                <w:color w:val="0000FF"/>
                <w:kern w:val="0"/>
                <w:sz w:val="21"/>
                <w:szCs w:val="21"/>
                <w:highlight w:val="none"/>
                <w:lang w:val="en-US" w:eastAsia="zh-CN"/>
              </w:rPr>
            </w:pPr>
            <w:r>
              <w:rPr>
                <w:rFonts w:hint="eastAsia" w:cs="Times New Roman"/>
                <w:color w:val="0000FF"/>
                <w:kern w:val="0"/>
                <w:sz w:val="21"/>
                <w:szCs w:val="21"/>
                <w:highlight w:val="none"/>
                <w:lang w:val="en-US" w:eastAsia="zh-CN"/>
              </w:rPr>
              <w:t>其他</w:t>
            </w:r>
          </w:p>
        </w:tc>
        <w:tc>
          <w:tcPr>
            <w:tcW w:w="3634" w:type="dxa"/>
            <w:vMerge w:val="restart"/>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r>
              <w:rPr>
                <w:rFonts w:hint="default" w:ascii="Times New Roman" w:hAnsi="Times New Roman" w:cs="Times New Roman"/>
                <w:color w:val="0000FF"/>
                <w:highlight w:val="none"/>
              </w:rPr>
              <w:t>《土壤环境质量农用地土壤污染风险管控标准（试行）》（GB15618-2018）风险筛选值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12"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c>
          <w:tcPr>
            <w:tcW w:w="1416" w:type="dxa"/>
            <w:vAlign w:val="center"/>
          </w:tcPr>
          <w:p>
            <w:pPr>
              <w:pStyle w:val="26"/>
              <w:rPr>
                <w:rFonts w:hint="default" w:ascii="Times New Roman" w:hAnsi="Times New Roman" w:eastAsia="宋体" w:cs="Times New Roman"/>
                <w:color w:val="0000FF"/>
                <w:kern w:val="0"/>
                <w:sz w:val="21"/>
                <w:szCs w:val="21"/>
                <w:highlight w:val="none"/>
              </w:rPr>
            </w:pPr>
            <w:r>
              <w:rPr>
                <w:rFonts w:hint="default" w:ascii="Times New Roman" w:hAnsi="Times New Roman" w:cs="Times New Roman"/>
                <w:color w:val="0000FF"/>
                <w:highlight w:val="none"/>
              </w:rPr>
              <w:t>砷</w:t>
            </w:r>
          </w:p>
        </w:tc>
        <w:tc>
          <w:tcPr>
            <w:tcW w:w="1980" w:type="dxa"/>
            <w:vAlign w:val="center"/>
          </w:tcPr>
          <w:p>
            <w:pPr>
              <w:pStyle w:val="26"/>
              <w:rPr>
                <w:rFonts w:hint="default" w:ascii="Times New Roman" w:hAnsi="Times New Roman" w:cs="Times New Roman"/>
                <w:color w:val="0000FF"/>
                <w:kern w:val="0"/>
                <w:sz w:val="21"/>
                <w:szCs w:val="21"/>
                <w:highlight w:val="none"/>
                <w:lang w:val="en-US" w:eastAsia="zh-CN"/>
              </w:rPr>
            </w:pPr>
            <w:r>
              <w:rPr>
                <w:rFonts w:hint="default" w:ascii="Times New Roman" w:hAnsi="Times New Roman" w:cs="Times New Roman"/>
                <w:color w:val="0000FF"/>
                <w:highlight w:val="none"/>
              </w:rPr>
              <w:t>25</w:t>
            </w:r>
          </w:p>
        </w:tc>
        <w:tc>
          <w:tcPr>
            <w:tcW w:w="1056" w:type="dxa"/>
            <w:vMerge w:val="continue"/>
            <w:vAlign w:val="center"/>
          </w:tcPr>
          <w:p>
            <w:pPr>
              <w:pStyle w:val="26"/>
              <w:rPr>
                <w:rFonts w:hint="default" w:ascii="Times New Roman" w:hAnsi="Times New Roman" w:cs="Times New Roman"/>
                <w:color w:val="0000FF"/>
                <w:kern w:val="0"/>
                <w:sz w:val="21"/>
                <w:szCs w:val="21"/>
                <w:highlight w:val="none"/>
                <w:lang w:val="en-US" w:eastAsia="zh-CN"/>
              </w:rPr>
            </w:pPr>
          </w:p>
        </w:tc>
        <w:tc>
          <w:tcPr>
            <w:tcW w:w="3634"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12"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c>
          <w:tcPr>
            <w:tcW w:w="1416" w:type="dxa"/>
            <w:vAlign w:val="center"/>
          </w:tcPr>
          <w:p>
            <w:pPr>
              <w:pStyle w:val="26"/>
              <w:rPr>
                <w:rFonts w:hint="default" w:ascii="Times New Roman" w:hAnsi="Times New Roman" w:eastAsia="宋体" w:cs="Times New Roman"/>
                <w:color w:val="0000FF"/>
                <w:kern w:val="0"/>
                <w:sz w:val="21"/>
                <w:szCs w:val="21"/>
                <w:highlight w:val="none"/>
              </w:rPr>
            </w:pPr>
            <w:r>
              <w:rPr>
                <w:rFonts w:hint="default" w:ascii="Times New Roman" w:hAnsi="Times New Roman" w:cs="Times New Roman"/>
                <w:color w:val="0000FF"/>
                <w:highlight w:val="none"/>
              </w:rPr>
              <w:t>铜</w:t>
            </w:r>
          </w:p>
        </w:tc>
        <w:tc>
          <w:tcPr>
            <w:tcW w:w="1980" w:type="dxa"/>
            <w:vAlign w:val="center"/>
          </w:tcPr>
          <w:p>
            <w:pPr>
              <w:pStyle w:val="26"/>
              <w:rPr>
                <w:rFonts w:hint="default" w:ascii="Times New Roman" w:hAnsi="Times New Roman" w:cs="Times New Roman"/>
                <w:color w:val="0000FF"/>
                <w:kern w:val="0"/>
                <w:sz w:val="21"/>
                <w:szCs w:val="21"/>
                <w:highlight w:val="none"/>
                <w:lang w:val="en-US" w:eastAsia="zh-CN"/>
              </w:rPr>
            </w:pPr>
            <w:r>
              <w:rPr>
                <w:rFonts w:hint="default" w:ascii="Times New Roman" w:hAnsi="Times New Roman" w:cs="Times New Roman"/>
                <w:color w:val="0000FF"/>
                <w:highlight w:val="none"/>
              </w:rPr>
              <w:t>100</w:t>
            </w:r>
          </w:p>
        </w:tc>
        <w:tc>
          <w:tcPr>
            <w:tcW w:w="1056" w:type="dxa"/>
            <w:vMerge w:val="continue"/>
            <w:vAlign w:val="center"/>
          </w:tcPr>
          <w:p>
            <w:pPr>
              <w:pStyle w:val="26"/>
              <w:rPr>
                <w:rFonts w:hint="default" w:ascii="Times New Roman" w:hAnsi="Times New Roman" w:cs="Times New Roman"/>
                <w:color w:val="0000FF"/>
                <w:kern w:val="0"/>
                <w:sz w:val="21"/>
                <w:szCs w:val="21"/>
                <w:highlight w:val="none"/>
                <w:lang w:val="en-US" w:eastAsia="zh-CN"/>
              </w:rPr>
            </w:pPr>
          </w:p>
        </w:tc>
        <w:tc>
          <w:tcPr>
            <w:tcW w:w="3634"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12"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c>
          <w:tcPr>
            <w:tcW w:w="1416" w:type="dxa"/>
            <w:vAlign w:val="center"/>
          </w:tcPr>
          <w:p>
            <w:pPr>
              <w:pStyle w:val="26"/>
              <w:rPr>
                <w:rFonts w:hint="default" w:ascii="Times New Roman" w:hAnsi="Times New Roman" w:eastAsia="宋体" w:cs="Times New Roman"/>
                <w:color w:val="0000FF"/>
                <w:kern w:val="0"/>
                <w:sz w:val="21"/>
                <w:szCs w:val="21"/>
                <w:highlight w:val="none"/>
              </w:rPr>
            </w:pPr>
            <w:r>
              <w:rPr>
                <w:rFonts w:hint="default" w:ascii="Times New Roman" w:hAnsi="Times New Roman" w:cs="Times New Roman"/>
                <w:color w:val="0000FF"/>
                <w:highlight w:val="none"/>
              </w:rPr>
              <w:t>铅</w:t>
            </w:r>
          </w:p>
        </w:tc>
        <w:tc>
          <w:tcPr>
            <w:tcW w:w="1980" w:type="dxa"/>
            <w:vAlign w:val="center"/>
          </w:tcPr>
          <w:p>
            <w:pPr>
              <w:pStyle w:val="26"/>
              <w:rPr>
                <w:rFonts w:hint="default" w:ascii="Times New Roman" w:hAnsi="Times New Roman" w:cs="Times New Roman"/>
                <w:color w:val="0000FF"/>
                <w:kern w:val="0"/>
                <w:sz w:val="21"/>
                <w:szCs w:val="21"/>
                <w:highlight w:val="none"/>
                <w:lang w:val="en-US" w:eastAsia="zh-CN"/>
              </w:rPr>
            </w:pPr>
            <w:r>
              <w:rPr>
                <w:rFonts w:hint="default" w:ascii="Times New Roman" w:hAnsi="Times New Roman" w:cs="Times New Roman"/>
                <w:color w:val="0000FF"/>
                <w:highlight w:val="none"/>
              </w:rPr>
              <w:t>170</w:t>
            </w:r>
          </w:p>
        </w:tc>
        <w:tc>
          <w:tcPr>
            <w:tcW w:w="1056" w:type="dxa"/>
            <w:vMerge w:val="continue"/>
            <w:vAlign w:val="center"/>
          </w:tcPr>
          <w:p>
            <w:pPr>
              <w:pStyle w:val="26"/>
              <w:rPr>
                <w:rFonts w:hint="default" w:ascii="Times New Roman" w:hAnsi="Times New Roman" w:cs="Times New Roman"/>
                <w:color w:val="0000FF"/>
                <w:kern w:val="0"/>
                <w:sz w:val="21"/>
                <w:szCs w:val="21"/>
                <w:highlight w:val="none"/>
                <w:lang w:val="en-US" w:eastAsia="zh-CN"/>
              </w:rPr>
            </w:pPr>
          </w:p>
        </w:tc>
        <w:tc>
          <w:tcPr>
            <w:tcW w:w="3634"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12"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c>
          <w:tcPr>
            <w:tcW w:w="1416" w:type="dxa"/>
            <w:vAlign w:val="center"/>
          </w:tcPr>
          <w:p>
            <w:pPr>
              <w:pStyle w:val="26"/>
              <w:rPr>
                <w:rFonts w:hint="default" w:ascii="Times New Roman" w:hAnsi="Times New Roman" w:cs="Times New Roman"/>
                <w:color w:val="0000FF"/>
                <w:highlight w:val="none"/>
              </w:rPr>
            </w:pPr>
            <w:r>
              <w:rPr>
                <w:rFonts w:hint="default" w:ascii="Times New Roman" w:hAnsi="Times New Roman" w:cs="Times New Roman"/>
                <w:color w:val="0000FF"/>
                <w:highlight w:val="none"/>
              </w:rPr>
              <w:t>铬</w:t>
            </w:r>
          </w:p>
        </w:tc>
        <w:tc>
          <w:tcPr>
            <w:tcW w:w="1980" w:type="dxa"/>
            <w:vAlign w:val="center"/>
          </w:tcPr>
          <w:p>
            <w:pPr>
              <w:pStyle w:val="26"/>
              <w:rPr>
                <w:rFonts w:hint="default" w:ascii="Times New Roman" w:hAnsi="Times New Roman" w:cs="Times New Roman"/>
                <w:color w:val="0000FF"/>
                <w:highlight w:val="none"/>
              </w:rPr>
            </w:pPr>
            <w:r>
              <w:rPr>
                <w:rFonts w:hint="default" w:ascii="Times New Roman" w:hAnsi="Times New Roman" w:cs="Times New Roman"/>
                <w:color w:val="0000FF"/>
                <w:highlight w:val="none"/>
              </w:rPr>
              <w:t>250</w:t>
            </w:r>
          </w:p>
        </w:tc>
        <w:tc>
          <w:tcPr>
            <w:tcW w:w="1056" w:type="dxa"/>
            <w:vMerge w:val="continue"/>
            <w:vAlign w:val="center"/>
          </w:tcPr>
          <w:p>
            <w:pPr>
              <w:pStyle w:val="26"/>
              <w:rPr>
                <w:rFonts w:hint="default" w:ascii="Times New Roman" w:hAnsi="Times New Roman" w:cs="Times New Roman"/>
                <w:color w:val="0000FF"/>
                <w:highlight w:val="none"/>
              </w:rPr>
            </w:pPr>
          </w:p>
        </w:tc>
        <w:tc>
          <w:tcPr>
            <w:tcW w:w="3634"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12"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c>
          <w:tcPr>
            <w:tcW w:w="1416" w:type="dxa"/>
            <w:vAlign w:val="center"/>
          </w:tcPr>
          <w:p>
            <w:pPr>
              <w:pStyle w:val="26"/>
              <w:rPr>
                <w:rFonts w:hint="default" w:ascii="Times New Roman" w:hAnsi="Times New Roman" w:cs="Times New Roman"/>
                <w:color w:val="0000FF"/>
                <w:highlight w:val="none"/>
              </w:rPr>
            </w:pPr>
            <w:r>
              <w:rPr>
                <w:rFonts w:hint="default" w:ascii="Times New Roman" w:hAnsi="Times New Roman" w:cs="Times New Roman"/>
                <w:color w:val="0000FF"/>
                <w:highlight w:val="none"/>
              </w:rPr>
              <w:t>锌</w:t>
            </w:r>
          </w:p>
        </w:tc>
        <w:tc>
          <w:tcPr>
            <w:tcW w:w="1980" w:type="dxa"/>
            <w:vAlign w:val="center"/>
          </w:tcPr>
          <w:p>
            <w:pPr>
              <w:pStyle w:val="26"/>
              <w:rPr>
                <w:rFonts w:hint="default" w:ascii="Times New Roman" w:hAnsi="Times New Roman" w:cs="Times New Roman"/>
                <w:color w:val="0000FF"/>
                <w:highlight w:val="none"/>
              </w:rPr>
            </w:pPr>
            <w:r>
              <w:rPr>
                <w:rFonts w:hint="eastAsia" w:cs="Times New Roman"/>
                <w:color w:val="0000FF"/>
                <w:highlight w:val="none"/>
                <w:lang w:eastAsia="zh-CN"/>
              </w:rPr>
              <w:t>15</w:t>
            </w:r>
            <w:r>
              <w:rPr>
                <w:rFonts w:hint="default" w:ascii="Times New Roman" w:hAnsi="Times New Roman" w:cs="Times New Roman"/>
                <w:color w:val="0000FF"/>
                <w:highlight w:val="none"/>
              </w:rPr>
              <w:t>0</w:t>
            </w:r>
          </w:p>
        </w:tc>
        <w:tc>
          <w:tcPr>
            <w:tcW w:w="1056" w:type="dxa"/>
            <w:vMerge w:val="continue"/>
            <w:vAlign w:val="center"/>
          </w:tcPr>
          <w:p>
            <w:pPr>
              <w:pStyle w:val="26"/>
              <w:rPr>
                <w:rFonts w:hint="default" w:ascii="Times New Roman" w:hAnsi="Times New Roman" w:cs="Times New Roman"/>
                <w:color w:val="0000FF"/>
                <w:highlight w:val="none"/>
              </w:rPr>
            </w:pPr>
          </w:p>
        </w:tc>
        <w:tc>
          <w:tcPr>
            <w:tcW w:w="3634"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912"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c>
          <w:tcPr>
            <w:tcW w:w="1416" w:type="dxa"/>
            <w:vAlign w:val="center"/>
          </w:tcPr>
          <w:p>
            <w:pPr>
              <w:pStyle w:val="26"/>
              <w:rPr>
                <w:rFonts w:hint="default" w:ascii="Times New Roman" w:hAnsi="Times New Roman" w:cs="Times New Roman"/>
                <w:color w:val="0000FF"/>
                <w:highlight w:val="none"/>
              </w:rPr>
            </w:pPr>
            <w:r>
              <w:rPr>
                <w:rFonts w:hint="default" w:ascii="Times New Roman" w:hAnsi="Times New Roman" w:cs="Times New Roman"/>
                <w:color w:val="0000FF"/>
                <w:highlight w:val="none"/>
              </w:rPr>
              <w:t>镍</w:t>
            </w:r>
          </w:p>
        </w:tc>
        <w:tc>
          <w:tcPr>
            <w:tcW w:w="1980" w:type="dxa"/>
            <w:vAlign w:val="center"/>
          </w:tcPr>
          <w:p>
            <w:pPr>
              <w:pStyle w:val="26"/>
              <w:rPr>
                <w:rFonts w:hint="default" w:ascii="Times New Roman" w:hAnsi="Times New Roman" w:cs="Times New Roman"/>
                <w:color w:val="0000FF"/>
                <w:highlight w:val="none"/>
              </w:rPr>
            </w:pPr>
            <w:r>
              <w:rPr>
                <w:rFonts w:hint="default" w:ascii="Times New Roman" w:hAnsi="Times New Roman" w:cs="Times New Roman"/>
                <w:color w:val="0000FF"/>
                <w:highlight w:val="none"/>
              </w:rPr>
              <w:t>190</w:t>
            </w:r>
          </w:p>
        </w:tc>
        <w:tc>
          <w:tcPr>
            <w:tcW w:w="1056" w:type="dxa"/>
            <w:vMerge w:val="continue"/>
            <w:vAlign w:val="center"/>
          </w:tcPr>
          <w:p>
            <w:pPr>
              <w:pStyle w:val="26"/>
              <w:rPr>
                <w:rFonts w:hint="default" w:ascii="Times New Roman" w:hAnsi="Times New Roman" w:cs="Times New Roman"/>
                <w:color w:val="0000FF"/>
                <w:highlight w:val="none"/>
              </w:rPr>
            </w:pPr>
          </w:p>
        </w:tc>
        <w:tc>
          <w:tcPr>
            <w:tcW w:w="3634"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jc w:val="center"/>
        </w:trPr>
        <w:tc>
          <w:tcPr>
            <w:tcW w:w="912"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c>
          <w:tcPr>
            <w:tcW w:w="1416" w:type="dxa"/>
            <w:vAlign w:val="center"/>
          </w:tcPr>
          <w:p>
            <w:pPr>
              <w:pStyle w:val="26"/>
              <w:rPr>
                <w:rFonts w:hint="default" w:ascii="Times New Roman" w:hAnsi="Times New Roman" w:cs="Times New Roman"/>
                <w:color w:val="0000FF"/>
                <w:highlight w:val="none"/>
              </w:rPr>
            </w:pPr>
            <w:r>
              <w:rPr>
                <w:rFonts w:hint="default" w:ascii="Times New Roman" w:hAnsi="Times New Roman" w:cs="Times New Roman"/>
                <w:color w:val="0000FF"/>
                <w:highlight w:val="none"/>
              </w:rPr>
              <w:t>镉</w:t>
            </w:r>
          </w:p>
        </w:tc>
        <w:tc>
          <w:tcPr>
            <w:tcW w:w="1980" w:type="dxa"/>
            <w:vAlign w:val="center"/>
          </w:tcPr>
          <w:p>
            <w:pPr>
              <w:pStyle w:val="26"/>
              <w:rPr>
                <w:rFonts w:hint="default" w:ascii="Times New Roman" w:hAnsi="Times New Roman" w:cs="Times New Roman"/>
                <w:color w:val="0000FF"/>
                <w:highlight w:val="none"/>
              </w:rPr>
            </w:pPr>
            <w:r>
              <w:rPr>
                <w:rFonts w:hint="default" w:ascii="Times New Roman" w:hAnsi="Times New Roman" w:cs="Times New Roman"/>
                <w:color w:val="0000FF"/>
                <w:highlight w:val="none"/>
              </w:rPr>
              <w:t>0.6</w:t>
            </w:r>
          </w:p>
        </w:tc>
        <w:tc>
          <w:tcPr>
            <w:tcW w:w="1056" w:type="dxa"/>
            <w:vMerge w:val="continue"/>
            <w:vAlign w:val="center"/>
          </w:tcPr>
          <w:p>
            <w:pPr>
              <w:pStyle w:val="26"/>
              <w:rPr>
                <w:rFonts w:hint="default" w:ascii="Times New Roman" w:hAnsi="Times New Roman" w:cs="Times New Roman"/>
                <w:color w:val="0000FF"/>
                <w:highlight w:val="none"/>
              </w:rPr>
            </w:pPr>
          </w:p>
        </w:tc>
        <w:tc>
          <w:tcPr>
            <w:tcW w:w="3634" w:type="dxa"/>
            <w:vMerge w:val="continue"/>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color w:val="0000FF"/>
                <w:kern w:val="0"/>
                <w:sz w:val="21"/>
                <w:szCs w:val="21"/>
                <w:highlight w:val="none"/>
              </w:rPr>
            </w:pPr>
          </w:p>
        </w:tc>
      </w:tr>
    </w:tbl>
    <w:p>
      <w:pPr>
        <w:pStyle w:val="8"/>
        <w:spacing w:before="2"/>
        <w:ind w:left="797"/>
        <w:rPr>
          <w:rFonts w:ascii="Times New Roman" w:eastAsia="Times New Roman"/>
          <w:color w:val="0000FF"/>
        </w:rPr>
      </w:pPr>
    </w:p>
    <w:p>
      <w:pPr>
        <w:pStyle w:val="8"/>
        <w:spacing w:before="2"/>
        <w:ind w:left="797"/>
      </w:pPr>
      <w:r>
        <w:rPr>
          <w:rFonts w:ascii="Times New Roman" w:eastAsia="Times New Roman"/>
        </w:rPr>
        <w:t>2</w:t>
      </w:r>
      <w:r>
        <w:t>、污染物排放标准</w:t>
      </w:r>
    </w:p>
    <w:p>
      <w:pPr>
        <w:pStyle w:val="19"/>
        <w:numPr>
          <w:ilvl w:val="0"/>
          <w:numId w:val="10"/>
        </w:numPr>
        <w:tabs>
          <w:tab w:val="left" w:pos="1401"/>
        </w:tabs>
        <w:spacing w:before="159" w:after="0" w:line="364" w:lineRule="auto"/>
        <w:ind w:left="317" w:right="315" w:firstLine="480"/>
        <w:jc w:val="left"/>
        <w:rPr>
          <w:sz w:val="24"/>
        </w:rPr>
      </w:pPr>
      <w:r>
        <w:rPr>
          <w:spacing w:val="-1"/>
          <w:sz w:val="24"/>
        </w:rPr>
        <w:t>复垦实施过程中矸石回填、运输、倾倒废气中颗粒物排放执行《大气</w:t>
      </w:r>
      <w:r>
        <w:rPr>
          <w:sz w:val="24"/>
        </w:rPr>
        <w:t>污染物综合排放标准》（</w:t>
      </w:r>
      <w:r>
        <w:rPr>
          <w:rFonts w:ascii="Times New Roman" w:eastAsia="Times New Roman"/>
          <w:sz w:val="24"/>
        </w:rPr>
        <w:t>GB16297-1996</w:t>
      </w:r>
      <w:r>
        <w:rPr>
          <w:sz w:val="24"/>
        </w:rPr>
        <w:t>）</w:t>
      </w:r>
      <w:r>
        <w:rPr>
          <w:spacing w:val="-21"/>
          <w:sz w:val="24"/>
        </w:rPr>
        <w:t xml:space="preserve">中表 </w:t>
      </w:r>
      <w:r>
        <w:rPr>
          <w:rFonts w:ascii="Times New Roman" w:eastAsia="Times New Roman"/>
          <w:sz w:val="24"/>
        </w:rPr>
        <w:t>2.4.2-2</w:t>
      </w:r>
      <w:r>
        <w:rPr>
          <w:rFonts w:ascii="Times New Roman" w:eastAsia="Times New Roman"/>
          <w:spacing w:val="-1"/>
          <w:sz w:val="24"/>
        </w:rPr>
        <w:t xml:space="preserve"> </w:t>
      </w:r>
      <w:r>
        <w:rPr>
          <w:sz w:val="24"/>
        </w:rPr>
        <w:t>颗粒物无组织排放限值。</w:t>
      </w:r>
    </w:p>
    <w:p>
      <w:pPr>
        <w:pStyle w:val="7"/>
        <w:spacing w:before="159" w:after="32"/>
        <w:ind w:left="2933"/>
      </w:pPr>
      <w:r>
        <w:t>表</w:t>
      </w:r>
      <w:r>
        <w:rPr>
          <w:rFonts w:ascii="Times New Roman" w:eastAsia="Times New Roman"/>
        </w:rPr>
        <w:t>2.4.2-2</w:t>
      </w:r>
      <w:r>
        <w:t>大气污染物综合排放标准</w:t>
      </w:r>
    </w:p>
    <w:tbl>
      <w:tblPr>
        <w:tblStyle w:val="12"/>
        <w:tblW w:w="0" w:type="auto"/>
        <w:tblInd w:w="2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42"/>
        <w:gridCol w:w="1429"/>
        <w:gridCol w:w="3108"/>
        <w:gridCol w:w="27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242" w:type="dxa"/>
            <w:vMerge w:val="restart"/>
          </w:tcPr>
          <w:p>
            <w:pPr>
              <w:pStyle w:val="20"/>
              <w:jc w:val="left"/>
              <w:rPr>
                <w:b/>
                <w:sz w:val="20"/>
              </w:rPr>
            </w:pPr>
          </w:p>
          <w:p>
            <w:pPr>
              <w:pStyle w:val="20"/>
              <w:spacing w:before="11"/>
              <w:jc w:val="left"/>
              <w:rPr>
                <w:b/>
                <w:sz w:val="28"/>
              </w:rPr>
            </w:pPr>
          </w:p>
          <w:p>
            <w:pPr>
              <w:pStyle w:val="20"/>
              <w:ind w:left="305"/>
              <w:jc w:val="left"/>
              <w:rPr>
                <w:sz w:val="21"/>
              </w:rPr>
            </w:pPr>
            <w:r>
              <w:rPr>
                <w:sz w:val="21"/>
              </w:rPr>
              <w:t>污染物</w:t>
            </w:r>
          </w:p>
        </w:tc>
        <w:tc>
          <w:tcPr>
            <w:tcW w:w="1429" w:type="dxa"/>
            <w:vMerge w:val="restart"/>
          </w:tcPr>
          <w:p>
            <w:pPr>
              <w:pStyle w:val="20"/>
              <w:jc w:val="left"/>
              <w:rPr>
                <w:b/>
                <w:sz w:val="20"/>
              </w:rPr>
            </w:pPr>
          </w:p>
          <w:p>
            <w:pPr>
              <w:pStyle w:val="20"/>
              <w:spacing w:before="11"/>
              <w:jc w:val="left"/>
              <w:rPr>
                <w:b/>
                <w:sz w:val="28"/>
              </w:rPr>
            </w:pPr>
          </w:p>
          <w:p>
            <w:pPr>
              <w:pStyle w:val="20"/>
              <w:ind w:left="397"/>
              <w:jc w:val="left"/>
              <w:rPr>
                <w:sz w:val="21"/>
              </w:rPr>
            </w:pPr>
            <w:r>
              <w:rPr>
                <w:sz w:val="21"/>
              </w:rPr>
              <w:t>监控点</w:t>
            </w:r>
          </w:p>
        </w:tc>
        <w:tc>
          <w:tcPr>
            <w:tcW w:w="3108" w:type="dxa"/>
          </w:tcPr>
          <w:p>
            <w:pPr>
              <w:pStyle w:val="20"/>
              <w:spacing w:before="77" w:line="263" w:lineRule="exact"/>
              <w:ind w:left="167" w:right="161"/>
              <w:rPr>
                <w:sz w:val="21"/>
              </w:rPr>
            </w:pPr>
            <w:r>
              <w:rPr>
                <w:sz w:val="21"/>
              </w:rPr>
              <w:t>作业场所</w:t>
            </w:r>
          </w:p>
        </w:tc>
        <w:tc>
          <w:tcPr>
            <w:tcW w:w="2749" w:type="dxa"/>
            <w:vMerge w:val="restart"/>
          </w:tcPr>
          <w:p>
            <w:pPr>
              <w:pStyle w:val="20"/>
              <w:jc w:val="left"/>
              <w:rPr>
                <w:b/>
                <w:sz w:val="20"/>
              </w:rPr>
            </w:pPr>
          </w:p>
          <w:p>
            <w:pPr>
              <w:pStyle w:val="20"/>
              <w:spacing w:before="11"/>
              <w:jc w:val="left"/>
              <w:rPr>
                <w:b/>
                <w:sz w:val="28"/>
              </w:rPr>
            </w:pPr>
          </w:p>
          <w:p>
            <w:pPr>
              <w:pStyle w:val="20"/>
              <w:ind w:left="932" w:right="927"/>
              <w:rPr>
                <w:sz w:val="21"/>
              </w:rPr>
            </w:pPr>
            <w:r>
              <w:rPr>
                <w:sz w:val="21"/>
              </w:rPr>
              <w:t>标准来源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242" w:type="dxa"/>
            <w:vMerge w:val="continue"/>
            <w:tcBorders>
              <w:top w:val="nil"/>
            </w:tcBorders>
          </w:tcPr>
          <w:p>
            <w:pPr>
              <w:rPr>
                <w:sz w:val="2"/>
                <w:szCs w:val="2"/>
              </w:rPr>
            </w:pPr>
          </w:p>
        </w:tc>
        <w:tc>
          <w:tcPr>
            <w:tcW w:w="1429" w:type="dxa"/>
            <w:vMerge w:val="continue"/>
            <w:tcBorders>
              <w:top w:val="nil"/>
            </w:tcBorders>
          </w:tcPr>
          <w:p>
            <w:pPr>
              <w:rPr>
                <w:sz w:val="2"/>
                <w:szCs w:val="2"/>
              </w:rPr>
            </w:pPr>
          </w:p>
        </w:tc>
        <w:tc>
          <w:tcPr>
            <w:tcW w:w="3108" w:type="dxa"/>
          </w:tcPr>
          <w:p>
            <w:pPr>
              <w:pStyle w:val="20"/>
              <w:spacing w:before="76" w:line="263" w:lineRule="exact"/>
              <w:ind w:left="167" w:right="159"/>
              <w:rPr>
                <w:sz w:val="21"/>
              </w:rPr>
            </w:pPr>
            <w:r>
              <w:rPr>
                <w:sz w:val="21"/>
              </w:rPr>
              <w:t>复垦区</w:t>
            </w:r>
          </w:p>
        </w:tc>
        <w:tc>
          <w:tcPr>
            <w:tcW w:w="2749"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1242" w:type="dxa"/>
            <w:vMerge w:val="continue"/>
            <w:tcBorders>
              <w:top w:val="nil"/>
            </w:tcBorders>
          </w:tcPr>
          <w:p>
            <w:pPr>
              <w:rPr>
                <w:sz w:val="2"/>
                <w:szCs w:val="2"/>
              </w:rPr>
            </w:pPr>
          </w:p>
        </w:tc>
        <w:tc>
          <w:tcPr>
            <w:tcW w:w="1429" w:type="dxa"/>
            <w:vMerge w:val="continue"/>
            <w:tcBorders>
              <w:top w:val="nil"/>
            </w:tcBorders>
          </w:tcPr>
          <w:p>
            <w:pPr>
              <w:rPr>
                <w:sz w:val="2"/>
                <w:szCs w:val="2"/>
              </w:rPr>
            </w:pPr>
          </w:p>
        </w:tc>
        <w:tc>
          <w:tcPr>
            <w:tcW w:w="3108" w:type="dxa"/>
          </w:tcPr>
          <w:p>
            <w:pPr>
              <w:pStyle w:val="20"/>
              <w:spacing w:before="76"/>
              <w:ind w:left="167" w:right="158"/>
              <w:rPr>
                <w:sz w:val="21"/>
              </w:rPr>
            </w:pPr>
            <w:r>
              <w:rPr>
                <w:sz w:val="21"/>
              </w:rPr>
              <w:t>无组织排放限值（</w:t>
            </w:r>
            <w:r>
              <w:rPr>
                <w:rFonts w:ascii="Times New Roman" w:eastAsia="Times New Roman"/>
                <w:sz w:val="21"/>
              </w:rPr>
              <w:t>mg/m</w:t>
            </w:r>
            <w:r>
              <w:rPr>
                <w:rFonts w:ascii="Times New Roman" w:eastAsia="Times New Roman"/>
                <w:position w:val="7"/>
                <w:sz w:val="13"/>
              </w:rPr>
              <w:t>3</w:t>
            </w:r>
            <w:r>
              <w:rPr>
                <w:sz w:val="21"/>
              </w:rPr>
              <w:t>）</w:t>
            </w:r>
          </w:p>
          <w:p>
            <w:pPr>
              <w:pStyle w:val="20"/>
              <w:spacing w:before="91" w:line="264" w:lineRule="exact"/>
              <w:ind w:left="167" w:right="161"/>
              <w:rPr>
                <w:sz w:val="21"/>
              </w:rPr>
            </w:pPr>
            <w:r>
              <w:rPr>
                <w:sz w:val="21"/>
              </w:rPr>
              <w:t>（监控点与参考点浓度差值）</w:t>
            </w:r>
          </w:p>
        </w:tc>
        <w:tc>
          <w:tcPr>
            <w:tcW w:w="2749"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1242" w:type="dxa"/>
          </w:tcPr>
          <w:p>
            <w:pPr>
              <w:pStyle w:val="20"/>
              <w:spacing w:before="1"/>
              <w:jc w:val="left"/>
              <w:rPr>
                <w:b/>
                <w:sz w:val="20"/>
              </w:rPr>
            </w:pPr>
          </w:p>
          <w:p>
            <w:pPr>
              <w:pStyle w:val="20"/>
              <w:spacing w:before="1"/>
              <w:ind w:left="305"/>
              <w:jc w:val="left"/>
              <w:rPr>
                <w:sz w:val="21"/>
              </w:rPr>
            </w:pPr>
            <w:r>
              <w:rPr>
                <w:sz w:val="21"/>
              </w:rPr>
              <w:t>颗粒物</w:t>
            </w:r>
          </w:p>
        </w:tc>
        <w:tc>
          <w:tcPr>
            <w:tcW w:w="1429" w:type="dxa"/>
          </w:tcPr>
          <w:p>
            <w:pPr>
              <w:pStyle w:val="20"/>
              <w:spacing w:line="360" w:lineRule="exact"/>
              <w:ind w:left="188" w:right="179"/>
              <w:jc w:val="left"/>
              <w:rPr>
                <w:sz w:val="21"/>
              </w:rPr>
            </w:pPr>
            <w:r>
              <w:rPr>
                <w:sz w:val="21"/>
              </w:rPr>
              <w:t>周界外质量浓度最高点</w:t>
            </w:r>
          </w:p>
        </w:tc>
        <w:tc>
          <w:tcPr>
            <w:tcW w:w="3108" w:type="dxa"/>
          </w:tcPr>
          <w:p>
            <w:pPr>
              <w:pStyle w:val="20"/>
              <w:spacing w:before="3"/>
              <w:jc w:val="left"/>
              <w:rPr>
                <w:b/>
                <w:sz w:val="21"/>
              </w:rPr>
            </w:pPr>
          </w:p>
          <w:p>
            <w:pPr>
              <w:pStyle w:val="20"/>
              <w:ind w:left="167" w:right="155"/>
              <w:rPr>
                <w:rFonts w:ascii="Times New Roman"/>
                <w:sz w:val="21"/>
              </w:rPr>
            </w:pPr>
            <w:r>
              <w:rPr>
                <w:rFonts w:ascii="Times New Roman"/>
                <w:sz w:val="21"/>
              </w:rPr>
              <w:t>1.0</w:t>
            </w:r>
          </w:p>
        </w:tc>
        <w:tc>
          <w:tcPr>
            <w:tcW w:w="2749" w:type="dxa"/>
          </w:tcPr>
          <w:p>
            <w:pPr>
              <w:pStyle w:val="20"/>
              <w:spacing w:line="360" w:lineRule="exact"/>
              <w:ind w:left="300" w:right="209" w:hanging="82"/>
              <w:jc w:val="left"/>
              <w:rPr>
                <w:sz w:val="21"/>
              </w:rPr>
            </w:pPr>
            <w:r>
              <w:rPr>
                <w:sz w:val="21"/>
              </w:rPr>
              <w:t>《大气污染物综合排放标准》（</w:t>
            </w:r>
            <w:r>
              <w:rPr>
                <w:rFonts w:ascii="Times New Roman" w:eastAsia="Times New Roman"/>
                <w:sz w:val="21"/>
              </w:rPr>
              <w:t>GB16297-1996</w:t>
            </w:r>
            <w:r>
              <w:rPr>
                <w:sz w:val="21"/>
              </w:rPr>
              <w:t>）</w:t>
            </w:r>
          </w:p>
        </w:tc>
      </w:tr>
    </w:tbl>
    <w:p>
      <w:pPr>
        <w:pStyle w:val="19"/>
        <w:numPr>
          <w:ilvl w:val="0"/>
          <w:numId w:val="10"/>
        </w:numPr>
        <w:tabs>
          <w:tab w:val="left" w:pos="1399"/>
        </w:tabs>
        <w:spacing w:before="122" w:after="0" w:line="364" w:lineRule="auto"/>
        <w:ind w:left="317" w:right="190" w:firstLine="480"/>
        <w:jc w:val="left"/>
        <w:rPr>
          <w:sz w:val="24"/>
        </w:rPr>
      </w:pPr>
      <w:r>
        <w:rPr>
          <w:spacing w:val="-10"/>
          <w:sz w:val="24"/>
        </w:rPr>
        <w:t>复垦施工过程执行《建筑施工场界环境噪声排放标准</w:t>
      </w:r>
      <w:r>
        <w:rPr>
          <w:spacing w:val="-185"/>
          <w:sz w:val="24"/>
        </w:rPr>
        <w:t>》</w:t>
      </w:r>
      <w:r>
        <w:rPr>
          <w:sz w:val="24"/>
        </w:rPr>
        <w:t>（</w:t>
      </w:r>
      <w:r>
        <w:rPr>
          <w:rFonts w:ascii="Times New Roman" w:eastAsia="Times New Roman"/>
          <w:sz w:val="24"/>
        </w:rPr>
        <w:t>GB12523-2011</w:t>
      </w:r>
      <w:r>
        <w:rPr>
          <w:sz w:val="24"/>
        </w:rPr>
        <w:t>）</w:t>
      </w:r>
      <w:r>
        <w:rPr>
          <w:spacing w:val="-9"/>
          <w:sz w:val="24"/>
        </w:rPr>
        <w:t>中的标准限值，复垦实施阶段和管护阶段噪声排放执行《工业企业厂界环境噪声排放标准》（</w:t>
      </w:r>
      <w:r>
        <w:rPr>
          <w:rFonts w:ascii="Times New Roman" w:eastAsia="Times New Roman"/>
          <w:spacing w:val="-9"/>
          <w:sz w:val="24"/>
        </w:rPr>
        <w:t>GB12348-2008</w:t>
      </w:r>
      <w:r>
        <w:rPr>
          <w:spacing w:val="-9"/>
          <w:sz w:val="24"/>
        </w:rPr>
        <w:t>）</w:t>
      </w:r>
      <w:r>
        <w:rPr>
          <w:rFonts w:ascii="Times New Roman" w:eastAsia="Times New Roman"/>
          <w:spacing w:val="-9"/>
          <w:sz w:val="24"/>
        </w:rPr>
        <w:t>2</w:t>
      </w:r>
      <w:r>
        <w:rPr>
          <w:rFonts w:ascii="Times New Roman" w:eastAsia="Times New Roman"/>
          <w:spacing w:val="-2"/>
          <w:sz w:val="24"/>
        </w:rPr>
        <w:t xml:space="preserve"> </w:t>
      </w:r>
      <w:r>
        <w:rPr>
          <w:spacing w:val="-7"/>
          <w:sz w:val="24"/>
        </w:rPr>
        <w:t xml:space="preserve">类标准；标准值见表 </w:t>
      </w:r>
      <w:r>
        <w:rPr>
          <w:rFonts w:ascii="Times New Roman" w:eastAsia="Times New Roman"/>
          <w:sz w:val="24"/>
        </w:rPr>
        <w:t>2.4.2-3</w:t>
      </w:r>
      <w:r>
        <w:rPr>
          <w:sz w:val="24"/>
        </w:rPr>
        <w:t>。</w:t>
      </w:r>
    </w:p>
    <w:p>
      <w:pPr>
        <w:pStyle w:val="7"/>
        <w:spacing w:before="117" w:after="4"/>
        <w:ind w:left="2933"/>
      </w:pPr>
      <w:r>
        <w:t>表</w:t>
      </w:r>
      <w:r>
        <w:rPr>
          <w:rFonts w:ascii="Times New Roman" w:eastAsia="Times New Roman"/>
        </w:rPr>
        <w:t>2.4.2-3</w:t>
      </w:r>
      <w:r>
        <w:t>噪声排放标准一览表</w:t>
      </w:r>
    </w:p>
    <w:tbl>
      <w:tblPr>
        <w:tblStyle w:val="12"/>
        <w:tblW w:w="0" w:type="auto"/>
        <w:tblInd w:w="2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69"/>
        <w:gridCol w:w="1261"/>
        <w:gridCol w:w="873"/>
        <w:gridCol w:w="970"/>
        <w:gridCol w:w="789"/>
        <w:gridCol w:w="35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0" w:hRule="atLeast"/>
        </w:trPr>
        <w:tc>
          <w:tcPr>
            <w:tcW w:w="869" w:type="dxa"/>
          </w:tcPr>
          <w:p>
            <w:pPr>
              <w:pStyle w:val="20"/>
              <w:spacing w:before="4"/>
              <w:jc w:val="left"/>
              <w:rPr>
                <w:b/>
                <w:sz w:val="15"/>
              </w:rPr>
            </w:pPr>
          </w:p>
          <w:p>
            <w:pPr>
              <w:pStyle w:val="20"/>
              <w:spacing w:line="263" w:lineRule="exact"/>
              <w:ind w:left="62" w:right="57"/>
              <w:rPr>
                <w:sz w:val="21"/>
              </w:rPr>
            </w:pPr>
            <w:r>
              <w:rPr>
                <w:sz w:val="21"/>
              </w:rPr>
              <w:t>项目</w:t>
            </w:r>
          </w:p>
        </w:tc>
        <w:tc>
          <w:tcPr>
            <w:tcW w:w="1261" w:type="dxa"/>
          </w:tcPr>
          <w:p>
            <w:pPr>
              <w:pStyle w:val="20"/>
              <w:spacing w:before="4"/>
              <w:jc w:val="left"/>
              <w:rPr>
                <w:b/>
                <w:sz w:val="15"/>
              </w:rPr>
            </w:pPr>
          </w:p>
          <w:p>
            <w:pPr>
              <w:pStyle w:val="20"/>
              <w:spacing w:line="263" w:lineRule="exact"/>
              <w:ind w:left="187" w:right="180"/>
              <w:rPr>
                <w:sz w:val="21"/>
              </w:rPr>
            </w:pPr>
            <w:r>
              <w:rPr>
                <w:sz w:val="21"/>
              </w:rPr>
              <w:t>类别</w:t>
            </w:r>
          </w:p>
        </w:tc>
        <w:tc>
          <w:tcPr>
            <w:tcW w:w="873" w:type="dxa"/>
          </w:tcPr>
          <w:p>
            <w:pPr>
              <w:pStyle w:val="20"/>
              <w:spacing w:before="4"/>
              <w:jc w:val="left"/>
              <w:rPr>
                <w:b/>
                <w:sz w:val="15"/>
              </w:rPr>
            </w:pPr>
          </w:p>
          <w:p>
            <w:pPr>
              <w:pStyle w:val="20"/>
              <w:spacing w:line="263" w:lineRule="exact"/>
              <w:ind w:left="141" w:right="137"/>
              <w:rPr>
                <w:sz w:val="21"/>
              </w:rPr>
            </w:pPr>
            <w:r>
              <w:rPr>
                <w:sz w:val="21"/>
              </w:rPr>
              <w:t>单位</w:t>
            </w:r>
          </w:p>
        </w:tc>
        <w:tc>
          <w:tcPr>
            <w:tcW w:w="1759" w:type="dxa"/>
            <w:gridSpan w:val="2"/>
          </w:tcPr>
          <w:p>
            <w:pPr>
              <w:pStyle w:val="20"/>
              <w:spacing w:before="4"/>
              <w:jc w:val="left"/>
              <w:rPr>
                <w:b/>
                <w:sz w:val="15"/>
              </w:rPr>
            </w:pPr>
          </w:p>
          <w:p>
            <w:pPr>
              <w:pStyle w:val="20"/>
              <w:spacing w:line="263" w:lineRule="exact"/>
              <w:ind w:left="563"/>
              <w:jc w:val="left"/>
              <w:rPr>
                <w:sz w:val="21"/>
              </w:rPr>
            </w:pPr>
            <w:r>
              <w:rPr>
                <w:sz w:val="21"/>
              </w:rPr>
              <w:t>标准值</w:t>
            </w:r>
          </w:p>
        </w:tc>
        <w:tc>
          <w:tcPr>
            <w:tcW w:w="3560" w:type="dxa"/>
          </w:tcPr>
          <w:p>
            <w:pPr>
              <w:pStyle w:val="20"/>
              <w:spacing w:before="4"/>
              <w:jc w:val="left"/>
              <w:rPr>
                <w:b/>
                <w:sz w:val="15"/>
              </w:rPr>
            </w:pPr>
          </w:p>
          <w:p>
            <w:pPr>
              <w:pStyle w:val="20"/>
              <w:spacing w:line="263" w:lineRule="exact"/>
              <w:ind w:left="72" w:right="63"/>
              <w:rPr>
                <w:sz w:val="21"/>
              </w:rPr>
            </w:pPr>
            <w:r>
              <w:rPr>
                <w:sz w:val="21"/>
              </w:rPr>
              <w:t>标准来源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7" w:hRule="atLeast"/>
        </w:trPr>
        <w:tc>
          <w:tcPr>
            <w:tcW w:w="869" w:type="dxa"/>
          </w:tcPr>
          <w:p>
            <w:pPr>
              <w:pStyle w:val="20"/>
              <w:spacing w:before="196" w:line="262" w:lineRule="exact"/>
              <w:ind w:left="62" w:right="80"/>
              <w:rPr>
                <w:rFonts w:ascii="Times New Roman" w:eastAsia="Times New Roman"/>
                <w:sz w:val="21"/>
              </w:rPr>
            </w:pPr>
            <w:r>
              <w:rPr>
                <w:sz w:val="21"/>
              </w:rPr>
              <w:t xml:space="preserve">等效 </w:t>
            </w:r>
            <w:r>
              <w:rPr>
                <w:rFonts w:ascii="Times New Roman" w:eastAsia="Times New Roman"/>
                <w:sz w:val="21"/>
              </w:rPr>
              <w:t>A</w:t>
            </w:r>
          </w:p>
        </w:tc>
        <w:tc>
          <w:tcPr>
            <w:tcW w:w="1261" w:type="dxa"/>
          </w:tcPr>
          <w:p>
            <w:pPr>
              <w:pStyle w:val="20"/>
              <w:spacing w:before="4"/>
              <w:jc w:val="left"/>
              <w:rPr>
                <w:b/>
                <w:sz w:val="15"/>
              </w:rPr>
            </w:pPr>
          </w:p>
          <w:p>
            <w:pPr>
              <w:pStyle w:val="20"/>
              <w:spacing w:line="262" w:lineRule="exact"/>
              <w:ind w:left="187" w:right="183"/>
              <w:rPr>
                <w:sz w:val="21"/>
              </w:rPr>
            </w:pPr>
            <w:r>
              <w:rPr>
                <w:sz w:val="21"/>
              </w:rPr>
              <w:t>后期管护</w:t>
            </w:r>
          </w:p>
        </w:tc>
        <w:tc>
          <w:tcPr>
            <w:tcW w:w="873" w:type="dxa"/>
          </w:tcPr>
          <w:p>
            <w:pPr>
              <w:pStyle w:val="20"/>
              <w:spacing w:before="5"/>
              <w:jc w:val="left"/>
              <w:rPr>
                <w:b/>
                <w:sz w:val="16"/>
              </w:rPr>
            </w:pPr>
          </w:p>
          <w:p>
            <w:pPr>
              <w:pStyle w:val="20"/>
              <w:ind w:left="148" w:right="137"/>
              <w:rPr>
                <w:rFonts w:ascii="Times New Roman"/>
                <w:sz w:val="21"/>
              </w:rPr>
            </w:pPr>
            <w:r>
              <w:rPr>
                <w:rFonts w:ascii="Times New Roman"/>
                <w:sz w:val="21"/>
              </w:rPr>
              <w:t>dB(A)</w:t>
            </w:r>
          </w:p>
        </w:tc>
        <w:tc>
          <w:tcPr>
            <w:tcW w:w="970" w:type="dxa"/>
          </w:tcPr>
          <w:p>
            <w:pPr>
              <w:pStyle w:val="20"/>
              <w:spacing w:before="4"/>
              <w:jc w:val="left"/>
              <w:rPr>
                <w:b/>
                <w:sz w:val="15"/>
              </w:rPr>
            </w:pPr>
          </w:p>
          <w:p>
            <w:pPr>
              <w:pStyle w:val="20"/>
              <w:spacing w:line="262" w:lineRule="exact"/>
              <w:ind w:left="275"/>
              <w:jc w:val="left"/>
              <w:rPr>
                <w:sz w:val="21"/>
              </w:rPr>
            </w:pPr>
            <w:r>
              <w:rPr>
                <w:sz w:val="21"/>
              </w:rPr>
              <w:t>昼间</w:t>
            </w:r>
          </w:p>
        </w:tc>
        <w:tc>
          <w:tcPr>
            <w:tcW w:w="789" w:type="dxa"/>
          </w:tcPr>
          <w:p>
            <w:pPr>
              <w:pStyle w:val="20"/>
              <w:spacing w:before="4"/>
              <w:jc w:val="left"/>
              <w:rPr>
                <w:b/>
                <w:sz w:val="15"/>
              </w:rPr>
            </w:pPr>
          </w:p>
          <w:p>
            <w:pPr>
              <w:pStyle w:val="20"/>
              <w:spacing w:line="262" w:lineRule="exact"/>
              <w:ind w:left="184"/>
              <w:jc w:val="left"/>
              <w:rPr>
                <w:sz w:val="21"/>
              </w:rPr>
            </w:pPr>
            <w:r>
              <w:rPr>
                <w:sz w:val="21"/>
              </w:rPr>
              <w:t>夜间</w:t>
            </w:r>
          </w:p>
        </w:tc>
        <w:tc>
          <w:tcPr>
            <w:tcW w:w="3560" w:type="dxa"/>
          </w:tcPr>
          <w:p>
            <w:pPr>
              <w:pStyle w:val="20"/>
              <w:spacing w:before="4"/>
              <w:jc w:val="left"/>
              <w:rPr>
                <w:b/>
                <w:sz w:val="15"/>
              </w:rPr>
            </w:pPr>
          </w:p>
          <w:p>
            <w:pPr>
              <w:pStyle w:val="20"/>
              <w:spacing w:line="262" w:lineRule="exact"/>
              <w:ind w:left="86" w:right="63"/>
              <w:rPr>
                <w:sz w:val="21"/>
              </w:rPr>
            </w:pPr>
            <w:r>
              <w:rPr>
                <w:sz w:val="21"/>
              </w:rPr>
              <w:t>《工业企业厂界环境噪声排放标准》</w:t>
            </w:r>
          </w:p>
        </w:tc>
      </w:tr>
    </w:tbl>
    <w:p>
      <w:pPr>
        <w:spacing w:after="0" w:line="262" w:lineRule="exact"/>
        <w:rPr>
          <w:sz w:val="21"/>
        </w:rPr>
        <w:sectPr>
          <w:footerReference r:id="rId6" w:type="default"/>
          <w:pgSz w:w="11910" w:h="16840"/>
          <w:pgMar w:top="1360" w:right="1480" w:bottom="1380" w:left="1480" w:header="882" w:footer="1195" w:gutter="0"/>
        </w:sectPr>
      </w:pPr>
    </w:p>
    <w:p>
      <w:pPr>
        <w:pStyle w:val="8"/>
        <w:spacing w:before="5"/>
        <w:rPr>
          <w:b/>
          <w:sz w:val="5"/>
        </w:rPr>
      </w:pPr>
    </w:p>
    <w:tbl>
      <w:tblPr>
        <w:tblStyle w:val="12"/>
        <w:tblW w:w="0" w:type="auto"/>
        <w:tblInd w:w="2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69"/>
        <w:gridCol w:w="1261"/>
        <w:gridCol w:w="873"/>
        <w:gridCol w:w="970"/>
        <w:gridCol w:w="789"/>
        <w:gridCol w:w="35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0" w:hRule="atLeast"/>
        </w:trPr>
        <w:tc>
          <w:tcPr>
            <w:tcW w:w="869" w:type="dxa"/>
            <w:vMerge w:val="restart"/>
          </w:tcPr>
          <w:p>
            <w:pPr>
              <w:pStyle w:val="20"/>
              <w:spacing w:before="79"/>
              <w:ind w:left="223"/>
              <w:jc w:val="left"/>
              <w:rPr>
                <w:sz w:val="21"/>
              </w:rPr>
            </w:pPr>
            <w:r>
              <w:rPr>
                <w:sz w:val="21"/>
              </w:rPr>
              <w:t>声级</w:t>
            </w:r>
          </w:p>
        </w:tc>
        <w:tc>
          <w:tcPr>
            <w:tcW w:w="1261" w:type="dxa"/>
          </w:tcPr>
          <w:p>
            <w:pPr>
              <w:pStyle w:val="20"/>
              <w:spacing w:before="6"/>
              <w:jc w:val="left"/>
              <w:rPr>
                <w:b/>
                <w:sz w:val="15"/>
              </w:rPr>
            </w:pPr>
          </w:p>
          <w:p>
            <w:pPr>
              <w:pStyle w:val="20"/>
              <w:spacing w:line="261" w:lineRule="exact"/>
              <w:ind w:left="208"/>
              <w:jc w:val="left"/>
              <w:rPr>
                <w:sz w:val="21"/>
              </w:rPr>
            </w:pPr>
            <w:r>
              <w:rPr>
                <w:sz w:val="21"/>
              </w:rPr>
              <w:t>复垦实施</w:t>
            </w:r>
          </w:p>
        </w:tc>
        <w:tc>
          <w:tcPr>
            <w:tcW w:w="873" w:type="dxa"/>
          </w:tcPr>
          <w:p>
            <w:pPr>
              <w:pStyle w:val="20"/>
              <w:jc w:val="left"/>
              <w:rPr>
                <w:rFonts w:ascii="Times New Roman"/>
                <w:sz w:val="22"/>
              </w:rPr>
            </w:pPr>
          </w:p>
        </w:tc>
        <w:tc>
          <w:tcPr>
            <w:tcW w:w="970" w:type="dxa"/>
          </w:tcPr>
          <w:p>
            <w:pPr>
              <w:pStyle w:val="20"/>
              <w:spacing w:before="7"/>
              <w:jc w:val="left"/>
              <w:rPr>
                <w:b/>
                <w:sz w:val="16"/>
              </w:rPr>
            </w:pPr>
          </w:p>
          <w:p>
            <w:pPr>
              <w:pStyle w:val="20"/>
              <w:ind w:left="253" w:right="245"/>
              <w:rPr>
                <w:rFonts w:ascii="Times New Roman"/>
                <w:sz w:val="21"/>
              </w:rPr>
            </w:pPr>
            <w:r>
              <w:rPr>
                <w:rFonts w:ascii="Times New Roman"/>
                <w:sz w:val="21"/>
              </w:rPr>
              <w:t>60</w:t>
            </w:r>
          </w:p>
        </w:tc>
        <w:tc>
          <w:tcPr>
            <w:tcW w:w="789" w:type="dxa"/>
          </w:tcPr>
          <w:p>
            <w:pPr>
              <w:pStyle w:val="20"/>
              <w:spacing w:before="7"/>
              <w:jc w:val="left"/>
              <w:rPr>
                <w:b/>
                <w:sz w:val="16"/>
              </w:rPr>
            </w:pPr>
          </w:p>
          <w:p>
            <w:pPr>
              <w:pStyle w:val="20"/>
              <w:ind w:left="100" w:right="90"/>
              <w:rPr>
                <w:rFonts w:ascii="Times New Roman"/>
                <w:sz w:val="21"/>
              </w:rPr>
            </w:pPr>
            <w:r>
              <w:rPr>
                <w:rFonts w:ascii="Times New Roman"/>
                <w:sz w:val="21"/>
              </w:rPr>
              <w:t>50</w:t>
            </w:r>
          </w:p>
        </w:tc>
        <w:tc>
          <w:tcPr>
            <w:tcW w:w="3560" w:type="dxa"/>
          </w:tcPr>
          <w:p>
            <w:pPr>
              <w:pStyle w:val="20"/>
              <w:spacing w:before="79"/>
              <w:ind w:left="314"/>
              <w:jc w:val="left"/>
              <w:rPr>
                <w:sz w:val="21"/>
              </w:rPr>
            </w:pPr>
            <w:r>
              <w:rPr>
                <w:sz w:val="21"/>
              </w:rPr>
              <w:t>（</w:t>
            </w:r>
            <w:r>
              <w:rPr>
                <w:rFonts w:ascii="Times New Roman" w:eastAsia="Times New Roman"/>
                <w:sz w:val="21"/>
              </w:rPr>
              <w:t>GB12348-2008</w:t>
            </w:r>
            <w:r>
              <w:rPr>
                <w:sz w:val="21"/>
              </w:rPr>
              <w:t>）</w:t>
            </w:r>
            <w:r>
              <w:rPr>
                <w:rFonts w:ascii="Times New Roman" w:eastAsia="Times New Roman"/>
                <w:sz w:val="21"/>
              </w:rPr>
              <w:t xml:space="preserve">2 </w:t>
            </w:r>
            <w:r>
              <w:rPr>
                <w:sz w:val="21"/>
              </w:rPr>
              <w:t>类标准限值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0" w:hRule="atLeast"/>
        </w:trPr>
        <w:tc>
          <w:tcPr>
            <w:tcW w:w="869" w:type="dxa"/>
            <w:vMerge w:val="continue"/>
            <w:tcBorders>
              <w:top w:val="nil"/>
            </w:tcBorders>
          </w:tcPr>
          <w:p>
            <w:pPr>
              <w:rPr>
                <w:sz w:val="2"/>
                <w:szCs w:val="2"/>
              </w:rPr>
            </w:pPr>
          </w:p>
        </w:tc>
        <w:tc>
          <w:tcPr>
            <w:tcW w:w="1261" w:type="dxa"/>
            <w:vMerge w:val="restart"/>
          </w:tcPr>
          <w:p>
            <w:pPr>
              <w:pStyle w:val="20"/>
              <w:jc w:val="left"/>
              <w:rPr>
                <w:b/>
                <w:sz w:val="20"/>
              </w:rPr>
            </w:pPr>
          </w:p>
          <w:p>
            <w:pPr>
              <w:pStyle w:val="20"/>
              <w:spacing w:before="7"/>
              <w:jc w:val="left"/>
              <w:rPr>
                <w:b/>
                <w:sz w:val="14"/>
              </w:rPr>
            </w:pPr>
          </w:p>
          <w:p>
            <w:pPr>
              <w:pStyle w:val="20"/>
              <w:ind w:left="208"/>
              <w:jc w:val="left"/>
              <w:rPr>
                <w:sz w:val="21"/>
              </w:rPr>
            </w:pPr>
            <w:r>
              <w:rPr>
                <w:sz w:val="21"/>
              </w:rPr>
              <w:t>复垦施工</w:t>
            </w:r>
          </w:p>
        </w:tc>
        <w:tc>
          <w:tcPr>
            <w:tcW w:w="873" w:type="dxa"/>
            <w:vMerge w:val="restart"/>
          </w:tcPr>
          <w:p>
            <w:pPr>
              <w:pStyle w:val="20"/>
              <w:jc w:val="left"/>
              <w:rPr>
                <w:b/>
                <w:sz w:val="22"/>
              </w:rPr>
            </w:pPr>
          </w:p>
          <w:p>
            <w:pPr>
              <w:pStyle w:val="20"/>
              <w:spacing w:before="175"/>
              <w:ind w:left="169"/>
              <w:jc w:val="left"/>
              <w:rPr>
                <w:rFonts w:ascii="Times New Roman"/>
                <w:sz w:val="21"/>
              </w:rPr>
            </w:pPr>
            <w:r>
              <w:rPr>
                <w:rFonts w:ascii="Times New Roman"/>
                <w:sz w:val="21"/>
              </w:rPr>
              <w:t>dB(A)</w:t>
            </w:r>
          </w:p>
        </w:tc>
        <w:tc>
          <w:tcPr>
            <w:tcW w:w="970" w:type="dxa"/>
          </w:tcPr>
          <w:p>
            <w:pPr>
              <w:pStyle w:val="20"/>
              <w:spacing w:before="6"/>
              <w:jc w:val="left"/>
              <w:rPr>
                <w:b/>
                <w:sz w:val="15"/>
              </w:rPr>
            </w:pPr>
          </w:p>
          <w:p>
            <w:pPr>
              <w:pStyle w:val="20"/>
              <w:spacing w:line="262" w:lineRule="exact"/>
              <w:ind w:left="254" w:right="245"/>
              <w:rPr>
                <w:sz w:val="21"/>
              </w:rPr>
            </w:pPr>
            <w:r>
              <w:rPr>
                <w:sz w:val="21"/>
              </w:rPr>
              <w:t>昼间</w:t>
            </w:r>
          </w:p>
        </w:tc>
        <w:tc>
          <w:tcPr>
            <w:tcW w:w="789" w:type="dxa"/>
          </w:tcPr>
          <w:p>
            <w:pPr>
              <w:pStyle w:val="20"/>
              <w:spacing w:before="6"/>
              <w:jc w:val="left"/>
              <w:rPr>
                <w:b/>
                <w:sz w:val="15"/>
              </w:rPr>
            </w:pPr>
          </w:p>
          <w:p>
            <w:pPr>
              <w:pStyle w:val="20"/>
              <w:spacing w:line="262" w:lineRule="exact"/>
              <w:ind w:left="97" w:right="90"/>
              <w:rPr>
                <w:sz w:val="21"/>
              </w:rPr>
            </w:pPr>
            <w:r>
              <w:rPr>
                <w:sz w:val="21"/>
              </w:rPr>
              <w:t>夜间</w:t>
            </w:r>
          </w:p>
        </w:tc>
        <w:tc>
          <w:tcPr>
            <w:tcW w:w="3560" w:type="dxa"/>
            <w:vMerge w:val="restart"/>
          </w:tcPr>
          <w:p>
            <w:pPr>
              <w:pStyle w:val="20"/>
              <w:spacing w:before="6"/>
              <w:jc w:val="left"/>
              <w:rPr>
                <w:b/>
                <w:sz w:val="20"/>
              </w:rPr>
            </w:pPr>
          </w:p>
          <w:p>
            <w:pPr>
              <w:pStyle w:val="20"/>
              <w:spacing w:before="1"/>
              <w:ind w:left="86" w:right="63"/>
              <w:rPr>
                <w:sz w:val="21"/>
              </w:rPr>
            </w:pPr>
            <w:r>
              <w:rPr>
                <w:sz w:val="21"/>
              </w:rPr>
              <w:t>《建筑施工场界环境噪声排放标准》</w:t>
            </w:r>
          </w:p>
          <w:p>
            <w:pPr>
              <w:pStyle w:val="20"/>
              <w:spacing w:before="91"/>
              <w:ind w:left="69" w:right="63"/>
              <w:rPr>
                <w:sz w:val="21"/>
              </w:rPr>
            </w:pPr>
            <w:r>
              <w:rPr>
                <w:sz w:val="21"/>
              </w:rPr>
              <w:t>（</w:t>
            </w:r>
            <w:r>
              <w:rPr>
                <w:rFonts w:ascii="Times New Roman" w:eastAsia="Times New Roman"/>
                <w:sz w:val="21"/>
              </w:rPr>
              <w:t>GB12523-2011</w:t>
            </w:r>
            <w:r>
              <w:rPr>
                <w:sz w:val="21"/>
              </w:rPr>
              <w:t>）中的标准限值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0" w:hRule="atLeast"/>
        </w:trPr>
        <w:tc>
          <w:tcPr>
            <w:tcW w:w="869" w:type="dxa"/>
            <w:vMerge w:val="continue"/>
            <w:tcBorders>
              <w:top w:val="nil"/>
            </w:tcBorders>
          </w:tcPr>
          <w:p>
            <w:pPr>
              <w:rPr>
                <w:sz w:val="2"/>
                <w:szCs w:val="2"/>
              </w:rPr>
            </w:pPr>
          </w:p>
        </w:tc>
        <w:tc>
          <w:tcPr>
            <w:tcW w:w="1261" w:type="dxa"/>
            <w:vMerge w:val="continue"/>
            <w:tcBorders>
              <w:top w:val="nil"/>
            </w:tcBorders>
          </w:tcPr>
          <w:p>
            <w:pPr>
              <w:rPr>
                <w:sz w:val="2"/>
                <w:szCs w:val="2"/>
              </w:rPr>
            </w:pPr>
          </w:p>
        </w:tc>
        <w:tc>
          <w:tcPr>
            <w:tcW w:w="873" w:type="dxa"/>
            <w:vMerge w:val="continue"/>
            <w:tcBorders>
              <w:top w:val="nil"/>
            </w:tcBorders>
          </w:tcPr>
          <w:p>
            <w:pPr>
              <w:rPr>
                <w:sz w:val="2"/>
                <w:szCs w:val="2"/>
              </w:rPr>
            </w:pPr>
          </w:p>
        </w:tc>
        <w:tc>
          <w:tcPr>
            <w:tcW w:w="970" w:type="dxa"/>
          </w:tcPr>
          <w:p>
            <w:pPr>
              <w:pStyle w:val="20"/>
              <w:spacing w:before="6"/>
              <w:jc w:val="left"/>
              <w:rPr>
                <w:b/>
                <w:sz w:val="16"/>
              </w:rPr>
            </w:pPr>
          </w:p>
          <w:p>
            <w:pPr>
              <w:pStyle w:val="20"/>
              <w:spacing w:before="1"/>
              <w:ind w:left="253" w:right="245"/>
              <w:rPr>
                <w:rFonts w:ascii="Times New Roman"/>
                <w:sz w:val="21"/>
              </w:rPr>
            </w:pPr>
            <w:r>
              <w:rPr>
                <w:rFonts w:ascii="Times New Roman"/>
                <w:sz w:val="21"/>
              </w:rPr>
              <w:t>70</w:t>
            </w:r>
          </w:p>
        </w:tc>
        <w:tc>
          <w:tcPr>
            <w:tcW w:w="789" w:type="dxa"/>
          </w:tcPr>
          <w:p>
            <w:pPr>
              <w:pStyle w:val="20"/>
              <w:spacing w:before="6"/>
              <w:jc w:val="left"/>
              <w:rPr>
                <w:b/>
                <w:sz w:val="16"/>
              </w:rPr>
            </w:pPr>
          </w:p>
          <w:p>
            <w:pPr>
              <w:pStyle w:val="20"/>
              <w:spacing w:before="1"/>
              <w:ind w:left="100" w:right="90"/>
              <w:rPr>
                <w:rFonts w:ascii="Times New Roman"/>
                <w:sz w:val="21"/>
              </w:rPr>
            </w:pPr>
            <w:r>
              <w:rPr>
                <w:rFonts w:ascii="Times New Roman"/>
                <w:sz w:val="21"/>
              </w:rPr>
              <w:t>55</w:t>
            </w:r>
          </w:p>
        </w:tc>
        <w:tc>
          <w:tcPr>
            <w:tcW w:w="3560" w:type="dxa"/>
            <w:vMerge w:val="continue"/>
            <w:tcBorders>
              <w:top w:val="nil"/>
            </w:tcBorders>
          </w:tcPr>
          <w:p>
            <w:pPr>
              <w:rPr>
                <w:sz w:val="2"/>
                <w:szCs w:val="2"/>
              </w:rPr>
            </w:pPr>
          </w:p>
        </w:tc>
      </w:tr>
    </w:tbl>
    <w:p>
      <w:pPr>
        <w:pStyle w:val="19"/>
        <w:numPr>
          <w:ilvl w:val="0"/>
          <w:numId w:val="10"/>
        </w:numPr>
        <w:tabs>
          <w:tab w:val="left" w:pos="1448"/>
        </w:tabs>
        <w:spacing w:before="2" w:after="0" w:line="240" w:lineRule="auto"/>
        <w:ind w:left="1447" w:right="0" w:hanging="651"/>
        <w:jc w:val="left"/>
        <w:rPr>
          <w:sz w:val="24"/>
        </w:rPr>
      </w:pPr>
      <w:r>
        <w:rPr>
          <w:spacing w:val="15"/>
          <w:sz w:val="24"/>
        </w:rPr>
        <w:t>固废排放执行《一般工业固体废物贮存、处置场污染控制标准》</w:t>
      </w:r>
    </w:p>
    <w:p>
      <w:pPr>
        <w:pStyle w:val="8"/>
        <w:spacing w:before="158"/>
        <w:ind w:left="317"/>
      </w:pPr>
      <w:r>
        <w:t>（</w:t>
      </w:r>
      <w:r>
        <w:rPr>
          <w:rFonts w:ascii="Times New Roman" w:eastAsia="Times New Roman"/>
        </w:rPr>
        <w:t>GB18599-2001</w:t>
      </w:r>
      <w:r>
        <w:t>）中的相关规定及修改单中的相关规定。</w:t>
      </w:r>
    </w:p>
    <w:p>
      <w:pPr>
        <w:pStyle w:val="6"/>
        <w:numPr>
          <w:ilvl w:val="1"/>
          <w:numId w:val="5"/>
        </w:numPr>
        <w:tabs>
          <w:tab w:val="left" w:pos="738"/>
        </w:tabs>
        <w:spacing w:before="162" w:after="0" w:line="240" w:lineRule="auto"/>
        <w:ind w:left="737" w:right="0" w:hanging="421"/>
        <w:jc w:val="left"/>
      </w:pPr>
      <w:bookmarkStart w:id="50" w:name="_bookmark12"/>
      <w:bookmarkEnd w:id="50"/>
      <w:bookmarkStart w:id="51" w:name="2.5评价等级与评价范围"/>
      <w:bookmarkEnd w:id="51"/>
      <w:bookmarkStart w:id="52" w:name="_bookmark12"/>
      <w:bookmarkEnd w:id="52"/>
      <w:r>
        <w:t>评价等级与评价范围</w:t>
      </w:r>
    </w:p>
    <w:p>
      <w:pPr>
        <w:pStyle w:val="7"/>
        <w:numPr>
          <w:ilvl w:val="2"/>
          <w:numId w:val="5"/>
        </w:numPr>
        <w:tabs>
          <w:tab w:val="left" w:pos="858"/>
        </w:tabs>
        <w:spacing w:before="185" w:after="0" w:line="240" w:lineRule="auto"/>
        <w:ind w:left="857" w:right="0" w:hanging="541"/>
        <w:jc w:val="left"/>
      </w:pPr>
      <w:bookmarkStart w:id="53" w:name="2.5.1评价等级"/>
      <w:bookmarkEnd w:id="53"/>
      <w:bookmarkStart w:id="54" w:name="2.5.1评价等级"/>
      <w:bookmarkEnd w:id="54"/>
      <w:r>
        <w:t>评价等级</w:t>
      </w:r>
    </w:p>
    <w:p>
      <w:pPr>
        <w:pStyle w:val="8"/>
        <w:spacing w:before="158" w:line="364" w:lineRule="auto"/>
        <w:ind w:left="317" w:right="303" w:firstLine="480"/>
        <w:jc w:val="both"/>
      </w:pPr>
      <w:r>
        <w:t>根据环境影响评价技术导则（</w:t>
      </w:r>
      <w:r>
        <w:rPr>
          <w:rFonts w:ascii="Times New Roman" w:eastAsia="Times New Roman"/>
        </w:rPr>
        <w:t>HJ/T2.3-2018</w:t>
      </w:r>
      <w:r>
        <w:t>，</w:t>
      </w:r>
      <w:r>
        <w:rPr>
          <w:rFonts w:ascii="Times New Roman" w:eastAsia="Times New Roman"/>
        </w:rPr>
        <w:t>HJ610-2016</w:t>
      </w:r>
      <w:r>
        <w:t>，</w:t>
      </w:r>
      <w:r>
        <w:rPr>
          <w:rFonts w:ascii="Times New Roman" w:eastAsia="Times New Roman"/>
        </w:rPr>
        <w:t>HJ 2.2-2018</w:t>
      </w:r>
      <w:r>
        <w:t>，</w:t>
      </w:r>
      <w:r>
        <w:rPr>
          <w:rFonts w:ascii="Times New Roman" w:eastAsia="Times New Roman"/>
        </w:rPr>
        <w:t>HJ 2.3-2018</w:t>
      </w:r>
      <w:r>
        <w:t>，</w:t>
      </w:r>
      <w:r>
        <w:rPr>
          <w:rFonts w:ascii="Times New Roman" w:eastAsia="Times New Roman"/>
        </w:rPr>
        <w:t>HJ2.4-2009</w:t>
      </w:r>
      <w:r>
        <w:t>，</w:t>
      </w:r>
      <w:r>
        <w:rPr>
          <w:rFonts w:ascii="Times New Roman" w:eastAsia="Times New Roman"/>
        </w:rPr>
        <w:t>HJ19-2011</w:t>
      </w:r>
      <w:r>
        <w:t>）</w:t>
      </w:r>
      <w:r>
        <w:rPr>
          <w:spacing w:val="-1"/>
        </w:rPr>
        <w:t>中有关规定，确定本次评价工作等级如下：</w:t>
      </w:r>
    </w:p>
    <w:p>
      <w:pPr>
        <w:pStyle w:val="19"/>
        <w:numPr>
          <w:ilvl w:val="0"/>
          <w:numId w:val="11"/>
        </w:numPr>
        <w:tabs>
          <w:tab w:val="left" w:pos="1399"/>
        </w:tabs>
        <w:spacing w:before="1" w:after="0" w:line="240" w:lineRule="auto"/>
        <w:ind w:left="1398" w:right="0" w:hanging="602"/>
        <w:jc w:val="left"/>
        <w:rPr>
          <w:b/>
          <w:bCs/>
          <w:sz w:val="24"/>
        </w:rPr>
      </w:pPr>
      <w:r>
        <w:rPr>
          <w:b/>
          <w:bCs/>
          <w:sz w:val="24"/>
        </w:rPr>
        <w:t>大气环境影响评价工作等级</w:t>
      </w:r>
    </w:p>
    <w:p>
      <w:pPr>
        <w:pStyle w:val="8"/>
        <w:spacing w:before="9"/>
        <w:rPr>
          <w:sz w:val="21"/>
        </w:rPr>
      </w:pPr>
    </w:p>
    <w:p>
      <w:pPr>
        <w:pStyle w:val="8"/>
        <w:spacing w:line="364" w:lineRule="auto"/>
        <w:ind w:left="317" w:right="312" w:firstLine="480"/>
        <w:jc w:val="both"/>
        <w:rPr>
          <w:sz w:val="22"/>
        </w:rPr>
      </w:pPr>
      <w:r>
        <w:rPr>
          <w:spacing w:val="-6"/>
        </w:rPr>
        <w:t>依据《环境影响评价技术导则</w:t>
      </w:r>
      <w:r>
        <w:rPr>
          <w:rFonts w:ascii="Times New Roman" w:eastAsia="Times New Roman"/>
        </w:rPr>
        <w:t>-</w:t>
      </w:r>
      <w:r>
        <w:rPr>
          <w:spacing w:val="-8"/>
        </w:rPr>
        <w:t>大气环境》</w:t>
      </w:r>
      <w:r>
        <w:t>（</w:t>
      </w:r>
      <w:r>
        <w:rPr>
          <w:rFonts w:ascii="Times New Roman" w:eastAsia="Times New Roman"/>
        </w:rPr>
        <w:t>HJ2.2-2018</w:t>
      </w:r>
      <w:r>
        <w:t>）</w:t>
      </w:r>
      <w:r>
        <w:rPr>
          <w:spacing w:val="-6"/>
        </w:rPr>
        <w:t>规定，将建设项目</w:t>
      </w:r>
      <w:r>
        <w:rPr>
          <w:spacing w:val="11"/>
        </w:rPr>
        <w:t>大气环境影响评价工作分为一、二、三级，大气环境影响评价分级判据见表</w:t>
      </w:r>
      <w:r>
        <w:rPr>
          <w:rFonts w:ascii="Times New Roman" w:eastAsia="Times New Roman"/>
        </w:rPr>
        <w:t>2.5.1-1</w:t>
      </w:r>
      <w:r>
        <w:t>。</w:t>
      </w:r>
    </w:p>
    <w:p>
      <w:pPr>
        <w:pStyle w:val="7"/>
        <w:spacing w:before="1" w:after="38"/>
        <w:ind w:left="602" w:right="115"/>
        <w:jc w:val="center"/>
        <w:rPr>
          <w:b w:val="0"/>
          <w:bCs w:val="0"/>
        </w:rPr>
      </w:pPr>
      <w:r>
        <w:rPr>
          <w:b w:val="0"/>
          <w:bCs w:val="0"/>
        </w:rPr>
        <w:t xml:space="preserve">表 </w:t>
      </w:r>
      <w:r>
        <w:rPr>
          <w:rFonts w:ascii="Times New Roman" w:eastAsia="Times New Roman"/>
          <w:b w:val="0"/>
          <w:bCs w:val="0"/>
        </w:rPr>
        <w:t xml:space="preserve">2.5.1-1 </w:t>
      </w:r>
      <w:r>
        <w:rPr>
          <w:b w:val="0"/>
          <w:bCs w:val="0"/>
        </w:rPr>
        <w:t>评价工作等级判据表</w:t>
      </w:r>
    </w:p>
    <w:tbl>
      <w:tblPr>
        <w:tblStyle w:val="12"/>
        <w:tblW w:w="0" w:type="auto"/>
        <w:tblInd w:w="2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60"/>
        <w:gridCol w:w="63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160" w:type="dxa"/>
          </w:tcPr>
          <w:p>
            <w:pPr>
              <w:pStyle w:val="20"/>
              <w:spacing w:before="143"/>
              <w:ind w:left="428" w:right="421"/>
              <w:rPr>
                <w:sz w:val="21"/>
              </w:rPr>
            </w:pPr>
            <w:r>
              <w:rPr>
                <w:sz w:val="21"/>
              </w:rPr>
              <w:t>评价工作等级</w:t>
            </w:r>
          </w:p>
        </w:tc>
        <w:tc>
          <w:tcPr>
            <w:tcW w:w="6375" w:type="dxa"/>
          </w:tcPr>
          <w:p>
            <w:pPr>
              <w:pStyle w:val="20"/>
              <w:spacing w:before="143"/>
              <w:ind w:left="2324" w:right="2320"/>
              <w:rPr>
                <w:sz w:val="21"/>
              </w:rPr>
            </w:pPr>
            <w:r>
              <w:rPr>
                <w:sz w:val="21"/>
              </w:rPr>
              <w:t>评价工作分级判据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160" w:type="dxa"/>
          </w:tcPr>
          <w:p>
            <w:pPr>
              <w:pStyle w:val="20"/>
              <w:spacing w:before="141"/>
              <w:ind w:left="425" w:right="421"/>
              <w:rPr>
                <w:sz w:val="21"/>
              </w:rPr>
            </w:pPr>
            <w:r>
              <w:rPr>
                <w:sz w:val="21"/>
              </w:rPr>
              <w:t>一级评价</w:t>
            </w:r>
          </w:p>
        </w:tc>
        <w:tc>
          <w:tcPr>
            <w:tcW w:w="6375" w:type="dxa"/>
          </w:tcPr>
          <w:p>
            <w:pPr>
              <w:pStyle w:val="20"/>
              <w:spacing w:before="155"/>
              <w:ind w:left="2324" w:right="2314"/>
              <w:rPr>
                <w:rFonts w:ascii="Times New Roman" w:hAnsi="Times New Roman"/>
                <w:sz w:val="21"/>
              </w:rPr>
            </w:pPr>
            <w:r>
              <w:rPr>
                <w:rFonts w:ascii="Times New Roman" w:hAnsi="Times New Roman"/>
                <w:sz w:val="21"/>
              </w:rPr>
              <w:t>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160" w:type="dxa"/>
          </w:tcPr>
          <w:p>
            <w:pPr>
              <w:pStyle w:val="20"/>
              <w:spacing w:before="143"/>
              <w:ind w:left="425" w:right="421"/>
              <w:rPr>
                <w:sz w:val="21"/>
              </w:rPr>
            </w:pPr>
            <w:r>
              <w:rPr>
                <w:sz w:val="21"/>
              </w:rPr>
              <w:t>二级评价</w:t>
            </w:r>
          </w:p>
        </w:tc>
        <w:tc>
          <w:tcPr>
            <w:tcW w:w="6375" w:type="dxa"/>
          </w:tcPr>
          <w:p>
            <w:pPr>
              <w:pStyle w:val="20"/>
              <w:spacing w:before="143"/>
              <w:ind w:left="2324" w:right="2312"/>
              <w:rPr>
                <w:rFonts w:ascii="Times New Roman" w:hAnsi="Times New Roman" w:eastAsia="Times New Roman"/>
                <w:sz w:val="21"/>
              </w:rPr>
            </w:pPr>
            <w:r>
              <w:rPr>
                <w:rFonts w:ascii="Times New Roman" w:hAnsi="Times New Roman" w:eastAsia="Times New Roman"/>
                <w:sz w:val="21"/>
              </w:rPr>
              <w:t>1%≤Pmax</w:t>
            </w:r>
            <w:r>
              <w:rPr>
                <w:sz w:val="21"/>
              </w:rPr>
              <w:t>＜</w:t>
            </w:r>
            <w:r>
              <w:rPr>
                <w:rFonts w:ascii="Times New Roman" w:hAnsi="Times New Roman" w:eastAsia="Times New Roman"/>
                <w:sz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160" w:type="dxa"/>
          </w:tcPr>
          <w:p>
            <w:pPr>
              <w:pStyle w:val="20"/>
              <w:spacing w:before="141"/>
              <w:ind w:left="425" w:right="421"/>
              <w:rPr>
                <w:sz w:val="21"/>
              </w:rPr>
            </w:pPr>
            <w:r>
              <w:rPr>
                <w:sz w:val="21"/>
              </w:rPr>
              <w:t>三级评价</w:t>
            </w:r>
          </w:p>
        </w:tc>
        <w:tc>
          <w:tcPr>
            <w:tcW w:w="6375" w:type="dxa"/>
          </w:tcPr>
          <w:p>
            <w:pPr>
              <w:pStyle w:val="20"/>
              <w:spacing w:before="141"/>
              <w:ind w:left="2324" w:right="2314"/>
              <w:rPr>
                <w:rFonts w:ascii="Times New Roman" w:eastAsia="Times New Roman"/>
                <w:sz w:val="21"/>
              </w:rPr>
            </w:pPr>
            <w:r>
              <w:rPr>
                <w:rFonts w:ascii="Times New Roman" w:eastAsia="Times New Roman"/>
                <w:sz w:val="21"/>
              </w:rPr>
              <w:t>Pmax</w:t>
            </w:r>
            <w:r>
              <w:rPr>
                <w:sz w:val="21"/>
              </w:rPr>
              <w:t>＜</w:t>
            </w:r>
            <w:r>
              <w:rPr>
                <w:rFonts w:ascii="Times New Roman" w:eastAsia="Times New Roman"/>
                <w:sz w:val="21"/>
              </w:rPr>
              <w:t>1%</w:t>
            </w:r>
          </w:p>
        </w:tc>
      </w:tr>
    </w:tbl>
    <w:p>
      <w:pPr>
        <w:spacing w:line="440" w:lineRule="exact"/>
        <w:ind w:firstLine="480" w:firstLineChars="200"/>
        <w:rPr>
          <w:rFonts w:ascii="Times New Roman" w:hAnsi="Times New Roman"/>
          <w:sz w:val="24"/>
          <w:highlight w:val="none"/>
        </w:rPr>
      </w:pPr>
      <w:r>
        <w:rPr>
          <w:rFonts w:ascii="Times New Roman" w:hAnsi="Times New Roman"/>
          <w:sz w:val="24"/>
          <w:highlight w:val="none"/>
        </w:rPr>
        <w:t>（2）P</w:t>
      </w:r>
      <w:r>
        <w:rPr>
          <w:rFonts w:ascii="Times New Roman" w:hAnsi="Times New Roman"/>
          <w:sz w:val="24"/>
          <w:highlight w:val="none"/>
          <w:vertAlign w:val="subscript"/>
        </w:rPr>
        <w:t>max</w:t>
      </w:r>
      <w:r>
        <w:rPr>
          <w:rFonts w:ascii="Times New Roman" w:hAnsi="Times New Roman"/>
          <w:sz w:val="24"/>
          <w:highlight w:val="none"/>
        </w:rPr>
        <w:t>及D</w:t>
      </w:r>
      <w:r>
        <w:rPr>
          <w:rFonts w:ascii="Times New Roman" w:hAnsi="Times New Roman"/>
          <w:sz w:val="24"/>
          <w:highlight w:val="none"/>
          <w:vertAlign w:val="subscript"/>
        </w:rPr>
        <w:t>10%</w:t>
      </w:r>
      <w:r>
        <w:rPr>
          <w:rFonts w:ascii="Times New Roman" w:hAnsi="Times New Roman"/>
          <w:sz w:val="24"/>
          <w:highlight w:val="none"/>
        </w:rPr>
        <w:t>的计算</w:t>
      </w:r>
    </w:p>
    <w:p>
      <w:pPr>
        <w:spacing w:line="440" w:lineRule="exact"/>
        <w:ind w:firstLine="480" w:firstLineChars="200"/>
        <w:rPr>
          <w:rFonts w:ascii="Times New Roman" w:hAnsi="Times New Roman"/>
          <w:sz w:val="24"/>
          <w:highlight w:val="none"/>
        </w:rPr>
      </w:pPr>
      <w:r>
        <w:rPr>
          <w:rFonts w:ascii="Times New Roman" w:hAnsi="Times New Roman"/>
          <w:sz w:val="24"/>
          <w:highlight w:val="none"/>
        </w:rPr>
        <w:t>根据工程分析结果，选用《环境影响评价技术导则 大气环境》（HJ2.2-2018）中推荐模式中的估算模式，选择正常排放的主要污染物及排放参数，分别计算主要污染物的下风向最大落地浓度P</w:t>
      </w:r>
      <w:r>
        <w:rPr>
          <w:rFonts w:ascii="Times New Roman" w:hAnsi="Times New Roman"/>
          <w:sz w:val="24"/>
          <w:highlight w:val="none"/>
          <w:vertAlign w:val="subscript"/>
        </w:rPr>
        <w:t>max</w:t>
      </w:r>
      <w:r>
        <w:rPr>
          <w:rFonts w:ascii="Times New Roman" w:hAnsi="Times New Roman"/>
          <w:sz w:val="24"/>
          <w:highlight w:val="none"/>
        </w:rPr>
        <w:t>的占标率及地面浓度达标准限值10%所对应的最远距离D</w:t>
      </w:r>
      <w:r>
        <w:rPr>
          <w:rFonts w:ascii="Times New Roman" w:hAnsi="Times New Roman"/>
          <w:sz w:val="24"/>
          <w:highlight w:val="none"/>
          <w:vertAlign w:val="subscript"/>
        </w:rPr>
        <w:t>10%</w:t>
      </w:r>
      <w:r>
        <w:rPr>
          <w:rFonts w:ascii="Times New Roman" w:hAnsi="Times New Roman"/>
          <w:sz w:val="24"/>
          <w:highlight w:val="none"/>
        </w:rPr>
        <w:t>，依据表2.5-1判据进行大气评价等级判定。</w:t>
      </w:r>
    </w:p>
    <w:p>
      <w:pPr>
        <w:spacing w:line="440" w:lineRule="exact"/>
        <w:ind w:firstLine="422" w:firstLineChars="176"/>
        <w:jc w:val="left"/>
        <w:rPr>
          <w:rFonts w:ascii="Times New Roman" w:hAnsi="Times New Roman"/>
          <w:sz w:val="24"/>
          <w:highlight w:val="none"/>
        </w:rPr>
      </w:pPr>
      <w:r>
        <w:rPr>
          <w:rFonts w:ascii="Times New Roman" w:hAnsi="Times New Roman"/>
          <w:sz w:val="24"/>
          <w:highlight w:val="none"/>
        </w:rPr>
        <w:t>依据《环境影响评价技术导则 大气环境》(HJ2.2-2018)中最大地面浓度占标率P</w:t>
      </w:r>
      <w:r>
        <w:rPr>
          <w:rFonts w:ascii="Times New Roman" w:hAnsi="Times New Roman"/>
          <w:i/>
          <w:sz w:val="24"/>
          <w:highlight w:val="none"/>
        </w:rPr>
        <w:t>i</w:t>
      </w:r>
      <w:r>
        <w:rPr>
          <w:rFonts w:ascii="Times New Roman" w:hAnsi="Times New Roman"/>
          <w:sz w:val="24"/>
          <w:highlight w:val="none"/>
        </w:rPr>
        <w:t>定义如下：</w:t>
      </w:r>
    </w:p>
    <w:p>
      <w:pPr>
        <w:spacing w:line="276" w:lineRule="auto"/>
        <w:ind w:firstLine="422" w:firstLineChars="176"/>
        <w:jc w:val="center"/>
        <w:rPr>
          <w:rFonts w:ascii="Times New Roman" w:hAnsi="Times New Roman"/>
          <w:sz w:val="24"/>
          <w:highlight w:val="none"/>
        </w:rPr>
      </w:pPr>
      <m:oMathPara>
        <m:oMath>
          <m:sSub>
            <m:sSubPr>
              <m:ctrlPr>
                <w:rPr>
                  <w:rFonts w:ascii="Cambria Math" w:hAnsi="Cambria Math"/>
                  <w:sz w:val="24"/>
                  <w:szCs w:val="24"/>
                  <w:highlight w:val="none"/>
                </w:rPr>
              </m:ctrlPr>
            </m:sSubPr>
            <m:e>
              <m:r>
                <w:rPr>
                  <w:rFonts w:ascii="Cambria Math" w:hAnsi="Cambria Math"/>
                  <w:sz w:val="24"/>
                  <w:szCs w:val="24"/>
                  <w:highlight w:val="none"/>
                </w:rPr>
                <m:t>P</m:t>
              </m:r>
              <m:ctrlPr>
                <w:rPr>
                  <w:rFonts w:ascii="Cambria Math" w:hAnsi="Cambria Math"/>
                  <w:sz w:val="24"/>
                  <w:szCs w:val="24"/>
                  <w:highlight w:val="none"/>
                </w:rPr>
              </m:ctrlPr>
            </m:e>
            <m:sub>
              <m:r>
                <w:rPr>
                  <w:rFonts w:ascii="Cambria Math" w:hAnsi="Cambria Math"/>
                  <w:sz w:val="24"/>
                  <w:szCs w:val="24"/>
                  <w:highlight w:val="none"/>
                </w:rPr>
                <m:t>i</m:t>
              </m:r>
              <m:ctrlPr>
                <w:rPr>
                  <w:rFonts w:ascii="Cambria Math" w:hAnsi="Cambria Math"/>
                  <w:sz w:val="24"/>
                  <w:szCs w:val="24"/>
                  <w:highlight w:val="none"/>
                </w:rPr>
              </m:ctrlPr>
            </m:sub>
          </m:sSub>
          <m:r>
            <m:rPr>
              <m:sty m:val="p"/>
            </m:rPr>
            <w:rPr>
              <w:rFonts w:ascii="Cambria Math" w:hAnsi="Cambria Math"/>
              <w:sz w:val="24"/>
              <w:szCs w:val="24"/>
              <w:highlight w:val="none"/>
            </w:rPr>
            <m:t>=</m:t>
          </m:r>
          <m:f>
            <m:fPr>
              <m:ctrlPr>
                <w:rPr>
                  <w:rFonts w:ascii="Cambria Math" w:hAnsi="Cambria Math"/>
                  <w:sz w:val="24"/>
                  <w:szCs w:val="24"/>
                  <w:highlight w:val="none"/>
                </w:rPr>
              </m:ctrlPr>
            </m:fPr>
            <m:num>
              <m:sSub>
                <m:sSubPr>
                  <m:ctrlPr>
                    <w:rPr>
                      <w:rFonts w:ascii="Cambria Math" w:hAnsi="Cambria Math"/>
                      <w:i/>
                      <w:sz w:val="24"/>
                      <w:szCs w:val="24"/>
                      <w:highlight w:val="none"/>
                    </w:rPr>
                  </m:ctrlPr>
                </m:sSubPr>
                <m:e>
                  <m:r>
                    <w:rPr>
                      <w:rFonts w:ascii="Cambria Math" w:hAnsi="Cambria Math"/>
                      <w:sz w:val="24"/>
                      <w:szCs w:val="24"/>
                      <w:highlight w:val="none"/>
                    </w:rPr>
                    <m:t>C</m:t>
                  </m:r>
                  <m:ctrlPr>
                    <w:rPr>
                      <w:rFonts w:ascii="Cambria Math" w:hAnsi="Cambria Math"/>
                      <w:i/>
                      <w:sz w:val="24"/>
                      <w:szCs w:val="24"/>
                      <w:highlight w:val="none"/>
                    </w:rPr>
                  </m:ctrlPr>
                </m:e>
                <m:sub>
                  <m:r>
                    <w:rPr>
                      <w:rFonts w:ascii="Cambria Math" w:hAnsi="Cambria Math"/>
                      <w:sz w:val="24"/>
                      <w:szCs w:val="24"/>
                      <w:highlight w:val="none"/>
                    </w:rPr>
                    <m:t>i</m:t>
                  </m:r>
                  <m:ctrlPr>
                    <w:rPr>
                      <w:rFonts w:ascii="Cambria Math" w:hAnsi="Cambria Math"/>
                      <w:i/>
                      <w:sz w:val="24"/>
                      <w:szCs w:val="24"/>
                      <w:highlight w:val="none"/>
                    </w:rPr>
                  </m:ctrlPr>
                </m:sub>
              </m:sSub>
              <m:ctrlPr>
                <w:rPr>
                  <w:rFonts w:ascii="Cambria Math" w:hAnsi="Cambria Math"/>
                  <w:i/>
                  <w:sz w:val="24"/>
                  <w:szCs w:val="24"/>
                  <w:highlight w:val="none"/>
                </w:rPr>
              </m:ctrlPr>
            </m:num>
            <m:den>
              <m:sSub>
                <m:sSubPr>
                  <m:ctrlPr>
                    <w:rPr>
                      <w:rFonts w:ascii="Cambria Math" w:hAnsi="Cambria Math"/>
                      <w:i/>
                      <w:sz w:val="24"/>
                      <w:szCs w:val="24"/>
                      <w:highlight w:val="none"/>
                    </w:rPr>
                  </m:ctrlPr>
                </m:sSubPr>
                <m:e>
                  <m:r>
                    <w:rPr>
                      <w:rFonts w:ascii="Cambria Math" w:hAnsi="Cambria Math"/>
                      <w:sz w:val="24"/>
                      <w:szCs w:val="24"/>
                      <w:highlight w:val="none"/>
                    </w:rPr>
                    <m:t>C</m:t>
                  </m:r>
                  <m:ctrlPr>
                    <w:rPr>
                      <w:rFonts w:ascii="Cambria Math" w:hAnsi="Cambria Math"/>
                      <w:i/>
                      <w:sz w:val="24"/>
                      <w:szCs w:val="24"/>
                      <w:highlight w:val="none"/>
                    </w:rPr>
                  </m:ctrlPr>
                </m:e>
                <m:sub>
                  <m:r>
                    <w:rPr>
                      <w:rFonts w:ascii="Cambria Math" w:hAnsi="Cambria Math"/>
                      <w:sz w:val="24"/>
                      <w:szCs w:val="24"/>
                      <w:highlight w:val="none"/>
                    </w:rPr>
                    <m:t>0i</m:t>
                  </m:r>
                  <m:ctrlPr>
                    <w:rPr>
                      <w:rFonts w:ascii="Cambria Math" w:hAnsi="Cambria Math"/>
                      <w:i/>
                      <w:sz w:val="24"/>
                      <w:szCs w:val="24"/>
                      <w:highlight w:val="none"/>
                    </w:rPr>
                  </m:ctrlPr>
                </m:sub>
              </m:sSub>
              <m:ctrlPr>
                <w:rPr>
                  <w:rFonts w:ascii="Cambria Math" w:hAnsi="Cambria Math"/>
                  <w:i/>
                  <w:sz w:val="24"/>
                  <w:szCs w:val="24"/>
                  <w:highlight w:val="none"/>
                </w:rPr>
              </m:ctrlPr>
            </m:den>
          </m:f>
          <m:r>
            <w:rPr>
              <w:rFonts w:ascii="Cambria Math" w:hAnsi="Cambria Math"/>
              <w:sz w:val="24"/>
              <w:szCs w:val="24"/>
              <w:highlight w:val="none"/>
            </w:rPr>
            <m:t>×100%</m:t>
          </m:r>
        </m:oMath>
      </m:oMathPara>
    </w:p>
    <w:p>
      <w:pPr>
        <w:spacing w:line="440" w:lineRule="exact"/>
        <w:ind w:firstLine="422" w:firstLineChars="176"/>
        <w:jc w:val="left"/>
        <w:rPr>
          <w:rFonts w:ascii="Times New Roman" w:hAnsi="Times New Roman"/>
          <w:sz w:val="24"/>
          <w:highlight w:val="none"/>
        </w:rPr>
      </w:pPr>
      <w:r>
        <w:rPr>
          <w:rFonts w:ascii="Times New Roman" w:hAnsi="Times New Roman"/>
          <w:sz w:val="24"/>
          <w:highlight w:val="none"/>
        </w:rPr>
        <w:fldChar w:fldCharType="begin"/>
      </w:r>
      <w:r>
        <w:rPr>
          <w:rFonts w:ascii="Times New Roman" w:hAnsi="Times New Roman"/>
          <w:sz w:val="24"/>
          <w:highlight w:val="none"/>
        </w:rPr>
        <w:instrText xml:space="preserve"> QUOTE </w:instrText>
      </w:r>
      <w:r>
        <w:rPr>
          <w:rFonts w:ascii="Times New Roman" w:hAnsi="Times New Roman"/>
          <w:position w:val="-6"/>
          <w:highlight w:val="none"/>
        </w:rPr>
        <w:pict>
          <v:shape id="_x0000_i1025" o:spt="75" type="#_x0000_t75" style="height:14.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204BC3&quot;/&gt;&lt;wsp:rsid wsp:val=&quot;000700D9&quot;/&gt;&lt;wsp:rsid wsp:val=&quot;00204BC3&quot;/&gt;&lt;wsp:rsid wsp:val=&quot;002A3F05&quot;/&gt;&lt;wsp:rsid wsp:val=&quot;00B8082E&quot;/&gt;&lt;/wsp:rsids&gt;&lt;/w:docPr&gt;&lt;w:body&gt;&lt;wx:sect&gt;&lt;w:p wsp:rsidR=&quot;00000000&quot; wsp:rsidRDefault=&quot;002A3F05&quot; wsp:rsidP=&quot;002A3F05&quot;&gt;&lt;m:oMathPara&gt;&lt;m:oMath&gt;&lt;m:sSub&gt;&lt;m:sSubPr&gt;&lt;m:ctrlPr&gt;&lt;w:rPr&gt;&lt;w:rFonts w:ascii=&quot;Cambria Math&quot; w:h-ansi=&quot;Cambria Math&quot;/&gt;&lt;wx:font wx:val=&quot;Cambria Math&quot;/&gt;&lt;w:sz w:val=&quot;24&quot;/&gt;&lt;w:sz-cs w:val=&quot;24&quot;/&gt;&lt;/w:rPr&gt;&lt;/m:ctrlPr&gt;&lt;/m:sSubPr&gt;&lt;m:e&gt;&lt;m:r&gt;&lt;w:rPr&gt;&lt;w:rFonts w:ascii=&quot;Cambria Math&quot; w:h-ansi=&quot;Cambria Math&quot;/&gt;&lt;wx:font wx:val=&quot;Cambria Math&quot;/&gt;&lt;w:i/&gt;&lt;w:sz w:val=&quot;24&quot;/&gt;&lt;w:sz-cs w:val=&quot;24&quot;/&gt;&lt;/w:rPr&gt;&lt;m:t&gt;P&lt;/m:t&gt;&lt;/m:r&gt;&lt;/m:e&gt;&lt;m:sub&gt;&lt;m:r&gt;&lt;w:rPr&gt;&lt;w:rFonts w:ascii=&quot;Cambria Math&quot; w:h-ansi=&quot;Cambria Math&quot;/&gt;&lt;wx:font wx:val=&quot;Cambria Math&quot;/&gt;&lt;w:i/&gt;&lt;w:sz w:val=&quot;24&quot;/&gt;&lt;w:sz-cs w:val=&quot;24&quot;/&gt;&lt;/w:rPr&gt;&lt;m:t&gt;i&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v:imagedata r:id="rId40" chromakey="#FFFFFF" o:title=""/>
            <o:lock v:ext="edit" aspectratio="t"/>
            <w10:wrap type="none"/>
            <w10:anchorlock/>
          </v:shape>
        </w:pict>
      </w:r>
      <w:r>
        <w:rPr>
          <w:rFonts w:ascii="Times New Roman" w:hAnsi="Times New Roman"/>
          <w:sz w:val="24"/>
          <w:highlight w:val="none"/>
        </w:rPr>
        <w:instrText xml:space="preserve"> </w:instrText>
      </w:r>
      <w:r>
        <w:rPr>
          <w:rFonts w:ascii="Times New Roman" w:hAnsi="Times New Roman"/>
          <w:sz w:val="24"/>
          <w:highlight w:val="none"/>
        </w:rPr>
        <w:fldChar w:fldCharType="separate"/>
      </w:r>
      <w:r>
        <w:rPr>
          <w:rFonts w:ascii="Times New Roman" w:hAnsi="Times New Roman"/>
          <w:position w:val="-6"/>
          <w:highlight w:val="none"/>
        </w:rPr>
        <w:pict>
          <v:shape id="_x0000_i1026" o:spt="75" type="#_x0000_t75" style="height:14.25pt;width:9.7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204BC3&quot;/&gt;&lt;wsp:rsid wsp:val=&quot;000700D9&quot;/&gt;&lt;wsp:rsid wsp:val=&quot;00204BC3&quot;/&gt;&lt;wsp:rsid wsp:val=&quot;002A3F05&quot;/&gt;&lt;wsp:rsid wsp:val=&quot;00B8082E&quot;/&gt;&lt;/wsp:rsids&gt;&lt;/w:docPr&gt;&lt;w:body&gt;&lt;wx:sect&gt;&lt;w:p wsp:rsidR=&quot;00000000&quot; wsp:rsidRDefault=&quot;002A3F05&quot; wsp:rsidP=&quot;002A3F05&quot;&gt;&lt;m:oMathPara&gt;&lt;m:oMath&gt;&lt;m:sSub&gt;&lt;m:sSubPr&gt;&lt;m:ctrlPr&gt;&lt;w:rPr&gt;&lt;w:rFonts w:ascii=&quot;Cambria Math&quot; w:h-ansi=&quot;Cambria Math&quot;/&gt;&lt;wx:font wx:val=&quot;Cambria Math&quot;/&gt;&lt;w:sz w:val=&quot;24&quot;/&gt;&lt;w:sz-cs w:val=&quot;24&quot;/&gt;&lt;/w:rPr&gt;&lt;/m:ctrlPr&gt;&lt;/m:sSubPr&gt;&lt;m:e&gt;&lt;m:r&gt;&lt;w:rPr&gt;&lt;w:rFonts w:ascii=&quot;Cambria Math&quot; w:h-ansi=&quot;Cambria Math&quot;/&gt;&lt;wx:font wx:val=&quot;Cambria Math&quot;/&gt;&lt;w:i/&gt;&lt;w:sz w:val=&quot;24&quot;/&gt;&lt;w:sz-cs w:val=&quot;24&quot;/&gt;&lt;/w:rPr&gt;&lt;m:t&gt;P&lt;/m:t&gt;&lt;/m:r&gt;&lt;/m:e&gt;&lt;m:sub&gt;&lt;m:r&gt;&lt;w:rPr&gt;&lt;w:rFonts w:ascii=&quot;Cambria Math&quot; w:h-ansi=&quot;Cambria Math&quot;/&gt;&lt;wx:font wx:val=&quot;Cambria Math&quot;/&gt;&lt;w:i/&gt;&lt;w:sz w:val=&quot;24&quot;/&gt;&lt;w:sz-cs w:val=&quot;24&quot;/&gt;&lt;/w:rPr&gt;&lt;m:t&gt;i&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v:imagedata r:id="rId40" chromakey="#FFFFFF" o:title=""/>
            <o:lock v:ext="edit" aspectratio="t"/>
            <w10:wrap type="none"/>
            <w10:anchorlock/>
          </v:shape>
        </w:pict>
      </w:r>
      <w:r>
        <w:rPr>
          <w:rFonts w:ascii="Times New Roman" w:hAnsi="Times New Roman"/>
          <w:sz w:val="24"/>
          <w:highlight w:val="none"/>
        </w:rPr>
        <w:fldChar w:fldCharType="end"/>
      </w:r>
      <w:r>
        <w:rPr>
          <w:rFonts w:ascii="Times New Roman" w:hAnsi="Times New Roman"/>
          <w:sz w:val="24"/>
          <w:highlight w:val="none"/>
        </w:rPr>
        <w:t xml:space="preserve"> ——第i个污染物的最大地面空气质量浓度 占标率，%；</w:t>
      </w:r>
    </w:p>
    <w:p>
      <w:pPr>
        <w:spacing w:line="440" w:lineRule="exact"/>
        <w:ind w:firstLine="422" w:firstLineChars="176"/>
        <w:jc w:val="left"/>
        <w:rPr>
          <w:rFonts w:ascii="Times New Roman" w:hAnsi="Times New Roman"/>
          <w:sz w:val="24"/>
          <w:highlight w:val="none"/>
        </w:rPr>
      </w:pPr>
      <w:r>
        <w:rPr>
          <w:rFonts w:ascii="Times New Roman" w:hAnsi="Times New Roman"/>
          <w:sz w:val="24"/>
          <w:highlight w:val="none"/>
        </w:rPr>
        <w:fldChar w:fldCharType="begin"/>
      </w:r>
      <w:r>
        <w:rPr>
          <w:rFonts w:ascii="Times New Roman" w:hAnsi="Times New Roman"/>
          <w:sz w:val="24"/>
          <w:highlight w:val="none"/>
        </w:rPr>
        <w:instrText xml:space="preserve"> QUOTE </w:instrText>
      </w:r>
      <w:r>
        <w:rPr>
          <w:rFonts w:ascii="Times New Roman" w:hAnsi="Times New Roman"/>
          <w:position w:val="-6"/>
          <w:highlight w:val="none"/>
        </w:rPr>
        <w:pict>
          <v:shape id="_x0000_i1027" o:spt="75" type="#_x0000_t75" style="height:14.25pt;width:10.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204BC3&quot;/&gt;&lt;wsp:rsid wsp:val=&quot;000700D9&quot;/&gt;&lt;wsp:rsid wsp:val=&quot;00204BC3&quot;/&gt;&lt;wsp:rsid wsp:val=&quot;00B8082E&quot;/&gt;&lt;wsp:rsid wsp:val=&quot;00F52931&quot;/&gt;&lt;/wsp:rsids&gt;&lt;/w:docPr&gt;&lt;w:body&gt;&lt;wx:sect&gt;&lt;w:p wsp:rsidR=&quot;00000000&quot; wsp:rsidRDefault=&quot;00F52931&quot; wsp:rsidP=&quot;00F52931&quot;&gt;&lt;m:oMathPara&gt;&lt;m:oMath&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i&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v:imagedata r:id="rId41" chromakey="#FFFFFF" o:title=""/>
            <o:lock v:ext="edit" aspectratio="t"/>
            <w10:wrap type="none"/>
            <w10:anchorlock/>
          </v:shape>
        </w:pict>
      </w:r>
      <w:r>
        <w:rPr>
          <w:rFonts w:ascii="Times New Roman" w:hAnsi="Times New Roman"/>
          <w:sz w:val="24"/>
          <w:highlight w:val="none"/>
        </w:rPr>
        <w:instrText xml:space="preserve"> </w:instrText>
      </w:r>
      <w:r>
        <w:rPr>
          <w:rFonts w:ascii="Times New Roman" w:hAnsi="Times New Roman"/>
          <w:sz w:val="24"/>
          <w:highlight w:val="none"/>
        </w:rPr>
        <w:fldChar w:fldCharType="separate"/>
      </w:r>
      <w:r>
        <w:rPr>
          <w:rFonts w:ascii="Times New Roman" w:hAnsi="Times New Roman"/>
          <w:position w:val="-6"/>
          <w:highlight w:val="none"/>
        </w:rPr>
        <w:pict>
          <v:shape id="_x0000_i1028" o:spt="75" type="#_x0000_t75" style="height:14.25pt;width:10.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204BC3&quot;/&gt;&lt;wsp:rsid wsp:val=&quot;000700D9&quot;/&gt;&lt;wsp:rsid wsp:val=&quot;00204BC3&quot;/&gt;&lt;wsp:rsid wsp:val=&quot;00B8082E&quot;/&gt;&lt;wsp:rsid wsp:val=&quot;00F52931&quot;/&gt;&lt;/wsp:rsids&gt;&lt;/w:docPr&gt;&lt;w:body&gt;&lt;wx:sect&gt;&lt;w:p wsp:rsidR=&quot;00000000&quot; wsp:rsidRDefault=&quot;00F52931&quot; wsp:rsidP=&quot;00F52931&quot;&gt;&lt;m:oMathPara&gt;&lt;m:oMath&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i&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v:imagedata r:id="rId41" chromakey="#FFFFFF" o:title=""/>
            <o:lock v:ext="edit" aspectratio="t"/>
            <w10:wrap type="none"/>
            <w10:anchorlock/>
          </v:shape>
        </w:pict>
      </w:r>
      <w:r>
        <w:rPr>
          <w:rFonts w:ascii="Times New Roman" w:hAnsi="Times New Roman"/>
          <w:sz w:val="24"/>
          <w:highlight w:val="none"/>
        </w:rPr>
        <w:fldChar w:fldCharType="end"/>
      </w:r>
      <w:r>
        <w:rPr>
          <w:rFonts w:ascii="Times New Roman" w:hAnsi="Times New Roman"/>
          <w:sz w:val="24"/>
          <w:highlight w:val="none"/>
        </w:rPr>
        <w:t>——采用估算模型计算出的第i个污染物的最大1h地面空气质量浓度，μg/m</w:t>
      </w:r>
      <w:r>
        <w:rPr>
          <w:rFonts w:ascii="Times New Roman" w:hAnsi="Times New Roman"/>
          <w:sz w:val="24"/>
          <w:highlight w:val="none"/>
          <w:vertAlign w:val="superscript"/>
        </w:rPr>
        <w:t>3</w:t>
      </w:r>
      <w:r>
        <w:rPr>
          <w:rFonts w:ascii="Times New Roman" w:hAnsi="Times New Roman"/>
          <w:sz w:val="24"/>
          <w:highlight w:val="none"/>
        </w:rPr>
        <w:t>；</w:t>
      </w:r>
    </w:p>
    <w:p>
      <w:pPr>
        <w:spacing w:line="440" w:lineRule="exact"/>
        <w:ind w:firstLine="480" w:firstLineChars="200"/>
        <w:rPr>
          <w:rFonts w:ascii="Times New Roman" w:hAnsi="Times New Roman"/>
          <w:sz w:val="24"/>
          <w:highlight w:val="none"/>
        </w:rPr>
      </w:pPr>
      <w:r>
        <w:rPr>
          <w:rFonts w:ascii="Times New Roman" w:hAnsi="Times New Roman"/>
          <w:sz w:val="24"/>
          <w:highlight w:val="none"/>
        </w:rPr>
        <w:fldChar w:fldCharType="begin"/>
      </w:r>
      <w:r>
        <w:rPr>
          <w:rFonts w:ascii="Times New Roman" w:hAnsi="Times New Roman"/>
          <w:sz w:val="24"/>
          <w:highlight w:val="none"/>
        </w:rPr>
        <w:instrText xml:space="preserve"> QUOTE </w:instrText>
      </w:r>
      <w:r>
        <w:rPr>
          <w:rFonts w:ascii="Times New Roman" w:hAnsi="Times New Roman"/>
          <w:position w:val="-6"/>
          <w:highlight w:val="none"/>
        </w:rPr>
        <w:pict>
          <v:shape id="_x0000_i1029" o:spt="75" type="#_x0000_t75" style="height:14.25pt;width:1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204BC3&quot;/&gt;&lt;wsp:rsid wsp:val=&quot;000700D9&quot;/&gt;&lt;wsp:rsid wsp:val=&quot;000F3835&quot;/&gt;&lt;wsp:rsid wsp:val=&quot;00204BC3&quot;/&gt;&lt;wsp:rsid wsp:val=&quot;00B8082E&quot;/&gt;&lt;/wsp:rsids&gt;&lt;/w:docPr&gt;&lt;w:body&gt;&lt;wx:sect&gt;&lt;w:p wsp:rsidR=&quot;00000000&quot; wsp:rsidRDefault=&quot;000F3835&quot; wsp:rsidP=&quot;000F3835&quot;&gt;&lt;m:oMathPara&gt;&lt;m:oMath&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0i&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v:imagedata r:id="rId42" chromakey="#FFFFFF" o:title=""/>
            <o:lock v:ext="edit" aspectratio="t"/>
            <w10:wrap type="none"/>
            <w10:anchorlock/>
          </v:shape>
        </w:pict>
      </w:r>
      <w:r>
        <w:rPr>
          <w:rFonts w:ascii="Times New Roman" w:hAnsi="Times New Roman"/>
          <w:sz w:val="24"/>
          <w:highlight w:val="none"/>
        </w:rPr>
        <w:instrText xml:space="preserve"> </w:instrText>
      </w:r>
      <w:r>
        <w:rPr>
          <w:rFonts w:ascii="Times New Roman" w:hAnsi="Times New Roman"/>
          <w:sz w:val="24"/>
          <w:highlight w:val="none"/>
        </w:rPr>
        <w:fldChar w:fldCharType="separate"/>
      </w:r>
      <w:r>
        <w:rPr>
          <w:rFonts w:ascii="Times New Roman" w:hAnsi="Times New Roman"/>
          <w:position w:val="-6"/>
          <w:highlight w:val="none"/>
        </w:rPr>
        <w:pict>
          <v:shape id="_x0000_i1030" o:spt="75" type="#_x0000_t75" style="height:14.25pt;width:15pt;" filled="f" stroked="f" coordsize="21600,21600"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00&quot;/&gt;&lt;w:doNotEmbedSystemFonts/&gt;&lt;w:bordersDontSurroundHeader/&gt;&lt;w:bordersDontSurroundFooter/&gt;&lt;w:defaultTabStop w:val=&quot;420&quot;/&gt;&lt;w:drawingGridVerticalSpacing w:val=&quot;156&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204BC3&quot;/&gt;&lt;wsp:rsid wsp:val=&quot;000700D9&quot;/&gt;&lt;wsp:rsid wsp:val=&quot;000F3835&quot;/&gt;&lt;wsp:rsid wsp:val=&quot;00204BC3&quot;/&gt;&lt;wsp:rsid wsp:val=&quot;00B8082E&quot;/&gt;&lt;/wsp:rsids&gt;&lt;/w:docPr&gt;&lt;w:body&gt;&lt;wx:sect&gt;&lt;w:p wsp:rsidR=&quot;00000000&quot; wsp:rsidRDefault=&quot;000F3835&quot; wsp:rsidP=&quot;000F3835&quot;&gt;&lt;m:oMathPara&gt;&lt;m:oMath&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C&lt;/m:t&gt;&lt;/m:r&gt;&lt;/m:e&gt;&lt;m:sub&gt;&lt;m:r&gt;&lt;w:rPr&gt;&lt;w:rFonts w:ascii=&quot;Cambria Math&quot; w:h-ansi=&quot;Cambria Math&quot;/&gt;&lt;wx:font wx:val=&quot;Cambria Math&quot;/&gt;&lt;w:i/&gt;&lt;w:sz w:val=&quot;24&quot;/&gt;&lt;w:sz-cs w:val=&quot;24&quot;/&gt;&lt;/w:rPr&gt;&lt;m:t&gt;0i&lt;/m:t&gt;&lt;/m:r&gt;&lt;/m:sub&gt;&lt;/m:sSub&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v:imagedata r:id="rId42" chromakey="#FFFFFF" o:title=""/>
            <o:lock v:ext="edit" aspectratio="t"/>
            <w10:wrap type="none"/>
            <w10:anchorlock/>
          </v:shape>
        </w:pict>
      </w:r>
      <w:r>
        <w:rPr>
          <w:rFonts w:ascii="Times New Roman" w:hAnsi="Times New Roman"/>
          <w:sz w:val="24"/>
          <w:highlight w:val="none"/>
        </w:rPr>
        <w:fldChar w:fldCharType="end"/>
      </w:r>
      <w:r>
        <w:rPr>
          <w:rFonts w:ascii="Times New Roman" w:hAnsi="Times New Roman"/>
          <w:sz w:val="24"/>
          <w:highlight w:val="none"/>
        </w:rPr>
        <w:t>——第i个污染物的环境空气质量浓度标准，μg/m</w:t>
      </w:r>
      <w:r>
        <w:rPr>
          <w:rFonts w:ascii="Times New Roman" w:hAnsi="Times New Roman"/>
          <w:sz w:val="24"/>
          <w:highlight w:val="none"/>
          <w:vertAlign w:val="superscript"/>
        </w:rPr>
        <w:t>3</w:t>
      </w:r>
      <w:r>
        <w:rPr>
          <w:rFonts w:ascii="Times New Roman" w:hAnsi="Times New Roman"/>
          <w:sz w:val="24"/>
          <w:highlight w:val="none"/>
        </w:rPr>
        <w:t>。</w:t>
      </w:r>
    </w:p>
    <w:p>
      <w:pPr>
        <w:spacing w:line="440" w:lineRule="exact"/>
        <w:ind w:firstLine="588" w:firstLineChars="245"/>
        <w:rPr>
          <w:rFonts w:ascii="Times New Roman" w:hAnsi="Times New Roman"/>
          <w:kern w:val="0"/>
          <w:sz w:val="24"/>
          <w:highlight w:val="none"/>
        </w:rPr>
      </w:pPr>
      <w:r>
        <w:rPr>
          <w:rFonts w:ascii="Times New Roman" w:hAnsi="Times New Roman"/>
          <w:kern w:val="0"/>
          <w:sz w:val="24"/>
          <w:highlight w:val="none"/>
        </w:rPr>
        <w:t>（3）评价因子和评价标准筛选</w:t>
      </w:r>
    </w:p>
    <w:p>
      <w:pPr>
        <w:spacing w:line="440" w:lineRule="exact"/>
        <w:ind w:firstLine="588" w:firstLineChars="245"/>
        <w:rPr>
          <w:rFonts w:hint="eastAsia" w:ascii="Times New Roman" w:hAnsi="Times New Roman"/>
          <w:b/>
          <w:bCs/>
          <w:color w:val="0000FF"/>
          <w:sz w:val="24"/>
          <w:highlight w:val="none"/>
        </w:rPr>
      </w:pPr>
      <w:r>
        <w:rPr>
          <w:rFonts w:ascii="Times New Roman" w:hAnsi="Times New Roman"/>
          <w:color w:val="0000FF"/>
          <w:kern w:val="0"/>
          <w:sz w:val="24"/>
          <w:highlight w:val="none"/>
        </w:rPr>
        <w:t>评价因子和评价标准筛选见表2.5-2。</w:t>
      </w:r>
    </w:p>
    <w:p>
      <w:pPr>
        <w:spacing w:line="440" w:lineRule="exact"/>
        <w:ind w:firstLine="480" w:firstLineChars="200"/>
        <w:rPr>
          <w:rFonts w:ascii="Times New Roman" w:hAnsi="Times New Roman"/>
          <w:b w:val="0"/>
          <w:bCs w:val="0"/>
          <w:color w:val="0000FF"/>
          <w:sz w:val="24"/>
          <w:highlight w:val="none"/>
        </w:rPr>
      </w:pPr>
      <w:r>
        <w:rPr>
          <w:rFonts w:ascii="Times New Roman" w:hAnsi="Times New Roman"/>
          <w:b w:val="0"/>
          <w:bCs w:val="0"/>
          <w:color w:val="0000FF"/>
          <w:sz w:val="24"/>
          <w:highlight w:val="none"/>
        </w:rPr>
        <w:t>表2.5-2    评价因子和评价标准表</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7"/>
        <w:gridCol w:w="2031"/>
        <w:gridCol w:w="2090"/>
        <w:gridCol w:w="41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5" w:type="pct"/>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color w:val="0000FF"/>
                <w:kern w:val="0"/>
                <w:szCs w:val="21"/>
                <w:highlight w:val="none"/>
              </w:rPr>
            </w:pPr>
            <w:r>
              <w:rPr>
                <w:rFonts w:ascii="Times New Roman" w:hAnsi="Times New Roman"/>
                <w:color w:val="0000FF"/>
                <w:kern w:val="0"/>
                <w:szCs w:val="21"/>
                <w:highlight w:val="none"/>
              </w:rPr>
              <w:t>评价因子</w:t>
            </w:r>
          </w:p>
        </w:tc>
        <w:tc>
          <w:tcPr>
            <w:tcW w:w="1108"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color w:val="0000FF"/>
                <w:kern w:val="0"/>
                <w:szCs w:val="21"/>
                <w:highlight w:val="none"/>
              </w:rPr>
            </w:pPr>
            <w:r>
              <w:rPr>
                <w:rFonts w:ascii="Times New Roman" w:hAnsi="Times New Roman"/>
                <w:color w:val="0000FF"/>
                <w:kern w:val="0"/>
                <w:szCs w:val="21"/>
                <w:highlight w:val="none"/>
              </w:rPr>
              <w:t>平均时段</w:t>
            </w:r>
          </w:p>
        </w:tc>
        <w:tc>
          <w:tcPr>
            <w:tcW w:w="1140"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color w:val="0000FF"/>
                <w:kern w:val="0"/>
                <w:szCs w:val="21"/>
                <w:highlight w:val="none"/>
              </w:rPr>
            </w:pPr>
            <w:r>
              <w:rPr>
                <w:rFonts w:ascii="Times New Roman" w:hAnsi="Times New Roman"/>
                <w:color w:val="0000FF"/>
                <w:kern w:val="0"/>
                <w:szCs w:val="21"/>
                <w:highlight w:val="none"/>
              </w:rPr>
              <w:t>标准值/（</w:t>
            </w:r>
            <w:r>
              <w:rPr>
                <w:rFonts w:ascii="Times New Roman" w:hAnsi="Times New Roman"/>
                <w:color w:val="0000FF"/>
                <w:szCs w:val="21"/>
                <w:highlight w:val="none"/>
              </w:rPr>
              <w:t>μg/m</w:t>
            </w:r>
            <w:r>
              <w:rPr>
                <w:rFonts w:ascii="Times New Roman" w:hAnsi="Times New Roman"/>
                <w:color w:val="0000FF"/>
                <w:szCs w:val="21"/>
                <w:highlight w:val="none"/>
                <w:vertAlign w:val="superscript"/>
              </w:rPr>
              <w:t>3</w:t>
            </w:r>
            <w:r>
              <w:rPr>
                <w:rFonts w:ascii="Times New Roman" w:hAnsi="Times New Roman"/>
                <w:color w:val="0000FF"/>
                <w:kern w:val="0"/>
                <w:szCs w:val="21"/>
                <w:highlight w:val="none"/>
              </w:rPr>
              <w:t>）</w:t>
            </w:r>
          </w:p>
        </w:tc>
        <w:tc>
          <w:tcPr>
            <w:tcW w:w="2257"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color w:val="0000FF"/>
                <w:kern w:val="0"/>
                <w:szCs w:val="21"/>
                <w:highlight w:val="none"/>
              </w:rPr>
            </w:pPr>
            <w:r>
              <w:rPr>
                <w:rFonts w:ascii="Times New Roman" w:hAnsi="Times New Roman"/>
                <w:color w:val="0000FF"/>
                <w:kern w:val="0"/>
                <w:szCs w:val="21"/>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5" w:type="pct"/>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ascii="Times New Roman" w:hAnsi="Times New Roman"/>
                <w:color w:val="0000FF"/>
                <w:kern w:val="0"/>
                <w:szCs w:val="21"/>
                <w:highlight w:val="none"/>
              </w:rPr>
            </w:pPr>
            <w:r>
              <w:rPr>
                <w:rFonts w:ascii="Times New Roman" w:hAnsi="Times New Roman"/>
                <w:color w:val="0000FF"/>
                <w:kern w:val="0"/>
                <w:szCs w:val="21"/>
                <w:highlight w:val="none"/>
              </w:rPr>
              <w:t>TSP</w:t>
            </w:r>
          </w:p>
        </w:tc>
        <w:tc>
          <w:tcPr>
            <w:tcW w:w="1108"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color w:val="0000FF"/>
                <w:kern w:val="0"/>
                <w:szCs w:val="21"/>
                <w:highlight w:val="none"/>
              </w:rPr>
            </w:pPr>
            <w:r>
              <w:rPr>
                <w:rFonts w:ascii="Times New Roman" w:hAnsi="Times New Roman"/>
                <w:color w:val="0000FF"/>
                <w:szCs w:val="21"/>
                <w:highlight w:val="none"/>
              </w:rPr>
              <w:t>24小时平均</w:t>
            </w:r>
          </w:p>
        </w:tc>
        <w:tc>
          <w:tcPr>
            <w:tcW w:w="1140" w:type="pct"/>
            <w:tcBorders>
              <w:top w:val="single" w:color="auto" w:sz="4" w:space="0"/>
              <w:left w:val="nil"/>
              <w:bottom w:val="single" w:color="auto" w:sz="4" w:space="0"/>
              <w:right w:val="single" w:color="auto" w:sz="4" w:space="0"/>
            </w:tcBorders>
            <w:noWrap w:val="0"/>
            <w:vAlign w:val="center"/>
          </w:tcPr>
          <w:p>
            <w:pPr>
              <w:spacing w:line="360" w:lineRule="exact"/>
              <w:jc w:val="center"/>
              <w:rPr>
                <w:rFonts w:ascii="Times New Roman" w:hAnsi="Times New Roman"/>
                <w:color w:val="0000FF"/>
                <w:kern w:val="0"/>
                <w:szCs w:val="21"/>
                <w:highlight w:val="none"/>
              </w:rPr>
            </w:pPr>
            <w:r>
              <w:rPr>
                <w:rFonts w:hint="eastAsia" w:ascii="Times New Roman" w:hAnsi="Times New Roman"/>
                <w:color w:val="0000FF"/>
                <w:kern w:val="0"/>
                <w:szCs w:val="21"/>
                <w:highlight w:val="none"/>
                <w:lang w:eastAsia="zh-CN"/>
              </w:rPr>
              <w:t>15</w:t>
            </w:r>
            <w:r>
              <w:rPr>
                <w:rFonts w:ascii="Times New Roman" w:hAnsi="Times New Roman"/>
                <w:color w:val="0000FF"/>
                <w:kern w:val="0"/>
                <w:szCs w:val="21"/>
                <w:highlight w:val="none"/>
              </w:rPr>
              <w:t>0</w:t>
            </w:r>
          </w:p>
        </w:tc>
        <w:tc>
          <w:tcPr>
            <w:tcW w:w="2257" w:type="pct"/>
            <w:tcBorders>
              <w:top w:val="nil"/>
              <w:left w:val="nil"/>
              <w:bottom w:val="single" w:color="auto" w:sz="4" w:space="0"/>
              <w:right w:val="single" w:color="auto" w:sz="4" w:space="0"/>
            </w:tcBorders>
            <w:noWrap w:val="0"/>
            <w:vAlign w:val="center"/>
          </w:tcPr>
          <w:p>
            <w:pPr>
              <w:spacing w:line="360" w:lineRule="exact"/>
              <w:jc w:val="center"/>
              <w:rPr>
                <w:rFonts w:ascii="Times New Roman" w:hAnsi="Times New Roman"/>
                <w:color w:val="0000FF"/>
                <w:kern w:val="0"/>
                <w:szCs w:val="21"/>
                <w:highlight w:val="none"/>
              </w:rPr>
            </w:pPr>
            <w:r>
              <w:rPr>
                <w:rFonts w:ascii="Times New Roman" w:hAnsi="Times New Roman"/>
                <w:color w:val="0000FF"/>
                <w:kern w:val="0"/>
                <w:szCs w:val="21"/>
                <w:highlight w:val="none"/>
              </w:rPr>
              <w:t>《环境空气质量标准》</w:t>
            </w:r>
            <w:r>
              <w:rPr>
                <w:rFonts w:ascii="Times New Roman" w:hAnsi="Times New Roman"/>
                <w:bCs/>
                <w:color w:val="0000FF"/>
                <w:szCs w:val="21"/>
                <w:highlight w:val="none"/>
              </w:rPr>
              <w:t>（</w:t>
            </w:r>
            <w:r>
              <w:rPr>
                <w:rFonts w:ascii="Times New Roman" w:hAnsi="Times New Roman"/>
                <w:color w:val="0000FF"/>
                <w:kern w:val="0"/>
                <w:szCs w:val="21"/>
                <w:highlight w:val="none"/>
              </w:rPr>
              <w:t>GB</w:t>
            </w:r>
            <w:r>
              <w:rPr>
                <w:rFonts w:hint="eastAsia" w:ascii="Times New Roman" w:hAnsi="Times New Roman"/>
                <w:color w:val="0000FF"/>
                <w:kern w:val="0"/>
                <w:szCs w:val="21"/>
                <w:highlight w:val="none"/>
                <w:lang w:eastAsia="zh-CN"/>
              </w:rPr>
              <w:t>15</w:t>
            </w:r>
            <w:r>
              <w:rPr>
                <w:rFonts w:ascii="Times New Roman" w:hAnsi="Times New Roman"/>
                <w:color w:val="0000FF"/>
                <w:kern w:val="0"/>
                <w:szCs w:val="21"/>
                <w:highlight w:val="none"/>
              </w:rPr>
              <w:t>95-2012</w:t>
            </w:r>
            <w:r>
              <w:rPr>
                <w:rFonts w:ascii="Times New Roman" w:hAnsi="Times New Roman"/>
                <w:bCs/>
                <w:color w:val="0000FF"/>
                <w:szCs w:val="21"/>
                <w:highlight w:val="none"/>
              </w:rPr>
              <w:t>）</w:t>
            </w:r>
            <w:r>
              <w:rPr>
                <w:rFonts w:ascii="Times New Roman" w:hAnsi="Times New Roman"/>
                <w:color w:val="0000FF"/>
                <w:kern w:val="0"/>
                <w:szCs w:val="21"/>
                <w:highlight w:val="none"/>
              </w:rPr>
              <w:t>中二级标准</w:t>
            </w:r>
          </w:p>
        </w:tc>
      </w:tr>
    </w:tbl>
    <w:p>
      <w:pPr>
        <w:keepNext w:val="0"/>
        <w:keepLines w:val="0"/>
        <w:pageBreakBefore w:val="0"/>
        <w:widowControl w:val="0"/>
        <w:kinsoku/>
        <w:wordWrap/>
        <w:overflowPunct/>
        <w:topLinePunct w:val="0"/>
        <w:autoSpaceDE/>
        <w:autoSpaceDN/>
        <w:bidi w:val="0"/>
        <w:adjustRightInd/>
        <w:snapToGrid/>
        <w:spacing w:line="360" w:lineRule="exact"/>
        <w:ind w:firstLine="440" w:firstLineChars="200"/>
        <w:textAlignment w:val="auto"/>
        <w:rPr>
          <w:rFonts w:hint="eastAsia" w:ascii="Times New Roman" w:hAnsi="Times New Roman"/>
          <w:kern w:val="0"/>
          <w:szCs w:val="21"/>
          <w:highlight w:val="none"/>
        </w:rPr>
      </w:pPr>
      <w:r>
        <w:rPr>
          <w:rFonts w:hint="eastAsia" w:ascii="Times New Roman" w:hAnsi="Times New Roman"/>
          <w:kern w:val="0"/>
          <w:szCs w:val="21"/>
          <w:highlight w:val="none"/>
        </w:rPr>
        <w:t>注</w:t>
      </w:r>
      <w:r>
        <w:rPr>
          <w:rFonts w:ascii="Times New Roman" w:hAnsi="Times New Roman"/>
          <w:kern w:val="0"/>
          <w:szCs w:val="21"/>
          <w:highlight w:val="none"/>
        </w:rPr>
        <w:t>：</w:t>
      </w:r>
      <w:r>
        <w:rPr>
          <w:rFonts w:hint="eastAsia" w:ascii="Times New Roman" w:hAnsi="Times New Roman"/>
          <w:kern w:val="0"/>
          <w:szCs w:val="21"/>
          <w:highlight w:val="none"/>
        </w:rPr>
        <w:t>对仅有日平均质量浓度限值的污染物，按3倍折算为1h平均质量浓度限值进行</w:t>
      </w:r>
      <w:r>
        <w:rPr>
          <w:rFonts w:ascii="Times New Roman" w:hAnsi="Times New Roman"/>
          <w:kern w:val="0"/>
          <w:szCs w:val="21"/>
          <w:highlight w:val="none"/>
        </w:rPr>
        <w:t>预测</w:t>
      </w:r>
      <w:r>
        <w:rPr>
          <w:rFonts w:hint="eastAsia" w:ascii="Times New Roman" w:hAnsi="Times New Roman"/>
          <w:kern w:val="0"/>
          <w:szCs w:val="21"/>
          <w:highlight w:val="none"/>
        </w:rPr>
        <w:t>评价</w:t>
      </w:r>
      <w:r>
        <w:rPr>
          <w:rFonts w:ascii="Times New Roman" w:hAnsi="Times New Roman"/>
          <w:kern w:val="0"/>
          <w:szCs w:val="21"/>
          <w:highlight w:val="none"/>
        </w:rPr>
        <w:t>。</w:t>
      </w:r>
    </w:p>
    <w:p>
      <w:pPr>
        <w:spacing w:line="480" w:lineRule="exact"/>
        <w:ind w:firstLine="588" w:firstLineChars="245"/>
        <w:rPr>
          <w:rFonts w:ascii="Times New Roman" w:hAnsi="Times New Roman"/>
          <w:kern w:val="0"/>
          <w:sz w:val="24"/>
          <w:highlight w:val="none"/>
        </w:rPr>
      </w:pPr>
      <w:r>
        <w:rPr>
          <w:rFonts w:ascii="Times New Roman" w:hAnsi="Times New Roman"/>
          <w:kern w:val="0"/>
          <w:sz w:val="24"/>
          <w:highlight w:val="none"/>
        </w:rPr>
        <w:t>（4）估算模型参数</w:t>
      </w:r>
    </w:p>
    <w:p>
      <w:pPr>
        <w:spacing w:line="480" w:lineRule="exact"/>
        <w:ind w:firstLine="588" w:firstLineChars="245"/>
        <w:rPr>
          <w:rFonts w:ascii="Times New Roman" w:hAnsi="Times New Roman"/>
          <w:kern w:val="0"/>
          <w:sz w:val="24"/>
          <w:highlight w:val="none"/>
        </w:rPr>
      </w:pPr>
      <w:r>
        <w:rPr>
          <w:rFonts w:ascii="Times New Roman" w:hAnsi="Times New Roman"/>
          <w:kern w:val="0"/>
          <w:sz w:val="24"/>
          <w:highlight w:val="none"/>
        </w:rPr>
        <w:t>各污染物估算参数见表2.5-3</w:t>
      </w:r>
      <w:r>
        <w:rPr>
          <w:rFonts w:hint="eastAsia" w:ascii="Times New Roman" w:hAnsi="Times New Roman"/>
          <w:kern w:val="0"/>
          <w:sz w:val="24"/>
          <w:highlight w:val="none"/>
        </w:rPr>
        <w:t>，废气</w:t>
      </w:r>
      <w:r>
        <w:rPr>
          <w:rFonts w:ascii="Times New Roman" w:hAnsi="Times New Roman"/>
          <w:kern w:val="0"/>
          <w:sz w:val="24"/>
          <w:highlight w:val="none"/>
        </w:rPr>
        <w:t>污染源估算模式参数取值</w:t>
      </w:r>
      <w:r>
        <w:rPr>
          <w:rFonts w:hint="eastAsia" w:ascii="Times New Roman" w:hAnsi="Times New Roman"/>
          <w:kern w:val="0"/>
          <w:sz w:val="24"/>
          <w:highlight w:val="none"/>
        </w:rPr>
        <w:t>见</w:t>
      </w:r>
      <w:r>
        <w:rPr>
          <w:rFonts w:ascii="Times New Roman" w:hAnsi="Times New Roman"/>
          <w:kern w:val="0"/>
          <w:sz w:val="24"/>
          <w:highlight w:val="none"/>
        </w:rPr>
        <w:t>表2.5-4。</w:t>
      </w:r>
    </w:p>
    <w:p>
      <w:pPr>
        <w:spacing w:line="480" w:lineRule="exact"/>
        <w:ind w:firstLine="422" w:firstLineChars="176"/>
        <w:jc w:val="left"/>
        <w:rPr>
          <w:rFonts w:ascii="Times New Roman" w:hAnsi="Times New Roman"/>
          <w:b w:val="0"/>
          <w:bCs w:val="0"/>
          <w:sz w:val="24"/>
          <w:highlight w:val="none"/>
        </w:rPr>
      </w:pPr>
      <w:r>
        <w:rPr>
          <w:rFonts w:ascii="Times New Roman" w:hAnsi="Times New Roman"/>
          <w:b w:val="0"/>
          <w:bCs w:val="0"/>
          <w:sz w:val="24"/>
          <w:highlight w:val="none"/>
        </w:rPr>
        <w:t>表2.5-3    估算模型参数表</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1"/>
        <w:gridCol w:w="46"/>
        <w:gridCol w:w="2931"/>
        <w:gridCol w:w="3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3032" w:type="pct"/>
            <w:gridSpan w:val="3"/>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参数</w:t>
            </w:r>
          </w:p>
        </w:tc>
        <w:tc>
          <w:tcPr>
            <w:tcW w:w="1968" w:type="pct"/>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408" w:type="pct"/>
            <w:vMerge w:val="restart"/>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城市农村/选项</w:t>
            </w:r>
          </w:p>
        </w:tc>
        <w:tc>
          <w:tcPr>
            <w:tcW w:w="1624" w:type="pct"/>
            <w:gridSpan w:val="2"/>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城市/农村</w:t>
            </w:r>
          </w:p>
        </w:tc>
        <w:tc>
          <w:tcPr>
            <w:tcW w:w="1968" w:type="pct"/>
            <w:noWrap w:val="0"/>
            <w:vAlign w:val="center"/>
          </w:tcPr>
          <w:p>
            <w:pPr>
              <w:keepNext w:val="0"/>
              <w:keepLines w:val="0"/>
              <w:pageBreakBefore w:val="0"/>
              <w:widowControl w:val="0"/>
              <w:kinsoku/>
              <w:wordWrap/>
              <w:overflowPunct/>
              <w:topLinePunct w:val="0"/>
              <w:autoSpaceDE/>
              <w:autoSpaceDN/>
              <w:bidi w:val="0"/>
              <w:snapToGrid/>
              <w:spacing w:line="320" w:lineRule="exact"/>
              <w:jc w:val="center"/>
              <w:rPr>
                <w:rFonts w:ascii="Times New Roman" w:hAnsi="Times New Roman"/>
                <w:kern w:val="0"/>
                <w:szCs w:val="21"/>
                <w:highlight w:val="none"/>
              </w:rPr>
            </w:pPr>
            <w:r>
              <w:rPr>
                <w:rFonts w:ascii="Times New Roman" w:hAnsi="Times New Roman"/>
                <w:szCs w:val="21"/>
                <w:highlight w:val="none"/>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408" w:type="pct"/>
            <w:vMerge w:val="continue"/>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p>
        </w:tc>
        <w:tc>
          <w:tcPr>
            <w:tcW w:w="1624" w:type="pct"/>
            <w:gridSpan w:val="2"/>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人口数（城市人口数）</w:t>
            </w:r>
          </w:p>
        </w:tc>
        <w:tc>
          <w:tcPr>
            <w:tcW w:w="1968" w:type="pct"/>
            <w:noWrap w:val="0"/>
            <w:vAlign w:val="center"/>
          </w:tcPr>
          <w:p>
            <w:pPr>
              <w:keepNext w:val="0"/>
              <w:keepLines w:val="0"/>
              <w:pageBreakBefore w:val="0"/>
              <w:widowControl w:val="0"/>
              <w:kinsoku/>
              <w:wordWrap/>
              <w:overflowPunct/>
              <w:topLinePunct w:val="0"/>
              <w:autoSpaceDE/>
              <w:autoSpaceDN/>
              <w:bidi w:val="0"/>
              <w:snapToGrid/>
              <w:spacing w:line="320" w:lineRule="exact"/>
              <w:jc w:val="center"/>
              <w:rPr>
                <w:rFonts w:ascii="Times New Roman" w:hAnsi="Times New Roman"/>
                <w:kern w:val="0"/>
                <w:szCs w:val="21"/>
                <w:highlight w:val="none"/>
              </w:rPr>
            </w:pPr>
            <w:r>
              <w:rPr>
                <w:rFonts w:ascii="Times New Roman" w:hAnsi="Times New Roman"/>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3032" w:type="pct"/>
            <w:gridSpan w:val="3"/>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最高环境温度</w:t>
            </w:r>
          </w:p>
        </w:tc>
        <w:tc>
          <w:tcPr>
            <w:tcW w:w="1968" w:type="pct"/>
            <w:noWrap w:val="0"/>
            <w:vAlign w:val="center"/>
          </w:tcPr>
          <w:p>
            <w:pPr>
              <w:keepNext w:val="0"/>
              <w:keepLines w:val="0"/>
              <w:pageBreakBefore w:val="0"/>
              <w:widowControl w:val="0"/>
              <w:kinsoku/>
              <w:wordWrap/>
              <w:overflowPunct/>
              <w:topLinePunct w:val="0"/>
              <w:autoSpaceDE/>
              <w:autoSpaceDN/>
              <w:bidi w:val="0"/>
              <w:snapToGrid/>
              <w:spacing w:line="320" w:lineRule="exact"/>
              <w:jc w:val="center"/>
              <w:rPr>
                <w:rFonts w:ascii="Times New Roman" w:hAnsi="Times New Roman"/>
                <w:kern w:val="0"/>
                <w:szCs w:val="21"/>
                <w:highlight w:val="none"/>
              </w:rPr>
            </w:pPr>
            <w:r>
              <w:rPr>
                <w:rFonts w:ascii="Times New Roman" w:hAnsi="Times New Roman"/>
                <w:szCs w:val="21"/>
                <w:highlight w:val="none"/>
              </w:rPr>
              <w:t>35.2°C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3032" w:type="pct"/>
            <w:gridSpan w:val="3"/>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最低环境温度</w:t>
            </w:r>
          </w:p>
        </w:tc>
        <w:tc>
          <w:tcPr>
            <w:tcW w:w="1968" w:type="pct"/>
            <w:noWrap w:val="0"/>
            <w:vAlign w:val="center"/>
          </w:tcPr>
          <w:p>
            <w:pPr>
              <w:keepNext w:val="0"/>
              <w:keepLines w:val="0"/>
              <w:pageBreakBefore w:val="0"/>
              <w:widowControl w:val="0"/>
              <w:kinsoku/>
              <w:wordWrap/>
              <w:overflowPunct/>
              <w:topLinePunct w:val="0"/>
              <w:autoSpaceDE/>
              <w:autoSpaceDN/>
              <w:bidi w:val="0"/>
              <w:snapToGrid/>
              <w:spacing w:line="320" w:lineRule="exact"/>
              <w:jc w:val="center"/>
              <w:rPr>
                <w:rFonts w:ascii="Times New Roman" w:hAnsi="Times New Roman"/>
                <w:kern w:val="0"/>
                <w:szCs w:val="21"/>
                <w:highlight w:val="none"/>
              </w:rPr>
            </w:pPr>
            <w:r>
              <w:rPr>
                <w:rFonts w:ascii="Times New Roman" w:hAnsi="Times New Roman"/>
                <w:szCs w:val="21"/>
                <w:highlight w:val="none"/>
              </w:rPr>
              <w:t>-23.5°C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3032" w:type="pct"/>
            <w:gridSpan w:val="3"/>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土地利用类型</w:t>
            </w:r>
          </w:p>
        </w:tc>
        <w:tc>
          <w:tcPr>
            <w:tcW w:w="1968" w:type="pct"/>
            <w:noWrap w:val="0"/>
            <w:vAlign w:val="center"/>
          </w:tcPr>
          <w:p>
            <w:pPr>
              <w:keepNext w:val="0"/>
              <w:keepLines w:val="0"/>
              <w:pageBreakBefore w:val="0"/>
              <w:widowControl w:val="0"/>
              <w:kinsoku/>
              <w:wordWrap/>
              <w:overflowPunct/>
              <w:topLinePunct w:val="0"/>
              <w:autoSpaceDE/>
              <w:autoSpaceDN/>
              <w:bidi w:val="0"/>
              <w:snapToGrid/>
              <w:spacing w:line="320" w:lineRule="exact"/>
              <w:jc w:val="center"/>
              <w:rPr>
                <w:rFonts w:hint="eastAsia" w:ascii="Times New Roman" w:hAnsi="Times New Roman"/>
                <w:kern w:val="0"/>
                <w:szCs w:val="21"/>
                <w:highlight w:val="none"/>
              </w:rPr>
            </w:pPr>
            <w:r>
              <w:rPr>
                <w:rFonts w:hint="eastAsia" w:ascii="Times New Roman" w:hAnsi="Times New Roman"/>
                <w:szCs w:val="21"/>
                <w:highlight w:val="none"/>
              </w:rPr>
              <w:t>草地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5171" w:type="dxa"/>
            <w:gridSpan w:val="3"/>
            <w:noWrap w:val="0"/>
            <w:vAlign w:val="center"/>
          </w:tcPr>
          <w:p>
            <w:pPr>
              <w:keepNext w:val="0"/>
              <w:keepLines w:val="0"/>
              <w:pageBreakBefore w:val="0"/>
              <w:widowControl w:val="0"/>
              <w:tabs>
                <w:tab w:val="center" w:pos="4505"/>
              </w:tabs>
              <w:kinsoku/>
              <w:wordWrap/>
              <w:overflowPunct/>
              <w:topLinePunct w:val="0"/>
              <w:autoSpaceDE/>
              <w:autoSpaceDN/>
              <w:bidi w:val="0"/>
              <w:snapToGrid/>
              <w:spacing w:line="320" w:lineRule="exact"/>
              <w:jc w:val="center"/>
              <w:rPr>
                <w:rFonts w:ascii="Times New Roman" w:hAnsi="Times New Roman"/>
                <w:sz w:val="21"/>
                <w:szCs w:val="21"/>
                <w:highlight w:val="none"/>
              </w:rPr>
            </w:pPr>
            <w:r>
              <w:rPr>
                <w:rFonts w:hint="default" w:ascii="Times New Roman" w:hAnsi="Times New Roman" w:cs="Times New Roman"/>
                <w:color w:val="auto"/>
                <w:kern w:val="0"/>
                <w:szCs w:val="21"/>
                <w:highlight w:val="none"/>
              </w:rPr>
              <w:t>区域湿度条件</w:t>
            </w:r>
          </w:p>
        </w:tc>
        <w:tc>
          <w:tcPr>
            <w:tcW w:w="3357" w:type="dxa"/>
            <w:noWrap w:val="0"/>
            <w:vAlign w:val="center"/>
          </w:tcPr>
          <w:p>
            <w:pPr>
              <w:keepNext w:val="0"/>
              <w:keepLines w:val="0"/>
              <w:pageBreakBefore w:val="0"/>
              <w:widowControl w:val="0"/>
              <w:tabs>
                <w:tab w:val="center" w:pos="4505"/>
              </w:tabs>
              <w:kinsoku/>
              <w:wordWrap/>
              <w:overflowPunct/>
              <w:topLinePunct w:val="0"/>
              <w:autoSpaceDE/>
              <w:autoSpaceDN/>
              <w:bidi w:val="0"/>
              <w:snapToGrid/>
              <w:spacing w:line="320" w:lineRule="exact"/>
              <w:jc w:val="center"/>
              <w:rPr>
                <w:rFonts w:hint="eastAsia" w:ascii="Times New Roman" w:hAnsi="Times New Roman"/>
                <w:szCs w:val="21"/>
                <w:highlight w:val="none"/>
              </w:rPr>
            </w:pPr>
            <w:r>
              <w:rPr>
                <w:rFonts w:hint="default" w:ascii="Times New Roman" w:hAnsi="Times New Roman" w:cs="Times New Roman"/>
                <w:color w:val="auto"/>
                <w:kern w:val="0"/>
                <w:szCs w:val="21"/>
                <w:highlight w:val="none"/>
              </w:rPr>
              <w:t>中等湿度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433" w:type="pct"/>
            <w:gridSpan w:val="2"/>
            <w:vMerge w:val="restart"/>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是否考虑地形</w:t>
            </w:r>
          </w:p>
        </w:tc>
        <w:tc>
          <w:tcPr>
            <w:tcW w:w="1599" w:type="pct"/>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考虑地形</w:t>
            </w:r>
          </w:p>
        </w:tc>
        <w:tc>
          <w:tcPr>
            <w:tcW w:w="1968" w:type="pct"/>
            <w:noWrap w:val="0"/>
            <w:vAlign w:val="center"/>
          </w:tcPr>
          <w:p>
            <w:pPr>
              <w:pStyle w:val="27"/>
              <w:keepNext w:val="0"/>
              <w:keepLines w:val="0"/>
              <w:pageBreakBefore w:val="0"/>
              <w:widowControl w:val="0"/>
              <w:kinsoku/>
              <w:wordWrap/>
              <w:overflowPunct/>
              <w:topLinePunct w:val="0"/>
              <w:autoSpaceDE/>
              <w:autoSpaceDN/>
              <w:bidi w:val="0"/>
              <w:snapToGrid/>
              <w:spacing w:line="320" w:lineRule="exact"/>
              <w:rPr>
                <w:rFonts w:hint="eastAsia" w:ascii="Times New Roman" w:hAnsi="Times New Roman" w:eastAsiaTheme="minorEastAsia"/>
                <w:kern w:val="2"/>
                <w:sz w:val="21"/>
                <w:szCs w:val="21"/>
                <w:highlight w:val="none"/>
                <w:lang w:eastAsia="zh-CN"/>
              </w:rPr>
            </w:pPr>
            <w:r>
              <w:rPr>
                <w:rFonts w:hint="eastAsia" w:ascii="Times New Roman" w:hAnsi="Times New Roman"/>
                <w:kern w:val="2"/>
                <w:sz w:val="21"/>
                <w:szCs w:val="21"/>
                <w:highlight w:val="none"/>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433" w:type="pct"/>
            <w:gridSpan w:val="2"/>
            <w:vMerge w:val="continue"/>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p>
        </w:tc>
        <w:tc>
          <w:tcPr>
            <w:tcW w:w="1599" w:type="pct"/>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地形数据分辨率（m）</w:t>
            </w:r>
          </w:p>
        </w:tc>
        <w:tc>
          <w:tcPr>
            <w:tcW w:w="1968" w:type="pct"/>
            <w:noWrap w:val="0"/>
            <w:vAlign w:val="center"/>
          </w:tcPr>
          <w:p>
            <w:pPr>
              <w:pStyle w:val="27"/>
              <w:keepNext w:val="0"/>
              <w:keepLines w:val="0"/>
              <w:pageBreakBefore w:val="0"/>
              <w:widowControl w:val="0"/>
              <w:kinsoku/>
              <w:wordWrap/>
              <w:overflowPunct/>
              <w:topLinePunct w:val="0"/>
              <w:autoSpaceDE/>
              <w:autoSpaceDN/>
              <w:bidi w:val="0"/>
              <w:snapToGrid/>
              <w:spacing w:line="320" w:lineRule="exact"/>
              <w:rPr>
                <w:rFonts w:hint="default" w:ascii="Times New Roman" w:hAnsi="Times New Roman" w:eastAsiaTheme="minorEastAsia"/>
                <w:kern w:val="2"/>
                <w:sz w:val="21"/>
                <w:szCs w:val="21"/>
                <w:highlight w:val="none"/>
                <w:lang w:val="en-US" w:eastAsia="zh-CN"/>
              </w:rPr>
            </w:pPr>
            <w:r>
              <w:rPr>
                <w:rFonts w:hint="eastAsia" w:ascii="Times New Roman" w:hAnsi="Times New Roman"/>
                <w:kern w:val="2"/>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433" w:type="pct"/>
            <w:gridSpan w:val="2"/>
            <w:vMerge w:val="restart"/>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是否考虑海岸线熏烟</w:t>
            </w:r>
          </w:p>
        </w:tc>
        <w:tc>
          <w:tcPr>
            <w:tcW w:w="1599" w:type="pct"/>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考虑海岸线熏烟</w:t>
            </w:r>
          </w:p>
        </w:tc>
        <w:tc>
          <w:tcPr>
            <w:tcW w:w="1968" w:type="pct"/>
            <w:noWrap w:val="0"/>
            <w:vAlign w:val="center"/>
          </w:tcPr>
          <w:p>
            <w:pPr>
              <w:pStyle w:val="27"/>
              <w:keepNext w:val="0"/>
              <w:keepLines w:val="0"/>
              <w:pageBreakBefore w:val="0"/>
              <w:widowControl w:val="0"/>
              <w:kinsoku/>
              <w:wordWrap/>
              <w:overflowPunct/>
              <w:topLinePunct w:val="0"/>
              <w:autoSpaceDE/>
              <w:autoSpaceDN/>
              <w:bidi w:val="0"/>
              <w:snapToGrid/>
              <w:spacing w:line="320" w:lineRule="exact"/>
              <w:rPr>
                <w:rFonts w:hint="eastAsia" w:ascii="Times New Roman" w:hAnsi="Times New Roman"/>
                <w:kern w:val="2"/>
                <w:sz w:val="21"/>
                <w:szCs w:val="21"/>
                <w:highlight w:val="none"/>
              </w:rPr>
            </w:pPr>
            <w:r>
              <w:rPr>
                <w:rFonts w:ascii="Times New Roman" w:hAnsi="Times New Roman"/>
                <w:kern w:val="2"/>
                <w:sz w:val="21"/>
                <w:szCs w:val="21"/>
                <w:highlight w:val="none"/>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433" w:type="pct"/>
            <w:gridSpan w:val="2"/>
            <w:vMerge w:val="continue"/>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p>
        </w:tc>
        <w:tc>
          <w:tcPr>
            <w:tcW w:w="1599" w:type="pct"/>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海岸线距离/km</w:t>
            </w:r>
          </w:p>
        </w:tc>
        <w:tc>
          <w:tcPr>
            <w:tcW w:w="1968" w:type="pct"/>
            <w:noWrap w:val="0"/>
            <w:vAlign w:val="center"/>
          </w:tcPr>
          <w:p>
            <w:pPr>
              <w:pStyle w:val="27"/>
              <w:keepNext w:val="0"/>
              <w:keepLines w:val="0"/>
              <w:pageBreakBefore w:val="0"/>
              <w:widowControl w:val="0"/>
              <w:kinsoku/>
              <w:wordWrap/>
              <w:overflowPunct/>
              <w:topLinePunct w:val="0"/>
              <w:autoSpaceDE/>
              <w:autoSpaceDN/>
              <w:bidi w:val="0"/>
              <w:snapToGrid/>
              <w:spacing w:line="320" w:lineRule="exact"/>
              <w:rPr>
                <w:rFonts w:hint="eastAsia" w:ascii="Times New Roman" w:hAnsi="Times New Roman"/>
                <w:kern w:val="2"/>
                <w:sz w:val="21"/>
                <w:szCs w:val="21"/>
                <w:highlight w:val="none"/>
              </w:rPr>
            </w:pPr>
            <w:r>
              <w:rPr>
                <w:rFonts w:ascii="Times New Roman" w:hAnsi="Times New Roman"/>
                <w:kern w:val="2"/>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433" w:type="pct"/>
            <w:gridSpan w:val="2"/>
            <w:vMerge w:val="continue"/>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p>
        </w:tc>
        <w:tc>
          <w:tcPr>
            <w:tcW w:w="1599" w:type="pct"/>
            <w:noWrap w:val="0"/>
            <w:vAlign w:val="center"/>
          </w:tcPr>
          <w:p>
            <w:pPr>
              <w:pStyle w:val="27"/>
              <w:keepNext w:val="0"/>
              <w:keepLines w:val="0"/>
              <w:pageBreakBefore w:val="0"/>
              <w:widowControl w:val="0"/>
              <w:tabs>
                <w:tab w:val="center" w:pos="4505"/>
              </w:tabs>
              <w:kinsoku/>
              <w:wordWrap/>
              <w:overflowPunct/>
              <w:topLinePunct w:val="0"/>
              <w:autoSpaceDE/>
              <w:autoSpaceDN/>
              <w:bidi w:val="0"/>
              <w:snapToGrid/>
              <w:spacing w:line="320" w:lineRule="exact"/>
              <w:rPr>
                <w:rFonts w:ascii="Times New Roman" w:hAnsi="Times New Roman"/>
                <w:sz w:val="21"/>
                <w:szCs w:val="21"/>
                <w:highlight w:val="none"/>
              </w:rPr>
            </w:pPr>
            <w:r>
              <w:rPr>
                <w:rFonts w:ascii="Times New Roman" w:hAnsi="Times New Roman"/>
                <w:sz w:val="21"/>
                <w:szCs w:val="21"/>
                <w:highlight w:val="none"/>
              </w:rPr>
              <w:t>海岸线方向/o</w:t>
            </w:r>
          </w:p>
        </w:tc>
        <w:tc>
          <w:tcPr>
            <w:tcW w:w="1968" w:type="pct"/>
            <w:noWrap w:val="0"/>
            <w:vAlign w:val="center"/>
          </w:tcPr>
          <w:p>
            <w:pPr>
              <w:pStyle w:val="27"/>
              <w:keepNext w:val="0"/>
              <w:keepLines w:val="0"/>
              <w:pageBreakBefore w:val="0"/>
              <w:widowControl w:val="0"/>
              <w:kinsoku/>
              <w:wordWrap/>
              <w:overflowPunct/>
              <w:topLinePunct w:val="0"/>
              <w:autoSpaceDE/>
              <w:autoSpaceDN/>
              <w:bidi w:val="0"/>
              <w:snapToGrid/>
              <w:spacing w:line="320" w:lineRule="exact"/>
              <w:rPr>
                <w:rFonts w:hint="eastAsia" w:ascii="Times New Roman" w:hAnsi="Times New Roman"/>
                <w:kern w:val="2"/>
                <w:sz w:val="21"/>
                <w:szCs w:val="21"/>
                <w:highlight w:val="none"/>
              </w:rPr>
            </w:pPr>
            <w:r>
              <w:rPr>
                <w:rFonts w:ascii="Times New Roman" w:hAnsi="Times New Roman"/>
                <w:kern w:val="2"/>
                <w:szCs w:val="21"/>
                <w:highlight w:val="none"/>
              </w:rPr>
              <w:t>--</w:t>
            </w:r>
          </w:p>
        </w:tc>
      </w:tr>
    </w:tbl>
    <w:p>
      <w:pPr>
        <w:pStyle w:val="22"/>
        <w:ind w:firstLine="480"/>
        <w:rPr>
          <w:highlight w:val="none"/>
        </w:rPr>
      </w:pPr>
      <w:r>
        <w:rPr>
          <w:rFonts w:hint="default" w:ascii="Times New Roman" w:hAnsi="Times New Roman" w:cs="Times New Roman"/>
          <w:highlight w:val="none"/>
        </w:rPr>
        <w:t>项目</w:t>
      </w:r>
      <w:r>
        <w:rPr>
          <w:rFonts w:hint="default" w:ascii="Times New Roman" w:hAnsi="Times New Roman" w:cs="Times New Roman"/>
          <w:highlight w:val="none"/>
          <w:lang w:eastAsia="zh-CN"/>
        </w:rPr>
        <w:t>回填期</w:t>
      </w:r>
      <w:r>
        <w:rPr>
          <w:rFonts w:hint="default" w:ascii="Times New Roman" w:hAnsi="Times New Roman" w:cs="Times New Roman"/>
          <w:highlight w:val="none"/>
        </w:rPr>
        <w:t>无组织排放的大气污染源估算模式参数取值见表2.5-</w:t>
      </w:r>
      <w:r>
        <w:rPr>
          <w:rFonts w:hint="eastAsia" w:cs="Times New Roman"/>
          <w:highlight w:val="none"/>
          <w:lang w:val="en-US" w:eastAsia="zh-CN"/>
        </w:rPr>
        <w:t>4</w:t>
      </w:r>
      <w:r>
        <w:rPr>
          <w:rFonts w:hint="default" w:ascii="Times New Roman" w:hAnsi="Times New Roman" w:cs="Times New Roman"/>
          <w:highlight w:val="none"/>
          <w:lang w:eastAsia="zh-CN"/>
        </w:rPr>
        <w:t>。</w:t>
      </w:r>
    </w:p>
    <w:p>
      <w:pPr>
        <w:pStyle w:val="28"/>
        <w:keepNext w:val="0"/>
        <w:keepLines w:val="0"/>
        <w:pageBreakBefore w:val="0"/>
        <w:widowControl/>
        <w:kinsoku/>
        <w:wordWrap/>
        <w:overflowPunct/>
        <w:topLinePunct w:val="0"/>
        <w:autoSpaceDE/>
        <w:autoSpaceDN/>
        <w:bidi w:val="0"/>
        <w:adjustRightInd/>
        <w:snapToGrid/>
        <w:ind w:firstLine="480" w:firstLineChars="200"/>
        <w:jc w:val="both"/>
        <w:textAlignment w:val="auto"/>
        <w:rPr>
          <w:rFonts w:hint="eastAsia" w:eastAsia="宋体"/>
          <w:b w:val="0"/>
          <w:bCs/>
          <w:highlight w:val="none"/>
          <w:lang w:eastAsia="zh-CN"/>
        </w:rPr>
      </w:pPr>
      <w:r>
        <w:rPr>
          <w:b w:val="0"/>
          <w:bCs/>
          <w:highlight w:val="none"/>
        </w:rPr>
        <w:t>表</w:t>
      </w:r>
      <w:r>
        <w:rPr>
          <w:rFonts w:hint="eastAsia"/>
          <w:b w:val="0"/>
          <w:bCs/>
          <w:highlight w:val="none"/>
          <w:lang w:val="en-US" w:eastAsia="zh-CN"/>
        </w:rPr>
        <w:t xml:space="preserve">2.5-4 </w:t>
      </w:r>
      <w:r>
        <w:rPr>
          <w:b w:val="0"/>
          <w:bCs/>
          <w:highlight w:val="none"/>
        </w:rPr>
        <w:t xml:space="preserve"> 本项目</w:t>
      </w:r>
      <w:r>
        <w:rPr>
          <w:rFonts w:hint="eastAsia"/>
          <w:b w:val="0"/>
          <w:bCs/>
          <w:highlight w:val="none"/>
          <w:lang w:eastAsia="zh-CN"/>
        </w:rPr>
        <w:t>回填期</w:t>
      </w:r>
      <w:r>
        <w:rPr>
          <w:b w:val="0"/>
          <w:bCs/>
          <w:highlight w:val="none"/>
          <w:lang w:val="zh-CN"/>
        </w:rPr>
        <w:t>复垦</w:t>
      </w:r>
      <w:r>
        <w:rPr>
          <w:rFonts w:hint="eastAsia"/>
          <w:b w:val="0"/>
          <w:bCs/>
          <w:highlight w:val="none"/>
          <w:lang w:val="zh-CN"/>
        </w:rPr>
        <w:t>区</w:t>
      </w:r>
      <w:r>
        <w:rPr>
          <w:b w:val="0"/>
          <w:bCs/>
          <w:highlight w:val="none"/>
        </w:rPr>
        <w:t>无组织排放源强表</w:t>
      </w:r>
      <w:r>
        <w:rPr>
          <w:rFonts w:hint="eastAsia"/>
          <w:b w:val="0"/>
          <w:bCs/>
          <w:highlight w:val="none"/>
          <w:lang w:eastAsia="zh-CN"/>
        </w:rPr>
        <w:t>（矩形面源）</w:t>
      </w:r>
    </w:p>
    <w:tbl>
      <w:tblPr>
        <w:tblStyle w:val="13"/>
        <w:tblW w:w="4961" w:type="pct"/>
        <w:tblInd w:w="0" w:type="dxa"/>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1027"/>
        <w:gridCol w:w="866"/>
        <w:gridCol w:w="929"/>
        <w:gridCol w:w="887"/>
        <w:gridCol w:w="1090"/>
        <w:gridCol w:w="995"/>
        <w:gridCol w:w="1014"/>
        <w:gridCol w:w="958"/>
        <w:gridCol w:w="1330"/>
      </w:tblGrid>
      <w:tr>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858" w:hRule="atLeast"/>
        </w:trPr>
        <w:tc>
          <w:tcPr>
            <w:tcW w:w="564" w:type="pct"/>
            <w:vMerge w:val="restart"/>
            <w:vAlign w:val="center"/>
          </w:tcPr>
          <w:p>
            <w:pPr>
              <w:pStyle w:val="29"/>
              <w:framePr w:hSpace="0" w:wrap="auto" w:vAnchor="margin" w:hAnchor="text" w:xAlign="left" w:yAlign="inline"/>
              <w:rPr>
                <w:rFonts w:hint="eastAsia" w:eastAsia="宋体"/>
                <w:highlight w:val="none"/>
                <w:lang w:eastAsia="zh-CN"/>
              </w:rPr>
            </w:pPr>
            <w:r>
              <w:rPr>
                <w:rFonts w:hint="eastAsia"/>
                <w:highlight w:val="none"/>
                <w:lang w:eastAsia="zh-CN"/>
              </w:rPr>
              <w:t>污染源</w:t>
            </w:r>
          </w:p>
        </w:tc>
        <w:tc>
          <w:tcPr>
            <w:tcW w:w="476" w:type="pct"/>
            <w:vMerge w:val="restart"/>
            <w:vAlign w:val="center"/>
          </w:tcPr>
          <w:p>
            <w:pPr>
              <w:pStyle w:val="29"/>
              <w:framePr w:hSpace="0" w:wrap="auto" w:vAnchor="margin" w:hAnchor="text" w:xAlign="left" w:yAlign="inline"/>
              <w:rPr>
                <w:highlight w:val="none"/>
              </w:rPr>
            </w:pPr>
            <w:r>
              <w:rPr>
                <w:highlight w:val="none"/>
              </w:rPr>
              <w:t>面源海拔高度/m</w:t>
            </w:r>
          </w:p>
        </w:tc>
        <w:tc>
          <w:tcPr>
            <w:tcW w:w="510" w:type="pct"/>
            <w:vMerge w:val="restart"/>
            <w:vAlign w:val="center"/>
          </w:tcPr>
          <w:p>
            <w:pPr>
              <w:pStyle w:val="29"/>
              <w:framePr w:hSpace="0" w:wrap="auto" w:vAnchor="margin" w:hAnchor="text" w:xAlign="left" w:yAlign="inline"/>
              <w:rPr>
                <w:highlight w:val="none"/>
              </w:rPr>
            </w:pPr>
            <w:r>
              <w:rPr>
                <w:highlight w:val="none"/>
              </w:rPr>
              <w:t>面源长度/m</w:t>
            </w:r>
          </w:p>
        </w:tc>
        <w:tc>
          <w:tcPr>
            <w:tcW w:w="487" w:type="pct"/>
            <w:vMerge w:val="restart"/>
            <w:vAlign w:val="center"/>
          </w:tcPr>
          <w:p>
            <w:pPr>
              <w:pStyle w:val="29"/>
              <w:framePr w:hSpace="0" w:wrap="auto" w:vAnchor="margin" w:hAnchor="text" w:xAlign="left" w:yAlign="inline"/>
              <w:rPr>
                <w:highlight w:val="none"/>
              </w:rPr>
            </w:pPr>
            <w:r>
              <w:rPr>
                <w:highlight w:val="none"/>
              </w:rPr>
              <w:t>面源宽度/m</w:t>
            </w:r>
          </w:p>
        </w:tc>
        <w:tc>
          <w:tcPr>
            <w:tcW w:w="599" w:type="pct"/>
            <w:vMerge w:val="restart"/>
            <w:vAlign w:val="center"/>
          </w:tcPr>
          <w:p>
            <w:pPr>
              <w:pStyle w:val="29"/>
              <w:framePr w:hSpace="0" w:wrap="auto" w:vAnchor="margin" w:hAnchor="text" w:xAlign="left" w:yAlign="inline"/>
              <w:rPr>
                <w:highlight w:val="none"/>
              </w:rPr>
            </w:pPr>
            <w:r>
              <w:rPr>
                <w:highlight w:val="none"/>
              </w:rPr>
              <w:t>与正北向夹角（°）</w:t>
            </w:r>
          </w:p>
        </w:tc>
        <w:tc>
          <w:tcPr>
            <w:tcW w:w="546" w:type="pct"/>
            <w:vMerge w:val="restart"/>
            <w:vAlign w:val="center"/>
          </w:tcPr>
          <w:p>
            <w:pPr>
              <w:pStyle w:val="29"/>
              <w:framePr w:hSpace="0" w:wrap="auto" w:vAnchor="margin" w:hAnchor="text" w:xAlign="left" w:yAlign="inline"/>
              <w:rPr>
                <w:highlight w:val="none"/>
              </w:rPr>
            </w:pPr>
            <w:r>
              <w:rPr>
                <w:highlight w:val="none"/>
              </w:rPr>
              <w:t>有效排放高度/m</w:t>
            </w:r>
          </w:p>
        </w:tc>
        <w:tc>
          <w:tcPr>
            <w:tcW w:w="557" w:type="pct"/>
            <w:vMerge w:val="restart"/>
            <w:vAlign w:val="center"/>
          </w:tcPr>
          <w:p>
            <w:pPr>
              <w:pStyle w:val="29"/>
              <w:framePr w:hSpace="0" w:wrap="auto" w:vAnchor="margin" w:hAnchor="text" w:xAlign="left" w:yAlign="inline"/>
              <w:rPr>
                <w:highlight w:val="none"/>
              </w:rPr>
            </w:pPr>
            <w:r>
              <w:rPr>
                <w:highlight w:val="none"/>
              </w:rPr>
              <w:t>年排放小时数/h</w:t>
            </w:r>
          </w:p>
        </w:tc>
        <w:tc>
          <w:tcPr>
            <w:tcW w:w="526" w:type="pct"/>
            <w:vMerge w:val="restart"/>
            <w:vAlign w:val="center"/>
          </w:tcPr>
          <w:p>
            <w:pPr>
              <w:pStyle w:val="29"/>
              <w:framePr w:hSpace="0" w:wrap="auto" w:vAnchor="margin" w:hAnchor="text" w:xAlign="left" w:yAlign="inline"/>
              <w:rPr>
                <w:highlight w:val="none"/>
              </w:rPr>
            </w:pPr>
            <w:r>
              <w:rPr>
                <w:highlight w:val="none"/>
              </w:rPr>
              <w:t>排放</w:t>
            </w:r>
          </w:p>
          <w:p>
            <w:pPr>
              <w:pStyle w:val="29"/>
              <w:framePr w:hSpace="0" w:wrap="auto" w:vAnchor="margin" w:hAnchor="text" w:xAlign="left" w:yAlign="inline"/>
              <w:rPr>
                <w:highlight w:val="none"/>
              </w:rPr>
            </w:pPr>
            <w:r>
              <w:rPr>
                <w:highlight w:val="none"/>
              </w:rPr>
              <w:t>工况</w:t>
            </w:r>
          </w:p>
        </w:tc>
        <w:tc>
          <w:tcPr>
            <w:tcW w:w="731" w:type="pct"/>
            <w:vMerge w:val="restart"/>
            <w:vAlign w:val="center"/>
          </w:tcPr>
          <w:p>
            <w:pPr>
              <w:pStyle w:val="29"/>
              <w:framePr w:hSpace="0" w:wrap="auto" w:vAnchor="margin" w:hAnchor="text" w:xAlign="left" w:yAlign="inline"/>
              <w:rPr>
                <w:highlight w:val="none"/>
              </w:rPr>
            </w:pPr>
            <w:r>
              <w:rPr>
                <w:highlight w:val="none"/>
              </w:rPr>
              <w:t>污染物排放速率(kg/h)</w:t>
            </w:r>
          </w:p>
        </w:tc>
      </w:tr>
      <w:tr>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796" w:hRule="atLeast"/>
        </w:trPr>
        <w:tc>
          <w:tcPr>
            <w:tcW w:w="564" w:type="pct"/>
            <w:vMerge w:val="continue"/>
            <w:vAlign w:val="center"/>
          </w:tcPr>
          <w:p>
            <w:pPr>
              <w:pStyle w:val="29"/>
              <w:framePr w:hSpace="0" w:wrap="auto" w:vAnchor="margin" w:hAnchor="text" w:xAlign="left" w:yAlign="inline"/>
              <w:rPr>
                <w:rFonts w:hint="eastAsia"/>
                <w:highlight w:val="none"/>
                <w:lang w:eastAsia="zh-CN"/>
              </w:rPr>
            </w:pPr>
          </w:p>
        </w:tc>
        <w:tc>
          <w:tcPr>
            <w:tcW w:w="476" w:type="pct"/>
            <w:vMerge w:val="continue"/>
            <w:vAlign w:val="center"/>
          </w:tcPr>
          <w:p>
            <w:pPr>
              <w:pStyle w:val="29"/>
              <w:framePr w:hSpace="0" w:wrap="auto" w:vAnchor="margin" w:hAnchor="text" w:xAlign="left" w:yAlign="inline"/>
              <w:rPr>
                <w:highlight w:val="none"/>
              </w:rPr>
            </w:pPr>
          </w:p>
        </w:tc>
        <w:tc>
          <w:tcPr>
            <w:tcW w:w="510" w:type="pct"/>
            <w:vMerge w:val="continue"/>
            <w:vAlign w:val="center"/>
          </w:tcPr>
          <w:p>
            <w:pPr>
              <w:pStyle w:val="29"/>
              <w:framePr w:hSpace="0" w:wrap="auto" w:vAnchor="margin" w:hAnchor="text" w:xAlign="left" w:yAlign="inline"/>
              <w:rPr>
                <w:highlight w:val="none"/>
              </w:rPr>
            </w:pPr>
          </w:p>
        </w:tc>
        <w:tc>
          <w:tcPr>
            <w:tcW w:w="487" w:type="pct"/>
            <w:vMerge w:val="continue"/>
            <w:vAlign w:val="center"/>
          </w:tcPr>
          <w:p>
            <w:pPr>
              <w:pStyle w:val="29"/>
              <w:framePr w:hSpace="0" w:wrap="auto" w:vAnchor="margin" w:hAnchor="text" w:xAlign="left" w:yAlign="inline"/>
              <w:rPr>
                <w:highlight w:val="none"/>
              </w:rPr>
            </w:pPr>
          </w:p>
        </w:tc>
        <w:tc>
          <w:tcPr>
            <w:tcW w:w="599" w:type="pct"/>
            <w:vMerge w:val="continue"/>
            <w:vAlign w:val="center"/>
          </w:tcPr>
          <w:p>
            <w:pPr>
              <w:pStyle w:val="29"/>
              <w:framePr w:hSpace="0" w:wrap="auto" w:vAnchor="margin" w:hAnchor="text" w:xAlign="left" w:yAlign="inline"/>
              <w:rPr>
                <w:highlight w:val="none"/>
              </w:rPr>
            </w:pPr>
          </w:p>
        </w:tc>
        <w:tc>
          <w:tcPr>
            <w:tcW w:w="546" w:type="pct"/>
            <w:vMerge w:val="continue"/>
            <w:vAlign w:val="center"/>
          </w:tcPr>
          <w:p>
            <w:pPr>
              <w:pStyle w:val="29"/>
              <w:framePr w:hSpace="0" w:wrap="auto" w:vAnchor="margin" w:hAnchor="text" w:xAlign="left" w:yAlign="inline"/>
              <w:rPr>
                <w:highlight w:val="none"/>
              </w:rPr>
            </w:pPr>
          </w:p>
        </w:tc>
        <w:tc>
          <w:tcPr>
            <w:tcW w:w="557" w:type="pct"/>
            <w:vMerge w:val="continue"/>
            <w:vAlign w:val="center"/>
          </w:tcPr>
          <w:p>
            <w:pPr>
              <w:pStyle w:val="29"/>
              <w:framePr w:hSpace="0" w:wrap="auto" w:vAnchor="margin" w:hAnchor="text" w:xAlign="left" w:yAlign="inline"/>
              <w:rPr>
                <w:highlight w:val="none"/>
              </w:rPr>
            </w:pPr>
          </w:p>
        </w:tc>
        <w:tc>
          <w:tcPr>
            <w:tcW w:w="526" w:type="pct"/>
            <w:vMerge w:val="continue"/>
            <w:vAlign w:val="center"/>
          </w:tcPr>
          <w:p>
            <w:pPr>
              <w:pStyle w:val="29"/>
              <w:framePr w:hSpace="0" w:wrap="auto" w:vAnchor="margin" w:hAnchor="text" w:xAlign="left" w:yAlign="inline"/>
              <w:rPr>
                <w:highlight w:val="none"/>
              </w:rPr>
            </w:pPr>
          </w:p>
        </w:tc>
        <w:tc>
          <w:tcPr>
            <w:tcW w:w="731" w:type="pct"/>
            <w:vMerge w:val="continue"/>
            <w:vAlign w:val="center"/>
          </w:tcPr>
          <w:p>
            <w:pPr>
              <w:pStyle w:val="29"/>
              <w:framePr w:hSpace="0" w:wrap="auto" w:vAnchor="margin" w:hAnchor="text" w:xAlign="left" w:yAlign="inline"/>
              <w:rPr>
                <w:highlight w:val="none"/>
              </w:rPr>
            </w:pPr>
          </w:p>
        </w:tc>
      </w:tr>
      <w:tr>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825" w:hRule="atLeast"/>
        </w:trPr>
        <w:tc>
          <w:tcPr>
            <w:tcW w:w="564" w:type="pct"/>
            <w:vAlign w:val="center"/>
          </w:tcPr>
          <w:p>
            <w:pPr>
              <w:pStyle w:val="29"/>
              <w:framePr w:hSpace="0" w:wrap="auto" w:vAnchor="margin" w:hAnchor="text" w:xAlign="left" w:yAlign="inline"/>
              <w:rPr>
                <w:highlight w:val="none"/>
              </w:rPr>
            </w:pPr>
            <w:r>
              <w:rPr>
                <w:highlight w:val="none"/>
              </w:rPr>
              <w:t>倾倒矸石扬尘</w:t>
            </w:r>
          </w:p>
        </w:tc>
        <w:tc>
          <w:tcPr>
            <w:tcW w:w="476" w:type="pct"/>
            <w:vAlign w:val="center"/>
          </w:tcPr>
          <w:p>
            <w:pPr>
              <w:pStyle w:val="29"/>
              <w:framePr w:hSpace="0" w:wrap="auto" w:vAnchor="margin" w:hAnchor="text" w:xAlign="left" w:yAlign="inline"/>
              <w:rPr>
                <w:rFonts w:hint="default" w:eastAsia="宋体"/>
                <w:highlight w:val="none"/>
                <w:lang w:val="en-US" w:eastAsia="zh-CN"/>
              </w:rPr>
            </w:pPr>
            <w:r>
              <w:rPr>
                <w:rFonts w:hint="eastAsia"/>
                <w:highlight w:val="none"/>
                <w:lang w:val="en-US" w:eastAsia="zh-CN"/>
              </w:rPr>
              <w:t>1360</w:t>
            </w:r>
          </w:p>
        </w:tc>
        <w:tc>
          <w:tcPr>
            <w:tcW w:w="510" w:type="pct"/>
            <w:vAlign w:val="center"/>
          </w:tcPr>
          <w:p>
            <w:pPr>
              <w:pStyle w:val="29"/>
              <w:framePr w:hSpace="0" w:wrap="auto" w:vAnchor="margin" w:hAnchor="text" w:xAlign="left" w:yAlign="inline"/>
              <w:rPr>
                <w:rFonts w:hint="default" w:eastAsia="宋体"/>
                <w:color w:val="0000FF"/>
                <w:highlight w:val="none"/>
                <w:lang w:val="en-US" w:eastAsia="zh-CN"/>
              </w:rPr>
            </w:pPr>
            <w:r>
              <w:rPr>
                <w:rFonts w:hint="eastAsia"/>
                <w:color w:val="0000FF"/>
                <w:highlight w:val="none"/>
                <w:lang w:val="en-US" w:eastAsia="zh-CN"/>
              </w:rPr>
              <w:t>50</w:t>
            </w:r>
          </w:p>
        </w:tc>
        <w:tc>
          <w:tcPr>
            <w:tcW w:w="487" w:type="pct"/>
            <w:vAlign w:val="center"/>
          </w:tcPr>
          <w:p>
            <w:pPr>
              <w:pStyle w:val="29"/>
              <w:framePr w:hSpace="0" w:wrap="auto" w:vAnchor="margin" w:hAnchor="text" w:xAlign="left" w:yAlign="inline"/>
              <w:rPr>
                <w:rFonts w:hint="default" w:eastAsia="宋体"/>
                <w:color w:val="0000FF"/>
                <w:highlight w:val="none"/>
                <w:lang w:val="en-US" w:eastAsia="zh-CN"/>
              </w:rPr>
            </w:pPr>
            <w:r>
              <w:rPr>
                <w:rFonts w:hint="eastAsia"/>
                <w:color w:val="0000FF"/>
                <w:highlight w:val="none"/>
                <w:lang w:val="en-US" w:eastAsia="zh-CN"/>
              </w:rPr>
              <w:t>50</w:t>
            </w:r>
          </w:p>
        </w:tc>
        <w:tc>
          <w:tcPr>
            <w:tcW w:w="599" w:type="pct"/>
            <w:vAlign w:val="center"/>
          </w:tcPr>
          <w:p>
            <w:pPr>
              <w:pStyle w:val="29"/>
              <w:framePr w:hSpace="0" w:wrap="auto" w:vAnchor="margin" w:hAnchor="text" w:xAlign="left" w:yAlign="inline"/>
              <w:rPr>
                <w:highlight w:val="none"/>
              </w:rPr>
            </w:pPr>
            <w:r>
              <w:rPr>
                <w:highlight w:val="none"/>
              </w:rPr>
              <w:t>0</w:t>
            </w:r>
          </w:p>
        </w:tc>
        <w:tc>
          <w:tcPr>
            <w:tcW w:w="546" w:type="pct"/>
            <w:vAlign w:val="center"/>
          </w:tcPr>
          <w:p>
            <w:pPr>
              <w:pStyle w:val="29"/>
              <w:framePr w:hSpace="0" w:wrap="auto" w:vAnchor="margin" w:hAnchor="text" w:xAlign="left" w:yAlign="inline"/>
              <w:rPr>
                <w:highlight w:val="none"/>
              </w:rPr>
            </w:pPr>
            <w:r>
              <w:rPr>
                <w:highlight w:val="none"/>
              </w:rPr>
              <w:t>5</w:t>
            </w:r>
          </w:p>
        </w:tc>
        <w:tc>
          <w:tcPr>
            <w:tcW w:w="557" w:type="pct"/>
            <w:vAlign w:val="center"/>
          </w:tcPr>
          <w:p>
            <w:pPr>
              <w:pStyle w:val="29"/>
              <w:framePr w:hSpace="0" w:wrap="auto" w:vAnchor="margin" w:hAnchor="text" w:xAlign="left" w:yAlign="inline"/>
              <w:rPr>
                <w:highlight w:val="none"/>
              </w:rPr>
            </w:pPr>
            <w:r>
              <w:rPr>
                <w:highlight w:val="none"/>
              </w:rPr>
              <w:t>2920</w:t>
            </w:r>
          </w:p>
        </w:tc>
        <w:tc>
          <w:tcPr>
            <w:tcW w:w="526" w:type="pct"/>
            <w:vAlign w:val="center"/>
          </w:tcPr>
          <w:p>
            <w:pPr>
              <w:pStyle w:val="29"/>
              <w:framePr w:hSpace="0" w:wrap="auto" w:vAnchor="margin" w:hAnchor="text" w:xAlign="left" w:yAlign="inline"/>
              <w:rPr>
                <w:highlight w:val="none"/>
              </w:rPr>
            </w:pPr>
            <w:r>
              <w:rPr>
                <w:highlight w:val="none"/>
              </w:rPr>
              <w:t>正常</w:t>
            </w:r>
          </w:p>
        </w:tc>
        <w:tc>
          <w:tcPr>
            <w:tcW w:w="731" w:type="pct"/>
            <w:vAlign w:val="center"/>
          </w:tcPr>
          <w:p>
            <w:pPr>
              <w:pStyle w:val="29"/>
              <w:framePr w:hSpace="0" w:wrap="auto" w:vAnchor="margin" w:hAnchor="text" w:xAlign="left" w:yAlign="inline"/>
              <w:rPr>
                <w:rFonts w:hint="default" w:eastAsia="宋体"/>
                <w:highlight w:val="none"/>
                <w:lang w:val="en-US" w:eastAsia="zh-CN"/>
              </w:rPr>
            </w:pPr>
            <w:r>
              <w:rPr>
                <w:highlight w:val="none"/>
              </w:rPr>
              <w:t>0.0</w:t>
            </w:r>
            <w:r>
              <w:rPr>
                <w:rFonts w:hint="eastAsia"/>
                <w:highlight w:val="none"/>
                <w:lang w:val="en-US" w:eastAsia="zh-CN"/>
              </w:rPr>
              <w:t>21</w:t>
            </w:r>
          </w:p>
        </w:tc>
      </w:tr>
      <w:tr>
        <w:tblPrEx>
          <w:tblBorders>
            <w:top w:val="single" w:color="auto" w:sz="4" w:space="0"/>
            <w:left w:val="single" w:color="auto" w:sz="4" w:space="0"/>
            <w:bottom w:val="single" w:color="auto" w:sz="4" w:space="0"/>
            <w:right w:val="single" w:color="auto" w:sz="4"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834" w:hRule="atLeast"/>
        </w:trPr>
        <w:tc>
          <w:tcPr>
            <w:tcW w:w="564" w:type="pct"/>
            <w:vAlign w:val="center"/>
          </w:tcPr>
          <w:p>
            <w:pPr>
              <w:pStyle w:val="29"/>
              <w:framePr w:hSpace="0" w:wrap="auto" w:vAnchor="margin" w:hAnchor="text" w:xAlign="left" w:yAlign="inline"/>
              <w:rPr>
                <w:highlight w:val="none"/>
              </w:rPr>
            </w:pPr>
            <w:r>
              <w:rPr>
                <w:highlight w:val="none"/>
              </w:rPr>
              <w:t>矸石堆放扬尘</w:t>
            </w:r>
          </w:p>
        </w:tc>
        <w:tc>
          <w:tcPr>
            <w:tcW w:w="476" w:type="pct"/>
            <w:vAlign w:val="center"/>
          </w:tcPr>
          <w:p>
            <w:pPr>
              <w:pStyle w:val="29"/>
              <w:framePr w:hSpace="0" w:wrap="auto" w:vAnchor="margin" w:hAnchor="text" w:xAlign="left" w:yAlign="inline"/>
              <w:rPr>
                <w:rFonts w:hint="default" w:eastAsia="宋体"/>
                <w:highlight w:val="none"/>
                <w:lang w:val="en-US" w:eastAsia="zh-CN"/>
              </w:rPr>
            </w:pPr>
            <w:r>
              <w:rPr>
                <w:rFonts w:hint="eastAsia"/>
                <w:highlight w:val="none"/>
                <w:lang w:val="en-US" w:eastAsia="zh-CN"/>
              </w:rPr>
              <w:t>1360</w:t>
            </w:r>
          </w:p>
        </w:tc>
        <w:tc>
          <w:tcPr>
            <w:tcW w:w="510" w:type="pct"/>
            <w:vAlign w:val="center"/>
          </w:tcPr>
          <w:p>
            <w:pPr>
              <w:pStyle w:val="29"/>
              <w:framePr w:hSpace="0" w:wrap="auto" w:vAnchor="margin" w:hAnchor="text" w:xAlign="left" w:yAlign="inline"/>
              <w:rPr>
                <w:color w:val="0000FF"/>
                <w:highlight w:val="none"/>
              </w:rPr>
            </w:pPr>
            <w:r>
              <w:rPr>
                <w:rFonts w:hint="eastAsia"/>
                <w:color w:val="0000FF"/>
                <w:highlight w:val="none"/>
                <w:lang w:val="en-US" w:eastAsia="zh-CN"/>
              </w:rPr>
              <w:t>5</w:t>
            </w:r>
            <w:r>
              <w:rPr>
                <w:color w:val="0000FF"/>
                <w:highlight w:val="none"/>
              </w:rPr>
              <w:t>0</w:t>
            </w:r>
          </w:p>
        </w:tc>
        <w:tc>
          <w:tcPr>
            <w:tcW w:w="487" w:type="pct"/>
            <w:vAlign w:val="center"/>
          </w:tcPr>
          <w:p>
            <w:pPr>
              <w:pStyle w:val="29"/>
              <w:framePr w:hSpace="0" w:wrap="auto" w:vAnchor="margin" w:hAnchor="text" w:xAlign="left" w:yAlign="inline"/>
              <w:rPr>
                <w:color w:val="0000FF"/>
                <w:highlight w:val="none"/>
              </w:rPr>
            </w:pPr>
            <w:r>
              <w:rPr>
                <w:rFonts w:hint="eastAsia"/>
                <w:color w:val="0000FF"/>
                <w:highlight w:val="none"/>
                <w:lang w:val="en-US" w:eastAsia="zh-CN"/>
              </w:rPr>
              <w:t>5</w:t>
            </w:r>
            <w:r>
              <w:rPr>
                <w:color w:val="0000FF"/>
                <w:highlight w:val="none"/>
              </w:rPr>
              <w:t>0</w:t>
            </w:r>
          </w:p>
        </w:tc>
        <w:tc>
          <w:tcPr>
            <w:tcW w:w="599" w:type="pct"/>
            <w:vAlign w:val="center"/>
          </w:tcPr>
          <w:p>
            <w:pPr>
              <w:pStyle w:val="29"/>
              <w:framePr w:hSpace="0" w:wrap="auto" w:vAnchor="margin" w:hAnchor="text" w:xAlign="left" w:yAlign="inline"/>
              <w:rPr>
                <w:highlight w:val="none"/>
              </w:rPr>
            </w:pPr>
            <w:r>
              <w:rPr>
                <w:highlight w:val="none"/>
              </w:rPr>
              <w:t>0</w:t>
            </w:r>
          </w:p>
        </w:tc>
        <w:tc>
          <w:tcPr>
            <w:tcW w:w="546" w:type="pct"/>
            <w:vAlign w:val="center"/>
          </w:tcPr>
          <w:p>
            <w:pPr>
              <w:pStyle w:val="29"/>
              <w:framePr w:hSpace="0" w:wrap="auto" w:vAnchor="margin" w:hAnchor="text" w:xAlign="left" w:yAlign="inline"/>
              <w:rPr>
                <w:rFonts w:hint="eastAsia" w:eastAsia="宋体"/>
                <w:highlight w:val="none"/>
                <w:lang w:eastAsia="zh-CN"/>
              </w:rPr>
            </w:pPr>
            <w:r>
              <w:rPr>
                <w:rFonts w:hint="eastAsia"/>
                <w:highlight w:val="none"/>
                <w:lang w:val="en-US" w:eastAsia="zh-CN"/>
              </w:rPr>
              <w:t>2</w:t>
            </w:r>
          </w:p>
        </w:tc>
        <w:tc>
          <w:tcPr>
            <w:tcW w:w="557" w:type="pct"/>
            <w:vAlign w:val="center"/>
          </w:tcPr>
          <w:p>
            <w:pPr>
              <w:pStyle w:val="29"/>
              <w:framePr w:hSpace="0" w:wrap="auto" w:vAnchor="margin" w:hAnchor="text" w:xAlign="left" w:yAlign="inline"/>
              <w:rPr>
                <w:highlight w:val="none"/>
              </w:rPr>
            </w:pPr>
            <w:r>
              <w:rPr>
                <w:highlight w:val="none"/>
              </w:rPr>
              <w:t>8760</w:t>
            </w:r>
          </w:p>
        </w:tc>
        <w:tc>
          <w:tcPr>
            <w:tcW w:w="526" w:type="pct"/>
            <w:vAlign w:val="center"/>
          </w:tcPr>
          <w:p>
            <w:pPr>
              <w:pStyle w:val="29"/>
              <w:framePr w:hSpace="0" w:wrap="auto" w:vAnchor="margin" w:hAnchor="text" w:xAlign="left" w:yAlign="inline"/>
              <w:rPr>
                <w:highlight w:val="none"/>
              </w:rPr>
            </w:pPr>
            <w:r>
              <w:rPr>
                <w:highlight w:val="none"/>
              </w:rPr>
              <w:t>正常</w:t>
            </w:r>
          </w:p>
        </w:tc>
        <w:tc>
          <w:tcPr>
            <w:tcW w:w="731" w:type="pct"/>
            <w:vAlign w:val="center"/>
          </w:tcPr>
          <w:p>
            <w:pPr>
              <w:pStyle w:val="29"/>
              <w:framePr w:hSpace="0" w:wrap="auto" w:vAnchor="margin" w:hAnchor="text" w:xAlign="left" w:yAlign="inline"/>
              <w:rPr>
                <w:rFonts w:hint="default" w:eastAsia="宋体"/>
                <w:highlight w:val="none"/>
                <w:lang w:val="en-US" w:eastAsia="zh-CN"/>
              </w:rPr>
            </w:pPr>
            <w:r>
              <w:rPr>
                <w:highlight w:val="none"/>
              </w:rPr>
              <w:t>0.</w:t>
            </w:r>
            <w:r>
              <w:rPr>
                <w:rFonts w:hint="eastAsia"/>
                <w:highlight w:val="none"/>
                <w:lang w:val="en-US" w:eastAsia="zh-CN"/>
              </w:rPr>
              <w:t>0013</w:t>
            </w:r>
          </w:p>
        </w:tc>
      </w:tr>
    </w:tbl>
    <w:p>
      <w:pPr>
        <w:spacing w:line="480" w:lineRule="exact"/>
        <w:ind w:firstLine="588" w:firstLineChars="245"/>
        <w:rPr>
          <w:rFonts w:ascii="Times New Roman" w:hAnsi="Times New Roman"/>
          <w:color w:val="0000FF"/>
          <w:sz w:val="24"/>
          <w:highlight w:val="none"/>
        </w:rPr>
      </w:pPr>
      <w:r>
        <w:rPr>
          <w:rFonts w:ascii="Times New Roman" w:hAnsi="Times New Roman"/>
          <w:color w:val="0000FF"/>
          <w:sz w:val="24"/>
          <w:highlight w:val="none"/>
        </w:rPr>
        <w:t>（5）确定大气评价等级</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default" w:ascii="Times New Roman" w:hAnsi="Times New Roman" w:cs="Times New Roman"/>
          <w:color w:val="0000FF"/>
          <w:highlight w:val="none"/>
        </w:rPr>
      </w:pPr>
      <w:r>
        <w:rPr>
          <w:rFonts w:ascii="Times New Roman" w:hAnsi="Times New Roman"/>
          <w:color w:val="0000FF"/>
          <w:sz w:val="24"/>
          <w:highlight w:val="none"/>
        </w:rPr>
        <w:t>本项目污染源的正常排放的污染物的P</w:t>
      </w:r>
      <w:r>
        <w:rPr>
          <w:rFonts w:ascii="Times New Roman" w:hAnsi="Times New Roman"/>
          <w:color w:val="0000FF"/>
          <w:sz w:val="24"/>
          <w:highlight w:val="none"/>
          <w:vertAlign w:val="subscript"/>
        </w:rPr>
        <w:t>max</w:t>
      </w:r>
      <w:r>
        <w:rPr>
          <w:rFonts w:ascii="Times New Roman" w:hAnsi="Times New Roman"/>
          <w:color w:val="0000FF"/>
          <w:sz w:val="24"/>
          <w:highlight w:val="none"/>
        </w:rPr>
        <w:t>和D</w:t>
      </w:r>
      <w:r>
        <w:rPr>
          <w:rFonts w:ascii="Times New Roman" w:hAnsi="Times New Roman"/>
          <w:color w:val="0000FF"/>
          <w:sz w:val="24"/>
          <w:highlight w:val="none"/>
          <w:vertAlign w:val="subscript"/>
        </w:rPr>
        <w:t>10%</w:t>
      </w:r>
      <w:r>
        <w:rPr>
          <w:rFonts w:ascii="Times New Roman" w:hAnsi="Times New Roman"/>
          <w:color w:val="0000FF"/>
          <w:sz w:val="24"/>
          <w:highlight w:val="none"/>
        </w:rPr>
        <w:t>预测结果如下：</w:t>
      </w:r>
    </w:p>
    <w:p>
      <w:pPr>
        <w:spacing w:line="440" w:lineRule="exact"/>
        <w:ind w:firstLine="422" w:firstLineChars="176"/>
        <w:jc w:val="left"/>
        <w:rPr>
          <w:rFonts w:ascii="Times New Roman" w:hAnsi="Times New Roman"/>
          <w:b w:val="0"/>
          <w:bCs/>
          <w:color w:val="0000FF"/>
          <w:sz w:val="24"/>
          <w:highlight w:val="none"/>
        </w:rPr>
      </w:pPr>
      <w:r>
        <w:rPr>
          <w:rFonts w:ascii="Times New Roman" w:hAnsi="Times New Roman"/>
          <w:b w:val="0"/>
          <w:bCs/>
          <w:color w:val="0000FF"/>
          <w:sz w:val="24"/>
          <w:highlight w:val="none"/>
        </w:rPr>
        <w:t>表2.5-5    P</w:t>
      </w:r>
      <w:r>
        <w:rPr>
          <w:rFonts w:ascii="Times New Roman" w:hAnsi="Times New Roman"/>
          <w:b w:val="0"/>
          <w:bCs/>
          <w:color w:val="0000FF"/>
          <w:sz w:val="24"/>
          <w:highlight w:val="none"/>
          <w:vertAlign w:val="subscript"/>
        </w:rPr>
        <w:t>max</w:t>
      </w:r>
      <w:r>
        <w:rPr>
          <w:rFonts w:ascii="Times New Roman" w:hAnsi="Times New Roman"/>
          <w:b w:val="0"/>
          <w:bCs/>
          <w:color w:val="0000FF"/>
          <w:sz w:val="24"/>
          <w:highlight w:val="none"/>
        </w:rPr>
        <w:t>和D</w:t>
      </w:r>
      <w:r>
        <w:rPr>
          <w:rFonts w:ascii="Times New Roman" w:hAnsi="Times New Roman"/>
          <w:b w:val="0"/>
          <w:bCs/>
          <w:color w:val="0000FF"/>
          <w:sz w:val="24"/>
          <w:highlight w:val="none"/>
          <w:vertAlign w:val="subscript"/>
        </w:rPr>
        <w:t>10%</w:t>
      </w:r>
      <w:r>
        <w:rPr>
          <w:rFonts w:ascii="Times New Roman" w:hAnsi="Times New Roman"/>
          <w:b w:val="0"/>
          <w:bCs/>
          <w:color w:val="0000FF"/>
          <w:sz w:val="24"/>
          <w:highlight w:val="none"/>
        </w:rPr>
        <w:t>预测和计算结果一览表</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7"/>
        <w:gridCol w:w="1194"/>
        <w:gridCol w:w="1209"/>
        <w:gridCol w:w="1871"/>
        <w:gridCol w:w="2345"/>
        <w:gridCol w:w="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936"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污染源名称</w:t>
            </w:r>
          </w:p>
        </w:tc>
        <w:tc>
          <w:tcPr>
            <w:tcW w:w="651"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评价因子</w:t>
            </w:r>
          </w:p>
        </w:tc>
        <w:tc>
          <w:tcPr>
            <w:tcW w:w="659"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评价标准(μg/m</w:t>
            </w:r>
            <w:r>
              <w:rPr>
                <w:rFonts w:ascii="Times New Roman" w:hAnsi="Times New Roman"/>
                <w:color w:val="0000FF"/>
                <w:szCs w:val="21"/>
                <w:highlight w:val="none"/>
                <w:vertAlign w:val="superscript"/>
              </w:rPr>
              <w:t>3</w:t>
            </w:r>
            <w:r>
              <w:rPr>
                <w:rFonts w:ascii="Times New Roman" w:hAnsi="Times New Roman"/>
                <w:color w:val="0000FF"/>
                <w:szCs w:val="21"/>
                <w:highlight w:val="none"/>
              </w:rPr>
              <w:t>)</w:t>
            </w:r>
          </w:p>
        </w:tc>
        <w:tc>
          <w:tcPr>
            <w:tcW w:w="1020"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C</w:t>
            </w:r>
            <w:r>
              <w:rPr>
                <w:rFonts w:ascii="Times New Roman" w:hAnsi="Times New Roman"/>
                <w:color w:val="0000FF"/>
                <w:szCs w:val="21"/>
                <w:highlight w:val="none"/>
                <w:vertAlign w:val="subscript"/>
              </w:rPr>
              <w:t>max</w:t>
            </w:r>
          </w:p>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(μg/m</w:t>
            </w:r>
            <w:r>
              <w:rPr>
                <w:rFonts w:ascii="Times New Roman" w:hAnsi="Times New Roman"/>
                <w:color w:val="0000FF"/>
                <w:szCs w:val="21"/>
                <w:highlight w:val="none"/>
                <w:vertAlign w:val="superscript"/>
              </w:rPr>
              <w:t>3</w:t>
            </w:r>
            <w:r>
              <w:rPr>
                <w:rFonts w:ascii="Times New Roman" w:hAnsi="Times New Roman"/>
                <w:color w:val="0000FF"/>
                <w:szCs w:val="21"/>
                <w:highlight w:val="none"/>
              </w:rPr>
              <w:t>)</w:t>
            </w:r>
          </w:p>
        </w:tc>
        <w:tc>
          <w:tcPr>
            <w:tcW w:w="1278"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P</w:t>
            </w:r>
            <w:r>
              <w:rPr>
                <w:rFonts w:ascii="Times New Roman" w:hAnsi="Times New Roman"/>
                <w:color w:val="0000FF"/>
                <w:szCs w:val="21"/>
                <w:highlight w:val="none"/>
                <w:vertAlign w:val="subscript"/>
              </w:rPr>
              <w:t>max</w:t>
            </w:r>
          </w:p>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w:t>
            </w:r>
          </w:p>
        </w:tc>
        <w:tc>
          <w:tcPr>
            <w:tcW w:w="452"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D</w:t>
            </w:r>
            <w:r>
              <w:rPr>
                <w:rFonts w:ascii="Times New Roman" w:hAnsi="Times New Roman"/>
                <w:color w:val="0000FF"/>
                <w:szCs w:val="21"/>
                <w:highlight w:val="none"/>
                <w:vertAlign w:val="subscript"/>
              </w:rPr>
              <w:t>10%</w:t>
            </w:r>
          </w:p>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36"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倾倒矸石</w:t>
            </w:r>
          </w:p>
        </w:tc>
        <w:tc>
          <w:tcPr>
            <w:tcW w:w="651"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TSP</w:t>
            </w:r>
          </w:p>
        </w:tc>
        <w:tc>
          <w:tcPr>
            <w:tcW w:w="659"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900</w:t>
            </w:r>
          </w:p>
        </w:tc>
        <w:tc>
          <w:tcPr>
            <w:tcW w:w="1020" w:type="pct"/>
            <w:noWrap w:val="0"/>
            <w:vAlign w:val="center"/>
          </w:tcPr>
          <w:p>
            <w:pPr>
              <w:spacing w:line="360" w:lineRule="exact"/>
              <w:jc w:val="center"/>
              <w:rPr>
                <w:rFonts w:hint="default" w:ascii="Times New Roman" w:hAnsi="Times New Roman" w:eastAsiaTheme="minorEastAsia"/>
                <w:color w:val="0000FF"/>
                <w:szCs w:val="21"/>
                <w:highlight w:val="none"/>
                <w:lang w:val="en-US" w:eastAsia="zh-CN"/>
              </w:rPr>
            </w:pPr>
            <w:r>
              <w:rPr>
                <w:rFonts w:hint="eastAsia" w:ascii="Times New Roman" w:hAnsi="Times New Roman"/>
                <w:color w:val="0000FF"/>
                <w:szCs w:val="21"/>
                <w:highlight w:val="none"/>
                <w:lang w:val="en-US" w:eastAsia="zh-CN"/>
              </w:rPr>
              <w:t>12.5680</w:t>
            </w:r>
          </w:p>
        </w:tc>
        <w:tc>
          <w:tcPr>
            <w:tcW w:w="1278" w:type="pct"/>
            <w:noWrap w:val="0"/>
            <w:vAlign w:val="center"/>
          </w:tcPr>
          <w:p>
            <w:pPr>
              <w:spacing w:line="360" w:lineRule="exact"/>
              <w:jc w:val="center"/>
              <w:rPr>
                <w:rFonts w:hint="default" w:ascii="Times New Roman" w:hAnsi="Times New Roman" w:eastAsiaTheme="minorEastAsia"/>
                <w:color w:val="0000FF"/>
                <w:szCs w:val="21"/>
                <w:highlight w:val="none"/>
                <w:lang w:val="en-US" w:eastAsia="zh-CN"/>
              </w:rPr>
            </w:pPr>
            <w:r>
              <w:rPr>
                <w:rFonts w:hint="eastAsia" w:ascii="Times New Roman" w:hAnsi="Times New Roman"/>
                <w:color w:val="0000FF"/>
                <w:szCs w:val="21"/>
                <w:highlight w:val="none"/>
                <w:lang w:val="en-US" w:eastAsia="zh-CN"/>
              </w:rPr>
              <w:t>1.40</w:t>
            </w:r>
          </w:p>
        </w:tc>
        <w:tc>
          <w:tcPr>
            <w:tcW w:w="452"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36" w:type="pct"/>
            <w:noWrap w:val="0"/>
            <w:vAlign w:val="center"/>
          </w:tcPr>
          <w:p>
            <w:pPr>
              <w:spacing w:line="360" w:lineRule="exact"/>
              <w:jc w:val="center"/>
              <w:rPr>
                <w:rFonts w:hint="eastAsia" w:ascii="Times New Roman" w:hAnsi="Times New Roman" w:eastAsiaTheme="minorEastAsia"/>
                <w:color w:val="0000FF"/>
                <w:szCs w:val="21"/>
                <w:highlight w:val="none"/>
                <w:lang w:eastAsia="zh-CN"/>
              </w:rPr>
            </w:pPr>
            <w:r>
              <w:rPr>
                <w:rFonts w:ascii="Times New Roman" w:hAnsi="Times New Roman"/>
                <w:color w:val="0000FF"/>
                <w:szCs w:val="21"/>
                <w:highlight w:val="none"/>
              </w:rPr>
              <w:t>矸石</w:t>
            </w:r>
            <w:r>
              <w:rPr>
                <w:rFonts w:hint="eastAsia" w:ascii="Times New Roman" w:hAnsi="Times New Roman"/>
                <w:color w:val="0000FF"/>
                <w:szCs w:val="21"/>
                <w:highlight w:val="none"/>
                <w:lang w:eastAsia="zh-CN"/>
              </w:rPr>
              <w:t>堆放</w:t>
            </w:r>
          </w:p>
        </w:tc>
        <w:tc>
          <w:tcPr>
            <w:tcW w:w="651"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TSP</w:t>
            </w:r>
          </w:p>
        </w:tc>
        <w:tc>
          <w:tcPr>
            <w:tcW w:w="659"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900</w:t>
            </w:r>
          </w:p>
        </w:tc>
        <w:tc>
          <w:tcPr>
            <w:tcW w:w="1020" w:type="pct"/>
            <w:noWrap w:val="0"/>
            <w:vAlign w:val="center"/>
          </w:tcPr>
          <w:p>
            <w:pPr>
              <w:spacing w:line="360" w:lineRule="exact"/>
              <w:jc w:val="center"/>
              <w:rPr>
                <w:rFonts w:hint="default" w:ascii="Times New Roman" w:hAnsi="Times New Roman" w:eastAsiaTheme="minorEastAsia"/>
                <w:color w:val="0000FF"/>
                <w:szCs w:val="21"/>
                <w:highlight w:val="none"/>
                <w:lang w:val="en-US" w:eastAsia="zh-CN"/>
              </w:rPr>
            </w:pPr>
            <w:r>
              <w:rPr>
                <w:rFonts w:hint="eastAsia" w:ascii="Times New Roman" w:hAnsi="Times New Roman"/>
                <w:color w:val="0000FF"/>
                <w:szCs w:val="21"/>
                <w:highlight w:val="none"/>
                <w:lang w:val="en-US" w:eastAsia="zh-CN"/>
              </w:rPr>
              <w:t>49.0580</w:t>
            </w:r>
          </w:p>
        </w:tc>
        <w:tc>
          <w:tcPr>
            <w:tcW w:w="1278" w:type="pct"/>
            <w:noWrap w:val="0"/>
            <w:vAlign w:val="center"/>
          </w:tcPr>
          <w:p>
            <w:pPr>
              <w:spacing w:line="360" w:lineRule="exact"/>
              <w:jc w:val="center"/>
              <w:rPr>
                <w:rFonts w:hint="default" w:ascii="Times New Roman" w:hAnsi="Times New Roman" w:eastAsiaTheme="minorEastAsia"/>
                <w:color w:val="0000FF"/>
                <w:szCs w:val="21"/>
                <w:highlight w:val="none"/>
                <w:lang w:val="en-US" w:eastAsia="zh-CN"/>
              </w:rPr>
            </w:pPr>
            <w:r>
              <w:rPr>
                <w:rFonts w:hint="eastAsia" w:ascii="Times New Roman" w:hAnsi="Times New Roman"/>
                <w:color w:val="0000FF"/>
                <w:szCs w:val="21"/>
                <w:highlight w:val="none"/>
                <w:lang w:val="en-US" w:eastAsia="zh-CN"/>
              </w:rPr>
              <w:t>5.45</w:t>
            </w:r>
          </w:p>
        </w:tc>
        <w:tc>
          <w:tcPr>
            <w:tcW w:w="452" w:type="pct"/>
            <w:noWrap w:val="0"/>
            <w:vAlign w:val="center"/>
          </w:tcPr>
          <w:p>
            <w:pPr>
              <w:spacing w:line="360" w:lineRule="exact"/>
              <w:jc w:val="center"/>
              <w:rPr>
                <w:rFonts w:ascii="Times New Roman" w:hAnsi="Times New Roman"/>
                <w:color w:val="0000FF"/>
                <w:szCs w:val="21"/>
                <w:highlight w:val="none"/>
              </w:rPr>
            </w:pPr>
            <w:r>
              <w:rPr>
                <w:rFonts w:ascii="Times New Roman" w:hAnsi="Times New Roman"/>
                <w:color w:val="0000FF"/>
                <w:szCs w:val="21"/>
                <w:highlight w:val="none"/>
              </w:rPr>
              <w:t>--</w:t>
            </w:r>
          </w:p>
        </w:tc>
      </w:tr>
    </w:tbl>
    <w:p>
      <w:pPr>
        <w:pStyle w:val="22"/>
        <w:ind w:firstLine="480"/>
        <w:rPr>
          <w:rFonts w:hint="default" w:ascii="Times New Roman" w:hAnsi="Times New Roman" w:cs="Times New Roman"/>
          <w:color w:val="0000FF"/>
          <w:highlight w:val="none"/>
        </w:rPr>
      </w:pPr>
      <w:r>
        <w:rPr>
          <w:rFonts w:hint="default" w:ascii="Times New Roman" w:hAnsi="Times New Roman" w:cs="Times New Roman"/>
          <w:color w:val="0000FF"/>
          <w:highlight w:val="none"/>
        </w:rPr>
        <w:t>经计算，运输车辆倾倒矸石扬尘及矸石堆放扬尘最大地面浓度占标率Pi为</w:t>
      </w:r>
      <w:r>
        <w:rPr>
          <w:rFonts w:hint="eastAsia" w:cs="Times New Roman"/>
          <w:color w:val="0000FF"/>
          <w:highlight w:val="none"/>
          <w:lang w:val="en-US" w:eastAsia="zh-CN"/>
        </w:rPr>
        <w:t>5.45</w:t>
      </w:r>
      <w:r>
        <w:rPr>
          <w:rFonts w:hint="default" w:ascii="Times New Roman" w:hAnsi="Times New Roman" w:cs="Times New Roman"/>
          <w:color w:val="0000FF"/>
          <w:highlight w:val="none"/>
        </w:rPr>
        <w:t>%，小于10%。根据《环境影响评价技术导则-大气环境》(HJ2.2-2018)中关于工作等级划分表的依据，本次环境空气评价等级为二级。</w:t>
      </w:r>
    </w:p>
    <w:p>
      <w:pPr>
        <w:pStyle w:val="19"/>
        <w:numPr>
          <w:ilvl w:val="0"/>
          <w:numId w:val="11"/>
        </w:numPr>
        <w:tabs>
          <w:tab w:val="left" w:pos="1399"/>
        </w:tabs>
        <w:spacing w:before="0" w:after="0" w:line="240" w:lineRule="auto"/>
        <w:ind w:left="1398" w:right="0" w:hanging="602"/>
        <w:jc w:val="left"/>
        <w:rPr>
          <w:b/>
          <w:bCs/>
          <w:sz w:val="24"/>
        </w:rPr>
      </w:pPr>
      <w:r>
        <w:rPr>
          <w:b/>
          <w:bCs/>
          <w:sz w:val="24"/>
        </w:rPr>
        <w:t>水环境影响评价工作等级</w:t>
      </w:r>
    </w:p>
    <w:p>
      <w:pPr>
        <w:pStyle w:val="8"/>
        <w:spacing w:before="132" w:line="343" w:lineRule="auto"/>
        <w:ind w:left="317" w:right="312" w:firstLine="480"/>
        <w:jc w:val="both"/>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 1 \* GB3 </w:instrText>
      </w:r>
      <w:r>
        <w:rPr>
          <w:rFonts w:ascii="Times New Roman" w:hAnsi="Times New Roman"/>
          <w:sz w:val="24"/>
          <w:szCs w:val="24"/>
          <w:highlight w:val="none"/>
        </w:rPr>
        <w:fldChar w:fldCharType="separate"/>
      </w:r>
      <w:r>
        <w:rPr>
          <w:rFonts w:hint="eastAsia" w:ascii="宋体" w:hAnsi="宋体" w:cs="宋体"/>
          <w:sz w:val="24"/>
          <w:szCs w:val="24"/>
          <w:highlight w:val="none"/>
        </w:rPr>
        <w:t>①</w:t>
      </w:r>
      <w:r>
        <w:rPr>
          <w:rFonts w:ascii="Times New Roman" w:hAnsi="Times New Roman"/>
          <w:sz w:val="24"/>
          <w:szCs w:val="24"/>
          <w:highlight w:val="none"/>
        </w:rPr>
        <w:fldChar w:fldCharType="end"/>
      </w:r>
      <w:r>
        <w:rPr>
          <w:rFonts w:ascii="Times New Roman" w:hAnsi="Times New Roman"/>
          <w:sz w:val="24"/>
          <w:szCs w:val="24"/>
          <w:highlight w:val="none"/>
        </w:rPr>
        <w:t>建设项目行业分类：</w:t>
      </w:r>
      <w:r>
        <w:rPr>
          <w:spacing w:val="-5"/>
        </w:rPr>
        <w:t>根据《环境影响评价技术导则 地下水环境》</w:t>
      </w:r>
      <w:r>
        <w:t>（</w:t>
      </w:r>
      <w:r>
        <w:rPr>
          <w:rFonts w:ascii="Times New Roman" w:hAnsi="Times New Roman" w:eastAsia="Times New Roman"/>
        </w:rPr>
        <w:t>HJ 610-2016</w:t>
      </w:r>
      <w:r>
        <w:t>），根据建设项</w:t>
      </w:r>
      <w:r>
        <w:rPr>
          <w:spacing w:val="-7"/>
        </w:rPr>
        <w:t>目对地下水环境影响的程度，结合《建设项目环境影响评价分类管理名录》将建</w:t>
      </w:r>
      <w:r>
        <w:rPr>
          <w:spacing w:val="-4"/>
        </w:rPr>
        <w:t>设项目分为四类，本项目属于工业固体废物</w:t>
      </w:r>
      <w:r>
        <w:rPr>
          <w:spacing w:val="-3"/>
        </w:rPr>
        <w:t>（</w:t>
      </w:r>
      <w:r>
        <w:t>含污泥</w:t>
      </w:r>
      <w:r>
        <w:rPr>
          <w:spacing w:val="-20"/>
        </w:rPr>
        <w:t>）</w:t>
      </w:r>
      <w:r>
        <w:rPr>
          <w:spacing w:val="-6"/>
        </w:rPr>
        <w:t>集中处置项目，根据《环</w:t>
      </w:r>
      <w:r>
        <w:rPr>
          <w:spacing w:val="-2"/>
        </w:rPr>
        <w:t>境影响评价技术导则 地下水环境》</w:t>
      </w:r>
      <w:r>
        <w:t>（</w:t>
      </w:r>
      <w:r>
        <w:rPr>
          <w:rFonts w:ascii="Times New Roman" w:hAnsi="Times New Roman" w:eastAsia="Times New Roman"/>
        </w:rPr>
        <w:t>HJ 610-2016</w:t>
      </w:r>
      <w:r>
        <w:t>）</w:t>
      </w:r>
      <w:r>
        <w:rPr>
          <w:spacing w:val="-2"/>
        </w:rPr>
        <w:t>，一类固体废物地下水评价</w:t>
      </w:r>
      <w:r>
        <w:rPr>
          <w:spacing w:val="-10"/>
        </w:rPr>
        <w:t>属于Ⅲ类，二类固体废物地下水评价属于Ⅱ类。根据本项目回填煤矸淋溶实验检</w:t>
      </w:r>
      <w:r>
        <w:t>测结果显示，本项目煤矸石属于</w:t>
      </w:r>
      <w:r>
        <w:rPr>
          <w:rFonts w:hint="eastAsia"/>
          <w:lang w:eastAsia="zh-CN"/>
        </w:rPr>
        <w:t>一</w:t>
      </w:r>
      <w:r>
        <w:t>类固体废物，属于</w:t>
      </w:r>
      <w:r>
        <w:rPr>
          <w:spacing w:val="-10"/>
        </w:rPr>
        <w:t>Ⅲ</w:t>
      </w:r>
      <w:r>
        <w:t>类项目。</w:t>
      </w:r>
    </w:p>
    <w:p>
      <w:pPr>
        <w:pStyle w:val="8"/>
        <w:spacing w:before="1" w:line="343" w:lineRule="auto"/>
        <w:ind w:left="317" w:right="315" w:firstLine="480"/>
        <w:jc w:val="both"/>
      </w:pPr>
      <w:r>
        <w:rPr>
          <w:rFonts w:ascii="Times New Roman" w:hAnsi="Times New Roman"/>
          <w:sz w:val="24"/>
          <w:szCs w:val="24"/>
          <w:highlight w:val="none"/>
        </w:rPr>
        <w:fldChar w:fldCharType="begin"/>
      </w:r>
      <w:r>
        <w:rPr>
          <w:rFonts w:ascii="Times New Roman" w:hAnsi="Times New Roman"/>
          <w:sz w:val="24"/>
          <w:szCs w:val="24"/>
          <w:highlight w:val="none"/>
        </w:rPr>
        <w:instrText xml:space="preserve"> = 2 \* GB3 </w:instrText>
      </w:r>
      <w:r>
        <w:rPr>
          <w:rFonts w:ascii="Times New Roman" w:hAnsi="Times New Roman"/>
          <w:sz w:val="24"/>
          <w:szCs w:val="24"/>
          <w:highlight w:val="none"/>
        </w:rPr>
        <w:fldChar w:fldCharType="separate"/>
      </w:r>
      <w:r>
        <w:rPr>
          <w:rFonts w:hint="eastAsia" w:ascii="宋体" w:hAnsi="宋体" w:cs="宋体"/>
          <w:sz w:val="24"/>
          <w:szCs w:val="24"/>
          <w:highlight w:val="none"/>
        </w:rPr>
        <w:t>②</w:t>
      </w:r>
      <w:r>
        <w:rPr>
          <w:rFonts w:ascii="Times New Roman" w:hAnsi="Times New Roman"/>
          <w:sz w:val="24"/>
          <w:szCs w:val="24"/>
          <w:highlight w:val="none"/>
        </w:rPr>
        <w:fldChar w:fldCharType="end"/>
      </w:r>
      <w:r>
        <w:rPr>
          <w:rFonts w:ascii="Times New Roman" w:hAnsi="Times New Roman"/>
          <w:sz w:val="24"/>
          <w:szCs w:val="24"/>
          <w:highlight w:val="none"/>
        </w:rPr>
        <w:t>地下水环境敏感程度分级：</w:t>
      </w:r>
      <w:r>
        <w:rPr>
          <w:spacing w:val="3"/>
        </w:rPr>
        <w:t>根据建设项目工程特征和场地水文地质条件，以《环境影响评价技术导则</w:t>
      </w:r>
      <w:r>
        <w:rPr>
          <w:spacing w:val="1"/>
        </w:rPr>
        <w:t>地下水环境》</w:t>
      </w:r>
      <w:r>
        <w:t>（</w:t>
      </w:r>
      <w:r>
        <w:rPr>
          <w:rFonts w:ascii="Times New Roman" w:hAnsi="Times New Roman" w:eastAsia="Times New Roman"/>
        </w:rPr>
        <w:t>HJ 610-2016</w:t>
      </w:r>
      <w:r>
        <w:t>）为依据，建设项目应根据建设项目所具有的Ⅲ类</w:t>
      </w:r>
      <w:r>
        <w:rPr>
          <w:spacing w:val="-6"/>
        </w:rPr>
        <w:t>特征进行地下水环境影响评价工作等级划分。Ⅲ类建设项目地下水环境影响评价</w:t>
      </w:r>
      <w:r>
        <w:rPr>
          <w:spacing w:val="-9"/>
        </w:rPr>
        <w:t>工作等级的划分，应根据建设项目场区地下水环境敏感特征确定。评价工作等级</w:t>
      </w:r>
      <w:r>
        <w:t>判据表见表</w:t>
      </w:r>
      <w:r>
        <w:rPr>
          <w:rFonts w:ascii="Times New Roman" w:hAnsi="Times New Roman" w:eastAsia="Times New Roman"/>
        </w:rPr>
        <w:t>2.5.1-3</w:t>
      </w:r>
      <w:r>
        <w:t>、</w:t>
      </w:r>
      <w:r>
        <w:rPr>
          <w:rFonts w:ascii="Times New Roman" w:hAnsi="Times New Roman" w:eastAsia="Times New Roman"/>
        </w:rPr>
        <w:t>2.5.1-4</w:t>
      </w:r>
      <w:r>
        <w:t>。</w:t>
      </w:r>
    </w:p>
    <w:p>
      <w:pPr>
        <w:pStyle w:val="7"/>
        <w:spacing w:before="3" w:after="19"/>
        <w:ind w:left="2513"/>
        <w:jc w:val="both"/>
        <w:rPr>
          <w:b w:val="0"/>
          <w:bCs w:val="0"/>
        </w:rPr>
      </w:pPr>
      <w:r>
        <w:rPr>
          <w:b w:val="0"/>
          <w:bCs w:val="0"/>
        </w:rPr>
        <w:t xml:space="preserve">表 </w:t>
      </w:r>
      <w:r>
        <w:rPr>
          <w:rFonts w:ascii="Times New Roman" w:eastAsia="Times New Roman"/>
          <w:b w:val="0"/>
          <w:bCs w:val="0"/>
        </w:rPr>
        <w:t xml:space="preserve">2.5.1-3 </w:t>
      </w:r>
      <w:r>
        <w:rPr>
          <w:b w:val="0"/>
          <w:bCs w:val="0"/>
        </w:rPr>
        <w:t>地下水环境敏感程度分级表</w:t>
      </w:r>
    </w:p>
    <w:tbl>
      <w:tblPr>
        <w:tblStyle w:val="12"/>
        <w:tblW w:w="0" w:type="auto"/>
        <w:tblInd w:w="2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73"/>
        <w:gridCol w:w="74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073" w:type="dxa"/>
          </w:tcPr>
          <w:p>
            <w:pPr>
              <w:pStyle w:val="20"/>
              <w:spacing w:before="142"/>
              <w:ind w:left="94" w:right="89"/>
              <w:rPr>
                <w:sz w:val="21"/>
              </w:rPr>
            </w:pPr>
            <w:r>
              <w:rPr>
                <w:sz w:val="21"/>
              </w:rPr>
              <w:t>敏感程度</w:t>
            </w:r>
          </w:p>
        </w:tc>
        <w:tc>
          <w:tcPr>
            <w:tcW w:w="7455" w:type="dxa"/>
          </w:tcPr>
          <w:p>
            <w:pPr>
              <w:pStyle w:val="20"/>
              <w:spacing w:before="142"/>
              <w:ind w:left="2446" w:right="2439"/>
              <w:rPr>
                <w:sz w:val="21"/>
              </w:rPr>
            </w:pPr>
            <w:r>
              <w:rPr>
                <w:sz w:val="21"/>
              </w:rPr>
              <w:t>地下水环境敏感特征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0" w:hRule="atLeast"/>
        </w:trPr>
        <w:tc>
          <w:tcPr>
            <w:tcW w:w="1073" w:type="dxa"/>
          </w:tcPr>
          <w:p>
            <w:pPr>
              <w:pStyle w:val="20"/>
              <w:jc w:val="left"/>
              <w:rPr>
                <w:b/>
                <w:sz w:val="20"/>
              </w:rPr>
            </w:pPr>
          </w:p>
          <w:p>
            <w:pPr>
              <w:pStyle w:val="20"/>
              <w:spacing w:before="5"/>
              <w:jc w:val="left"/>
              <w:rPr>
                <w:b/>
                <w:sz w:val="25"/>
              </w:rPr>
            </w:pPr>
          </w:p>
          <w:p>
            <w:pPr>
              <w:pStyle w:val="20"/>
              <w:spacing w:before="1"/>
              <w:ind w:left="94" w:right="86"/>
              <w:rPr>
                <w:sz w:val="21"/>
              </w:rPr>
            </w:pPr>
            <w:r>
              <w:rPr>
                <w:sz w:val="21"/>
              </w:rPr>
              <w:t>敏感</w:t>
            </w:r>
          </w:p>
        </w:tc>
        <w:tc>
          <w:tcPr>
            <w:tcW w:w="7455" w:type="dxa"/>
          </w:tcPr>
          <w:p>
            <w:pPr>
              <w:pStyle w:val="20"/>
              <w:spacing w:before="1" w:line="440" w:lineRule="exact"/>
              <w:ind w:left="156" w:right="149"/>
              <w:jc w:val="both"/>
              <w:rPr>
                <w:sz w:val="21"/>
              </w:rPr>
            </w:pPr>
            <w:r>
              <w:rPr>
                <w:w w:val="95"/>
                <w:sz w:val="21"/>
              </w:rPr>
              <w:t>集中式饮用水水源（包括已建成的在用、备用、应急水源，在建和规划的饮用  水水源）准保护区；除集中式饮用水水源以外的国家或地方政府设定的与地下  水环境相关的其它保护区，如热水、矿泉水、温泉等特殊地下水资源保护区。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59" w:hRule="atLeast"/>
        </w:trPr>
        <w:tc>
          <w:tcPr>
            <w:tcW w:w="1073" w:type="dxa"/>
          </w:tcPr>
          <w:p>
            <w:pPr>
              <w:pStyle w:val="20"/>
              <w:jc w:val="left"/>
              <w:rPr>
                <w:b/>
                <w:sz w:val="20"/>
              </w:rPr>
            </w:pPr>
          </w:p>
          <w:p>
            <w:pPr>
              <w:pStyle w:val="20"/>
              <w:jc w:val="left"/>
              <w:rPr>
                <w:b/>
                <w:sz w:val="20"/>
              </w:rPr>
            </w:pPr>
          </w:p>
          <w:p>
            <w:pPr>
              <w:pStyle w:val="20"/>
              <w:spacing w:before="7"/>
              <w:jc w:val="left"/>
              <w:rPr>
                <w:b/>
                <w:sz w:val="22"/>
              </w:rPr>
            </w:pPr>
          </w:p>
          <w:p>
            <w:pPr>
              <w:pStyle w:val="20"/>
              <w:ind w:left="94" w:right="86"/>
              <w:rPr>
                <w:sz w:val="21"/>
              </w:rPr>
            </w:pPr>
            <w:r>
              <w:rPr>
                <w:sz w:val="21"/>
              </w:rPr>
              <w:t>较敏感</w:t>
            </w:r>
          </w:p>
        </w:tc>
        <w:tc>
          <w:tcPr>
            <w:tcW w:w="7455" w:type="dxa"/>
          </w:tcPr>
          <w:p>
            <w:pPr>
              <w:pStyle w:val="20"/>
              <w:spacing w:before="142" w:line="391" w:lineRule="auto"/>
              <w:ind w:left="156" w:right="149"/>
              <w:jc w:val="both"/>
              <w:rPr>
                <w:sz w:val="21"/>
              </w:rPr>
            </w:pPr>
            <w:r>
              <w:rPr>
                <w:w w:val="95"/>
                <w:sz w:val="21"/>
              </w:rPr>
              <w:t>集中式饮用水水源（包括已建成的在用、备用、应急水源，在建和规划的饮用  水水源）准保护区以外的补给径流区；未划定准保护区的集中式饮用水水源，  其保护区以外的补给径流区；分散式饮用水水源地；特殊地下水资源（如矿泉水</w:t>
            </w:r>
            <w:r>
              <w:rPr>
                <w:w w:val="95"/>
                <w:sz w:val="21"/>
                <w:lang w:val="zh-CN" w:eastAsia="zh-CN"/>
              </w:rPr>
              <w:t>、温泉等）保护区以外的分布区等其他未列入上述敏感分级的环境敏感区 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073" w:type="dxa"/>
          </w:tcPr>
          <w:p>
            <w:pPr>
              <w:pStyle w:val="20"/>
              <w:spacing w:before="141"/>
              <w:ind w:left="94" w:right="86"/>
              <w:rPr>
                <w:sz w:val="21"/>
              </w:rPr>
            </w:pPr>
            <w:r>
              <w:rPr>
                <w:sz w:val="21"/>
              </w:rPr>
              <w:t>不敏感</w:t>
            </w:r>
          </w:p>
        </w:tc>
        <w:tc>
          <w:tcPr>
            <w:tcW w:w="7455" w:type="dxa"/>
          </w:tcPr>
          <w:p>
            <w:pPr>
              <w:pStyle w:val="20"/>
              <w:spacing w:before="141"/>
              <w:ind w:left="2446" w:right="2439"/>
              <w:rPr>
                <w:sz w:val="21"/>
              </w:rPr>
            </w:pPr>
            <w:r>
              <w:rPr>
                <w:sz w:val="21"/>
              </w:rPr>
              <w:t>上述地区之外的其它地区。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0" w:hRule="atLeast"/>
        </w:trPr>
        <w:tc>
          <w:tcPr>
            <w:tcW w:w="8528" w:type="dxa"/>
            <w:gridSpan w:val="2"/>
          </w:tcPr>
          <w:p>
            <w:pPr>
              <w:pStyle w:val="20"/>
              <w:spacing w:line="440" w:lineRule="exact"/>
              <w:ind w:left="3633" w:right="125" w:hanging="3500"/>
              <w:jc w:val="left"/>
              <w:rPr>
                <w:sz w:val="21"/>
              </w:rPr>
            </w:pPr>
            <w:r>
              <w:rPr>
                <w:w w:val="95"/>
                <w:sz w:val="21"/>
              </w:rPr>
              <w:t>注：</w:t>
            </w:r>
            <w:r>
              <w:rPr>
                <w:rFonts w:ascii="Times New Roman" w:hAnsi="Times New Roman" w:eastAsia="Times New Roman"/>
                <w:w w:val="95"/>
                <w:sz w:val="21"/>
              </w:rPr>
              <w:t>a“</w:t>
            </w:r>
            <w:r>
              <w:rPr>
                <w:w w:val="95"/>
                <w:sz w:val="21"/>
              </w:rPr>
              <w:t>环境敏感区</w:t>
            </w:r>
            <w:r>
              <w:rPr>
                <w:rFonts w:ascii="Times New Roman" w:hAnsi="Times New Roman" w:eastAsia="Times New Roman"/>
                <w:w w:val="95"/>
                <w:sz w:val="21"/>
              </w:rPr>
              <w:t>”</w:t>
            </w:r>
            <w:r>
              <w:rPr>
                <w:w w:val="95"/>
                <w:sz w:val="21"/>
              </w:rPr>
              <w:t xml:space="preserve">是指《建设项目环境影响评价分类管理名录》中所界定的涉及地下水的   </w:t>
            </w:r>
            <w:r>
              <w:rPr>
                <w:sz w:val="21"/>
              </w:rPr>
              <w:t>环境敏感区。</w:t>
            </w:r>
          </w:p>
        </w:tc>
      </w:tr>
    </w:tbl>
    <w:p>
      <w:pPr>
        <w:pStyle w:val="8"/>
        <w:spacing w:before="222" w:line="343" w:lineRule="auto"/>
        <w:ind w:right="315" w:firstLine="464" w:firstLineChars="200"/>
        <w:jc w:val="both"/>
        <w:rPr>
          <w:rFonts w:hint="default" w:eastAsia="宋体"/>
          <w:lang w:val="en-US" w:eastAsia="zh-CN"/>
        </w:rPr>
      </w:pPr>
      <w:r>
        <w:rPr>
          <w:color w:val="0000C7"/>
          <w:spacing w:val="-4"/>
        </w:rPr>
        <w:t>根据《环境影响评价技术导则 地下水环境》</w:t>
      </w:r>
      <w:r>
        <w:rPr>
          <w:color w:val="0000C7"/>
        </w:rPr>
        <w:t>（</w:t>
      </w:r>
      <w:r>
        <w:rPr>
          <w:rFonts w:ascii="Times New Roman" w:eastAsia="Times New Roman"/>
          <w:color w:val="0000C7"/>
        </w:rPr>
        <w:t>HJ 610-2016</w:t>
      </w:r>
      <w:r>
        <w:rPr>
          <w:color w:val="0000C7"/>
        </w:rPr>
        <w:t>）</w:t>
      </w:r>
      <w:r>
        <w:rPr>
          <w:color w:val="0000C7"/>
          <w:spacing w:val="-4"/>
        </w:rPr>
        <w:t>的规定，本项</w:t>
      </w:r>
      <w:r>
        <w:rPr>
          <w:color w:val="0000C7"/>
          <w:spacing w:val="-2"/>
        </w:rPr>
        <w:t>目不在集中式饮用水水源</w:t>
      </w:r>
      <w:r>
        <w:rPr>
          <w:color w:val="0000C7"/>
        </w:rPr>
        <w:t>（</w:t>
      </w:r>
      <w:r>
        <w:rPr>
          <w:color w:val="0000C7"/>
          <w:spacing w:val="-7"/>
        </w:rPr>
        <w:t>包括已建成的在用、备用、应急水源，在建和规划的</w:t>
      </w:r>
      <w:r>
        <w:rPr>
          <w:color w:val="0000C7"/>
        </w:rPr>
        <w:t>饮用水水源）准保护区以外的补给径流区，也不在未划定准保护区的集中水式饮用水水源，其保护区以外的补给径流区，</w:t>
      </w:r>
      <w:r>
        <w:rPr>
          <w:rFonts w:hint="eastAsia"/>
          <w:color w:val="0000C7"/>
          <w:lang w:eastAsia="zh-CN"/>
        </w:rPr>
        <w:t>但在</w:t>
      </w:r>
      <w:r>
        <w:rPr>
          <w:color w:val="0000C7"/>
        </w:rPr>
        <w:t>评价范围之内</w:t>
      </w:r>
      <w:r>
        <w:rPr>
          <w:rFonts w:hint="eastAsia"/>
          <w:color w:val="0000C7"/>
          <w:lang w:val="en-US" w:eastAsia="zh-CN"/>
        </w:rPr>
        <w:t>1.9km处有</w:t>
      </w:r>
      <w:r>
        <w:rPr>
          <w:color w:val="0000C7"/>
        </w:rPr>
        <w:t xml:space="preserve">分散式饮用水水井， 因此地下水环境敏感特征为 </w:t>
      </w:r>
      <w:r>
        <w:rPr>
          <w:rFonts w:ascii="Times New Roman" w:hAnsi="Times New Roman" w:eastAsia="Times New Roman"/>
          <w:color w:val="0000C7"/>
        </w:rPr>
        <w:t>“</w:t>
      </w:r>
      <w:r>
        <w:rPr>
          <w:rFonts w:hint="eastAsia" w:ascii="Times New Roman" w:hAnsi="Times New Roman" w:eastAsia="宋体"/>
          <w:color w:val="0000C7"/>
          <w:lang w:eastAsia="zh-CN"/>
        </w:rPr>
        <w:t>较</w:t>
      </w:r>
      <w:r>
        <w:rPr>
          <w:color w:val="0000C7"/>
        </w:rPr>
        <w:t>敏感</w:t>
      </w:r>
      <w:r>
        <w:rPr>
          <w:rFonts w:ascii="Times New Roman" w:hAnsi="Times New Roman" w:eastAsia="Times New Roman"/>
          <w:color w:val="0000C7"/>
        </w:rPr>
        <w:t>”</w:t>
      </w:r>
      <w:r>
        <w:rPr>
          <w:color w:val="0000C7"/>
        </w:rPr>
        <w:t>。确定本次地下水环境影响评价等级为三级。</w:t>
      </w:r>
      <w:r>
        <w:rPr>
          <w:rFonts w:hint="eastAsia"/>
          <w:lang w:val="en-US" w:eastAsia="zh-CN"/>
        </w:rPr>
        <w:t xml:space="preserve">                                                                                                                                                                                                                                                                                                                                                                                                                                                                                                                                                                                                                                                                                                                                                                                                                                                                                                                                                                                                                                                                                                                                                                                                                                                                                                                                                                                                                                                                                                                                                                                                                                                                                                                                                                                                                                                                                                                                                                                                                                                                                                                                                                                                                                                                                                                                                                                                                     </w:t>
      </w:r>
    </w:p>
    <w:p>
      <w:pPr>
        <w:pStyle w:val="7"/>
        <w:spacing w:before="129" w:after="4"/>
        <w:ind w:left="3173"/>
        <w:rPr>
          <w:b w:val="0"/>
          <w:bCs w:val="0"/>
        </w:rPr>
      </w:pPr>
      <w:r>
        <w:rPr>
          <w:b w:val="0"/>
          <w:bCs w:val="0"/>
        </w:rPr>
        <w:t>表</w:t>
      </w:r>
      <w:r>
        <w:rPr>
          <w:rFonts w:ascii="Times New Roman" w:eastAsia="Times New Roman"/>
          <w:b w:val="0"/>
          <w:bCs w:val="0"/>
        </w:rPr>
        <w:t>2.5.1-4</w:t>
      </w:r>
      <w:r>
        <w:rPr>
          <w:b w:val="0"/>
          <w:bCs w:val="0"/>
        </w:rPr>
        <w:t>评价工作等级分级表</w:t>
      </w:r>
    </w:p>
    <w:tbl>
      <w:tblPr>
        <w:tblStyle w:val="1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97"/>
        <w:gridCol w:w="1986"/>
        <w:gridCol w:w="1833"/>
        <w:gridCol w:w="2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szCs w:val="21"/>
                <w:highlight w:val="none"/>
              </w:rPr>
            </w:pPr>
            <w:r>
              <w:rPr>
                <w:rFonts w:ascii="Times New Roman" w:hAnsi="Times New Roman"/>
                <w:highlight w:val="none"/>
              </w:rPr>
              <w:t>项目类别</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ascii="Times New Roman" w:hAnsi="Times New Roman"/>
                <w:highlight w:val="none"/>
              </w:rPr>
              <w:t>环境敏感程度</w:t>
            </w:r>
          </w:p>
        </w:tc>
        <w:tc>
          <w:tcPr>
            <w:tcW w:w="110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hint="eastAsia" w:ascii="宋体" w:hAnsi="宋体" w:cs="宋体"/>
                <w:highlight w:val="none"/>
              </w:rPr>
              <w:t>Ⅰ</w:t>
            </w:r>
            <w:r>
              <w:rPr>
                <w:rFonts w:ascii="Times New Roman" w:hAnsi="Times New Roman"/>
                <w:highlight w:val="none"/>
              </w:rPr>
              <w:t>类项目</w:t>
            </w:r>
          </w:p>
        </w:tc>
        <w:tc>
          <w:tcPr>
            <w:tcW w:w="102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hint="eastAsia" w:ascii="宋体" w:hAnsi="宋体" w:cs="宋体"/>
                <w:highlight w:val="none"/>
              </w:rPr>
              <w:t>Ⅱ</w:t>
            </w:r>
            <w:r>
              <w:rPr>
                <w:rFonts w:ascii="Times New Roman" w:hAnsi="Times New Roman"/>
                <w:highlight w:val="none"/>
              </w:rPr>
              <w:t>类项目</w:t>
            </w:r>
          </w:p>
        </w:tc>
        <w:tc>
          <w:tcPr>
            <w:tcW w:w="1587"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hint="eastAsia" w:ascii="宋体" w:hAnsi="宋体" w:cs="宋体"/>
                <w:highlight w:val="none"/>
              </w:rPr>
              <w:t>Ⅲ</w:t>
            </w:r>
            <w:r>
              <w:rPr>
                <w:rFonts w:ascii="Times New Roman" w:hAnsi="Times New Roman"/>
                <w:highlight w:val="none"/>
              </w:rPr>
              <w:t>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ascii="Times New Roman" w:hAnsi="Times New Roman"/>
                <w:highlight w:val="none"/>
              </w:rPr>
              <w:t>敏感</w:t>
            </w:r>
          </w:p>
        </w:tc>
        <w:tc>
          <w:tcPr>
            <w:tcW w:w="110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ascii="Times New Roman" w:hAnsi="Times New Roman"/>
                <w:highlight w:val="none"/>
              </w:rPr>
              <w:t>一</w:t>
            </w:r>
          </w:p>
        </w:tc>
        <w:tc>
          <w:tcPr>
            <w:tcW w:w="102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ascii="Times New Roman" w:hAnsi="Times New Roman"/>
                <w:highlight w:val="none"/>
              </w:rPr>
              <w:t>一</w:t>
            </w:r>
          </w:p>
        </w:tc>
        <w:tc>
          <w:tcPr>
            <w:tcW w:w="1587"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ascii="Times New Roman" w:hAnsi="Times New Roman"/>
                <w:highlight w:val="none"/>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8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ascii="Times New Roman" w:hAnsi="Times New Roman"/>
                <w:highlight w:val="none"/>
              </w:rPr>
              <w:t>较敏感</w:t>
            </w:r>
          </w:p>
        </w:tc>
        <w:tc>
          <w:tcPr>
            <w:tcW w:w="110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b/>
                <w:bCs/>
                <w:highlight w:val="none"/>
              </w:rPr>
            </w:pPr>
            <w:r>
              <w:rPr>
                <w:rFonts w:ascii="Times New Roman" w:hAnsi="Times New Roman"/>
                <w:highlight w:val="none"/>
              </w:rPr>
              <w:t>一</w:t>
            </w:r>
          </w:p>
        </w:tc>
        <w:tc>
          <w:tcPr>
            <w:tcW w:w="102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ascii="Times New Roman" w:hAnsi="Times New Roman"/>
                <w:highlight w:val="none"/>
              </w:rPr>
              <w:t>二</w:t>
            </w:r>
          </w:p>
        </w:tc>
        <w:tc>
          <w:tcPr>
            <w:tcW w:w="1587"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b/>
                <w:highlight w:val="none"/>
              </w:rPr>
            </w:pPr>
            <w:r>
              <w:rPr>
                <w:rFonts w:ascii="Times New Roman" w:hAnsi="Times New Roman"/>
                <w:b/>
                <w:highlight w:val="none"/>
                <w:shd w:val="clear" w:color="FFFFFF" w:fill="D9D9D9"/>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128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ascii="Times New Roman" w:hAnsi="Times New Roman"/>
                <w:highlight w:val="none"/>
              </w:rPr>
              <w:t>不敏感</w:t>
            </w:r>
          </w:p>
        </w:tc>
        <w:tc>
          <w:tcPr>
            <w:tcW w:w="1108"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ascii="Times New Roman" w:hAnsi="Times New Roman"/>
                <w:highlight w:val="none"/>
              </w:rPr>
              <w:t>二</w:t>
            </w:r>
          </w:p>
        </w:tc>
        <w:tc>
          <w:tcPr>
            <w:tcW w:w="1023"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ascii="Times New Roman" w:hAnsi="Times New Roman"/>
                <w:highlight w:val="none"/>
              </w:rPr>
              <w:t>三</w:t>
            </w:r>
          </w:p>
        </w:tc>
        <w:tc>
          <w:tcPr>
            <w:tcW w:w="1587"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highlight w:val="none"/>
              </w:rPr>
            </w:pPr>
            <w:r>
              <w:rPr>
                <w:rFonts w:ascii="Times New Roman" w:hAnsi="Times New Roman"/>
                <w:color w:val="0000C7"/>
                <w:highlight w:val="none"/>
              </w:rPr>
              <w:t>三</w:t>
            </w:r>
          </w:p>
        </w:tc>
      </w:tr>
    </w:tbl>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ascii="Times New Roman" w:hAnsi="Times New Roman"/>
          <w:b w:val="0"/>
          <w:bCs w:val="0"/>
          <w:color w:val="0000C7"/>
          <w:sz w:val="24"/>
          <w:szCs w:val="24"/>
          <w:highlight w:val="none"/>
        </w:rPr>
      </w:pPr>
      <w:r>
        <w:rPr>
          <w:rFonts w:hint="eastAsia" w:ascii="Times New Roman" w:hAnsi="Times New Roman" w:cs="Times New Roman"/>
          <w:b w:val="0"/>
          <w:bCs w:val="0"/>
          <w:color w:val="0000C7"/>
          <w:sz w:val="24"/>
          <w:szCs w:val="24"/>
          <w:highlight w:val="none"/>
          <w:lang w:eastAsia="zh-CN"/>
        </w:rPr>
        <w:t>③</w:t>
      </w:r>
      <w:r>
        <w:rPr>
          <w:rFonts w:ascii="Times New Roman" w:hAnsi="Times New Roman"/>
          <w:b w:val="0"/>
          <w:bCs w:val="0"/>
          <w:color w:val="0000C7"/>
          <w:sz w:val="24"/>
          <w:szCs w:val="24"/>
          <w:highlight w:val="none"/>
        </w:rPr>
        <w:t>地表水</w:t>
      </w:r>
      <w:r>
        <w:rPr>
          <w:rFonts w:hint="eastAsia" w:ascii="Times New Roman" w:hAnsi="Times New Roman"/>
          <w:b w:val="0"/>
          <w:bCs w:val="0"/>
          <w:color w:val="0000C7"/>
          <w:sz w:val="24"/>
          <w:szCs w:val="24"/>
          <w:highlight w:val="none"/>
          <w:lang w:eastAsia="zh-CN"/>
        </w:rPr>
        <w:t>环境</w:t>
      </w:r>
      <w:r>
        <w:rPr>
          <w:rFonts w:ascii="Times New Roman" w:hAnsi="Times New Roman"/>
          <w:b w:val="0"/>
          <w:bCs w:val="0"/>
          <w:color w:val="0000C7"/>
          <w:sz w:val="24"/>
          <w:szCs w:val="24"/>
          <w:highlight w:val="none"/>
        </w:rPr>
        <w:t>评价等级</w:t>
      </w:r>
    </w:p>
    <w:p>
      <w:pPr>
        <w:pStyle w:val="22"/>
        <w:ind w:firstLine="480"/>
        <w:rPr>
          <w:rFonts w:hint="eastAsia" w:ascii="Times New Roman" w:hAnsi="Times New Roman"/>
          <w:color w:val="0000C7"/>
          <w:sz w:val="24"/>
          <w:highlight w:val="none"/>
        </w:rPr>
      </w:pPr>
      <w:r>
        <w:rPr>
          <w:rFonts w:hint="eastAsia" w:ascii="Times New Roman" w:hAnsi="Times New Roman"/>
          <w:color w:val="0000C7"/>
          <w:sz w:val="24"/>
          <w:szCs w:val="24"/>
          <w:highlight w:val="none"/>
        </w:rPr>
        <w:t>本项目废水主要为职工产生的生活污水</w:t>
      </w:r>
      <w:r>
        <w:rPr>
          <w:rFonts w:ascii="Times New Roman" w:hAnsi="Times New Roman"/>
          <w:bCs/>
          <w:color w:val="0000C7"/>
          <w:kern w:val="0"/>
          <w:sz w:val="24"/>
          <w:szCs w:val="20"/>
          <w:highlight w:val="none"/>
        </w:rPr>
        <w:t>，</w:t>
      </w:r>
      <w:r>
        <w:rPr>
          <w:rFonts w:hint="default" w:ascii="Times New Roman" w:hAnsi="Times New Roman" w:eastAsia="宋体" w:cs="Times New Roman"/>
          <w:color w:val="0000C7"/>
          <w:kern w:val="2"/>
          <w:sz w:val="24"/>
          <w:szCs w:val="24"/>
          <w:highlight w:val="none"/>
          <w:lang w:val="en-US" w:eastAsia="zh-CN" w:bidi="ar-SA"/>
        </w:rPr>
        <w:t>项目不</w:t>
      </w:r>
      <w:r>
        <w:rPr>
          <w:rFonts w:hint="eastAsia" w:ascii="Times New Roman" w:hAnsi="Times New Roman" w:eastAsia="宋体" w:cs="Times New Roman"/>
          <w:color w:val="0000C7"/>
          <w:kern w:val="2"/>
          <w:sz w:val="24"/>
          <w:szCs w:val="24"/>
          <w:highlight w:val="none"/>
          <w:lang w:val="en-US" w:eastAsia="zh-CN" w:bidi="ar-SA"/>
        </w:rPr>
        <w:t>设置</w:t>
      </w:r>
      <w:r>
        <w:rPr>
          <w:rFonts w:hint="default" w:ascii="Times New Roman" w:hAnsi="Times New Roman" w:eastAsia="宋体" w:cs="Times New Roman"/>
          <w:color w:val="0000C7"/>
          <w:kern w:val="2"/>
          <w:sz w:val="24"/>
          <w:szCs w:val="24"/>
          <w:highlight w:val="none"/>
          <w:lang w:val="en-US" w:eastAsia="zh-CN" w:bidi="ar-SA"/>
        </w:rPr>
        <w:t>施工营地</w:t>
      </w:r>
      <w:r>
        <w:rPr>
          <w:rFonts w:hint="eastAsia" w:ascii="Times New Roman" w:hAnsi="Times New Roman" w:eastAsia="宋体" w:cs="Times New Roman"/>
          <w:color w:val="0000C7"/>
          <w:kern w:val="2"/>
          <w:sz w:val="24"/>
          <w:szCs w:val="24"/>
          <w:highlight w:val="none"/>
          <w:lang w:val="en-US" w:eastAsia="zh-CN" w:bidi="ar-SA"/>
        </w:rPr>
        <w:t>和办公场所</w:t>
      </w:r>
      <w:r>
        <w:rPr>
          <w:rFonts w:hint="default" w:ascii="Times New Roman" w:hAnsi="Times New Roman" w:eastAsia="宋体" w:cs="Times New Roman"/>
          <w:color w:val="0000C7"/>
          <w:kern w:val="2"/>
          <w:sz w:val="24"/>
          <w:szCs w:val="24"/>
          <w:highlight w:val="none"/>
          <w:lang w:val="en-US" w:eastAsia="zh-CN" w:bidi="ar-SA"/>
        </w:rPr>
        <w:t>，</w:t>
      </w:r>
      <w:r>
        <w:rPr>
          <w:rFonts w:hint="eastAsia" w:ascii="Times New Roman" w:hAnsi="Times New Roman" w:eastAsia="宋体" w:cs="Times New Roman"/>
          <w:color w:val="0000C7"/>
          <w:kern w:val="2"/>
          <w:sz w:val="24"/>
          <w:szCs w:val="24"/>
          <w:highlight w:val="none"/>
          <w:lang w:val="en-US" w:eastAsia="zh-CN" w:bidi="ar-SA"/>
        </w:rPr>
        <w:t>员</w:t>
      </w:r>
      <w:r>
        <w:rPr>
          <w:rFonts w:hint="default" w:ascii="Times New Roman" w:hAnsi="Times New Roman" w:eastAsia="宋体" w:cs="Times New Roman"/>
          <w:color w:val="0000C7"/>
          <w:kern w:val="2"/>
          <w:sz w:val="24"/>
          <w:szCs w:val="24"/>
          <w:highlight w:val="none"/>
          <w:lang w:val="en-US" w:eastAsia="zh-CN" w:bidi="ar-SA"/>
        </w:rPr>
        <w:t>工食宿设施均</w:t>
      </w:r>
      <w:r>
        <w:rPr>
          <w:rFonts w:hint="eastAsia" w:cs="Times New Roman"/>
          <w:color w:val="0000C7"/>
          <w:kern w:val="2"/>
          <w:sz w:val="24"/>
          <w:szCs w:val="24"/>
          <w:highlight w:val="none"/>
          <w:lang w:val="en-US" w:eastAsia="zh-CN" w:bidi="ar-SA"/>
        </w:rPr>
        <w:t>依托洗煤厂进行</w:t>
      </w:r>
      <w:r>
        <w:rPr>
          <w:rFonts w:hint="eastAsia" w:ascii="Times New Roman" w:hAnsi="Times New Roman" w:eastAsia="宋体" w:cs="Times New Roman"/>
          <w:color w:val="0000C7"/>
          <w:kern w:val="2"/>
          <w:sz w:val="24"/>
          <w:szCs w:val="24"/>
          <w:highlight w:val="none"/>
          <w:lang w:val="en-US" w:eastAsia="zh-CN" w:bidi="ar-SA"/>
        </w:rPr>
        <w:t>，</w:t>
      </w:r>
      <w:r>
        <w:rPr>
          <w:rFonts w:ascii="Times New Roman" w:hAnsi="Times New Roman"/>
          <w:color w:val="0000C7"/>
          <w:sz w:val="24"/>
          <w:szCs w:val="24"/>
          <w:highlight w:val="none"/>
        </w:rPr>
        <w:t>职工生活污水</w:t>
      </w:r>
      <w:r>
        <w:rPr>
          <w:rFonts w:ascii="宋体" w:hAnsi="宋体" w:eastAsia="宋体" w:cs="宋体"/>
          <w:color w:val="0000C7"/>
          <w:sz w:val="24"/>
          <w:szCs w:val="24"/>
          <w:highlight w:val="none"/>
        </w:rPr>
        <w:t>利用既有</w:t>
      </w:r>
      <w:r>
        <w:rPr>
          <w:rFonts w:hint="eastAsia" w:ascii="宋体" w:hAnsi="宋体" w:eastAsia="宋体" w:cs="宋体"/>
          <w:color w:val="0000C7"/>
          <w:sz w:val="24"/>
          <w:szCs w:val="24"/>
          <w:highlight w:val="none"/>
          <w:lang w:eastAsia="zh-CN"/>
        </w:rPr>
        <w:t>污水</w:t>
      </w:r>
      <w:r>
        <w:rPr>
          <w:rFonts w:ascii="宋体" w:hAnsi="宋体" w:eastAsia="宋体" w:cs="宋体"/>
          <w:color w:val="0000C7"/>
          <w:sz w:val="24"/>
          <w:szCs w:val="24"/>
          <w:highlight w:val="none"/>
        </w:rPr>
        <w:t>设施</w:t>
      </w:r>
      <w:r>
        <w:rPr>
          <w:rFonts w:hint="eastAsia" w:ascii="宋体" w:hAnsi="宋体" w:eastAsia="宋体" w:cs="宋体"/>
          <w:color w:val="0000C7"/>
          <w:sz w:val="24"/>
          <w:szCs w:val="24"/>
          <w:highlight w:val="none"/>
          <w:lang w:eastAsia="zh-CN"/>
        </w:rPr>
        <w:t>处理</w:t>
      </w:r>
      <w:r>
        <w:rPr>
          <w:rFonts w:ascii="Times New Roman" w:hAnsi="Times New Roman"/>
          <w:color w:val="0000C7"/>
          <w:sz w:val="24"/>
          <w:szCs w:val="24"/>
          <w:highlight w:val="none"/>
        </w:rPr>
        <w:t>。</w:t>
      </w:r>
      <w:r>
        <w:rPr>
          <w:rFonts w:hint="eastAsia" w:ascii="Times New Roman" w:hAnsi="Times New Roman"/>
          <w:color w:val="0000C7"/>
          <w:sz w:val="24"/>
          <w:highlight w:val="none"/>
        </w:rPr>
        <w:t>根据</w:t>
      </w:r>
      <w:r>
        <w:rPr>
          <w:rFonts w:ascii="Times New Roman" w:hAnsi="Times New Roman"/>
          <w:color w:val="0000C7"/>
          <w:sz w:val="24"/>
          <w:highlight w:val="none"/>
        </w:rPr>
        <w:t>《环境影响评价技术导则 地</w:t>
      </w:r>
      <w:r>
        <w:rPr>
          <w:rFonts w:hint="eastAsia" w:ascii="Times New Roman" w:hAnsi="Times New Roman"/>
          <w:color w:val="0000C7"/>
          <w:sz w:val="24"/>
          <w:highlight w:val="none"/>
        </w:rPr>
        <w:t>表</w:t>
      </w:r>
      <w:r>
        <w:rPr>
          <w:rFonts w:ascii="Times New Roman" w:hAnsi="Times New Roman"/>
          <w:color w:val="0000C7"/>
          <w:sz w:val="24"/>
          <w:highlight w:val="none"/>
        </w:rPr>
        <w:t>水环境》</w:t>
      </w:r>
      <w:r>
        <w:rPr>
          <w:rFonts w:hint="eastAsia" w:ascii="Times New Roman" w:hAnsi="Times New Roman"/>
          <w:color w:val="0000C7"/>
          <w:sz w:val="24"/>
          <w:highlight w:val="none"/>
        </w:rPr>
        <w:t>（</w:t>
      </w:r>
      <w:r>
        <w:rPr>
          <w:rFonts w:ascii="Times New Roman" w:hAnsi="Times New Roman"/>
          <w:color w:val="0000C7"/>
          <w:sz w:val="24"/>
          <w:highlight w:val="none"/>
        </w:rPr>
        <w:t>HJ2.3-</w:t>
      </w:r>
      <w:r>
        <w:rPr>
          <w:rFonts w:hint="eastAsia" w:ascii="Times New Roman" w:hAnsi="Times New Roman"/>
          <w:color w:val="0000C7"/>
          <w:sz w:val="24"/>
          <w:highlight w:val="none"/>
        </w:rPr>
        <w:t>2018）中“表1 水污染影响型建设项目评价等级判定中的注</w:t>
      </w:r>
      <w:r>
        <w:rPr>
          <w:rFonts w:hint="eastAsia"/>
          <w:color w:val="0000C7"/>
          <w:sz w:val="24"/>
          <w:highlight w:val="none"/>
          <w:lang w:val="en-US" w:eastAsia="zh-CN"/>
        </w:rPr>
        <w:t>9</w:t>
      </w:r>
      <w:r>
        <w:rPr>
          <w:rFonts w:hint="eastAsia" w:ascii="Times New Roman" w:hAnsi="Times New Roman"/>
          <w:color w:val="0000C7"/>
          <w:sz w:val="24"/>
          <w:highlight w:val="none"/>
        </w:rPr>
        <w:t>：</w:t>
      </w:r>
      <w:r>
        <w:rPr>
          <w:rFonts w:hint="eastAsia"/>
          <w:color w:val="0000C7"/>
          <w:sz w:val="24"/>
          <w:highlight w:val="none"/>
          <w:lang w:eastAsia="zh-CN"/>
        </w:rPr>
        <w:t>依托现有排放口，且对外环境未新增排放污染物的直接排放建设项目，评价等级参照间接排放，定为三级</w:t>
      </w:r>
      <w:r>
        <w:rPr>
          <w:rFonts w:hint="eastAsia"/>
          <w:color w:val="0000C7"/>
          <w:sz w:val="24"/>
          <w:highlight w:val="none"/>
          <w:lang w:val="en-US" w:eastAsia="zh-CN"/>
        </w:rPr>
        <w:t>B</w:t>
      </w:r>
      <w:r>
        <w:rPr>
          <w:rFonts w:hint="eastAsia" w:ascii="Times New Roman" w:hAnsi="Times New Roman"/>
          <w:color w:val="0000C7"/>
          <w:sz w:val="24"/>
          <w:highlight w:val="none"/>
        </w:rPr>
        <w:t>”，因此，本项目地表水评价等级为三级B，不进行地表水环境影响进行预测，仅对水污染控制措施有效性进行评价。</w:t>
      </w:r>
    </w:p>
    <w:p>
      <w:pPr>
        <w:pStyle w:val="19"/>
        <w:numPr>
          <w:ilvl w:val="0"/>
          <w:numId w:val="11"/>
        </w:numPr>
        <w:tabs>
          <w:tab w:val="left" w:pos="1399"/>
        </w:tabs>
        <w:spacing w:before="111" w:after="0" w:line="240" w:lineRule="auto"/>
        <w:ind w:left="1398" w:right="0" w:hanging="602"/>
        <w:jc w:val="left"/>
        <w:rPr>
          <w:b/>
          <w:bCs/>
          <w:sz w:val="24"/>
        </w:rPr>
      </w:pPr>
      <w:r>
        <w:rPr>
          <w:b/>
          <w:bCs/>
          <w:sz w:val="24"/>
        </w:rPr>
        <w:t>噪声评价工作等级</w:t>
      </w:r>
    </w:p>
    <w:p>
      <w:pPr>
        <w:pStyle w:val="8"/>
        <w:spacing w:before="134" w:line="343" w:lineRule="auto"/>
        <w:ind w:left="317" w:right="312" w:firstLine="480"/>
        <w:jc w:val="both"/>
      </w:pPr>
      <w:r>
        <w:t>根据《环境影响评价技术导则 声环境》（</w:t>
      </w:r>
      <w:r>
        <w:rPr>
          <w:rFonts w:ascii="Times New Roman" w:hAnsi="Times New Roman" w:eastAsia="Times New Roman"/>
        </w:rPr>
        <w:t>HJ2.4-2009</w:t>
      </w:r>
      <w:r>
        <w:t>）中关于评价等级划分的规定</w:t>
      </w:r>
      <w:r>
        <w:rPr>
          <w:rFonts w:ascii="Times New Roman" w:hAnsi="Times New Roman" w:eastAsia="Times New Roman"/>
        </w:rPr>
        <w:t xml:space="preserve">“5.2.3 </w:t>
      </w:r>
      <w:r>
        <w:t>建设项目所处的声环境功能区为</w:t>
      </w:r>
      <w:r>
        <w:rPr>
          <w:rFonts w:ascii="Times New Roman" w:hAnsi="Times New Roman" w:eastAsia="Times New Roman"/>
        </w:rPr>
        <w:t>GB</w:t>
      </w:r>
      <w:r>
        <w:rPr>
          <w:rFonts w:hint="eastAsia" w:ascii="Times New Roman" w:hAnsi="Times New Roman" w:eastAsia="宋体"/>
          <w:lang w:eastAsia="zh-CN"/>
        </w:rPr>
        <w:t>15</w:t>
      </w:r>
      <w:r>
        <w:rPr>
          <w:rFonts w:ascii="Times New Roman" w:hAnsi="Times New Roman" w:eastAsia="Times New Roman"/>
        </w:rPr>
        <w:t>96</w:t>
      </w:r>
      <w:r>
        <w:t>规定的</w:t>
      </w:r>
      <w:r>
        <w:rPr>
          <w:rFonts w:ascii="Times New Roman" w:hAnsi="Times New Roman" w:eastAsia="Times New Roman"/>
        </w:rPr>
        <w:t>1</w:t>
      </w:r>
      <w:r>
        <w:t>类、</w:t>
      </w:r>
      <w:r>
        <w:rPr>
          <w:rFonts w:ascii="Times New Roman" w:hAnsi="Times New Roman" w:eastAsia="Times New Roman"/>
        </w:rPr>
        <w:t>2</w:t>
      </w:r>
      <w:r>
        <w:t>类地区， 或建设项目建设前后评价范围内敏感目标噪声级增高量在</w:t>
      </w:r>
      <w:r>
        <w:rPr>
          <w:rFonts w:ascii="Times New Roman" w:hAnsi="Times New Roman" w:eastAsia="Times New Roman"/>
        </w:rPr>
        <w:t>3-5dB</w:t>
      </w:r>
      <w:r>
        <w:t>（</w:t>
      </w:r>
      <w:r>
        <w:rPr>
          <w:rFonts w:ascii="Times New Roman" w:hAnsi="Times New Roman" w:eastAsia="Times New Roman"/>
        </w:rPr>
        <w:t>A</w:t>
      </w:r>
      <w:r>
        <w:t>）</w:t>
      </w:r>
      <w:r>
        <w:rPr>
          <w:rFonts w:ascii="Times New Roman" w:hAnsi="Times New Roman" w:eastAsia="Times New Roman"/>
        </w:rPr>
        <w:t>[</w:t>
      </w:r>
      <w:r>
        <w:t>含</w:t>
      </w:r>
      <w:r>
        <w:rPr>
          <w:rFonts w:ascii="Times New Roman" w:hAnsi="Times New Roman" w:eastAsia="Times New Roman"/>
          <w:spacing w:val="-4"/>
        </w:rPr>
        <w:t>5dB]</w:t>
      </w:r>
      <w:r>
        <w:rPr>
          <w:spacing w:val="-4"/>
        </w:rPr>
        <w:t xml:space="preserve">， </w:t>
      </w:r>
      <w:r>
        <w:t>或受噪声影响人口数量增加较多时，按二级评价</w:t>
      </w:r>
      <w:r>
        <w:rPr>
          <w:rFonts w:ascii="Times New Roman" w:hAnsi="Times New Roman" w:eastAsia="Times New Roman"/>
        </w:rPr>
        <w:t>”</w:t>
      </w:r>
      <w:r>
        <w:t>，本项目位于内蒙古西蒙悦达</w:t>
      </w:r>
      <w:r>
        <w:rPr>
          <w:spacing w:val="-1"/>
        </w:rPr>
        <w:t>能源有限公司电力满都拉煤矿，所处声环境功能区为</w:t>
      </w:r>
      <w:r>
        <w:rPr>
          <w:rFonts w:ascii="Times New Roman" w:hAnsi="Times New Roman" w:eastAsia="Times New Roman"/>
        </w:rPr>
        <w:t>2</w:t>
      </w:r>
      <w:r>
        <w:t>类，项目建设前后评价范围内敏感目标噪声级增高量在</w:t>
      </w:r>
      <w:r>
        <w:rPr>
          <w:rFonts w:ascii="Times New Roman" w:hAnsi="Times New Roman" w:eastAsia="Times New Roman"/>
          <w:spacing w:val="-3"/>
        </w:rPr>
        <w:t>3dB</w:t>
      </w:r>
      <w:r>
        <w:rPr>
          <w:spacing w:val="-3"/>
        </w:rPr>
        <w:t>（</w:t>
      </w:r>
      <w:r>
        <w:rPr>
          <w:rFonts w:ascii="Times New Roman" w:hAnsi="Times New Roman" w:eastAsia="Times New Roman"/>
          <w:spacing w:val="-3"/>
        </w:rPr>
        <w:t>A</w:t>
      </w:r>
      <w:r>
        <w:rPr>
          <w:spacing w:val="-3"/>
        </w:rPr>
        <w:t>）</w:t>
      </w:r>
      <w:r>
        <w:rPr>
          <w:spacing w:val="-2"/>
        </w:rPr>
        <w:t>以下</w:t>
      </w:r>
      <w:r>
        <w:t>（不含</w:t>
      </w:r>
      <w:r>
        <w:rPr>
          <w:rFonts w:ascii="Times New Roman" w:hAnsi="Times New Roman" w:eastAsia="Times New Roman"/>
          <w:spacing w:val="-3"/>
        </w:rPr>
        <w:t>3dB</w:t>
      </w:r>
      <w:r>
        <w:rPr>
          <w:spacing w:val="-3"/>
        </w:rPr>
        <w:t>（</w:t>
      </w:r>
      <w:r>
        <w:rPr>
          <w:rFonts w:ascii="Times New Roman" w:hAnsi="Times New Roman" w:eastAsia="Times New Roman"/>
          <w:spacing w:val="-3"/>
        </w:rPr>
        <w:t>A</w:t>
      </w:r>
      <w:r>
        <w:rPr>
          <w:spacing w:val="-3"/>
        </w:rPr>
        <w:t>）），</w:t>
      </w:r>
      <w:r>
        <w:t>受影响人口数量变化不大。确定本评价噪声工作等级为二级。</w:t>
      </w:r>
    </w:p>
    <w:p>
      <w:pPr>
        <w:pStyle w:val="19"/>
        <w:numPr>
          <w:ilvl w:val="0"/>
          <w:numId w:val="11"/>
        </w:numPr>
        <w:tabs>
          <w:tab w:val="left" w:pos="1399"/>
        </w:tabs>
        <w:spacing w:before="1" w:after="0" w:line="240" w:lineRule="auto"/>
        <w:ind w:left="1398" w:right="0" w:hanging="602"/>
        <w:jc w:val="left"/>
        <w:rPr>
          <w:b/>
          <w:bCs/>
          <w:sz w:val="24"/>
        </w:rPr>
      </w:pPr>
      <w:r>
        <w:rPr>
          <w:b/>
          <w:bCs/>
          <w:sz w:val="24"/>
        </w:rPr>
        <w:t>生态影响评价工作等级</w:t>
      </w:r>
    </w:p>
    <w:p>
      <w:pPr>
        <w:pStyle w:val="8"/>
        <w:spacing w:before="132" w:line="343" w:lineRule="auto"/>
        <w:ind w:left="317" w:right="192" w:firstLine="480"/>
      </w:pPr>
      <w:r>
        <w:t>根据《环境影响评价技术导则 生态影响》（</w:t>
      </w:r>
      <w:r>
        <w:rPr>
          <w:rFonts w:ascii="Times New Roman" w:hAnsi="Times New Roman" w:eastAsia="Times New Roman"/>
        </w:rPr>
        <w:t>HJ 19-2011</w:t>
      </w:r>
      <w:r>
        <w:t>）</w:t>
      </w:r>
      <w:r>
        <w:rPr>
          <w:rFonts w:ascii="Times New Roman" w:hAnsi="Times New Roman" w:eastAsia="Times New Roman"/>
        </w:rPr>
        <w:t>4.2.1</w:t>
      </w:r>
      <w:r>
        <w:t>的规定</w:t>
      </w:r>
      <w:r>
        <w:rPr>
          <w:rFonts w:ascii="Times New Roman" w:hAnsi="Times New Roman" w:eastAsia="Times New Roman"/>
        </w:rPr>
        <w:t>“</w:t>
      </w:r>
      <w:r>
        <w:t>依据</w:t>
      </w:r>
      <w:r>
        <w:rPr>
          <w:spacing w:val="-2"/>
        </w:rPr>
        <w:t>影响区域的生态敏感性和评价项目的工程占地</w:t>
      </w:r>
      <w:r>
        <w:t>（含水域</w:t>
      </w:r>
      <w:r>
        <w:rPr>
          <w:spacing w:val="-29"/>
        </w:rPr>
        <w:t>）</w:t>
      </w:r>
      <w:r>
        <w:rPr>
          <w:spacing w:val="-6"/>
        </w:rPr>
        <w:t>范围，包括永久占地和</w:t>
      </w:r>
      <w:r>
        <w:rPr>
          <w:spacing w:val="-10"/>
        </w:rPr>
        <w:t>临时占地，将生态影响评价工作等级划分为一级、二级和三级。拟建项目总占地面积</w:t>
      </w:r>
      <w:r>
        <w:rPr>
          <w:rFonts w:ascii="Times New Roman" w:hAnsi="Times New Roman" w:eastAsia="Times New Roman"/>
          <w:spacing w:val="-10"/>
        </w:rPr>
        <w:t>21.85hm</w:t>
      </w:r>
      <w:r>
        <w:rPr>
          <w:rFonts w:ascii="Times New Roman" w:hAnsi="Times New Roman" w:eastAsia="Times New Roman"/>
          <w:spacing w:val="-10"/>
          <w:position w:val="8"/>
          <w:sz w:val="15"/>
        </w:rPr>
        <w:t>2</w:t>
      </w:r>
      <w:r>
        <w:rPr>
          <w:spacing w:val="-10"/>
        </w:rPr>
        <w:t>，（约</w:t>
      </w:r>
      <w:r>
        <w:rPr>
          <w:rFonts w:ascii="Times New Roman" w:hAnsi="Times New Roman" w:eastAsia="Times New Roman"/>
          <w:spacing w:val="-10"/>
        </w:rPr>
        <w:t>0.22km</w:t>
      </w:r>
      <w:r>
        <w:rPr>
          <w:rFonts w:ascii="Times New Roman" w:hAnsi="Times New Roman" w:eastAsia="Times New Roman"/>
          <w:spacing w:val="-10"/>
          <w:position w:val="8"/>
          <w:sz w:val="15"/>
        </w:rPr>
        <w:t>2</w:t>
      </w:r>
      <w:r>
        <w:rPr>
          <w:spacing w:val="-10"/>
        </w:rPr>
        <w:t>）</w:t>
      </w:r>
      <w:r>
        <w:rPr>
          <w:spacing w:val="4"/>
        </w:rPr>
        <w:t>小于</w:t>
      </w:r>
      <w:r>
        <w:rPr>
          <w:rFonts w:ascii="Times New Roman" w:hAnsi="Times New Roman" w:eastAsia="Times New Roman"/>
        </w:rPr>
        <w:t>2km</w:t>
      </w:r>
      <w:r>
        <w:rPr>
          <w:rFonts w:ascii="Times New Roman" w:hAnsi="Times New Roman" w:eastAsia="Times New Roman"/>
          <w:position w:val="8"/>
          <w:sz w:val="15"/>
        </w:rPr>
        <w:t>2</w:t>
      </w:r>
      <w:r>
        <w:t>，项目所在区域无自然保护区、风景名</w:t>
      </w:r>
      <w:r>
        <w:rPr>
          <w:spacing w:val="-15"/>
        </w:rPr>
        <w:t>胜区、珍稀动植物资源等敏感目标，不属于特殊及重要生态敏感区，为一般区域。</w:t>
      </w:r>
      <w:r>
        <w:t>根据《环境影响评价技术导则</w:t>
      </w:r>
      <w:r>
        <w:rPr>
          <w:rFonts w:ascii="Times New Roman" w:hAnsi="Times New Roman" w:eastAsia="Times New Roman"/>
        </w:rPr>
        <w:t>——</w:t>
      </w:r>
      <w:r>
        <w:t>生态影响》（</w:t>
      </w:r>
      <w:r>
        <w:rPr>
          <w:rFonts w:ascii="Times New Roman" w:hAnsi="Times New Roman" w:eastAsia="Times New Roman"/>
        </w:rPr>
        <w:t>HJ19-2011</w:t>
      </w:r>
      <w:r>
        <w:t>）规定，确定生态环</w:t>
      </w:r>
    </w:p>
    <w:p>
      <w:pPr>
        <w:pStyle w:val="8"/>
        <w:spacing w:before="1"/>
        <w:ind w:left="317"/>
      </w:pPr>
      <w:r>
        <w:t>境影响的评价工作等级为三级。</w:t>
      </w:r>
    </w:p>
    <w:p>
      <w:pPr>
        <w:pStyle w:val="7"/>
        <w:spacing w:before="24"/>
        <w:ind w:left="2441"/>
      </w:pPr>
      <w:r>
        <w:t>表</w:t>
      </w:r>
      <w:r>
        <w:rPr>
          <w:rFonts w:ascii="Times New Roman" w:eastAsia="Times New Roman"/>
        </w:rPr>
        <w:t>2.5.1-5</w:t>
      </w:r>
      <w:r>
        <w:t>生态影响评价工作等级判据</w:t>
      </w:r>
    </w:p>
    <w:tbl>
      <w:tblPr>
        <w:tblStyle w:val="12"/>
        <w:tblW w:w="0" w:type="auto"/>
        <w:tblInd w:w="2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95"/>
        <w:gridCol w:w="1868"/>
        <w:gridCol w:w="2202"/>
        <w:gridCol w:w="19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2495" w:type="dxa"/>
            <w:vMerge w:val="restart"/>
          </w:tcPr>
          <w:p>
            <w:pPr>
              <w:pStyle w:val="20"/>
              <w:spacing w:before="8"/>
              <w:jc w:val="left"/>
              <w:rPr>
                <w:b/>
                <w:sz w:val="21"/>
              </w:rPr>
            </w:pPr>
          </w:p>
          <w:p>
            <w:pPr>
              <w:pStyle w:val="20"/>
              <w:ind w:left="511"/>
              <w:jc w:val="left"/>
              <w:rPr>
                <w:sz w:val="21"/>
              </w:rPr>
            </w:pPr>
            <w:r>
              <w:rPr>
                <w:sz w:val="21"/>
              </w:rPr>
              <w:t>影响区域敏感性</w:t>
            </w:r>
          </w:p>
        </w:tc>
        <w:tc>
          <w:tcPr>
            <w:tcW w:w="6033" w:type="dxa"/>
            <w:gridSpan w:val="3"/>
          </w:tcPr>
          <w:p>
            <w:pPr>
              <w:pStyle w:val="20"/>
              <w:spacing w:line="252" w:lineRule="exact"/>
              <w:ind w:left="1964"/>
              <w:jc w:val="left"/>
              <w:rPr>
                <w:sz w:val="21"/>
              </w:rPr>
            </w:pPr>
            <w:r>
              <w:rPr>
                <w:sz w:val="21"/>
              </w:rPr>
              <w:t>工程占地（水域）范围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2495" w:type="dxa"/>
            <w:vMerge w:val="continue"/>
            <w:tcBorders>
              <w:top w:val="nil"/>
            </w:tcBorders>
          </w:tcPr>
          <w:p>
            <w:pPr>
              <w:rPr>
                <w:sz w:val="2"/>
                <w:szCs w:val="2"/>
              </w:rPr>
            </w:pPr>
          </w:p>
        </w:tc>
        <w:tc>
          <w:tcPr>
            <w:tcW w:w="1868" w:type="dxa"/>
          </w:tcPr>
          <w:p>
            <w:pPr>
              <w:pStyle w:val="20"/>
              <w:ind w:left="248" w:right="240"/>
              <w:rPr>
                <w:rFonts w:ascii="Times New Roman" w:hAnsi="Times New Roman" w:eastAsia="Times New Roman"/>
                <w:sz w:val="13"/>
              </w:rPr>
            </w:pPr>
            <w:r>
              <w:rPr>
                <w:sz w:val="21"/>
              </w:rPr>
              <w:t>面积</w:t>
            </w:r>
            <w:r>
              <w:rPr>
                <w:rFonts w:ascii="Times New Roman" w:hAnsi="Times New Roman" w:eastAsia="Times New Roman"/>
                <w:sz w:val="21"/>
              </w:rPr>
              <w:t>≥20km</w:t>
            </w:r>
            <w:r>
              <w:rPr>
                <w:rFonts w:ascii="Times New Roman" w:hAnsi="Times New Roman" w:eastAsia="Times New Roman"/>
                <w:position w:val="7"/>
                <w:sz w:val="13"/>
              </w:rPr>
              <w:t>2</w:t>
            </w:r>
          </w:p>
          <w:p>
            <w:pPr>
              <w:pStyle w:val="20"/>
              <w:spacing w:before="5" w:line="251" w:lineRule="exact"/>
              <w:ind w:left="248" w:right="240"/>
              <w:rPr>
                <w:rFonts w:ascii="Times New Roman" w:hAnsi="Times New Roman" w:eastAsia="Times New Roman"/>
                <w:sz w:val="21"/>
              </w:rPr>
            </w:pPr>
            <w:r>
              <w:rPr>
                <w:sz w:val="21"/>
              </w:rPr>
              <w:t>或长度</w:t>
            </w:r>
            <w:r>
              <w:rPr>
                <w:rFonts w:ascii="Times New Roman" w:hAnsi="Times New Roman" w:eastAsia="Times New Roman"/>
                <w:sz w:val="21"/>
              </w:rPr>
              <w:t>≥100km</w:t>
            </w:r>
          </w:p>
        </w:tc>
        <w:tc>
          <w:tcPr>
            <w:tcW w:w="2202" w:type="dxa"/>
          </w:tcPr>
          <w:p>
            <w:pPr>
              <w:pStyle w:val="20"/>
              <w:ind w:left="97" w:right="87"/>
              <w:rPr>
                <w:sz w:val="21"/>
              </w:rPr>
            </w:pPr>
            <w:r>
              <w:rPr>
                <w:sz w:val="21"/>
              </w:rPr>
              <w:t>面积</w:t>
            </w:r>
            <w:r>
              <w:rPr>
                <w:rFonts w:ascii="Times New Roman" w:eastAsia="Times New Roman"/>
                <w:sz w:val="21"/>
              </w:rPr>
              <w:t>2km</w:t>
            </w:r>
            <w:r>
              <w:rPr>
                <w:rFonts w:ascii="Times New Roman" w:eastAsia="Times New Roman"/>
                <w:position w:val="7"/>
                <w:sz w:val="13"/>
              </w:rPr>
              <w:t>2</w:t>
            </w:r>
            <w:r>
              <w:rPr>
                <w:rFonts w:ascii="Times New Roman" w:eastAsia="Times New Roman"/>
                <w:sz w:val="21"/>
              </w:rPr>
              <w:t>~20km</w:t>
            </w:r>
            <w:r>
              <w:rPr>
                <w:rFonts w:ascii="Times New Roman" w:eastAsia="Times New Roman"/>
                <w:position w:val="7"/>
                <w:sz w:val="13"/>
              </w:rPr>
              <w:t xml:space="preserve">2 </w:t>
            </w:r>
            <w:r>
              <w:rPr>
                <w:sz w:val="21"/>
              </w:rPr>
              <w:t>或长</w:t>
            </w:r>
          </w:p>
          <w:p>
            <w:pPr>
              <w:pStyle w:val="20"/>
              <w:spacing w:before="5" w:line="251" w:lineRule="exact"/>
              <w:ind w:left="93" w:right="87"/>
              <w:rPr>
                <w:rFonts w:ascii="Times New Roman" w:eastAsia="Times New Roman"/>
                <w:sz w:val="21"/>
              </w:rPr>
            </w:pPr>
            <w:r>
              <w:rPr>
                <w:sz w:val="21"/>
              </w:rPr>
              <w:t xml:space="preserve">度 </w:t>
            </w:r>
            <w:r>
              <w:rPr>
                <w:rFonts w:ascii="Times New Roman" w:eastAsia="Times New Roman"/>
                <w:sz w:val="21"/>
              </w:rPr>
              <w:t>50km~100km</w:t>
            </w:r>
          </w:p>
        </w:tc>
        <w:tc>
          <w:tcPr>
            <w:tcW w:w="1963" w:type="dxa"/>
          </w:tcPr>
          <w:p>
            <w:pPr>
              <w:pStyle w:val="20"/>
              <w:ind w:left="348" w:right="338"/>
              <w:rPr>
                <w:rFonts w:ascii="Times New Roman" w:hAnsi="Times New Roman" w:eastAsia="Times New Roman"/>
                <w:sz w:val="13"/>
              </w:rPr>
            </w:pPr>
            <w:r>
              <w:rPr>
                <w:sz w:val="21"/>
              </w:rPr>
              <w:t>面积</w:t>
            </w:r>
            <w:r>
              <w:rPr>
                <w:rFonts w:ascii="Times New Roman" w:hAnsi="Times New Roman" w:eastAsia="Times New Roman"/>
                <w:sz w:val="21"/>
              </w:rPr>
              <w:t>≤2km</w:t>
            </w:r>
            <w:r>
              <w:rPr>
                <w:rFonts w:ascii="Times New Roman" w:hAnsi="Times New Roman" w:eastAsia="Times New Roman"/>
                <w:position w:val="7"/>
                <w:sz w:val="13"/>
              </w:rPr>
              <w:t>2</w:t>
            </w:r>
          </w:p>
          <w:p>
            <w:pPr>
              <w:pStyle w:val="20"/>
              <w:spacing w:before="5" w:line="251" w:lineRule="exact"/>
              <w:ind w:left="348" w:right="340"/>
              <w:rPr>
                <w:rFonts w:ascii="Times New Roman" w:hAnsi="Times New Roman" w:eastAsia="Times New Roman"/>
                <w:sz w:val="21"/>
              </w:rPr>
            </w:pPr>
            <w:r>
              <w:rPr>
                <w:sz w:val="21"/>
              </w:rPr>
              <w:t>或长度</w:t>
            </w:r>
            <w:r>
              <w:rPr>
                <w:rFonts w:ascii="Times New Roman" w:hAnsi="Times New Roman" w:eastAsia="Times New Roman"/>
                <w:sz w:val="21"/>
              </w:rPr>
              <w:t>≤50km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495" w:type="dxa"/>
          </w:tcPr>
          <w:p>
            <w:pPr>
              <w:pStyle w:val="20"/>
              <w:spacing w:before="2" w:line="250" w:lineRule="exact"/>
              <w:ind w:left="491" w:right="484"/>
              <w:rPr>
                <w:sz w:val="21"/>
              </w:rPr>
            </w:pPr>
            <w:r>
              <w:rPr>
                <w:sz w:val="21"/>
              </w:rPr>
              <w:t>特殊生态敏感区</w:t>
            </w:r>
          </w:p>
        </w:tc>
        <w:tc>
          <w:tcPr>
            <w:tcW w:w="1868" w:type="dxa"/>
          </w:tcPr>
          <w:p>
            <w:pPr>
              <w:pStyle w:val="20"/>
              <w:spacing w:before="2" w:line="250" w:lineRule="exact"/>
              <w:ind w:left="247" w:right="240"/>
              <w:rPr>
                <w:sz w:val="21"/>
              </w:rPr>
            </w:pPr>
            <w:r>
              <w:rPr>
                <w:sz w:val="21"/>
              </w:rPr>
              <w:t>一级</w:t>
            </w:r>
          </w:p>
        </w:tc>
        <w:tc>
          <w:tcPr>
            <w:tcW w:w="2202" w:type="dxa"/>
          </w:tcPr>
          <w:p>
            <w:pPr>
              <w:pStyle w:val="20"/>
              <w:spacing w:before="2" w:line="250" w:lineRule="exact"/>
              <w:ind w:left="94" w:right="87"/>
              <w:rPr>
                <w:sz w:val="21"/>
              </w:rPr>
            </w:pPr>
            <w:r>
              <w:rPr>
                <w:sz w:val="21"/>
              </w:rPr>
              <w:t>一级</w:t>
            </w:r>
          </w:p>
        </w:tc>
        <w:tc>
          <w:tcPr>
            <w:tcW w:w="1963" w:type="dxa"/>
          </w:tcPr>
          <w:p>
            <w:pPr>
              <w:pStyle w:val="20"/>
              <w:spacing w:before="2" w:line="250" w:lineRule="exact"/>
              <w:ind w:left="344" w:right="340"/>
              <w:rPr>
                <w:sz w:val="21"/>
              </w:rPr>
            </w:pPr>
            <w:r>
              <w:rPr>
                <w:sz w:val="21"/>
              </w:rPr>
              <w:t>一级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495" w:type="dxa"/>
          </w:tcPr>
          <w:p>
            <w:pPr>
              <w:pStyle w:val="20"/>
              <w:spacing w:before="1" w:line="252" w:lineRule="exact"/>
              <w:ind w:left="491" w:right="484"/>
              <w:rPr>
                <w:sz w:val="21"/>
              </w:rPr>
            </w:pPr>
            <w:r>
              <w:rPr>
                <w:sz w:val="21"/>
              </w:rPr>
              <w:t>重要生态敏感区</w:t>
            </w:r>
          </w:p>
        </w:tc>
        <w:tc>
          <w:tcPr>
            <w:tcW w:w="1868" w:type="dxa"/>
          </w:tcPr>
          <w:p>
            <w:pPr>
              <w:pStyle w:val="20"/>
              <w:spacing w:before="1" w:line="252" w:lineRule="exact"/>
              <w:ind w:left="247" w:right="240"/>
              <w:rPr>
                <w:sz w:val="21"/>
              </w:rPr>
            </w:pPr>
            <w:r>
              <w:rPr>
                <w:sz w:val="21"/>
              </w:rPr>
              <w:t>一级</w:t>
            </w:r>
          </w:p>
        </w:tc>
        <w:tc>
          <w:tcPr>
            <w:tcW w:w="2202" w:type="dxa"/>
          </w:tcPr>
          <w:p>
            <w:pPr>
              <w:pStyle w:val="20"/>
              <w:spacing w:before="1" w:line="252" w:lineRule="exact"/>
              <w:ind w:left="94" w:right="87"/>
              <w:rPr>
                <w:sz w:val="21"/>
              </w:rPr>
            </w:pPr>
            <w:r>
              <w:rPr>
                <w:sz w:val="21"/>
              </w:rPr>
              <w:t>二级</w:t>
            </w:r>
          </w:p>
        </w:tc>
        <w:tc>
          <w:tcPr>
            <w:tcW w:w="1963" w:type="dxa"/>
          </w:tcPr>
          <w:p>
            <w:pPr>
              <w:pStyle w:val="20"/>
              <w:spacing w:before="1" w:line="252" w:lineRule="exact"/>
              <w:ind w:left="344" w:right="340"/>
              <w:rPr>
                <w:sz w:val="21"/>
              </w:rPr>
            </w:pPr>
            <w:r>
              <w:rPr>
                <w:sz w:val="21"/>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2495" w:type="dxa"/>
          </w:tcPr>
          <w:p>
            <w:pPr>
              <w:pStyle w:val="20"/>
              <w:spacing w:before="56" w:line="253" w:lineRule="exact"/>
              <w:ind w:left="488" w:right="484"/>
              <w:rPr>
                <w:sz w:val="21"/>
              </w:rPr>
            </w:pPr>
            <w:r>
              <w:rPr>
                <w:sz w:val="21"/>
              </w:rPr>
              <w:t>一般区域</w:t>
            </w:r>
          </w:p>
        </w:tc>
        <w:tc>
          <w:tcPr>
            <w:tcW w:w="1868" w:type="dxa"/>
          </w:tcPr>
          <w:p>
            <w:pPr>
              <w:pStyle w:val="20"/>
              <w:spacing w:before="56" w:line="253" w:lineRule="exact"/>
              <w:ind w:left="247" w:right="240"/>
              <w:rPr>
                <w:sz w:val="21"/>
              </w:rPr>
            </w:pPr>
            <w:r>
              <w:rPr>
                <w:sz w:val="21"/>
              </w:rPr>
              <w:t>二级</w:t>
            </w:r>
          </w:p>
        </w:tc>
        <w:tc>
          <w:tcPr>
            <w:tcW w:w="2202" w:type="dxa"/>
          </w:tcPr>
          <w:p>
            <w:pPr>
              <w:pStyle w:val="20"/>
              <w:spacing w:before="56" w:line="253" w:lineRule="exact"/>
              <w:ind w:left="94" w:right="87"/>
              <w:rPr>
                <w:sz w:val="21"/>
              </w:rPr>
            </w:pPr>
            <w:r>
              <w:rPr>
                <w:sz w:val="21"/>
              </w:rPr>
              <w:t>三级</w:t>
            </w:r>
          </w:p>
        </w:tc>
        <w:tc>
          <w:tcPr>
            <w:tcW w:w="1963" w:type="dxa"/>
          </w:tcPr>
          <w:p>
            <w:pPr>
              <w:pStyle w:val="20"/>
              <w:spacing w:before="56" w:line="253" w:lineRule="exact"/>
              <w:ind w:left="344" w:right="340"/>
              <w:rPr>
                <w:sz w:val="21"/>
              </w:rPr>
            </w:pPr>
            <w:r>
              <w:rPr>
                <w:color w:val="0000C7"/>
                <w:sz w:val="21"/>
              </w:rPr>
              <w:t>三级</w:t>
            </w:r>
          </w:p>
        </w:tc>
      </w:tr>
    </w:tbl>
    <w:p>
      <w:pPr>
        <w:pStyle w:val="8"/>
        <w:spacing w:before="4"/>
        <w:rPr>
          <w:b/>
          <w:sz w:val="8"/>
        </w:rPr>
      </w:pPr>
    </w:p>
    <w:p>
      <w:pPr>
        <w:pStyle w:val="19"/>
        <w:numPr>
          <w:ilvl w:val="0"/>
          <w:numId w:val="11"/>
        </w:numPr>
        <w:tabs>
          <w:tab w:val="left" w:pos="1399"/>
        </w:tabs>
        <w:spacing w:before="77" w:after="0" w:line="240" w:lineRule="auto"/>
        <w:ind w:left="1398" w:right="0" w:hanging="602"/>
        <w:jc w:val="left"/>
        <w:rPr>
          <w:b/>
          <w:bCs/>
          <w:sz w:val="24"/>
        </w:rPr>
      </w:pPr>
      <w:r>
        <w:rPr>
          <w:b/>
          <w:bCs/>
          <w:sz w:val="24"/>
        </w:rPr>
        <w:t>风险评价等级</w:t>
      </w:r>
    </w:p>
    <w:p>
      <w:pPr>
        <w:pStyle w:val="8"/>
        <w:spacing w:before="141" w:line="364" w:lineRule="auto"/>
        <w:ind w:left="317" w:right="315" w:firstLine="480"/>
        <w:jc w:val="both"/>
      </w:pPr>
      <w:r>
        <w:rPr>
          <w:spacing w:val="-7"/>
        </w:rPr>
        <w:t>根据《建设项目环境风险评价技术导则》</w:t>
      </w:r>
      <w:r>
        <w:rPr>
          <w:spacing w:val="-3"/>
        </w:rPr>
        <w:t>（</w:t>
      </w:r>
      <w:r>
        <w:rPr>
          <w:rFonts w:ascii="Times New Roman" w:eastAsia="Times New Roman"/>
          <w:spacing w:val="-3"/>
        </w:rPr>
        <w:t>HJ169-2018</w:t>
      </w:r>
      <w:r>
        <w:rPr>
          <w:spacing w:val="-3"/>
        </w:rPr>
        <w:t>）</w:t>
      </w:r>
      <w:r>
        <w:rPr>
          <w:spacing w:val="-4"/>
        </w:rPr>
        <w:t>，此导则不适用于</w:t>
      </w:r>
      <w:r>
        <w:rPr>
          <w:spacing w:val="-9"/>
        </w:rPr>
        <w:t>生态风险评价，根据本工程的特点，本项目</w:t>
      </w:r>
      <w:r>
        <w:rPr>
          <w:rFonts w:hint="eastAsia"/>
          <w:spacing w:val="-9"/>
          <w:lang w:val="en-US" w:eastAsia="zh-CN"/>
        </w:rPr>
        <w:t xml:space="preserve"> </w:t>
      </w:r>
      <w:r>
        <w:rPr>
          <w:spacing w:val="-9"/>
        </w:rPr>
        <w:t>煤矸石经判定后属于不自燃物质，因此，项目不涉及有毒有害和易燃易爆危险物质的生产、使用、储存。仅对煤矸石</w:t>
      </w:r>
      <w:r>
        <w:t>自燃产生的环境风险进行简要的分析。</w:t>
      </w:r>
    </w:p>
    <w:p>
      <w:pPr>
        <w:pStyle w:val="8"/>
        <w:spacing w:before="141" w:line="364" w:lineRule="auto"/>
        <w:ind w:left="317" w:right="315" w:firstLine="480"/>
        <w:jc w:val="both"/>
        <w:rPr>
          <w:rFonts w:hint="default" w:ascii="Times New Roman" w:hAnsi="Times New Roman" w:cs="Times New Roman"/>
          <w:b/>
          <w:bCs/>
          <w:color w:val="0000C7"/>
          <w:highlight w:val="none"/>
        </w:rPr>
      </w:pPr>
      <w:r>
        <w:rPr>
          <w:rFonts w:hint="eastAsia"/>
          <w:b/>
          <w:bCs/>
          <w:color w:val="0000C7"/>
          <w:lang w:eastAsia="zh-CN"/>
        </w:rPr>
        <w:t>（</w:t>
      </w:r>
      <w:r>
        <w:rPr>
          <w:rFonts w:hint="eastAsia"/>
          <w:b/>
          <w:bCs/>
          <w:color w:val="0000C7"/>
          <w:lang w:val="en-US" w:eastAsia="zh-CN"/>
        </w:rPr>
        <w:t>6</w:t>
      </w:r>
      <w:r>
        <w:rPr>
          <w:rFonts w:hint="eastAsia"/>
          <w:b/>
          <w:bCs/>
          <w:color w:val="0000C7"/>
          <w:lang w:eastAsia="zh-CN"/>
        </w:rPr>
        <w:t>）</w:t>
      </w:r>
      <w:r>
        <w:rPr>
          <w:rFonts w:hint="default" w:ascii="Times New Roman" w:hAnsi="Times New Roman" w:cs="Times New Roman"/>
          <w:b/>
          <w:bCs/>
          <w:color w:val="0000C7"/>
          <w:highlight w:val="none"/>
          <w:lang w:eastAsia="zh-CN"/>
        </w:rPr>
        <w:t>土壤环境</w:t>
      </w:r>
      <w:r>
        <w:rPr>
          <w:rFonts w:hint="default" w:ascii="Times New Roman" w:hAnsi="Times New Roman" w:cs="Times New Roman"/>
          <w:b/>
          <w:bCs/>
          <w:color w:val="0000C7"/>
          <w:highlight w:val="none"/>
        </w:rPr>
        <w:t>评价等级</w:t>
      </w:r>
    </w:p>
    <w:p>
      <w:pPr>
        <w:spacing w:line="440" w:lineRule="exact"/>
        <w:ind w:firstLine="480" w:firstLineChars="200"/>
        <w:rPr>
          <w:rFonts w:hint="default" w:ascii="Times New Roman" w:hAnsi="Times New Roman" w:cs="Times New Roman"/>
          <w:bCs/>
          <w:color w:val="0000C7"/>
          <w:sz w:val="24"/>
          <w:szCs w:val="24"/>
          <w:highlight w:val="none"/>
        </w:rPr>
      </w:pPr>
      <w:r>
        <w:rPr>
          <w:rFonts w:hint="default" w:ascii="Times New Roman" w:hAnsi="Times New Roman" w:cs="Times New Roman"/>
          <w:bCs/>
          <w:color w:val="0000C7"/>
          <w:sz w:val="24"/>
          <w:szCs w:val="24"/>
          <w:highlight w:val="none"/>
        </w:rPr>
        <w:t>根据《环境影响评价技术导则-土壤环境(试行)》(HJ964-2018)，污染影响型建设项目土壤环境影响评价工作等级划分主要根据建设项目类别、建设项目占地规模、建设项目所在地周边的土壤环境敏感程度确定，本项目工作等级的依据如下：</w:t>
      </w:r>
    </w:p>
    <w:p>
      <w:pPr>
        <w:pStyle w:val="30"/>
        <w:ind w:firstLine="480"/>
        <w:rPr>
          <w:rFonts w:hint="default" w:ascii="Times New Roman" w:hAnsi="Times New Roman" w:cs="Times New Roman"/>
          <w:color w:val="0000C7"/>
          <w:highlight w:val="none"/>
        </w:rPr>
      </w:pPr>
      <w:r>
        <w:rPr>
          <w:rFonts w:hint="default" w:ascii="Times New Roman" w:hAnsi="Times New Roman" w:cs="Times New Roman"/>
          <w:color w:val="0000C7"/>
          <w:highlight w:val="none"/>
        </w:rPr>
        <w:t>①建设项目类别</w:t>
      </w:r>
    </w:p>
    <w:p>
      <w:pPr>
        <w:spacing w:line="440" w:lineRule="exact"/>
        <w:ind w:firstLine="480" w:firstLineChars="200"/>
        <w:rPr>
          <w:rFonts w:hint="default" w:ascii="Times New Roman" w:hAnsi="Times New Roman" w:cs="Times New Roman"/>
          <w:bCs/>
          <w:color w:val="0000C7"/>
          <w:sz w:val="24"/>
          <w:szCs w:val="24"/>
          <w:highlight w:val="none"/>
        </w:rPr>
      </w:pPr>
      <w:r>
        <w:rPr>
          <w:rFonts w:hint="default" w:ascii="Times New Roman" w:hAnsi="Times New Roman" w:cs="Times New Roman"/>
          <w:bCs/>
          <w:color w:val="0000C7"/>
          <w:sz w:val="24"/>
          <w:szCs w:val="24"/>
          <w:highlight w:val="none"/>
        </w:rPr>
        <w:t>根据《环境影响评价技术导则 土壤环境（试行）》(HJ964-2018)附录A，本项目属于</w:t>
      </w:r>
      <w:r>
        <w:rPr>
          <w:rFonts w:hint="eastAsia" w:ascii="宋体" w:hAnsi="宋体" w:eastAsia="宋体" w:cs="宋体"/>
          <w:bCs/>
          <w:color w:val="0000C7"/>
          <w:sz w:val="24"/>
          <w:szCs w:val="24"/>
          <w:highlight w:val="none"/>
        </w:rPr>
        <w:t>“</w:t>
      </w:r>
      <w:r>
        <w:rPr>
          <w:rFonts w:hint="eastAsia" w:ascii="宋体" w:hAnsi="宋体" w:eastAsia="宋体" w:cs="宋体"/>
          <w:bCs/>
          <w:iCs/>
          <w:color w:val="0000C7"/>
          <w:sz w:val="24"/>
          <w:highlight w:val="none"/>
        </w:rPr>
        <w:t>环境和公共设施管理业，采取填埋和焚烧方式的一般工业固体废物处置及综合利用</w:t>
      </w:r>
      <w:r>
        <w:rPr>
          <w:rFonts w:hint="eastAsia" w:ascii="宋体" w:hAnsi="宋体" w:eastAsia="宋体" w:cs="宋体"/>
          <w:bCs/>
          <w:color w:val="0000C7"/>
          <w:sz w:val="24"/>
          <w:szCs w:val="24"/>
          <w:highlight w:val="none"/>
        </w:rPr>
        <w:t>”</w:t>
      </w:r>
      <w:r>
        <w:rPr>
          <w:rFonts w:hint="default" w:ascii="Times New Roman" w:hAnsi="Times New Roman" w:cs="Times New Roman"/>
          <w:bCs/>
          <w:color w:val="0000C7"/>
          <w:sz w:val="24"/>
          <w:szCs w:val="24"/>
          <w:highlight w:val="none"/>
        </w:rPr>
        <w:t>，为</w:t>
      </w:r>
      <w:r>
        <w:rPr>
          <w:rFonts w:hint="default" w:ascii="Times New Roman" w:hAnsi="Times New Roman" w:cs="Times New Roman"/>
          <w:bCs/>
          <w:color w:val="0000C7"/>
          <w:sz w:val="24"/>
          <w:szCs w:val="24"/>
          <w:highlight w:val="none"/>
        </w:rPr>
        <w:fldChar w:fldCharType="begin"/>
      </w:r>
      <w:r>
        <w:rPr>
          <w:rFonts w:hint="default" w:ascii="Times New Roman" w:hAnsi="Times New Roman" w:cs="Times New Roman"/>
          <w:bCs/>
          <w:color w:val="0000C7"/>
          <w:sz w:val="24"/>
          <w:szCs w:val="24"/>
          <w:highlight w:val="none"/>
        </w:rPr>
        <w:instrText xml:space="preserve"> = 3 \* ROMAN </w:instrText>
      </w:r>
      <w:r>
        <w:rPr>
          <w:rFonts w:hint="default" w:ascii="Times New Roman" w:hAnsi="Times New Roman" w:cs="Times New Roman"/>
          <w:bCs/>
          <w:color w:val="0000C7"/>
          <w:sz w:val="24"/>
          <w:szCs w:val="24"/>
          <w:highlight w:val="none"/>
        </w:rPr>
        <w:fldChar w:fldCharType="separate"/>
      </w:r>
      <w:r>
        <w:rPr>
          <w:rFonts w:hint="default" w:ascii="Times New Roman" w:hAnsi="Times New Roman" w:cs="Times New Roman"/>
          <w:bCs/>
          <w:color w:val="0000C7"/>
          <w:sz w:val="24"/>
          <w:szCs w:val="24"/>
          <w:highlight w:val="none"/>
        </w:rPr>
        <w:t>II</w:t>
      </w:r>
      <w:r>
        <w:rPr>
          <w:rFonts w:hint="default" w:ascii="Times New Roman" w:hAnsi="Times New Roman" w:cs="Times New Roman"/>
          <w:bCs/>
          <w:color w:val="0000C7"/>
          <w:sz w:val="24"/>
          <w:szCs w:val="24"/>
          <w:highlight w:val="none"/>
        </w:rPr>
        <w:fldChar w:fldCharType="end"/>
      </w:r>
      <w:r>
        <w:rPr>
          <w:rFonts w:hint="default" w:ascii="Times New Roman" w:hAnsi="Times New Roman" w:cs="Times New Roman"/>
          <w:bCs/>
          <w:color w:val="0000C7"/>
          <w:sz w:val="24"/>
          <w:szCs w:val="24"/>
          <w:highlight w:val="none"/>
        </w:rPr>
        <w:t>类项目。</w:t>
      </w:r>
    </w:p>
    <w:p>
      <w:pPr>
        <w:adjustRightInd w:val="0"/>
        <w:spacing w:line="440" w:lineRule="exact"/>
        <w:ind w:firstLine="482" w:firstLineChars="200"/>
        <w:textAlignment w:val="baseline"/>
        <w:rPr>
          <w:rFonts w:hint="default" w:ascii="Times New Roman" w:hAnsi="Times New Roman" w:cs="Times New Roman"/>
          <w:b/>
          <w:color w:val="0000C7"/>
          <w:kern w:val="0"/>
          <w:sz w:val="24"/>
          <w:szCs w:val="24"/>
          <w:highlight w:val="none"/>
        </w:rPr>
      </w:pPr>
      <w:r>
        <w:rPr>
          <w:rFonts w:hint="default" w:ascii="Times New Roman" w:hAnsi="Times New Roman" w:cs="Times New Roman"/>
          <w:b/>
          <w:color w:val="0000C7"/>
          <w:kern w:val="0"/>
          <w:sz w:val="24"/>
          <w:szCs w:val="24"/>
          <w:highlight w:val="none"/>
          <w:lang w:val="zh-CN"/>
        </w:rPr>
        <w:t>表2.5-</w:t>
      </w:r>
      <w:r>
        <w:rPr>
          <w:rFonts w:hint="eastAsia" w:ascii="Times New Roman" w:hAnsi="Times New Roman" w:cs="Times New Roman"/>
          <w:b/>
          <w:color w:val="0000C7"/>
          <w:kern w:val="0"/>
          <w:sz w:val="24"/>
          <w:szCs w:val="24"/>
          <w:highlight w:val="none"/>
          <w:lang w:val="en-US" w:eastAsia="zh-CN"/>
        </w:rPr>
        <w:t>8</w:t>
      </w:r>
      <w:r>
        <w:rPr>
          <w:rFonts w:hint="default" w:ascii="Times New Roman" w:hAnsi="Times New Roman" w:cs="Times New Roman"/>
          <w:b/>
          <w:color w:val="0000C7"/>
          <w:kern w:val="0"/>
          <w:sz w:val="24"/>
          <w:szCs w:val="24"/>
          <w:highlight w:val="none"/>
        </w:rPr>
        <w:t xml:space="preserve">  土壤环境影响评价项目类别</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4"/>
        <w:gridCol w:w="662"/>
        <w:gridCol w:w="2576"/>
        <w:gridCol w:w="3504"/>
        <w:gridCol w:w="7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4" w:type="dxa"/>
            <w:vMerge w:val="restart"/>
            <w:noWrap w:val="0"/>
            <w:vAlign w:val="center"/>
          </w:tcPr>
          <w:p>
            <w:pPr>
              <w:pStyle w:val="2"/>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行业类别</w:t>
            </w:r>
          </w:p>
        </w:tc>
        <w:tc>
          <w:tcPr>
            <w:tcW w:w="7488" w:type="dxa"/>
            <w:gridSpan w:val="4"/>
            <w:noWrap w:val="0"/>
            <w:vAlign w:val="center"/>
          </w:tcPr>
          <w:p>
            <w:pPr>
              <w:pStyle w:val="2"/>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项目类别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4" w:type="dxa"/>
            <w:vMerge w:val="continue"/>
            <w:noWrap w:val="0"/>
            <w:vAlign w:val="center"/>
          </w:tcPr>
          <w:p>
            <w:pPr>
              <w:pStyle w:val="2"/>
              <w:spacing w:line="360" w:lineRule="exact"/>
              <w:ind w:firstLine="0" w:firstLineChars="0"/>
              <w:jc w:val="center"/>
              <w:rPr>
                <w:rFonts w:hint="default" w:ascii="Times New Roman" w:hAnsi="Times New Roman" w:cs="Times New Roman"/>
                <w:color w:val="0000C7"/>
                <w:sz w:val="21"/>
                <w:szCs w:val="21"/>
                <w:highlight w:val="none"/>
              </w:rPr>
            </w:pPr>
          </w:p>
        </w:tc>
        <w:tc>
          <w:tcPr>
            <w:tcW w:w="662" w:type="dxa"/>
            <w:noWrap w:val="0"/>
            <w:vAlign w:val="center"/>
          </w:tcPr>
          <w:p>
            <w:pPr>
              <w:pStyle w:val="2"/>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I类</w:t>
            </w:r>
          </w:p>
        </w:tc>
        <w:tc>
          <w:tcPr>
            <w:tcW w:w="2576" w:type="dxa"/>
            <w:noWrap w:val="0"/>
            <w:vAlign w:val="center"/>
          </w:tcPr>
          <w:p>
            <w:pPr>
              <w:pStyle w:val="2"/>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b/>
                <w:bCs/>
                <w:color w:val="0000C7"/>
                <w:sz w:val="21"/>
                <w:szCs w:val="21"/>
                <w:highlight w:val="none"/>
              </w:rPr>
              <w:fldChar w:fldCharType="begin"/>
            </w:r>
            <w:r>
              <w:rPr>
                <w:rFonts w:hint="default" w:ascii="Times New Roman" w:hAnsi="Times New Roman" w:cs="Times New Roman"/>
                <w:b/>
                <w:bCs/>
                <w:color w:val="0000C7"/>
                <w:sz w:val="21"/>
                <w:szCs w:val="21"/>
                <w:highlight w:val="none"/>
              </w:rPr>
              <w:instrText xml:space="preserve"> = 2 \* ROMAN </w:instrText>
            </w:r>
            <w:r>
              <w:rPr>
                <w:rFonts w:hint="default" w:ascii="Times New Roman" w:hAnsi="Times New Roman" w:cs="Times New Roman"/>
                <w:b/>
                <w:bCs/>
                <w:color w:val="0000C7"/>
                <w:sz w:val="21"/>
                <w:szCs w:val="21"/>
                <w:highlight w:val="none"/>
              </w:rPr>
              <w:fldChar w:fldCharType="separate"/>
            </w:r>
            <w:r>
              <w:rPr>
                <w:rFonts w:hint="default" w:ascii="Times New Roman" w:hAnsi="Times New Roman" w:cs="Times New Roman"/>
                <w:b/>
                <w:bCs/>
                <w:color w:val="0000C7"/>
                <w:sz w:val="21"/>
                <w:szCs w:val="21"/>
                <w:highlight w:val="none"/>
              </w:rPr>
              <w:t>II</w:t>
            </w:r>
            <w:r>
              <w:rPr>
                <w:rFonts w:hint="default" w:ascii="Times New Roman" w:hAnsi="Times New Roman" w:cs="Times New Roman"/>
                <w:b/>
                <w:bCs/>
                <w:color w:val="0000C7"/>
                <w:sz w:val="21"/>
                <w:szCs w:val="21"/>
                <w:highlight w:val="none"/>
              </w:rPr>
              <w:fldChar w:fldCharType="end"/>
            </w:r>
            <w:r>
              <w:rPr>
                <w:rFonts w:hint="default" w:ascii="Times New Roman" w:hAnsi="Times New Roman" w:cs="Times New Roman"/>
                <w:b/>
                <w:bCs/>
                <w:color w:val="0000C7"/>
                <w:sz w:val="21"/>
                <w:szCs w:val="21"/>
                <w:highlight w:val="none"/>
              </w:rPr>
              <w:t>类</w:t>
            </w:r>
          </w:p>
        </w:tc>
        <w:tc>
          <w:tcPr>
            <w:tcW w:w="3504" w:type="dxa"/>
            <w:noWrap w:val="0"/>
            <w:vAlign w:val="center"/>
          </w:tcPr>
          <w:p>
            <w:pPr>
              <w:pStyle w:val="2"/>
              <w:spacing w:line="360" w:lineRule="exact"/>
              <w:ind w:firstLine="0" w:firstLineChars="0"/>
              <w:jc w:val="center"/>
              <w:rPr>
                <w:rFonts w:hint="default" w:ascii="Times New Roman" w:hAnsi="Times New Roman" w:cs="Times New Roman"/>
                <w:b w:val="0"/>
                <w:bCs/>
                <w:color w:val="0000C7"/>
                <w:sz w:val="21"/>
                <w:szCs w:val="21"/>
                <w:highlight w:val="none"/>
              </w:rPr>
            </w:pPr>
            <w:r>
              <w:rPr>
                <w:rFonts w:hint="default" w:ascii="Times New Roman" w:hAnsi="Times New Roman" w:cs="Times New Roman"/>
                <w:b w:val="0"/>
                <w:bCs/>
                <w:color w:val="0000C7"/>
                <w:sz w:val="21"/>
                <w:szCs w:val="21"/>
                <w:highlight w:val="none"/>
              </w:rPr>
              <w:fldChar w:fldCharType="begin"/>
            </w:r>
            <w:r>
              <w:rPr>
                <w:rFonts w:hint="default" w:ascii="Times New Roman" w:hAnsi="Times New Roman" w:cs="Times New Roman"/>
                <w:b w:val="0"/>
                <w:bCs/>
                <w:color w:val="0000C7"/>
                <w:sz w:val="21"/>
                <w:szCs w:val="21"/>
                <w:highlight w:val="none"/>
              </w:rPr>
              <w:instrText xml:space="preserve"> = 3 \* ROMAN </w:instrText>
            </w:r>
            <w:r>
              <w:rPr>
                <w:rFonts w:hint="default" w:ascii="Times New Roman" w:hAnsi="Times New Roman" w:cs="Times New Roman"/>
                <w:b w:val="0"/>
                <w:bCs/>
                <w:color w:val="0000C7"/>
                <w:sz w:val="21"/>
                <w:szCs w:val="21"/>
                <w:highlight w:val="none"/>
              </w:rPr>
              <w:fldChar w:fldCharType="separate"/>
            </w:r>
            <w:r>
              <w:rPr>
                <w:rFonts w:hint="default" w:ascii="Times New Roman" w:hAnsi="Times New Roman" w:cs="Times New Roman"/>
                <w:b w:val="0"/>
                <w:bCs/>
                <w:color w:val="0000C7"/>
                <w:sz w:val="21"/>
                <w:szCs w:val="21"/>
                <w:highlight w:val="none"/>
              </w:rPr>
              <w:t>III</w:t>
            </w:r>
            <w:r>
              <w:rPr>
                <w:rFonts w:hint="default" w:ascii="Times New Roman" w:hAnsi="Times New Roman" w:cs="Times New Roman"/>
                <w:b w:val="0"/>
                <w:bCs/>
                <w:color w:val="0000C7"/>
                <w:sz w:val="21"/>
                <w:szCs w:val="21"/>
                <w:highlight w:val="none"/>
              </w:rPr>
              <w:fldChar w:fldCharType="end"/>
            </w:r>
            <w:r>
              <w:rPr>
                <w:rFonts w:hint="default" w:ascii="Times New Roman" w:hAnsi="Times New Roman" w:cs="Times New Roman"/>
                <w:b w:val="0"/>
                <w:bCs/>
                <w:color w:val="0000C7"/>
                <w:sz w:val="21"/>
                <w:szCs w:val="21"/>
                <w:highlight w:val="none"/>
              </w:rPr>
              <w:t>类</w:t>
            </w:r>
          </w:p>
        </w:tc>
        <w:tc>
          <w:tcPr>
            <w:tcW w:w="746" w:type="dxa"/>
            <w:noWrap w:val="0"/>
            <w:vAlign w:val="center"/>
          </w:tcPr>
          <w:p>
            <w:pPr>
              <w:pStyle w:val="2"/>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fldChar w:fldCharType="begin"/>
            </w:r>
            <w:r>
              <w:rPr>
                <w:rFonts w:hint="default" w:ascii="Times New Roman" w:hAnsi="Times New Roman" w:cs="Times New Roman"/>
                <w:color w:val="0000C7"/>
                <w:sz w:val="21"/>
                <w:szCs w:val="21"/>
                <w:highlight w:val="none"/>
              </w:rPr>
              <w:instrText xml:space="preserve"> = 4 \* ROMAN </w:instrText>
            </w:r>
            <w:r>
              <w:rPr>
                <w:rFonts w:hint="default" w:ascii="Times New Roman" w:hAnsi="Times New Roman" w:cs="Times New Roman"/>
                <w:color w:val="0000C7"/>
                <w:sz w:val="21"/>
                <w:szCs w:val="21"/>
                <w:highlight w:val="none"/>
              </w:rPr>
              <w:fldChar w:fldCharType="separate"/>
            </w:r>
            <w:r>
              <w:rPr>
                <w:rFonts w:hint="default" w:ascii="Times New Roman" w:hAnsi="Times New Roman" w:cs="Times New Roman"/>
                <w:color w:val="0000C7"/>
                <w:sz w:val="21"/>
                <w:szCs w:val="21"/>
                <w:highlight w:val="none"/>
              </w:rPr>
              <w:t>IV</w:t>
            </w:r>
            <w:r>
              <w:rPr>
                <w:rFonts w:hint="default" w:ascii="Times New Roman" w:hAnsi="Times New Roman" w:cs="Times New Roman"/>
                <w:color w:val="0000C7"/>
                <w:sz w:val="21"/>
                <w:szCs w:val="21"/>
                <w:highlight w:val="none"/>
              </w:rPr>
              <w:fldChar w:fldCharType="end"/>
            </w:r>
            <w:r>
              <w:rPr>
                <w:rFonts w:hint="default" w:ascii="Times New Roman" w:hAnsi="Times New Roman" w:cs="Times New Roman"/>
                <w:color w:val="0000C7"/>
                <w:sz w:val="21"/>
                <w:szCs w:val="21"/>
                <w:highlight w:val="none"/>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4" w:type="dxa"/>
            <w:noWrap w:val="0"/>
            <w:vAlign w:val="center"/>
          </w:tcPr>
          <w:p>
            <w:pPr>
              <w:pStyle w:val="2"/>
              <w:spacing w:line="360" w:lineRule="exact"/>
              <w:ind w:firstLine="0" w:firstLineChars="0"/>
              <w:jc w:val="center"/>
              <w:rPr>
                <w:rFonts w:hint="eastAsia" w:ascii="Times New Roman" w:hAnsi="Times New Roman" w:eastAsia="宋体" w:cs="Times New Roman"/>
                <w:color w:val="0000C7"/>
                <w:sz w:val="21"/>
                <w:szCs w:val="21"/>
                <w:highlight w:val="none"/>
                <w:lang w:eastAsia="zh-CN"/>
              </w:rPr>
            </w:pPr>
            <w:r>
              <w:rPr>
                <w:rFonts w:hint="eastAsia" w:ascii="Times New Roman" w:hAnsi="Times New Roman" w:cs="Times New Roman"/>
                <w:color w:val="0000C7"/>
                <w:sz w:val="21"/>
                <w:szCs w:val="21"/>
                <w:highlight w:val="none"/>
                <w:lang w:eastAsia="zh-CN"/>
              </w:rPr>
              <w:t>环境和公共设施管理业</w:t>
            </w:r>
          </w:p>
        </w:tc>
        <w:tc>
          <w:tcPr>
            <w:tcW w:w="662" w:type="dxa"/>
            <w:noWrap w:val="0"/>
            <w:vAlign w:val="center"/>
          </w:tcPr>
          <w:p>
            <w:pPr>
              <w:pStyle w:val="2"/>
              <w:spacing w:line="360" w:lineRule="exact"/>
              <w:ind w:firstLine="0" w:firstLineChars="0"/>
              <w:jc w:val="center"/>
              <w:rPr>
                <w:rFonts w:hint="eastAsia" w:ascii="Times New Roman" w:hAnsi="Times New Roman" w:eastAsia="宋体" w:cs="Times New Roman"/>
                <w:color w:val="0000C7"/>
                <w:sz w:val="21"/>
                <w:szCs w:val="21"/>
                <w:highlight w:val="none"/>
                <w:lang w:eastAsia="zh-CN"/>
              </w:rPr>
            </w:pPr>
            <w:r>
              <w:rPr>
                <w:rFonts w:hint="eastAsia" w:ascii="Times New Roman" w:hAnsi="Times New Roman" w:cs="Times New Roman"/>
                <w:color w:val="0000C7"/>
                <w:sz w:val="21"/>
                <w:szCs w:val="21"/>
                <w:highlight w:val="none"/>
                <w:lang w:eastAsia="zh-CN"/>
              </w:rPr>
              <w:t>危险废物利用及处置</w:t>
            </w:r>
          </w:p>
        </w:tc>
        <w:tc>
          <w:tcPr>
            <w:tcW w:w="2576" w:type="dxa"/>
            <w:noWrap w:val="0"/>
            <w:vAlign w:val="center"/>
          </w:tcPr>
          <w:p>
            <w:pPr>
              <w:pStyle w:val="2"/>
              <w:spacing w:line="360" w:lineRule="exact"/>
              <w:ind w:firstLine="0" w:firstLineChars="0"/>
              <w:jc w:val="center"/>
              <w:rPr>
                <w:rFonts w:hint="eastAsia" w:ascii="Times New Roman" w:hAnsi="Times New Roman" w:eastAsia="宋体" w:cs="Times New Roman"/>
                <w:color w:val="0000C7"/>
                <w:sz w:val="21"/>
                <w:szCs w:val="21"/>
                <w:highlight w:val="none"/>
                <w:lang w:eastAsia="zh-CN"/>
              </w:rPr>
            </w:pPr>
            <w:r>
              <w:rPr>
                <w:rFonts w:hint="eastAsia" w:ascii="宋体" w:hAnsi="宋体" w:eastAsia="宋体" w:cs="宋体"/>
                <w:b/>
                <w:bCs w:val="0"/>
                <w:iCs/>
                <w:color w:val="0000C7"/>
                <w:sz w:val="21"/>
                <w:szCs w:val="21"/>
                <w:highlight w:val="none"/>
              </w:rPr>
              <w:t>采取填埋和焚烧方式的一般工业固体废物处置及综合利用</w:t>
            </w:r>
            <w:r>
              <w:rPr>
                <w:rFonts w:hint="eastAsia" w:ascii="宋体" w:hAnsi="宋体" w:cs="宋体"/>
                <w:b/>
                <w:bCs w:val="0"/>
                <w:iCs/>
                <w:color w:val="0000C7"/>
                <w:sz w:val="21"/>
                <w:szCs w:val="21"/>
                <w:highlight w:val="none"/>
                <w:lang w:eastAsia="zh-CN"/>
              </w:rPr>
              <w:t>；</w:t>
            </w:r>
            <w:r>
              <w:rPr>
                <w:rFonts w:hint="eastAsia" w:ascii="宋体" w:hAnsi="宋体" w:cs="宋体"/>
                <w:bCs/>
                <w:iCs/>
                <w:color w:val="0000C7"/>
                <w:sz w:val="21"/>
                <w:szCs w:val="21"/>
                <w:highlight w:val="none"/>
                <w:lang w:eastAsia="zh-CN"/>
              </w:rPr>
              <w:t>城镇生活垃圾（不含餐厨废弃物）集中处置。</w:t>
            </w:r>
          </w:p>
        </w:tc>
        <w:tc>
          <w:tcPr>
            <w:tcW w:w="3504" w:type="dxa"/>
            <w:noWrap w:val="0"/>
            <w:vAlign w:val="center"/>
          </w:tcPr>
          <w:p>
            <w:pPr>
              <w:pStyle w:val="2"/>
              <w:spacing w:line="360" w:lineRule="exact"/>
              <w:ind w:firstLine="0" w:firstLineChars="0"/>
              <w:jc w:val="center"/>
              <w:rPr>
                <w:rFonts w:hint="eastAsia" w:ascii="Times New Roman" w:hAnsi="Times New Roman" w:eastAsia="宋体" w:cs="Times New Roman"/>
                <w:b w:val="0"/>
                <w:bCs/>
                <w:color w:val="0000C7"/>
                <w:sz w:val="21"/>
                <w:szCs w:val="21"/>
                <w:highlight w:val="none"/>
                <w:lang w:eastAsia="zh-CN"/>
              </w:rPr>
            </w:pPr>
            <w:r>
              <w:rPr>
                <w:rFonts w:hint="eastAsia" w:ascii="Times New Roman" w:hAnsi="Times New Roman" w:cs="Times New Roman"/>
                <w:b w:val="0"/>
                <w:bCs/>
                <w:color w:val="0000C7"/>
                <w:sz w:val="21"/>
                <w:szCs w:val="21"/>
                <w:highlight w:val="none"/>
                <w:lang w:eastAsia="zh-CN"/>
              </w:rPr>
              <w:t>一般工业固体废物处置及综合利用（除</w:t>
            </w:r>
            <w:r>
              <w:rPr>
                <w:rFonts w:hint="eastAsia" w:ascii="宋体" w:hAnsi="宋体" w:eastAsia="宋体" w:cs="宋体"/>
                <w:b w:val="0"/>
                <w:bCs/>
                <w:iCs/>
                <w:color w:val="0000C7"/>
                <w:sz w:val="21"/>
                <w:szCs w:val="21"/>
                <w:highlight w:val="none"/>
              </w:rPr>
              <w:t>采取填埋和焚烧方式</w:t>
            </w:r>
            <w:r>
              <w:rPr>
                <w:rFonts w:hint="eastAsia" w:ascii="宋体" w:hAnsi="宋体" w:cs="宋体"/>
                <w:b w:val="0"/>
                <w:bCs/>
                <w:iCs/>
                <w:color w:val="0000C7"/>
                <w:sz w:val="21"/>
                <w:szCs w:val="21"/>
                <w:highlight w:val="none"/>
                <w:lang w:eastAsia="zh-CN"/>
              </w:rPr>
              <w:t>以外的</w:t>
            </w:r>
            <w:r>
              <w:rPr>
                <w:rFonts w:hint="eastAsia" w:ascii="Times New Roman" w:hAnsi="Times New Roman" w:cs="Times New Roman"/>
                <w:b w:val="0"/>
                <w:bCs/>
                <w:color w:val="0000C7"/>
                <w:sz w:val="21"/>
                <w:szCs w:val="21"/>
                <w:highlight w:val="none"/>
                <w:lang w:eastAsia="zh-CN"/>
              </w:rPr>
              <w:t>）；废旧资源加工、再生利用。</w:t>
            </w:r>
          </w:p>
        </w:tc>
        <w:tc>
          <w:tcPr>
            <w:tcW w:w="746" w:type="dxa"/>
            <w:noWrap w:val="0"/>
            <w:vAlign w:val="center"/>
          </w:tcPr>
          <w:p>
            <w:pPr>
              <w:pStyle w:val="2"/>
              <w:spacing w:line="360" w:lineRule="exact"/>
              <w:ind w:firstLine="0" w:firstLineChars="0"/>
              <w:jc w:val="center"/>
              <w:rPr>
                <w:rFonts w:hint="eastAsia" w:ascii="Times New Roman" w:hAnsi="Times New Roman" w:eastAsia="宋体" w:cs="Times New Roman"/>
                <w:color w:val="0000C7"/>
                <w:sz w:val="21"/>
                <w:szCs w:val="21"/>
                <w:highlight w:val="none"/>
                <w:lang w:eastAsia="zh-CN"/>
              </w:rPr>
            </w:pPr>
            <w:r>
              <w:rPr>
                <w:rFonts w:hint="eastAsia" w:ascii="Times New Roman" w:hAnsi="Times New Roman" w:cs="Times New Roman"/>
                <w:color w:val="0000C7"/>
                <w:sz w:val="21"/>
                <w:szCs w:val="21"/>
                <w:highlight w:val="none"/>
                <w:lang w:eastAsia="zh-CN"/>
              </w:rPr>
              <w:t>其他</w:t>
            </w:r>
          </w:p>
        </w:tc>
      </w:tr>
    </w:tbl>
    <w:p>
      <w:pPr>
        <w:pStyle w:val="30"/>
        <w:ind w:firstLine="480"/>
        <w:rPr>
          <w:rFonts w:hint="default" w:ascii="Times New Roman" w:hAnsi="Times New Roman" w:cs="Times New Roman"/>
          <w:color w:val="0000C7"/>
          <w:highlight w:val="none"/>
        </w:rPr>
      </w:pPr>
      <w:r>
        <w:rPr>
          <w:rFonts w:hint="default" w:ascii="Times New Roman" w:hAnsi="Times New Roman" w:cs="Times New Roman"/>
          <w:color w:val="0000C7"/>
          <w:highlight w:val="none"/>
        </w:rPr>
        <w:t>②建设项目占地规模</w:t>
      </w:r>
    </w:p>
    <w:p>
      <w:pPr>
        <w:pStyle w:val="30"/>
        <w:ind w:firstLine="480"/>
        <w:rPr>
          <w:rFonts w:hint="default" w:ascii="Times New Roman" w:hAnsi="Times New Roman" w:cs="Times New Roman"/>
          <w:color w:val="0000C7"/>
          <w:highlight w:val="none"/>
        </w:rPr>
      </w:pPr>
      <w:r>
        <w:rPr>
          <w:rFonts w:hint="default" w:ascii="Times New Roman" w:hAnsi="Times New Roman" w:cs="Times New Roman"/>
          <w:color w:val="0000C7"/>
          <w:highlight w:val="none"/>
        </w:rPr>
        <w:t>建设项目占地规模分为大型（≥50hm</w:t>
      </w:r>
      <w:r>
        <w:rPr>
          <w:rFonts w:hint="default" w:ascii="Times New Roman" w:hAnsi="Times New Roman" w:cs="Times New Roman"/>
          <w:color w:val="0000C7"/>
          <w:highlight w:val="none"/>
          <w:vertAlign w:val="superscript"/>
        </w:rPr>
        <w:t>2</w:t>
      </w:r>
      <w:r>
        <w:rPr>
          <w:rFonts w:hint="default" w:ascii="Times New Roman" w:hAnsi="Times New Roman" w:cs="Times New Roman"/>
          <w:color w:val="0000C7"/>
          <w:highlight w:val="none"/>
        </w:rPr>
        <w:t>）、中型（5-50hm</w:t>
      </w:r>
      <w:r>
        <w:rPr>
          <w:rFonts w:hint="default" w:ascii="Times New Roman" w:hAnsi="Times New Roman" w:cs="Times New Roman"/>
          <w:color w:val="0000C7"/>
          <w:highlight w:val="none"/>
          <w:vertAlign w:val="superscript"/>
        </w:rPr>
        <w:t>2</w:t>
      </w:r>
      <w:r>
        <w:rPr>
          <w:rFonts w:hint="default" w:ascii="Times New Roman" w:hAnsi="Times New Roman" w:cs="Times New Roman"/>
          <w:color w:val="0000C7"/>
          <w:highlight w:val="none"/>
        </w:rPr>
        <w:t>）、小型（≤5hm</w:t>
      </w:r>
      <w:r>
        <w:rPr>
          <w:rFonts w:hint="default" w:ascii="Times New Roman" w:hAnsi="Times New Roman" w:cs="Times New Roman"/>
          <w:color w:val="0000C7"/>
          <w:highlight w:val="none"/>
          <w:vertAlign w:val="superscript"/>
        </w:rPr>
        <w:t>2</w:t>
      </w:r>
      <w:r>
        <w:rPr>
          <w:rFonts w:hint="default" w:ascii="Times New Roman" w:hAnsi="Times New Roman" w:cs="Times New Roman"/>
          <w:color w:val="0000C7"/>
          <w:highlight w:val="none"/>
        </w:rPr>
        <w:t>），</w:t>
      </w:r>
      <w:r>
        <w:rPr>
          <w:rFonts w:hint="eastAsia" w:ascii="Times New Roman" w:hAnsi="Times New Roman" w:cs="Times New Roman"/>
          <w:color w:val="0000C7"/>
          <w:highlight w:val="none"/>
          <w:lang w:eastAsia="zh-CN"/>
        </w:rPr>
        <w:t>本</w:t>
      </w:r>
      <w:r>
        <w:rPr>
          <w:rFonts w:hint="default" w:ascii="Times New Roman" w:hAnsi="Times New Roman" w:cs="Times New Roman"/>
          <w:color w:val="0000C7"/>
          <w:highlight w:val="none"/>
        </w:rPr>
        <w:t>项目永久占地面积5hm</w:t>
      </w:r>
      <w:r>
        <w:rPr>
          <w:rFonts w:hint="default" w:ascii="Times New Roman" w:hAnsi="Times New Roman" w:cs="Times New Roman"/>
          <w:color w:val="0000C7"/>
          <w:highlight w:val="none"/>
          <w:vertAlign w:val="superscript"/>
        </w:rPr>
        <w:t>2</w:t>
      </w:r>
      <w:r>
        <w:rPr>
          <w:rFonts w:hint="default" w:ascii="Times New Roman" w:hAnsi="Times New Roman" w:cs="Times New Roman"/>
          <w:color w:val="0000C7"/>
          <w:highlight w:val="none"/>
        </w:rPr>
        <w:t>≤</w:t>
      </w:r>
      <w:r>
        <w:rPr>
          <w:rFonts w:hint="eastAsia" w:ascii="Times New Roman" w:hAnsi="Times New Roman" w:cs="Times New Roman"/>
          <w:color w:val="0000C7"/>
          <w:highlight w:val="none"/>
          <w:lang w:val="en-US" w:eastAsia="zh-CN"/>
        </w:rPr>
        <w:t>20.0175</w:t>
      </w:r>
      <w:r>
        <w:rPr>
          <w:rFonts w:hint="default" w:ascii="Times New Roman" w:hAnsi="Times New Roman" w:cs="Times New Roman"/>
          <w:color w:val="0000C7"/>
          <w:highlight w:val="none"/>
        </w:rPr>
        <w:t>hm</w:t>
      </w:r>
      <w:r>
        <w:rPr>
          <w:rFonts w:hint="default" w:ascii="Times New Roman" w:hAnsi="Times New Roman" w:cs="Times New Roman"/>
          <w:color w:val="0000C7"/>
          <w:highlight w:val="none"/>
          <w:vertAlign w:val="superscript"/>
        </w:rPr>
        <w:t>2</w:t>
      </w:r>
      <w:r>
        <w:rPr>
          <w:rFonts w:hint="default" w:ascii="Times New Roman" w:hAnsi="Times New Roman" w:cs="Times New Roman"/>
          <w:color w:val="0000C7"/>
          <w:highlight w:val="none"/>
        </w:rPr>
        <w:t>≤5</w:t>
      </w:r>
      <w:r>
        <w:rPr>
          <w:rFonts w:hint="eastAsia" w:ascii="Times New Roman" w:hAnsi="Times New Roman" w:cs="Times New Roman"/>
          <w:color w:val="0000C7"/>
          <w:highlight w:val="none"/>
          <w:lang w:val="en-US" w:eastAsia="zh-CN"/>
        </w:rPr>
        <w:t>0</w:t>
      </w:r>
      <w:r>
        <w:rPr>
          <w:rFonts w:hint="default" w:ascii="Times New Roman" w:hAnsi="Times New Roman" w:cs="Times New Roman"/>
          <w:color w:val="0000C7"/>
          <w:highlight w:val="none"/>
        </w:rPr>
        <w:t>hm</w:t>
      </w:r>
      <w:r>
        <w:rPr>
          <w:rFonts w:hint="default" w:ascii="Times New Roman" w:hAnsi="Times New Roman" w:cs="Times New Roman"/>
          <w:color w:val="0000C7"/>
          <w:highlight w:val="none"/>
          <w:vertAlign w:val="superscript"/>
        </w:rPr>
        <w:t>2</w:t>
      </w:r>
      <w:r>
        <w:rPr>
          <w:rFonts w:hint="default" w:ascii="Times New Roman" w:hAnsi="Times New Roman" w:cs="Times New Roman"/>
          <w:color w:val="0000C7"/>
          <w:highlight w:val="none"/>
        </w:rPr>
        <w:t>，为</w:t>
      </w:r>
      <w:r>
        <w:rPr>
          <w:rFonts w:hint="eastAsia" w:ascii="宋体" w:hAnsi="宋体" w:eastAsia="宋体" w:cs="宋体"/>
          <w:color w:val="0000C7"/>
          <w:highlight w:val="none"/>
        </w:rPr>
        <w:t>“</w:t>
      </w:r>
      <w:r>
        <w:rPr>
          <w:rFonts w:hint="eastAsia" w:ascii="宋体" w:hAnsi="宋体" w:eastAsia="宋体" w:cs="宋体"/>
          <w:color w:val="0000C7"/>
          <w:highlight w:val="none"/>
          <w:lang w:eastAsia="zh-CN"/>
        </w:rPr>
        <w:t>中</w:t>
      </w:r>
      <w:r>
        <w:rPr>
          <w:rFonts w:hint="eastAsia" w:ascii="宋体" w:hAnsi="宋体" w:eastAsia="宋体" w:cs="宋体"/>
          <w:color w:val="0000C7"/>
          <w:highlight w:val="none"/>
        </w:rPr>
        <w:t>型”</w:t>
      </w:r>
      <w:r>
        <w:rPr>
          <w:rFonts w:hint="default" w:ascii="Times New Roman" w:hAnsi="Times New Roman" w:cs="Times New Roman"/>
          <w:color w:val="0000C7"/>
          <w:highlight w:val="none"/>
        </w:rPr>
        <w:t>占地规模。</w:t>
      </w:r>
    </w:p>
    <w:p>
      <w:pPr>
        <w:pStyle w:val="30"/>
        <w:ind w:firstLine="480"/>
        <w:rPr>
          <w:rFonts w:hint="default" w:ascii="Times New Roman" w:hAnsi="Times New Roman" w:cs="Times New Roman"/>
          <w:color w:val="0000C7"/>
          <w:highlight w:val="none"/>
        </w:rPr>
      </w:pPr>
      <w:r>
        <w:rPr>
          <w:rFonts w:hint="default" w:ascii="Times New Roman" w:hAnsi="Times New Roman" w:cs="Times New Roman"/>
          <w:color w:val="0000C7"/>
          <w:highlight w:val="none"/>
        </w:rPr>
        <w:t>③建设项目所在地周边的土壤环境敏感程度</w:t>
      </w:r>
    </w:p>
    <w:p>
      <w:pPr>
        <w:pStyle w:val="30"/>
        <w:ind w:firstLine="480"/>
        <w:rPr>
          <w:rFonts w:hint="default" w:ascii="Times New Roman" w:hAnsi="Times New Roman" w:cs="Times New Roman"/>
          <w:color w:val="0000C7"/>
          <w:highlight w:val="none"/>
        </w:rPr>
      </w:pPr>
      <w:r>
        <w:rPr>
          <w:rFonts w:hint="default" w:ascii="Times New Roman" w:hAnsi="Times New Roman" w:cs="Times New Roman"/>
          <w:color w:val="0000C7"/>
          <w:highlight w:val="none"/>
        </w:rPr>
        <w:t>本项目位于</w:t>
      </w:r>
      <w:r>
        <w:rPr>
          <w:color w:val="0000C7"/>
        </w:rPr>
        <w:t>东胜煤田准格尔召～</w:t>
      </w:r>
      <w:r>
        <w:rPr>
          <w:color w:val="0000C7"/>
          <w:spacing w:val="-7"/>
        </w:rPr>
        <w:t>新庙详查区乌兰渠煤矿采坑内</w:t>
      </w:r>
      <w:r>
        <w:rPr>
          <w:rFonts w:hint="default" w:ascii="Times New Roman" w:hAnsi="Times New Roman" w:cs="Times New Roman"/>
          <w:color w:val="0000C7"/>
          <w:highlight w:val="none"/>
        </w:rPr>
        <w:t>，项目周边</w:t>
      </w:r>
      <w:r>
        <w:rPr>
          <w:rFonts w:hint="eastAsia" w:ascii="Times New Roman" w:hAnsi="Times New Roman" w:cs="Times New Roman"/>
          <w:color w:val="0000C7"/>
          <w:highlight w:val="none"/>
          <w:lang w:eastAsia="zh-CN"/>
        </w:rPr>
        <w:t>有天然牧草地</w:t>
      </w:r>
      <w:r>
        <w:rPr>
          <w:rFonts w:hint="default" w:ascii="Times New Roman" w:hAnsi="Times New Roman" w:cs="Times New Roman"/>
          <w:color w:val="0000C7"/>
          <w:highlight w:val="none"/>
        </w:rPr>
        <w:t>，为土壤环境敏感</w:t>
      </w:r>
      <w:r>
        <w:rPr>
          <w:rFonts w:hint="eastAsia" w:ascii="Times New Roman" w:hAnsi="Times New Roman" w:cs="Times New Roman"/>
          <w:color w:val="0000C7"/>
          <w:highlight w:val="none"/>
          <w:lang w:eastAsia="zh-CN"/>
        </w:rPr>
        <w:t>目标</w:t>
      </w:r>
      <w:r>
        <w:rPr>
          <w:rFonts w:hint="default" w:ascii="Times New Roman" w:hAnsi="Times New Roman" w:cs="Times New Roman"/>
          <w:color w:val="0000C7"/>
          <w:highlight w:val="none"/>
        </w:rPr>
        <w:t>，土壤环境敏感程度为</w:t>
      </w:r>
      <w:r>
        <w:rPr>
          <w:rFonts w:hint="eastAsia" w:ascii="宋体" w:hAnsi="宋体" w:eastAsia="宋体" w:cs="宋体"/>
          <w:color w:val="0000C7"/>
          <w:highlight w:val="none"/>
        </w:rPr>
        <w:t>“敏感”</w:t>
      </w:r>
      <w:r>
        <w:rPr>
          <w:rFonts w:hint="default" w:ascii="Times New Roman" w:hAnsi="Times New Roman" w:cs="Times New Roman"/>
          <w:color w:val="0000C7"/>
          <w:highlight w:val="none"/>
        </w:rPr>
        <w:t>。</w:t>
      </w:r>
    </w:p>
    <w:p>
      <w:pPr>
        <w:pStyle w:val="30"/>
        <w:ind w:firstLine="480"/>
        <w:rPr>
          <w:rFonts w:hint="default" w:ascii="Times New Roman" w:hAnsi="Times New Roman" w:cs="Times New Roman"/>
          <w:color w:val="0000C7"/>
          <w:highlight w:val="none"/>
        </w:rPr>
      </w:pPr>
      <w:r>
        <w:rPr>
          <w:rFonts w:hint="default" w:ascii="Times New Roman" w:hAnsi="Times New Roman" w:cs="Times New Roman"/>
          <w:color w:val="0000C7"/>
          <w:highlight w:val="none"/>
        </w:rPr>
        <w:t>④评价工作等级划分</w:t>
      </w:r>
    </w:p>
    <w:p>
      <w:pPr>
        <w:pStyle w:val="30"/>
        <w:ind w:firstLine="480"/>
        <w:rPr>
          <w:rFonts w:hint="default" w:ascii="Times New Roman" w:hAnsi="Times New Roman" w:cs="Times New Roman"/>
          <w:color w:val="0000C7"/>
          <w:highlight w:val="none"/>
        </w:rPr>
      </w:pPr>
      <w:r>
        <w:rPr>
          <w:rFonts w:hint="default" w:ascii="Times New Roman" w:hAnsi="Times New Roman" w:cs="Times New Roman"/>
          <w:color w:val="0000C7"/>
          <w:highlight w:val="none"/>
        </w:rPr>
        <w:t>评价等级划分依据见</w:t>
      </w:r>
      <w:r>
        <w:rPr>
          <w:rFonts w:hint="default" w:ascii="Times New Roman" w:hAnsi="Times New Roman" w:cs="Times New Roman"/>
          <w:color w:val="0000C7"/>
          <w:highlight w:val="none"/>
          <w:lang w:eastAsia="zh-CN"/>
        </w:rPr>
        <w:t>下表</w:t>
      </w:r>
      <w:r>
        <w:rPr>
          <w:rFonts w:hint="default" w:ascii="Times New Roman" w:hAnsi="Times New Roman" w:cs="Times New Roman"/>
          <w:color w:val="0000C7"/>
          <w:highlight w:val="none"/>
        </w:rPr>
        <w:t>。</w:t>
      </w:r>
    </w:p>
    <w:p>
      <w:pPr>
        <w:pStyle w:val="30"/>
        <w:ind w:firstLine="482"/>
        <w:rPr>
          <w:rFonts w:hint="default" w:ascii="Times New Roman" w:hAnsi="Times New Roman" w:cs="Times New Roman"/>
          <w:b/>
          <w:color w:val="0000C7"/>
          <w:highlight w:val="none"/>
        </w:rPr>
      </w:pPr>
      <w:r>
        <w:rPr>
          <w:rFonts w:hint="default" w:ascii="Times New Roman" w:hAnsi="Times New Roman" w:cs="Times New Roman" w:eastAsiaTheme="minorEastAsia"/>
          <w:b/>
          <w:bCs/>
          <w:color w:val="0000C7"/>
          <w:szCs w:val="24"/>
          <w:highlight w:val="none"/>
          <w:lang w:val="zh-CN"/>
        </w:rPr>
        <w:t>表</w:t>
      </w:r>
      <w:r>
        <w:rPr>
          <w:rFonts w:hint="default" w:ascii="Times New Roman" w:hAnsi="Times New Roman" w:cs="Times New Roman"/>
          <w:b/>
          <w:bCs/>
          <w:color w:val="0000C7"/>
          <w:szCs w:val="24"/>
          <w:highlight w:val="none"/>
          <w:lang w:val="zh-CN"/>
        </w:rPr>
        <w:t>2.5-</w:t>
      </w:r>
      <w:r>
        <w:rPr>
          <w:rFonts w:hint="default" w:ascii="Times New Roman" w:hAnsi="Times New Roman" w:cs="Times New Roman"/>
          <w:b/>
          <w:bCs/>
          <w:color w:val="0000C7"/>
          <w:highlight w:val="none"/>
          <w:lang w:val="en-US"/>
        </w:rPr>
        <mc:AlternateContent>
          <mc:Choice Requires="wpg">
            <w:drawing>
              <wp:anchor distT="0" distB="0" distL="114300" distR="114300" simplePos="0" relativeHeight="251962368" behindDoc="0" locked="0" layoutInCell="1" allowOverlap="1">
                <wp:simplePos x="0" y="0"/>
                <wp:positionH relativeFrom="column">
                  <wp:posOffset>-10795</wp:posOffset>
                </wp:positionH>
                <wp:positionV relativeFrom="paragraph">
                  <wp:posOffset>265430</wp:posOffset>
                </wp:positionV>
                <wp:extent cx="1485900" cy="718820"/>
                <wp:effectExtent l="1270" t="3175" r="17780" b="20955"/>
                <wp:wrapNone/>
                <wp:docPr id="4" name="组合 4"/>
                <wp:cNvGraphicFramePr/>
                <a:graphic xmlns:a="http://schemas.openxmlformats.org/drawingml/2006/main">
                  <a:graphicData uri="http://schemas.microsoft.com/office/word/2010/wordprocessingGroup">
                    <wpg:wgp>
                      <wpg:cNvGrpSpPr/>
                      <wpg:grpSpPr>
                        <a:xfrm>
                          <a:off x="0" y="0"/>
                          <a:ext cx="1485900" cy="718820"/>
                          <a:chOff x="1824" y="2370"/>
                          <a:chExt cx="2340" cy="1132"/>
                        </a:xfrm>
                      </wpg:grpSpPr>
                      <wps:wsp>
                        <wps:cNvPr id="287" name="直接箭头连接符 2"/>
                        <wps:cNvCnPr/>
                        <wps:spPr>
                          <a:xfrm flipH="1" flipV="1">
                            <a:off x="3024" y="2370"/>
                            <a:ext cx="1140" cy="1132"/>
                          </a:xfrm>
                          <a:prstGeom prst="straightConnector1">
                            <a:avLst/>
                          </a:prstGeom>
                          <a:ln w="6350" cap="flat" cmpd="sng">
                            <a:solidFill>
                              <a:srgbClr val="000000"/>
                            </a:solidFill>
                            <a:prstDash val="solid"/>
                            <a:headEnd type="none" w="med" len="med"/>
                            <a:tailEnd type="none" w="med" len="med"/>
                          </a:ln>
                        </wps:spPr>
                        <wps:bodyPr/>
                      </wps:wsp>
                      <wps:wsp>
                        <wps:cNvPr id="288" name="直接箭头连接符 3"/>
                        <wps:cNvCnPr/>
                        <wps:spPr>
                          <a:xfrm flipH="1" flipV="1">
                            <a:off x="1824" y="2782"/>
                            <a:ext cx="2328" cy="704"/>
                          </a:xfrm>
                          <a:prstGeom prst="straightConnector1">
                            <a:avLst/>
                          </a:prstGeom>
                          <a:ln w="6350" cap="flat" cmpd="sng">
                            <a:solidFill>
                              <a:srgbClr val="000000"/>
                            </a:solidFill>
                            <a:prstDash val="solid"/>
                            <a:headEnd type="none" w="med" len="med"/>
                            <a:tailEnd type="none" w="med" len="med"/>
                          </a:ln>
                        </wps:spPr>
                        <wps:bodyPr/>
                      </wps:wsp>
                    </wpg:wgp>
                  </a:graphicData>
                </a:graphic>
              </wp:anchor>
            </w:drawing>
          </mc:Choice>
          <mc:Fallback>
            <w:pict>
              <v:group id="_x0000_s1026" o:spid="_x0000_s1026" o:spt="203" style="position:absolute;left:0pt;margin-left:-0.85pt;margin-top:20.9pt;height:56.6pt;width:117pt;z-index:251962368;mso-width-relative:page;mso-height-relative:page;" coordorigin="1824,2370" coordsize="2340,1132" o:gfxdata="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ySmTBtgA&#10;AAAJAQAADwAAAAAAAAABACAAAAAiAAAAZHJzL2Rvd25yZXYueG1sUEsBAhQAFAAAAAgAh07iQP0I&#10;C16RAgAAEwcAAA4AAAAAAAAAAQAgAAAAJwEAAGRycy9lMm9Eb2MueG1sUEsFBgAAAAAGAAYAWQEA&#10;ACoGAAAAAA==&#10;">
                <o:lock v:ext="edit" aspectratio="f"/>
                <v:shape id="直接箭头连接符 2" o:spid="_x0000_s1026" o:spt="32" type="#_x0000_t32" style="position:absolute;left:3024;top:2370;flip:x y;height:1132;width:1140;" filled="f" stroked="t" coordsize="21600,21600" o:gfxdata="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cPjz+/&#10;AAAA3AAAAA8AAAAAAAAAAQAgAAAAIgAAAGRycy9kb3ducmV2LnhtbFBLAQIUABQAAAAIAIdO4kAz&#10;LwWeOwAAADkAAAAQAAAAAAAAAAEAIAAAAA4BAABkcnMvc2hhcGV4bWwueG1sUEsFBgAAAAAGAAYA&#10;WwEAALgDAAAAAA==&#10;">
                  <v:fill on="f" focussize="0,0"/>
                  <v:stroke weight="0.5pt" color="#000000" joinstyle="round"/>
                  <v:imagedata o:title=""/>
                  <o:lock v:ext="edit" aspectratio="f"/>
                </v:shape>
                <v:shape id="直接箭头连接符 3" o:spid="_x0000_s1026" o:spt="32" type="#_x0000_t32" style="position:absolute;left:1824;top:2782;flip:x y;height:704;width:2328;" filled="f" stroked="t" coordsize="21600,21600" o:gfxdata="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QG028AAAA&#10;3AAAAA8AAAAAAAAAAQAgAAAAIgAAAGRycy9kb3ducmV2LnhtbFBLAQIUABQAAAAIAIdO4kAzLwWe&#10;OwAAADkAAAAQAAAAAAAAAAEAIAAAAAsBAABkcnMvc2hhcGV4bWwueG1sUEsFBgAAAAAGAAYAWwEA&#10;ALUDAAAAAA==&#10;">
                  <v:fill on="f" focussize="0,0"/>
                  <v:stroke weight="0.5pt" color="#000000" joinstyle="round"/>
                  <v:imagedata o:title=""/>
                  <o:lock v:ext="edit" aspectratio="f"/>
                </v:shape>
              </v:group>
            </w:pict>
          </mc:Fallback>
        </mc:AlternateContent>
      </w:r>
      <w:r>
        <w:rPr>
          <w:rFonts w:hint="eastAsia" w:ascii="Times New Roman" w:hAnsi="Times New Roman" w:cs="Times New Roman"/>
          <w:b/>
          <w:bCs/>
          <w:color w:val="0000C7"/>
          <w:highlight w:val="none"/>
          <w:lang w:val="en-US" w:eastAsia="zh-CN"/>
        </w:rPr>
        <w:t>9</w:t>
      </w:r>
      <w:r>
        <w:rPr>
          <w:rFonts w:hint="default" w:ascii="Times New Roman" w:hAnsi="Times New Roman" w:cs="Times New Roman"/>
          <w:b/>
          <w:color w:val="0000C7"/>
          <w:highlight w:val="none"/>
        </w:rPr>
        <w:t xml:space="preserve">  污染影响型评价工作等级划分表</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316"/>
        <w:gridCol w:w="714"/>
        <w:gridCol w:w="633"/>
        <w:gridCol w:w="682"/>
        <w:gridCol w:w="633"/>
        <w:gridCol w:w="633"/>
        <w:gridCol w:w="654"/>
        <w:gridCol w:w="649"/>
        <w:gridCol w:w="697"/>
        <w:gridCol w:w="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0" w:hRule="atLeast"/>
        </w:trPr>
        <w:tc>
          <w:tcPr>
            <w:tcW w:w="2316" w:type="dxa"/>
            <w:vMerge w:val="restart"/>
            <w:noWrap w:val="0"/>
            <w:vAlign w:val="center"/>
          </w:tcPr>
          <w:p>
            <w:pPr>
              <w:pStyle w:val="30"/>
              <w:snapToGrid w:val="0"/>
              <w:spacing w:line="360" w:lineRule="exact"/>
              <w:ind w:firstLine="0" w:firstLineChars="0"/>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评价工作等级     占地</w:t>
            </w:r>
          </w:p>
          <w:p>
            <w:pPr>
              <w:pStyle w:val="30"/>
              <w:snapToGrid w:val="0"/>
              <w:spacing w:line="360" w:lineRule="exact"/>
              <w:ind w:firstLine="1785" w:firstLineChars="850"/>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规模</w:t>
            </w:r>
          </w:p>
          <w:p>
            <w:pPr>
              <w:pStyle w:val="30"/>
              <w:snapToGrid w:val="0"/>
              <w:spacing w:line="360" w:lineRule="exact"/>
              <w:ind w:firstLine="0" w:firstLineChars="0"/>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敏感程度</w:t>
            </w:r>
          </w:p>
        </w:tc>
        <w:tc>
          <w:tcPr>
            <w:tcW w:w="2029" w:type="dxa"/>
            <w:gridSpan w:val="3"/>
            <w:noWrap w:val="0"/>
            <w:vAlign w:val="center"/>
          </w:tcPr>
          <w:p>
            <w:pPr>
              <w:pStyle w:val="30"/>
              <w:spacing w:line="360" w:lineRule="exact"/>
              <w:ind w:firstLine="42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Ⅰ</w:t>
            </w:r>
          </w:p>
        </w:tc>
        <w:tc>
          <w:tcPr>
            <w:tcW w:w="1920" w:type="dxa"/>
            <w:gridSpan w:val="3"/>
            <w:noWrap w:val="0"/>
            <w:vAlign w:val="center"/>
          </w:tcPr>
          <w:p>
            <w:pPr>
              <w:pStyle w:val="30"/>
              <w:spacing w:line="360" w:lineRule="exact"/>
              <w:ind w:firstLine="42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Ⅱ</w:t>
            </w:r>
          </w:p>
        </w:tc>
        <w:tc>
          <w:tcPr>
            <w:tcW w:w="2037" w:type="dxa"/>
            <w:gridSpan w:val="3"/>
            <w:noWrap w:val="0"/>
            <w:vAlign w:val="center"/>
          </w:tcPr>
          <w:p>
            <w:pPr>
              <w:pStyle w:val="30"/>
              <w:spacing w:line="360" w:lineRule="exact"/>
              <w:ind w:firstLine="42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6" w:hRule="atLeast"/>
        </w:trPr>
        <w:tc>
          <w:tcPr>
            <w:tcW w:w="2316" w:type="dxa"/>
            <w:vMerge w:val="continue"/>
            <w:noWrap w:val="0"/>
            <w:vAlign w:val="center"/>
          </w:tcPr>
          <w:p>
            <w:pPr>
              <w:pStyle w:val="30"/>
              <w:spacing w:line="360" w:lineRule="exact"/>
              <w:ind w:firstLine="420"/>
              <w:jc w:val="center"/>
              <w:rPr>
                <w:rFonts w:hint="default" w:ascii="Times New Roman" w:hAnsi="Times New Roman" w:cs="Times New Roman"/>
                <w:color w:val="0000C7"/>
                <w:sz w:val="21"/>
                <w:szCs w:val="21"/>
                <w:highlight w:val="none"/>
              </w:rPr>
            </w:pPr>
          </w:p>
        </w:tc>
        <w:tc>
          <w:tcPr>
            <w:tcW w:w="714"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大</w:t>
            </w:r>
          </w:p>
        </w:tc>
        <w:tc>
          <w:tcPr>
            <w:tcW w:w="633"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中</w:t>
            </w:r>
          </w:p>
        </w:tc>
        <w:tc>
          <w:tcPr>
            <w:tcW w:w="682"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小</w:t>
            </w:r>
          </w:p>
        </w:tc>
        <w:tc>
          <w:tcPr>
            <w:tcW w:w="633"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大</w:t>
            </w:r>
          </w:p>
        </w:tc>
        <w:tc>
          <w:tcPr>
            <w:tcW w:w="633"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中</w:t>
            </w:r>
          </w:p>
        </w:tc>
        <w:tc>
          <w:tcPr>
            <w:tcW w:w="654"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小</w:t>
            </w:r>
          </w:p>
        </w:tc>
        <w:tc>
          <w:tcPr>
            <w:tcW w:w="649"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大</w:t>
            </w:r>
          </w:p>
        </w:tc>
        <w:tc>
          <w:tcPr>
            <w:tcW w:w="697"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中</w:t>
            </w:r>
          </w:p>
        </w:tc>
        <w:tc>
          <w:tcPr>
            <w:tcW w:w="691"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6"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敏感</w:t>
            </w:r>
          </w:p>
        </w:tc>
        <w:tc>
          <w:tcPr>
            <w:tcW w:w="714"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一级</w:t>
            </w:r>
          </w:p>
        </w:tc>
        <w:tc>
          <w:tcPr>
            <w:tcW w:w="633"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一级</w:t>
            </w:r>
          </w:p>
        </w:tc>
        <w:tc>
          <w:tcPr>
            <w:tcW w:w="682"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一级</w:t>
            </w:r>
          </w:p>
        </w:tc>
        <w:tc>
          <w:tcPr>
            <w:tcW w:w="633"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二级</w:t>
            </w:r>
          </w:p>
        </w:tc>
        <w:tc>
          <w:tcPr>
            <w:tcW w:w="633"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b/>
                <w:bCs/>
                <w:color w:val="0000C7"/>
                <w:sz w:val="21"/>
                <w:szCs w:val="21"/>
                <w:highlight w:val="none"/>
              </w:rPr>
              <w:t>二级</w:t>
            </w:r>
          </w:p>
        </w:tc>
        <w:tc>
          <w:tcPr>
            <w:tcW w:w="654"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二级</w:t>
            </w:r>
          </w:p>
        </w:tc>
        <w:tc>
          <w:tcPr>
            <w:tcW w:w="649"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三级</w:t>
            </w:r>
          </w:p>
        </w:tc>
        <w:tc>
          <w:tcPr>
            <w:tcW w:w="697" w:type="dxa"/>
            <w:noWrap w:val="0"/>
            <w:vAlign w:val="center"/>
          </w:tcPr>
          <w:p>
            <w:pPr>
              <w:spacing w:line="360" w:lineRule="exact"/>
              <w:jc w:val="center"/>
              <w:rPr>
                <w:rFonts w:hint="default" w:ascii="Times New Roman" w:hAnsi="Times New Roman" w:cs="Times New Roman"/>
                <w:b w:val="0"/>
                <w:bCs w:val="0"/>
                <w:color w:val="0000C7"/>
                <w:szCs w:val="21"/>
                <w:highlight w:val="none"/>
              </w:rPr>
            </w:pPr>
            <w:r>
              <w:rPr>
                <w:rFonts w:hint="default" w:ascii="Times New Roman" w:hAnsi="Times New Roman" w:cs="Times New Roman"/>
                <w:b w:val="0"/>
                <w:bCs w:val="0"/>
                <w:color w:val="0000C7"/>
                <w:szCs w:val="21"/>
                <w:highlight w:val="none"/>
              </w:rPr>
              <w:t>三级</w:t>
            </w:r>
          </w:p>
        </w:tc>
        <w:tc>
          <w:tcPr>
            <w:tcW w:w="691" w:type="dxa"/>
            <w:noWrap w:val="0"/>
            <w:vAlign w:val="center"/>
          </w:tcPr>
          <w:p>
            <w:pPr>
              <w:pStyle w:val="30"/>
              <w:spacing w:line="360" w:lineRule="exact"/>
              <w:ind w:firstLine="0" w:firstLineChars="0"/>
              <w:jc w:val="center"/>
              <w:rPr>
                <w:rFonts w:hint="default" w:ascii="Times New Roman" w:hAnsi="Times New Roman" w:cs="Times New Roman"/>
                <w:b w:val="0"/>
                <w:bCs w:val="0"/>
                <w:color w:val="0000C7"/>
                <w:sz w:val="21"/>
                <w:szCs w:val="21"/>
                <w:highlight w:val="none"/>
              </w:rPr>
            </w:pPr>
            <w:r>
              <w:rPr>
                <w:rFonts w:hint="default" w:ascii="Times New Roman" w:hAnsi="Times New Roman" w:cs="Times New Roman"/>
                <w:b w:val="0"/>
                <w:bCs w:val="0"/>
                <w:color w:val="0000C7"/>
                <w:sz w:val="21"/>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6"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较敏感</w:t>
            </w:r>
          </w:p>
        </w:tc>
        <w:tc>
          <w:tcPr>
            <w:tcW w:w="714"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一级</w:t>
            </w:r>
          </w:p>
        </w:tc>
        <w:tc>
          <w:tcPr>
            <w:tcW w:w="633"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一级</w:t>
            </w:r>
          </w:p>
        </w:tc>
        <w:tc>
          <w:tcPr>
            <w:tcW w:w="682"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二级</w:t>
            </w:r>
          </w:p>
        </w:tc>
        <w:tc>
          <w:tcPr>
            <w:tcW w:w="633"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二级</w:t>
            </w:r>
          </w:p>
        </w:tc>
        <w:tc>
          <w:tcPr>
            <w:tcW w:w="633"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b w:val="0"/>
                <w:bCs w:val="0"/>
                <w:color w:val="0000C7"/>
                <w:szCs w:val="21"/>
                <w:highlight w:val="none"/>
              </w:rPr>
              <w:t>二级</w:t>
            </w:r>
          </w:p>
        </w:tc>
        <w:tc>
          <w:tcPr>
            <w:tcW w:w="654"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三级</w:t>
            </w:r>
          </w:p>
        </w:tc>
        <w:tc>
          <w:tcPr>
            <w:tcW w:w="649"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三级</w:t>
            </w:r>
          </w:p>
        </w:tc>
        <w:tc>
          <w:tcPr>
            <w:tcW w:w="697" w:type="dxa"/>
            <w:noWrap w:val="0"/>
            <w:vAlign w:val="center"/>
          </w:tcPr>
          <w:p>
            <w:pPr>
              <w:spacing w:line="360" w:lineRule="exact"/>
              <w:jc w:val="center"/>
              <w:rPr>
                <w:rFonts w:hint="default" w:ascii="Times New Roman" w:hAnsi="Times New Roman" w:cs="Times New Roman"/>
                <w:b w:val="0"/>
                <w:bCs w:val="0"/>
                <w:color w:val="0000C7"/>
                <w:szCs w:val="21"/>
                <w:highlight w:val="none"/>
              </w:rPr>
            </w:pPr>
            <w:r>
              <w:rPr>
                <w:rFonts w:hint="default" w:ascii="Times New Roman" w:hAnsi="Times New Roman" w:cs="Times New Roman"/>
                <w:b w:val="0"/>
                <w:bCs w:val="0"/>
                <w:color w:val="0000C7"/>
                <w:szCs w:val="21"/>
                <w:highlight w:val="none"/>
              </w:rPr>
              <w:t>三级</w:t>
            </w:r>
          </w:p>
        </w:tc>
        <w:tc>
          <w:tcPr>
            <w:tcW w:w="691" w:type="dxa"/>
            <w:noWrap w:val="0"/>
            <w:vAlign w:val="center"/>
          </w:tcPr>
          <w:p>
            <w:pPr>
              <w:pStyle w:val="30"/>
              <w:spacing w:line="360" w:lineRule="exact"/>
              <w:ind w:firstLine="0" w:firstLineChars="0"/>
              <w:jc w:val="center"/>
              <w:rPr>
                <w:rFonts w:hint="default" w:ascii="Times New Roman" w:hAnsi="Times New Roman" w:cs="Times New Roman"/>
                <w:b w:val="0"/>
                <w:bCs w:val="0"/>
                <w:color w:val="0000C7"/>
                <w:sz w:val="21"/>
                <w:szCs w:val="21"/>
                <w:highlight w:val="none"/>
              </w:rPr>
            </w:pPr>
            <w:r>
              <w:rPr>
                <w:rFonts w:hint="default" w:ascii="Times New Roman" w:hAnsi="Times New Roman" w:cs="Times New Roman"/>
                <w:b w:val="0"/>
                <w:bCs w:val="0"/>
                <w:color w:val="0000C7"/>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316" w:type="dxa"/>
            <w:noWrap w:val="0"/>
            <w:vAlign w:val="center"/>
          </w:tcPr>
          <w:p>
            <w:pPr>
              <w:pStyle w:val="30"/>
              <w:spacing w:line="360" w:lineRule="exact"/>
              <w:ind w:firstLine="0" w:firstLineChars="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不敏感</w:t>
            </w:r>
          </w:p>
        </w:tc>
        <w:tc>
          <w:tcPr>
            <w:tcW w:w="714"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一级</w:t>
            </w:r>
          </w:p>
        </w:tc>
        <w:tc>
          <w:tcPr>
            <w:tcW w:w="633"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二级</w:t>
            </w:r>
          </w:p>
        </w:tc>
        <w:tc>
          <w:tcPr>
            <w:tcW w:w="682"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二级</w:t>
            </w:r>
          </w:p>
        </w:tc>
        <w:tc>
          <w:tcPr>
            <w:tcW w:w="633"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二级</w:t>
            </w:r>
          </w:p>
        </w:tc>
        <w:tc>
          <w:tcPr>
            <w:tcW w:w="633"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三级</w:t>
            </w:r>
          </w:p>
        </w:tc>
        <w:tc>
          <w:tcPr>
            <w:tcW w:w="654"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三级</w:t>
            </w:r>
          </w:p>
        </w:tc>
        <w:tc>
          <w:tcPr>
            <w:tcW w:w="649" w:type="dxa"/>
            <w:noWrap w:val="0"/>
            <w:vAlign w:val="center"/>
          </w:tcPr>
          <w:p>
            <w:pPr>
              <w:spacing w:line="360" w:lineRule="exact"/>
              <w:jc w:val="center"/>
              <w:rPr>
                <w:rFonts w:hint="default" w:ascii="Times New Roman" w:hAnsi="Times New Roman" w:cs="Times New Roman"/>
                <w:color w:val="0000C7"/>
                <w:szCs w:val="21"/>
                <w:highlight w:val="none"/>
              </w:rPr>
            </w:pPr>
            <w:r>
              <w:rPr>
                <w:rFonts w:hint="default" w:ascii="Times New Roman" w:hAnsi="Times New Roman" w:cs="Times New Roman"/>
                <w:color w:val="0000C7"/>
                <w:szCs w:val="21"/>
                <w:highlight w:val="none"/>
              </w:rPr>
              <w:t>三级</w:t>
            </w:r>
          </w:p>
        </w:tc>
        <w:tc>
          <w:tcPr>
            <w:tcW w:w="697" w:type="dxa"/>
            <w:noWrap w:val="0"/>
            <w:vAlign w:val="center"/>
          </w:tcPr>
          <w:p>
            <w:pPr>
              <w:pStyle w:val="30"/>
              <w:spacing w:line="360" w:lineRule="exact"/>
              <w:ind w:firstLine="0" w:firstLineChars="0"/>
              <w:jc w:val="center"/>
              <w:rPr>
                <w:rFonts w:hint="default" w:ascii="Times New Roman" w:hAnsi="Times New Roman" w:cs="Times New Roman"/>
                <w:b w:val="0"/>
                <w:bCs w:val="0"/>
                <w:color w:val="0000C7"/>
                <w:sz w:val="21"/>
                <w:szCs w:val="21"/>
                <w:highlight w:val="none"/>
              </w:rPr>
            </w:pPr>
            <w:r>
              <w:rPr>
                <w:rFonts w:hint="default" w:ascii="Times New Roman" w:hAnsi="Times New Roman" w:cs="Times New Roman"/>
                <w:b w:val="0"/>
                <w:bCs w:val="0"/>
                <w:color w:val="0000C7"/>
                <w:sz w:val="21"/>
                <w:szCs w:val="21"/>
                <w:highlight w:val="none"/>
              </w:rPr>
              <w:t>--</w:t>
            </w:r>
          </w:p>
        </w:tc>
        <w:tc>
          <w:tcPr>
            <w:tcW w:w="691" w:type="dxa"/>
            <w:noWrap w:val="0"/>
            <w:vAlign w:val="center"/>
          </w:tcPr>
          <w:p>
            <w:pPr>
              <w:pStyle w:val="30"/>
              <w:spacing w:line="360" w:lineRule="exact"/>
              <w:ind w:firstLine="0" w:firstLineChars="0"/>
              <w:jc w:val="center"/>
              <w:rPr>
                <w:rFonts w:hint="default" w:ascii="Times New Roman" w:hAnsi="Times New Roman" w:cs="Times New Roman"/>
                <w:b w:val="0"/>
                <w:bCs w:val="0"/>
                <w:color w:val="0000C7"/>
                <w:sz w:val="21"/>
                <w:szCs w:val="21"/>
                <w:highlight w:val="none"/>
              </w:rPr>
            </w:pPr>
            <w:r>
              <w:rPr>
                <w:rFonts w:hint="default" w:ascii="Times New Roman" w:hAnsi="Times New Roman" w:cs="Times New Roman"/>
                <w:b w:val="0"/>
                <w:bCs w:val="0"/>
                <w:color w:val="0000C7"/>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8302" w:type="dxa"/>
            <w:gridSpan w:val="10"/>
            <w:noWrap w:val="0"/>
            <w:vAlign w:val="center"/>
          </w:tcPr>
          <w:p>
            <w:pPr>
              <w:pStyle w:val="30"/>
              <w:spacing w:line="360" w:lineRule="exact"/>
              <w:ind w:firstLine="420"/>
              <w:jc w:val="center"/>
              <w:rPr>
                <w:rFonts w:hint="default" w:ascii="Times New Roman" w:hAnsi="Times New Roman" w:cs="Times New Roman"/>
                <w:color w:val="0000C7"/>
                <w:sz w:val="21"/>
                <w:szCs w:val="21"/>
                <w:highlight w:val="none"/>
              </w:rPr>
            </w:pPr>
            <w:r>
              <w:rPr>
                <w:rFonts w:hint="default" w:ascii="Times New Roman" w:hAnsi="Times New Roman" w:cs="Times New Roman"/>
                <w:color w:val="0000C7"/>
                <w:sz w:val="21"/>
                <w:szCs w:val="21"/>
                <w:highlight w:val="none"/>
              </w:rPr>
              <w:t>注：“--”表示可不开展土壤环境影响评价工作</w:t>
            </w:r>
          </w:p>
        </w:tc>
      </w:tr>
    </w:tbl>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line="440" w:lineRule="exact"/>
        <w:ind w:firstLine="480" w:firstLineChars="200"/>
        <w:textAlignment w:val="auto"/>
        <w:rPr>
          <w:color w:val="0000C7"/>
        </w:rPr>
      </w:pPr>
      <w:r>
        <w:rPr>
          <w:rFonts w:hint="default" w:ascii="Times New Roman" w:hAnsi="Times New Roman" w:cs="Times New Roman"/>
          <w:bCs/>
          <w:color w:val="0000C7"/>
          <w:highlight w:val="none"/>
        </w:rPr>
        <w:t>根据污染影响型评价工作等级划分表，本项目</w:t>
      </w:r>
      <w:r>
        <w:rPr>
          <w:rFonts w:hint="default" w:ascii="Times New Roman" w:hAnsi="Times New Roman" w:cs="Times New Roman"/>
          <w:color w:val="0000C7"/>
          <w:szCs w:val="20"/>
          <w:highlight w:val="none"/>
        </w:rPr>
        <w:t>土壤环境影响评价工作等级为</w:t>
      </w:r>
      <w:r>
        <w:rPr>
          <w:rFonts w:hint="eastAsia" w:ascii="Times New Roman" w:hAnsi="Times New Roman" w:cs="Times New Roman"/>
          <w:color w:val="0000C7"/>
          <w:szCs w:val="20"/>
          <w:highlight w:val="none"/>
          <w:lang w:eastAsia="zh-CN"/>
        </w:rPr>
        <w:t>二</w:t>
      </w:r>
      <w:r>
        <w:rPr>
          <w:rFonts w:hint="default" w:ascii="Times New Roman" w:hAnsi="Times New Roman" w:cs="Times New Roman"/>
          <w:color w:val="0000C7"/>
          <w:szCs w:val="20"/>
          <w:highlight w:val="none"/>
        </w:rPr>
        <w:t>级。</w:t>
      </w:r>
    </w:p>
    <w:p>
      <w:pPr>
        <w:pStyle w:val="7"/>
        <w:numPr>
          <w:ilvl w:val="2"/>
          <w:numId w:val="5"/>
        </w:numPr>
        <w:tabs>
          <w:tab w:val="left" w:pos="858"/>
        </w:tabs>
        <w:spacing w:before="0" w:after="0" w:line="305" w:lineRule="exact"/>
        <w:ind w:left="857" w:right="0" w:hanging="541"/>
        <w:jc w:val="left"/>
      </w:pPr>
      <w:bookmarkStart w:id="55" w:name="2.5.2评价范围"/>
      <w:bookmarkEnd w:id="55"/>
      <w:bookmarkStart w:id="56" w:name="2.5.2评价范围"/>
      <w:bookmarkEnd w:id="56"/>
      <w:r>
        <w:t>评价范围</w:t>
      </w:r>
    </w:p>
    <w:p>
      <w:pPr>
        <w:pStyle w:val="22"/>
        <w:keepNext w:val="0"/>
        <w:keepLines w:val="0"/>
        <w:pageBreakBefore w:val="0"/>
        <w:widowControl w:val="0"/>
        <w:numPr>
          <w:ilvl w:val="0"/>
          <w:numId w:val="0"/>
        </w:numPr>
        <w:kinsoku/>
        <w:wordWrap/>
        <w:overflowPunct/>
        <w:topLinePunct w:val="0"/>
        <w:bidi w:val="0"/>
        <w:adjustRightInd w:val="0"/>
        <w:snapToGrid w:val="0"/>
        <w:spacing w:line="440" w:lineRule="exact"/>
        <w:ind w:firstLine="480" w:firstLineChars="200"/>
        <w:textAlignment w:val="auto"/>
        <w:rPr>
          <w:rFonts w:hint="default" w:ascii="Times New Roman" w:hAnsi="Times New Roman" w:cs="Times New Roman"/>
          <w:highlight w:val="none"/>
        </w:rPr>
      </w:pPr>
      <w:bookmarkStart w:id="57" w:name="_bookmark13"/>
      <w:bookmarkEnd w:id="57"/>
      <w:bookmarkStart w:id="58" w:name="2.6评价重点及评价时段"/>
      <w:bookmarkEnd w:id="58"/>
      <w:bookmarkStart w:id="59" w:name="_bookmark13"/>
      <w:bookmarkEnd w:id="59"/>
      <w:r>
        <w:rPr>
          <w:rFonts w:hint="default" w:ascii="Times New Roman" w:hAnsi="Times New Roman" w:cs="Times New Roman"/>
          <w:highlight w:val="none"/>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rPr>
        <w:t>）大气环境</w:t>
      </w:r>
    </w:p>
    <w:p>
      <w:pPr>
        <w:pStyle w:val="22"/>
        <w:keepNext w:val="0"/>
        <w:keepLines w:val="0"/>
        <w:pageBreakBefore w:val="0"/>
        <w:widowControl w:val="0"/>
        <w:kinsoku/>
        <w:wordWrap/>
        <w:overflowPunct/>
        <w:topLinePunct w:val="0"/>
        <w:bidi w:val="0"/>
        <w:adjustRightInd w:val="0"/>
        <w:snapToGrid w:val="0"/>
        <w:spacing w:line="440" w:lineRule="exact"/>
        <w:ind w:firstLine="480" w:firstLineChars="200"/>
        <w:textAlignment w:val="auto"/>
        <w:rPr>
          <w:rFonts w:hint="default" w:ascii="Times New Roman" w:hAnsi="Times New Roman" w:cs="Times New Roman"/>
          <w:highlight w:val="none"/>
        </w:rPr>
      </w:pPr>
      <w:r>
        <w:rPr>
          <w:rFonts w:hint="default" w:ascii="Times New Roman" w:hAnsi="Times New Roman" w:cs="Times New Roman"/>
          <w:color w:val="0000C7"/>
          <w:highlight w:val="none"/>
          <w:lang w:eastAsia="zh-CN"/>
        </w:rPr>
        <w:t>本项目</w:t>
      </w:r>
      <w:r>
        <w:rPr>
          <w:rFonts w:hint="eastAsia" w:cs="Times New Roman"/>
          <w:color w:val="0000C7"/>
          <w:highlight w:val="none"/>
          <w:lang w:eastAsia="zh-CN"/>
        </w:rPr>
        <w:t>环境空气评价等级为二级</w:t>
      </w:r>
      <w:r>
        <w:rPr>
          <w:rFonts w:hint="eastAsia" w:cs="Times New Roman"/>
          <w:highlight w:val="none"/>
          <w:lang w:eastAsia="zh-CN"/>
        </w:rPr>
        <w:t>，</w:t>
      </w:r>
      <w:r>
        <w:rPr>
          <w:rFonts w:hint="default" w:ascii="Times New Roman" w:hAnsi="Times New Roman" w:cs="Times New Roman"/>
          <w:highlight w:val="none"/>
        </w:rPr>
        <w:t>大气环境影响评价范围为以项目复垦区为中心，边长为5km的</w:t>
      </w:r>
      <w:r>
        <w:rPr>
          <w:rFonts w:hint="default" w:ascii="Times New Roman" w:hAnsi="Times New Roman" w:cs="Times New Roman"/>
          <w:highlight w:val="none"/>
          <w:lang w:eastAsia="zh-CN"/>
        </w:rPr>
        <w:t>矩形</w:t>
      </w:r>
      <w:r>
        <w:rPr>
          <w:rFonts w:hint="default" w:ascii="Times New Roman" w:hAnsi="Times New Roman" w:cs="Times New Roman"/>
          <w:highlight w:val="none"/>
        </w:rPr>
        <w:t>区域。</w:t>
      </w:r>
    </w:p>
    <w:p>
      <w:pPr>
        <w:pStyle w:val="22"/>
        <w:keepNext w:val="0"/>
        <w:keepLines w:val="0"/>
        <w:pageBreakBefore w:val="0"/>
        <w:widowControl w:val="0"/>
        <w:kinsoku/>
        <w:wordWrap/>
        <w:overflowPunct/>
        <w:topLinePunct w:val="0"/>
        <w:bidi w:val="0"/>
        <w:adjustRightInd w:val="0"/>
        <w:snapToGrid w:val="0"/>
        <w:spacing w:line="440" w:lineRule="exact"/>
        <w:ind w:firstLine="480" w:firstLineChars="200"/>
        <w:textAlignment w:val="auto"/>
        <w:rPr>
          <w:rFonts w:hint="default" w:ascii="Times New Roman" w:hAnsi="Times New Roman" w:cs="Times New Roman"/>
          <w:color w:val="0000C7"/>
          <w:highlight w:val="none"/>
        </w:rPr>
      </w:pPr>
      <w:r>
        <w:rPr>
          <w:rFonts w:hint="default" w:ascii="Times New Roman" w:hAnsi="Times New Roman" w:cs="Times New Roman"/>
          <w:color w:val="0000C7"/>
          <w:highlight w:val="none"/>
        </w:rPr>
        <w:t>（2）水环境</w:t>
      </w:r>
    </w:p>
    <w:p>
      <w:pPr>
        <w:keepNext w:val="0"/>
        <w:keepLines w:val="0"/>
        <w:pageBreakBefore w:val="0"/>
        <w:widowControl w:val="0"/>
        <w:kinsoku/>
        <w:wordWrap/>
        <w:overflowPunct/>
        <w:topLinePunct w:val="0"/>
        <w:bidi w:val="0"/>
        <w:adjustRightInd w:val="0"/>
        <w:snapToGrid w:val="0"/>
        <w:spacing w:line="440" w:lineRule="exact"/>
        <w:ind w:firstLine="440" w:firstLineChars="200"/>
        <w:textAlignment w:val="auto"/>
        <w:rPr>
          <w:rFonts w:hint="default" w:ascii="Times New Roman" w:hAnsi="Times New Roman" w:eastAsia="宋体" w:cs="Times New Roman"/>
          <w:color w:val="0000C7"/>
          <w:sz w:val="24"/>
          <w:szCs w:val="24"/>
          <w:highlight w:val="none"/>
        </w:rPr>
      </w:pPr>
      <w:r>
        <w:rPr>
          <w:rFonts w:hint="eastAsia"/>
          <w:color w:val="0000C7"/>
          <w:lang w:eastAsia="zh-CN"/>
        </w:rPr>
        <w:t>本项目地下水环境评价等级为三级，</w:t>
      </w:r>
      <w:r>
        <w:rPr>
          <w:rFonts w:hint="eastAsia"/>
          <w:lang w:eastAsia="zh-CN"/>
        </w:rPr>
        <w:t>地</w:t>
      </w:r>
      <w:r>
        <w:t xml:space="preserve">下水环境影响评价范围为评价范围为场地内地下水的上游、两侧 </w:t>
      </w:r>
      <w:r>
        <w:rPr>
          <w:rFonts w:ascii="Times New Roman" w:eastAsia="Times New Roman"/>
        </w:rPr>
        <w:t xml:space="preserve">1km </w:t>
      </w:r>
      <w:r>
        <w:t xml:space="preserve">及下游 </w:t>
      </w:r>
      <w:r>
        <w:rPr>
          <w:rFonts w:ascii="Times New Roman" w:eastAsia="Times New Roman"/>
        </w:rPr>
        <w:t xml:space="preserve">2km </w:t>
      </w:r>
      <w:r>
        <w:t xml:space="preserve">矩形区域内的地下水，调查评价面积 </w:t>
      </w:r>
      <w:r>
        <w:rPr>
          <w:rFonts w:ascii="Times New Roman" w:eastAsia="Times New Roman"/>
        </w:rPr>
        <w:t>6km</w:t>
      </w:r>
      <w:r>
        <w:rPr>
          <w:rFonts w:ascii="Times New Roman" w:eastAsia="Times New Roman"/>
          <w:position w:val="8"/>
          <w:sz w:val="15"/>
        </w:rPr>
        <w:t>2</w:t>
      </w:r>
      <w:r>
        <w:rPr>
          <w:rFonts w:hint="default" w:ascii="Times New Roman" w:hAnsi="Times New Roman" w:eastAsia="宋体" w:cs="Times New Roman"/>
          <w:color w:val="0000C7"/>
          <w:sz w:val="24"/>
          <w:szCs w:val="24"/>
          <w:highlight w:val="none"/>
        </w:rPr>
        <w:t>。</w:t>
      </w:r>
    </w:p>
    <w:p>
      <w:pPr>
        <w:pStyle w:val="22"/>
        <w:keepNext w:val="0"/>
        <w:keepLines w:val="0"/>
        <w:pageBreakBefore w:val="0"/>
        <w:widowControl w:val="0"/>
        <w:kinsoku/>
        <w:wordWrap/>
        <w:overflowPunct/>
        <w:topLinePunct w:val="0"/>
        <w:bidi w:val="0"/>
        <w:adjustRightInd w:val="0"/>
        <w:snapToGrid w:val="0"/>
        <w:spacing w:line="440" w:lineRule="exact"/>
        <w:ind w:firstLine="480" w:firstLineChars="200"/>
        <w:textAlignment w:val="auto"/>
        <w:rPr>
          <w:rFonts w:hint="default" w:ascii="Times New Roman" w:hAnsi="Times New Roman" w:cs="Times New Roman"/>
          <w:highlight w:val="none"/>
        </w:rPr>
      </w:pPr>
      <w:r>
        <w:rPr>
          <w:rFonts w:hint="default" w:ascii="Times New Roman" w:hAnsi="Times New Roman" w:cs="Times New Roman"/>
          <w:highlight w:val="none"/>
        </w:rPr>
        <w:t>（3）声环境</w:t>
      </w:r>
    </w:p>
    <w:p>
      <w:pPr>
        <w:keepNext w:val="0"/>
        <w:keepLines w:val="0"/>
        <w:pageBreakBefore w:val="0"/>
        <w:widowControl w:val="0"/>
        <w:kinsoku/>
        <w:wordWrap/>
        <w:overflowPunct/>
        <w:topLinePunct w:val="0"/>
        <w:bidi w:val="0"/>
        <w:adjustRightInd w:val="0"/>
        <w:snapToGrid w:val="0"/>
        <w:spacing w:line="440" w:lineRule="exact"/>
        <w:ind w:firstLine="480" w:firstLineChars="200"/>
        <w:textAlignment w:val="auto"/>
        <w:rPr>
          <w:rFonts w:hint="default" w:ascii="Times New Roman" w:hAnsi="Times New Roman" w:eastAsia="宋体" w:cs="Times New Roman"/>
          <w:sz w:val="24"/>
          <w:szCs w:val="24"/>
          <w:highlight w:val="none"/>
        </w:rPr>
      </w:pPr>
      <w:r>
        <w:rPr>
          <w:rFonts w:hint="eastAsia" w:ascii="Times New Roman" w:hAnsi="Times New Roman" w:cs="Times New Roman"/>
          <w:sz w:val="24"/>
          <w:szCs w:val="24"/>
          <w:highlight w:val="none"/>
          <w:lang w:eastAsia="zh-CN"/>
        </w:rPr>
        <w:t>本项目噪声评价等级为二级，</w:t>
      </w:r>
      <w:r>
        <w:rPr>
          <w:rFonts w:hint="default" w:ascii="Times New Roman" w:hAnsi="Times New Roman" w:eastAsia="宋体" w:cs="Times New Roman"/>
          <w:sz w:val="24"/>
          <w:szCs w:val="24"/>
          <w:highlight w:val="none"/>
        </w:rPr>
        <w:t>声环境影响评价范围为</w:t>
      </w:r>
      <w:r>
        <w:rPr>
          <w:rFonts w:hint="default" w:ascii="Times New Roman" w:hAnsi="Times New Roman" w:eastAsia="宋体" w:cs="Times New Roman"/>
          <w:sz w:val="24"/>
          <w:szCs w:val="24"/>
          <w:highlight w:val="none"/>
          <w:lang w:eastAsia="zh-CN"/>
        </w:rPr>
        <w:t>复垦区</w:t>
      </w:r>
      <w:r>
        <w:rPr>
          <w:rFonts w:hint="default" w:ascii="Times New Roman" w:hAnsi="Times New Roman" w:eastAsia="宋体" w:cs="Times New Roman"/>
          <w:kern w:val="0"/>
          <w:sz w:val="24"/>
          <w:szCs w:val="24"/>
          <w:highlight w:val="none"/>
        </w:rPr>
        <w:t>外200m</w:t>
      </w:r>
      <w:r>
        <w:rPr>
          <w:rFonts w:hint="default" w:ascii="Times New Roman" w:hAnsi="Times New Roman" w:eastAsia="宋体" w:cs="Times New Roman"/>
          <w:kern w:val="0"/>
          <w:sz w:val="24"/>
          <w:szCs w:val="24"/>
          <w:highlight w:val="none"/>
          <w:lang w:eastAsia="zh-CN"/>
        </w:rPr>
        <w:t>区域，煤矸石</w:t>
      </w:r>
      <w:r>
        <w:rPr>
          <w:rFonts w:hint="default" w:ascii="Times New Roman" w:hAnsi="Times New Roman" w:eastAsia="宋体" w:cs="Times New Roman"/>
          <w:kern w:val="0"/>
          <w:sz w:val="24"/>
          <w:szCs w:val="24"/>
          <w:highlight w:val="none"/>
        </w:rPr>
        <w:t>运输道路两侧200m</w:t>
      </w:r>
      <w:r>
        <w:rPr>
          <w:rFonts w:hint="default" w:ascii="Times New Roman" w:hAnsi="Times New Roman" w:eastAsia="宋体" w:cs="Times New Roman"/>
          <w:sz w:val="24"/>
          <w:szCs w:val="24"/>
          <w:highlight w:val="none"/>
        </w:rPr>
        <w:t>范围内的区域。</w:t>
      </w:r>
    </w:p>
    <w:p>
      <w:pPr>
        <w:pStyle w:val="22"/>
        <w:keepNext w:val="0"/>
        <w:keepLines w:val="0"/>
        <w:pageBreakBefore w:val="0"/>
        <w:widowControl w:val="0"/>
        <w:kinsoku/>
        <w:wordWrap/>
        <w:overflowPunct/>
        <w:topLinePunct w:val="0"/>
        <w:bidi w:val="0"/>
        <w:adjustRightInd w:val="0"/>
        <w:snapToGrid w:val="0"/>
        <w:spacing w:line="440" w:lineRule="exact"/>
        <w:ind w:firstLine="480" w:firstLineChars="200"/>
        <w:textAlignment w:val="auto"/>
        <w:rPr>
          <w:rFonts w:hint="default" w:ascii="Times New Roman" w:hAnsi="Times New Roman" w:cs="Times New Roman"/>
          <w:highlight w:val="none"/>
        </w:rPr>
      </w:pPr>
      <w:r>
        <w:rPr>
          <w:rFonts w:hint="default" w:ascii="Times New Roman" w:hAnsi="Times New Roman" w:cs="Times New Roman"/>
          <w:highlight w:val="none"/>
        </w:rPr>
        <w:t>（4）生态环境影响评价范围</w:t>
      </w:r>
    </w:p>
    <w:p>
      <w:pPr>
        <w:pStyle w:val="8"/>
        <w:spacing w:before="132" w:line="343" w:lineRule="auto"/>
        <w:ind w:left="317" w:right="192" w:firstLine="480"/>
        <w:rPr>
          <w:rFonts w:hint="default" w:ascii="Times New Roman" w:hAnsi="Times New Roman" w:cs="Times New Roman"/>
          <w:highlight w:val="none"/>
        </w:rPr>
      </w:pPr>
      <w:r>
        <w:rPr>
          <w:rFonts w:hint="default" w:ascii="Times New Roman" w:hAnsi="Times New Roman" w:cs="Times New Roman"/>
          <w:highlight w:val="none"/>
        </w:rPr>
        <w:t>本项目为土地复垦项目，</w:t>
      </w:r>
      <w:r>
        <w:t>生态环</w:t>
      </w:r>
      <w:r>
        <w:rPr>
          <w:rFonts w:hint="eastAsia"/>
          <w:lang w:eastAsia="zh-CN"/>
        </w:rPr>
        <w:t>境</w:t>
      </w:r>
      <w:r>
        <w:t>影响的评价工作等级为三级</w:t>
      </w:r>
      <w:r>
        <w:rPr>
          <w:rFonts w:hint="eastAsia"/>
          <w:lang w:eastAsia="zh-CN"/>
        </w:rPr>
        <w:t>，</w:t>
      </w:r>
      <w:r>
        <w:rPr>
          <w:rFonts w:hint="default" w:ascii="Times New Roman" w:hAnsi="Times New Roman" w:cs="Times New Roman"/>
          <w:highlight w:val="none"/>
        </w:rPr>
        <w:t>综合考虑本项目施工期</w:t>
      </w:r>
      <w:r>
        <w:rPr>
          <w:rFonts w:hint="default" w:ascii="Times New Roman" w:hAnsi="Times New Roman" w:cs="Times New Roman"/>
          <w:highlight w:val="none"/>
          <w:lang w:eastAsia="zh-CN"/>
        </w:rPr>
        <w:t>、回填期、管护期</w:t>
      </w:r>
      <w:r>
        <w:rPr>
          <w:rFonts w:hint="default" w:ascii="Times New Roman" w:hAnsi="Times New Roman" w:cs="Times New Roman"/>
          <w:highlight w:val="none"/>
        </w:rPr>
        <w:t>影响</w:t>
      </w:r>
      <w:r>
        <w:rPr>
          <w:rFonts w:hint="default" w:ascii="Times New Roman" w:hAnsi="Times New Roman" w:cs="Times New Roman"/>
          <w:highlight w:val="none"/>
          <w:lang w:eastAsia="zh-CN"/>
        </w:rPr>
        <w:t>特征</w:t>
      </w:r>
      <w:r>
        <w:rPr>
          <w:rFonts w:hint="default" w:ascii="Times New Roman" w:hAnsi="Times New Roman" w:cs="Times New Roman"/>
          <w:highlight w:val="none"/>
        </w:rPr>
        <w:t>，</w:t>
      </w:r>
      <w:r>
        <w:rPr>
          <w:rFonts w:hint="default" w:ascii="Times New Roman" w:hAnsi="Times New Roman" w:cs="Times New Roman"/>
          <w:highlight w:val="none"/>
          <w:lang w:eastAsia="zh-CN"/>
        </w:rPr>
        <w:t>本项目生态影响评价</w:t>
      </w:r>
      <w:r>
        <w:rPr>
          <w:rFonts w:hint="default" w:ascii="Times New Roman" w:hAnsi="Times New Roman" w:cs="Times New Roman"/>
          <w:highlight w:val="none"/>
        </w:rPr>
        <w:t>范围为</w:t>
      </w:r>
      <w:r>
        <w:rPr>
          <w:rFonts w:hint="default" w:ascii="Times New Roman" w:hAnsi="Times New Roman" w:cs="Times New Roman"/>
          <w:highlight w:val="none"/>
          <w:lang w:eastAsia="zh-CN"/>
        </w:rPr>
        <w:t>距</w:t>
      </w:r>
      <w:r>
        <w:rPr>
          <w:rFonts w:hint="default" w:ascii="Times New Roman" w:hAnsi="Times New Roman" w:cs="Times New Roman"/>
          <w:highlight w:val="none"/>
        </w:rPr>
        <w:t>复垦区边界</w:t>
      </w:r>
      <w:r>
        <w:rPr>
          <w:rFonts w:hint="eastAsia" w:cs="Times New Roman"/>
          <w:highlight w:val="none"/>
          <w:lang w:val="en-US" w:eastAsia="zh-CN"/>
        </w:rPr>
        <w:t>10</w:t>
      </w:r>
      <w:r>
        <w:rPr>
          <w:rFonts w:hint="default" w:ascii="Times New Roman" w:hAnsi="Times New Roman" w:cs="Times New Roman"/>
          <w:highlight w:val="none"/>
        </w:rPr>
        <w:t>00m范围</w:t>
      </w:r>
      <w:r>
        <w:rPr>
          <w:rFonts w:hint="eastAsia" w:cs="Times New Roman"/>
          <w:highlight w:val="none"/>
          <w:lang w:eastAsia="zh-CN"/>
        </w:rPr>
        <w:t>内</w:t>
      </w:r>
      <w:r>
        <w:rPr>
          <w:rFonts w:hint="default" w:ascii="Times New Roman" w:hAnsi="Times New Roman" w:cs="Times New Roman"/>
          <w:highlight w:val="none"/>
        </w:rPr>
        <w:t>。</w:t>
      </w:r>
    </w:p>
    <w:p>
      <w:pPr>
        <w:pStyle w:val="22"/>
        <w:keepNext w:val="0"/>
        <w:keepLines w:val="0"/>
        <w:pageBreakBefore w:val="0"/>
        <w:widowControl w:val="0"/>
        <w:kinsoku/>
        <w:wordWrap/>
        <w:overflowPunct/>
        <w:topLinePunct w:val="0"/>
        <w:bidi w:val="0"/>
        <w:adjustRightInd w:val="0"/>
        <w:snapToGrid w:val="0"/>
        <w:spacing w:line="440" w:lineRule="exact"/>
        <w:ind w:firstLine="480" w:firstLineChars="200"/>
        <w:textAlignment w:val="auto"/>
        <w:rPr>
          <w:rFonts w:hint="default" w:ascii="Times New Roman" w:hAnsi="Times New Roman" w:cs="Times New Roman"/>
          <w:color w:val="0000C7"/>
          <w:highlight w:val="none"/>
        </w:rPr>
      </w:pPr>
      <w:r>
        <w:rPr>
          <w:rFonts w:hint="default" w:ascii="Times New Roman" w:hAnsi="Times New Roman" w:cs="Times New Roman"/>
          <w:color w:val="0000C7"/>
          <w:highlight w:val="none"/>
        </w:rPr>
        <w:t>（</w:t>
      </w:r>
      <w:r>
        <w:rPr>
          <w:rFonts w:hint="eastAsia" w:ascii="Times New Roman" w:hAnsi="Times New Roman" w:cs="Times New Roman"/>
          <w:color w:val="0000C7"/>
          <w:highlight w:val="none"/>
          <w:lang w:val="en-US" w:eastAsia="zh-CN"/>
        </w:rPr>
        <w:t>5</w:t>
      </w:r>
      <w:r>
        <w:rPr>
          <w:rFonts w:hint="default" w:ascii="Times New Roman" w:hAnsi="Times New Roman" w:cs="Times New Roman"/>
          <w:color w:val="0000C7"/>
          <w:highlight w:val="none"/>
        </w:rPr>
        <w:t>）</w:t>
      </w:r>
      <w:r>
        <w:rPr>
          <w:rFonts w:hint="eastAsia" w:ascii="Times New Roman" w:hAnsi="Times New Roman" w:cs="Times New Roman"/>
          <w:color w:val="0000C7"/>
          <w:highlight w:val="none"/>
          <w:lang w:eastAsia="zh-CN"/>
        </w:rPr>
        <w:t>土壤</w:t>
      </w:r>
      <w:r>
        <w:rPr>
          <w:rFonts w:hint="default" w:ascii="Times New Roman" w:hAnsi="Times New Roman" w:cs="Times New Roman"/>
          <w:color w:val="0000C7"/>
          <w:highlight w:val="none"/>
        </w:rPr>
        <w:t>环境影响评价范围</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line="440" w:lineRule="exact"/>
        <w:ind w:firstLine="480" w:firstLineChars="200"/>
        <w:textAlignment w:val="auto"/>
        <w:rPr>
          <w:rFonts w:hint="default" w:ascii="Times New Roman" w:hAnsi="Times New Roman" w:cs="Times New Roman"/>
          <w:color w:val="0000C7"/>
          <w:highlight w:val="none"/>
        </w:rPr>
      </w:pPr>
      <w:r>
        <w:rPr>
          <w:rFonts w:hint="default" w:ascii="Times New Roman" w:hAnsi="Times New Roman" w:cs="Times New Roman"/>
          <w:bCs/>
          <w:color w:val="0000C7"/>
          <w:highlight w:val="none"/>
        </w:rPr>
        <w:t>本项目</w:t>
      </w:r>
      <w:r>
        <w:rPr>
          <w:rFonts w:hint="default" w:ascii="Times New Roman" w:hAnsi="Times New Roman" w:cs="Times New Roman"/>
          <w:color w:val="0000C7"/>
          <w:szCs w:val="20"/>
          <w:highlight w:val="none"/>
        </w:rPr>
        <w:t>土壤环境影响评价工作等级为</w:t>
      </w:r>
      <w:r>
        <w:rPr>
          <w:rFonts w:hint="eastAsia" w:ascii="Times New Roman" w:hAnsi="Times New Roman" w:cs="Times New Roman"/>
          <w:color w:val="0000C7"/>
          <w:szCs w:val="20"/>
          <w:highlight w:val="none"/>
          <w:lang w:eastAsia="zh-CN"/>
        </w:rPr>
        <w:t>二</w:t>
      </w:r>
      <w:r>
        <w:rPr>
          <w:rFonts w:hint="default" w:ascii="Times New Roman" w:hAnsi="Times New Roman" w:cs="Times New Roman"/>
          <w:color w:val="0000C7"/>
          <w:szCs w:val="20"/>
          <w:highlight w:val="none"/>
        </w:rPr>
        <w:t>级</w:t>
      </w:r>
      <w:r>
        <w:rPr>
          <w:rFonts w:hint="eastAsia" w:cs="Times New Roman"/>
          <w:color w:val="0000C7"/>
          <w:szCs w:val="20"/>
          <w:highlight w:val="none"/>
          <w:lang w:eastAsia="zh-CN"/>
        </w:rPr>
        <w:t>，</w:t>
      </w:r>
      <w:r>
        <w:rPr>
          <w:rFonts w:hint="eastAsia" w:ascii="Times New Roman" w:hAnsi="Times New Roman" w:cs="Times New Roman"/>
          <w:color w:val="0000C7"/>
          <w:highlight w:val="none"/>
          <w:lang w:eastAsia="zh-CN"/>
        </w:rPr>
        <w:t>土壤环境</w:t>
      </w:r>
      <w:r>
        <w:rPr>
          <w:bCs/>
          <w:color w:val="0000C7"/>
          <w:highlight w:val="none"/>
        </w:rPr>
        <w:t>评价范围是项目占地范围内及占地范围外0.</w:t>
      </w:r>
      <w:r>
        <w:rPr>
          <w:rFonts w:hint="eastAsia"/>
          <w:bCs/>
          <w:color w:val="0000C7"/>
          <w:highlight w:val="none"/>
        </w:rPr>
        <w:t>2</w:t>
      </w:r>
      <w:r>
        <w:rPr>
          <w:bCs/>
          <w:color w:val="0000C7"/>
          <w:highlight w:val="none"/>
        </w:rPr>
        <w:t>km区域。</w:t>
      </w:r>
    </w:p>
    <w:p>
      <w:pPr>
        <w:pStyle w:val="6"/>
        <w:numPr>
          <w:ilvl w:val="1"/>
          <w:numId w:val="5"/>
        </w:numPr>
        <w:tabs>
          <w:tab w:val="left" w:pos="738"/>
        </w:tabs>
        <w:spacing w:before="4" w:after="0" w:line="240" w:lineRule="auto"/>
        <w:ind w:left="737" w:right="0" w:hanging="421"/>
        <w:jc w:val="left"/>
      </w:pPr>
      <w:r>
        <w:t>评价重点及评价时段</w:t>
      </w:r>
    </w:p>
    <w:p>
      <w:pPr>
        <w:pStyle w:val="7"/>
        <w:numPr>
          <w:ilvl w:val="2"/>
          <w:numId w:val="5"/>
        </w:numPr>
        <w:tabs>
          <w:tab w:val="left" w:pos="858"/>
        </w:tabs>
        <w:spacing w:before="185" w:after="0" w:line="240" w:lineRule="auto"/>
        <w:ind w:left="857" w:right="0" w:hanging="541"/>
        <w:jc w:val="left"/>
      </w:pPr>
      <w:bookmarkStart w:id="60" w:name="2.6.1评价重点"/>
      <w:bookmarkEnd w:id="60"/>
      <w:bookmarkStart w:id="61" w:name="2.6.1评价重点"/>
      <w:bookmarkEnd w:id="61"/>
      <w:r>
        <w:t>评价重点</w:t>
      </w:r>
    </w:p>
    <w:p>
      <w:pPr>
        <w:pStyle w:val="8"/>
        <w:spacing w:before="160" w:line="364" w:lineRule="auto"/>
        <w:ind w:left="317" w:right="315" w:firstLine="480"/>
        <w:jc w:val="both"/>
      </w:pPr>
      <w:r>
        <w:rPr>
          <w:spacing w:val="-7"/>
        </w:rPr>
        <w:t>本次环评主要工作内容有：建设项目概况及工程分析、区域环境概况、复垦</w:t>
      </w:r>
      <w:r>
        <w:rPr>
          <w:spacing w:val="-8"/>
        </w:rPr>
        <w:t>实施阶段环境影响分析、后期管护阶段环境影响预测与评价、污染防治措施可行</w:t>
      </w:r>
      <w:r>
        <w:rPr>
          <w:spacing w:val="-10"/>
        </w:rPr>
        <w:t>性分析、环境经济损益分析、环境管理和环境监测分析等。根据本项目污染物排</w:t>
      </w:r>
      <w:r>
        <w:rPr>
          <w:spacing w:val="-9"/>
        </w:rPr>
        <w:t>放特点及所处环境，本次评价工作重点为工程分析、复垦实施阶段环境影响预测</w:t>
      </w:r>
      <w:r>
        <w:t>与评价、污染防治措施可行性分析。</w:t>
      </w:r>
    </w:p>
    <w:p>
      <w:pPr>
        <w:pStyle w:val="7"/>
        <w:numPr>
          <w:ilvl w:val="2"/>
          <w:numId w:val="5"/>
        </w:numPr>
        <w:tabs>
          <w:tab w:val="left" w:pos="858"/>
        </w:tabs>
        <w:spacing w:before="0" w:after="0" w:line="306" w:lineRule="exact"/>
        <w:ind w:left="857" w:right="0" w:hanging="541"/>
        <w:jc w:val="left"/>
      </w:pPr>
      <w:bookmarkStart w:id="62" w:name="2.6.2评价时段"/>
      <w:bookmarkEnd w:id="62"/>
      <w:bookmarkStart w:id="63" w:name="2.6.2评价时段"/>
      <w:bookmarkEnd w:id="63"/>
      <w:r>
        <w:t>评价时段</w:t>
      </w:r>
    </w:p>
    <w:p>
      <w:pPr>
        <w:pStyle w:val="8"/>
        <w:spacing w:before="159" w:line="364" w:lineRule="auto"/>
        <w:ind w:left="317" w:right="315" w:firstLine="480"/>
      </w:pPr>
      <w:r>
        <w:rPr>
          <w:spacing w:val="-11"/>
        </w:rPr>
        <w:t>根据项目特点，本次评价时段为复垦实施阶段环境影响和后期管护阶段环境</w:t>
      </w:r>
      <w:r>
        <w:t>影响。</w:t>
      </w:r>
    </w:p>
    <w:p>
      <w:pPr>
        <w:pStyle w:val="6"/>
        <w:numPr>
          <w:ilvl w:val="1"/>
          <w:numId w:val="5"/>
        </w:numPr>
        <w:tabs>
          <w:tab w:val="left" w:pos="738"/>
        </w:tabs>
        <w:spacing w:before="0" w:after="0" w:line="358" w:lineRule="exact"/>
        <w:ind w:left="737" w:right="0" w:hanging="421"/>
        <w:jc w:val="left"/>
      </w:pPr>
      <w:bookmarkStart w:id="64" w:name="_bookmark14"/>
      <w:bookmarkEnd w:id="64"/>
      <w:bookmarkStart w:id="65" w:name="_bookmark14"/>
      <w:bookmarkEnd w:id="65"/>
      <w:bookmarkStart w:id="66" w:name="2.7环境保护目标"/>
      <w:bookmarkEnd w:id="66"/>
      <w:r>
        <w:t>环境保护目标</w:t>
      </w:r>
    </w:p>
    <w:p>
      <w:pPr>
        <w:pStyle w:val="8"/>
        <w:spacing w:before="70" w:line="364" w:lineRule="auto"/>
        <w:ind w:left="317" w:right="195" w:firstLine="480"/>
        <w:jc w:val="both"/>
        <w:rPr>
          <w:rFonts w:hint="default" w:eastAsia="宋体"/>
          <w:lang w:val="en-US" w:eastAsia="zh-CN"/>
        </w:rPr>
      </w:pPr>
      <w:r>
        <w:rPr>
          <w:spacing w:val="-7"/>
        </w:rPr>
        <w:t>评价范围内无文物古迹，不在自然保护区、风景名胜区、水源保护区等特殊</w:t>
      </w:r>
      <w:r>
        <w:rPr>
          <w:spacing w:val="-13"/>
        </w:rPr>
        <w:t>生态敏感和重要生态敏感区。</w:t>
      </w:r>
      <w:r>
        <w:rPr>
          <w:rFonts w:hint="eastAsia"/>
          <w:spacing w:val="-13"/>
          <w:lang w:eastAsia="zh-CN"/>
        </w:rPr>
        <w:t>项目复垦区</w:t>
      </w:r>
      <w:r>
        <w:rPr>
          <w:spacing w:val="-13"/>
        </w:rPr>
        <w:t>敏感目标主要为徐家</w:t>
      </w:r>
      <w:r>
        <w:rPr>
          <w:spacing w:val="-5"/>
        </w:rPr>
        <w:t>塔、长稍沟</w:t>
      </w:r>
      <w:r>
        <w:rPr>
          <w:rFonts w:hint="eastAsia"/>
          <w:spacing w:val="-5"/>
          <w:lang w:eastAsia="zh-CN"/>
        </w:rPr>
        <w:t>，本项目在矿区大部分村落都已搬迁。</w:t>
      </w:r>
      <w:r>
        <w:rPr>
          <w:spacing w:val="-5"/>
        </w:rPr>
        <w:t>主要环境保护目标与复垦区相对位置见表</w:t>
      </w:r>
      <w:r>
        <w:rPr>
          <w:rFonts w:ascii="Times New Roman" w:eastAsia="Times New Roman"/>
        </w:rPr>
        <w:t>2.7-1</w:t>
      </w:r>
      <w:r>
        <w:t>及图</w:t>
      </w:r>
      <w:r>
        <w:rPr>
          <w:rFonts w:ascii="Times New Roman" w:eastAsia="Times New Roman"/>
        </w:rPr>
        <w:t>2.7-1</w:t>
      </w:r>
      <w:r>
        <w:rPr>
          <w:rFonts w:hint="eastAsia" w:ascii="Times New Roman" w:eastAsia="宋体"/>
          <w:lang w:eastAsia="zh-CN"/>
        </w:rPr>
        <w:t>、</w:t>
      </w:r>
      <w:r>
        <w:rPr>
          <w:rFonts w:hint="eastAsia" w:ascii="Times New Roman" w:eastAsia="宋体"/>
          <w:lang w:val="en-US" w:eastAsia="zh-CN"/>
        </w:rPr>
        <w:t>2.7-2。</w:t>
      </w:r>
    </w:p>
    <w:p>
      <w:pPr>
        <w:pStyle w:val="7"/>
        <w:spacing w:before="79" w:after="12"/>
        <w:ind w:left="2364"/>
        <w:jc w:val="both"/>
      </w:pPr>
      <w:r>
        <w:t xml:space="preserve">表 </w:t>
      </w:r>
      <w:r>
        <w:rPr>
          <w:rFonts w:ascii="Times New Roman" w:eastAsia="Times New Roman"/>
        </w:rPr>
        <w:t xml:space="preserve">2.7-1 </w:t>
      </w:r>
      <w:r>
        <w:t>评价区环境敏感区域及环境保护目标</w:t>
      </w:r>
    </w:p>
    <w:tbl>
      <w:tblPr>
        <w:tblStyle w:val="12"/>
        <w:tblW w:w="9452" w:type="dxa"/>
        <w:tblInd w:w="2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18"/>
        <w:gridCol w:w="1636"/>
        <w:gridCol w:w="1636"/>
        <w:gridCol w:w="1540"/>
        <w:gridCol w:w="852"/>
        <w:gridCol w:w="1210"/>
        <w:gridCol w:w="19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618" w:type="dxa"/>
          </w:tcPr>
          <w:p>
            <w:pPr>
              <w:jc w:val="center"/>
              <w:rPr>
                <w:rFonts w:hint="eastAsia"/>
                <w:sz w:val="21"/>
                <w:szCs w:val="21"/>
              </w:rPr>
            </w:pPr>
            <w:r>
              <w:rPr>
                <w:rFonts w:hint="eastAsia"/>
                <w:sz w:val="21"/>
                <w:szCs w:val="21"/>
              </w:rPr>
              <w:t>环境</w:t>
            </w:r>
          </w:p>
          <w:p>
            <w:pPr>
              <w:jc w:val="center"/>
              <w:rPr>
                <w:rFonts w:hint="eastAsia"/>
                <w:sz w:val="21"/>
                <w:szCs w:val="21"/>
              </w:rPr>
            </w:pPr>
            <w:r>
              <w:rPr>
                <w:rFonts w:hint="eastAsia"/>
                <w:sz w:val="21"/>
                <w:szCs w:val="21"/>
              </w:rPr>
              <w:t>要素</w:t>
            </w:r>
          </w:p>
        </w:tc>
        <w:tc>
          <w:tcPr>
            <w:tcW w:w="1636" w:type="dxa"/>
          </w:tcPr>
          <w:p>
            <w:pPr>
              <w:jc w:val="center"/>
              <w:rPr>
                <w:rFonts w:hint="eastAsia"/>
                <w:sz w:val="21"/>
                <w:szCs w:val="21"/>
                <w:lang w:val="en-US" w:eastAsia="zh-CN"/>
              </w:rPr>
            </w:pPr>
            <w:r>
              <w:rPr>
                <w:rFonts w:hint="eastAsia"/>
                <w:sz w:val="21"/>
                <w:szCs w:val="21"/>
                <w:lang w:val="en-US" w:eastAsia="zh-CN"/>
              </w:rPr>
              <w:t>坐标</w:t>
            </w:r>
          </w:p>
        </w:tc>
        <w:tc>
          <w:tcPr>
            <w:tcW w:w="1636" w:type="dxa"/>
          </w:tcPr>
          <w:p>
            <w:pPr>
              <w:jc w:val="center"/>
              <w:rPr>
                <w:rFonts w:hint="eastAsia"/>
                <w:sz w:val="21"/>
                <w:szCs w:val="21"/>
              </w:rPr>
            </w:pPr>
            <w:r>
              <w:rPr>
                <w:rFonts w:hint="eastAsia"/>
                <w:sz w:val="21"/>
                <w:szCs w:val="21"/>
              </w:rPr>
              <w:t>保护目标名称</w:t>
            </w:r>
          </w:p>
        </w:tc>
        <w:tc>
          <w:tcPr>
            <w:tcW w:w="1540" w:type="dxa"/>
          </w:tcPr>
          <w:p>
            <w:pPr>
              <w:jc w:val="center"/>
              <w:rPr>
                <w:rFonts w:hint="eastAsia"/>
                <w:sz w:val="21"/>
                <w:szCs w:val="21"/>
              </w:rPr>
            </w:pPr>
            <w:r>
              <w:rPr>
                <w:rFonts w:hint="eastAsia"/>
                <w:sz w:val="21"/>
                <w:szCs w:val="21"/>
              </w:rPr>
              <w:t>相对本次复垦</w:t>
            </w:r>
          </w:p>
          <w:p>
            <w:pPr>
              <w:jc w:val="center"/>
              <w:rPr>
                <w:rFonts w:hint="eastAsia"/>
                <w:sz w:val="21"/>
                <w:szCs w:val="21"/>
              </w:rPr>
            </w:pPr>
            <w:r>
              <w:rPr>
                <w:rFonts w:hint="eastAsia"/>
                <w:sz w:val="21"/>
                <w:szCs w:val="21"/>
              </w:rPr>
              <w:t>区域边界距离</w:t>
            </w:r>
          </w:p>
        </w:tc>
        <w:tc>
          <w:tcPr>
            <w:tcW w:w="852" w:type="dxa"/>
          </w:tcPr>
          <w:p>
            <w:pPr>
              <w:jc w:val="center"/>
              <w:rPr>
                <w:rFonts w:hint="eastAsia"/>
                <w:sz w:val="21"/>
                <w:szCs w:val="21"/>
              </w:rPr>
            </w:pPr>
            <w:r>
              <w:rPr>
                <w:rFonts w:hint="eastAsia"/>
                <w:sz w:val="21"/>
                <w:szCs w:val="21"/>
              </w:rPr>
              <w:t>相对位</w:t>
            </w:r>
          </w:p>
          <w:p>
            <w:pPr>
              <w:jc w:val="center"/>
              <w:rPr>
                <w:rFonts w:hint="eastAsia"/>
                <w:sz w:val="21"/>
                <w:szCs w:val="21"/>
              </w:rPr>
            </w:pPr>
            <w:r>
              <w:rPr>
                <w:rFonts w:hint="eastAsia"/>
                <w:sz w:val="21"/>
                <w:szCs w:val="21"/>
              </w:rPr>
              <w:t>置关系</w:t>
            </w:r>
          </w:p>
        </w:tc>
        <w:tc>
          <w:tcPr>
            <w:tcW w:w="1210" w:type="dxa"/>
          </w:tcPr>
          <w:p>
            <w:pPr>
              <w:jc w:val="center"/>
              <w:rPr>
                <w:rFonts w:hint="eastAsia"/>
                <w:sz w:val="21"/>
                <w:szCs w:val="21"/>
              </w:rPr>
            </w:pPr>
            <w:r>
              <w:rPr>
                <w:rFonts w:hint="eastAsia"/>
                <w:sz w:val="21"/>
                <w:szCs w:val="21"/>
              </w:rPr>
              <w:t>基本情况</w:t>
            </w:r>
          </w:p>
        </w:tc>
        <w:tc>
          <w:tcPr>
            <w:tcW w:w="1960" w:type="dxa"/>
          </w:tcPr>
          <w:p>
            <w:pPr>
              <w:jc w:val="center"/>
              <w:rPr>
                <w:rFonts w:hint="eastAsia"/>
                <w:sz w:val="21"/>
                <w:szCs w:val="21"/>
              </w:rPr>
            </w:pPr>
            <w:r>
              <w:rPr>
                <w:rFonts w:hint="eastAsia"/>
                <w:sz w:val="21"/>
                <w:szCs w:val="21"/>
              </w:rPr>
              <w:t>环境功能及目标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18" w:type="dxa"/>
            <w:vMerge w:val="restart"/>
          </w:tcPr>
          <w:p>
            <w:pPr>
              <w:jc w:val="center"/>
              <w:rPr>
                <w:rFonts w:hint="eastAsia"/>
                <w:sz w:val="21"/>
                <w:szCs w:val="21"/>
              </w:rPr>
            </w:pPr>
          </w:p>
          <w:p>
            <w:pPr>
              <w:jc w:val="center"/>
              <w:rPr>
                <w:rFonts w:hint="eastAsia"/>
                <w:sz w:val="21"/>
                <w:szCs w:val="21"/>
              </w:rPr>
            </w:pPr>
            <w:r>
              <w:rPr>
                <w:rFonts w:hint="eastAsia"/>
                <w:sz w:val="21"/>
                <w:szCs w:val="21"/>
              </w:rPr>
              <w:t>大气环境</w:t>
            </w:r>
          </w:p>
        </w:tc>
        <w:tc>
          <w:tcPr>
            <w:tcW w:w="1636" w:type="dxa"/>
          </w:tcPr>
          <w:p>
            <w:pPr>
              <w:jc w:val="center"/>
              <w:rPr>
                <w:rFonts w:hint="default" w:eastAsia="宋体"/>
                <w:sz w:val="21"/>
                <w:szCs w:val="21"/>
                <w:lang w:val="en-US" w:eastAsia="zh-CN"/>
              </w:rPr>
            </w:pPr>
            <w:r>
              <w:rPr>
                <w:rFonts w:hint="eastAsia"/>
                <w:sz w:val="21"/>
                <w:szCs w:val="21"/>
                <w:lang w:val="en-US" w:eastAsia="zh-CN"/>
              </w:rPr>
              <w:t>E</w:t>
            </w:r>
            <w:r>
              <w:rPr>
                <w:rFonts w:hint="eastAsia"/>
                <w:sz w:val="21"/>
                <w:szCs w:val="21"/>
              </w:rPr>
              <w:t>110°12′42.52542″</w:t>
            </w:r>
            <w:r>
              <w:rPr>
                <w:rFonts w:hint="eastAsia"/>
                <w:sz w:val="21"/>
                <w:szCs w:val="21"/>
                <w:lang w:eastAsia="zh-CN"/>
              </w:rPr>
              <w:t>，</w:t>
            </w:r>
            <w:r>
              <w:rPr>
                <w:rFonts w:hint="eastAsia"/>
                <w:sz w:val="21"/>
                <w:szCs w:val="21"/>
                <w:lang w:val="en-US" w:eastAsia="zh-CN"/>
              </w:rPr>
              <w:t>N39°40′39.69557″</w:t>
            </w:r>
          </w:p>
        </w:tc>
        <w:tc>
          <w:tcPr>
            <w:tcW w:w="1636" w:type="dxa"/>
          </w:tcPr>
          <w:p>
            <w:pPr>
              <w:jc w:val="center"/>
              <w:rPr>
                <w:rFonts w:hint="default" w:eastAsia="宋体"/>
                <w:sz w:val="21"/>
                <w:szCs w:val="21"/>
                <w:lang w:val="en-US" w:eastAsia="zh-CN"/>
              </w:rPr>
            </w:pPr>
            <w:r>
              <w:rPr>
                <w:rFonts w:hint="eastAsia"/>
                <w:sz w:val="21"/>
                <w:szCs w:val="21"/>
              </w:rPr>
              <w:t>长稍沟</w:t>
            </w:r>
            <w:r>
              <w:rPr>
                <w:rFonts w:hint="eastAsia"/>
                <w:sz w:val="21"/>
                <w:szCs w:val="21"/>
                <w:lang w:eastAsia="zh-CN"/>
              </w:rPr>
              <w:t>（</w:t>
            </w:r>
            <w:r>
              <w:rPr>
                <w:rFonts w:hint="eastAsia"/>
                <w:sz w:val="21"/>
                <w:szCs w:val="21"/>
                <w:lang w:val="en-US" w:eastAsia="zh-CN"/>
              </w:rPr>
              <w:t>1#）</w:t>
            </w:r>
          </w:p>
        </w:tc>
        <w:tc>
          <w:tcPr>
            <w:tcW w:w="1540" w:type="dxa"/>
          </w:tcPr>
          <w:p>
            <w:pPr>
              <w:jc w:val="center"/>
              <w:rPr>
                <w:rFonts w:hint="default" w:eastAsia="宋体"/>
                <w:sz w:val="21"/>
                <w:szCs w:val="21"/>
                <w:lang w:val="en-US" w:eastAsia="zh-CN"/>
              </w:rPr>
            </w:pPr>
            <w:r>
              <w:rPr>
                <w:rFonts w:hint="eastAsia"/>
                <w:sz w:val="21"/>
                <w:szCs w:val="21"/>
                <w:lang w:val="en-US" w:eastAsia="zh-CN"/>
              </w:rPr>
              <w:t>1905m</w:t>
            </w:r>
          </w:p>
        </w:tc>
        <w:tc>
          <w:tcPr>
            <w:tcW w:w="852" w:type="dxa"/>
          </w:tcPr>
          <w:p>
            <w:pPr>
              <w:jc w:val="center"/>
              <w:rPr>
                <w:rFonts w:hint="eastAsia"/>
                <w:sz w:val="21"/>
                <w:szCs w:val="21"/>
              </w:rPr>
            </w:pPr>
            <w:r>
              <w:rPr>
                <w:rFonts w:hint="eastAsia"/>
                <w:sz w:val="21"/>
                <w:szCs w:val="21"/>
              </w:rPr>
              <w:t>NW</w:t>
            </w:r>
          </w:p>
        </w:tc>
        <w:tc>
          <w:tcPr>
            <w:tcW w:w="1210" w:type="dxa"/>
          </w:tcPr>
          <w:p>
            <w:pPr>
              <w:jc w:val="center"/>
              <w:rPr>
                <w:rFonts w:hint="eastAsia"/>
                <w:sz w:val="21"/>
                <w:szCs w:val="21"/>
              </w:rPr>
            </w:pPr>
            <w:r>
              <w:rPr>
                <w:rFonts w:hint="eastAsia"/>
                <w:sz w:val="21"/>
                <w:szCs w:val="21"/>
                <w:lang w:val="en-US" w:eastAsia="zh-CN"/>
              </w:rPr>
              <w:t>15</w:t>
            </w:r>
            <w:r>
              <w:rPr>
                <w:rFonts w:hint="eastAsia"/>
                <w:sz w:val="21"/>
                <w:szCs w:val="21"/>
              </w:rPr>
              <w:t>户</w:t>
            </w:r>
            <w:r>
              <w:rPr>
                <w:rFonts w:hint="eastAsia"/>
                <w:sz w:val="21"/>
                <w:szCs w:val="21"/>
                <w:lang w:val="en-US" w:eastAsia="zh-CN"/>
              </w:rPr>
              <w:t>15</w:t>
            </w:r>
            <w:r>
              <w:rPr>
                <w:rFonts w:hint="eastAsia"/>
                <w:sz w:val="21"/>
                <w:szCs w:val="21"/>
              </w:rPr>
              <w:t>人</w:t>
            </w:r>
          </w:p>
        </w:tc>
        <w:tc>
          <w:tcPr>
            <w:tcW w:w="1960" w:type="dxa"/>
            <w:vMerge w:val="restart"/>
          </w:tcPr>
          <w:p>
            <w:pPr>
              <w:jc w:val="center"/>
              <w:rPr>
                <w:rFonts w:hint="eastAsia"/>
                <w:sz w:val="21"/>
                <w:szCs w:val="21"/>
              </w:rPr>
            </w:pPr>
            <w:r>
              <w:rPr>
                <w:rFonts w:hint="eastAsia"/>
                <w:sz w:val="21"/>
                <w:szCs w:val="21"/>
              </w:rPr>
              <w:t>《环境空气质量标准》(GB</w:t>
            </w:r>
            <w:r>
              <w:rPr>
                <w:rFonts w:hint="eastAsia"/>
                <w:sz w:val="21"/>
                <w:szCs w:val="21"/>
                <w:lang w:eastAsia="zh-CN"/>
              </w:rPr>
              <w:t>15</w:t>
            </w:r>
            <w:r>
              <w:rPr>
                <w:rFonts w:hint="eastAsia"/>
                <w:sz w:val="21"/>
                <w:szCs w:val="21"/>
              </w:rPr>
              <w:t>95-2012)</w:t>
            </w:r>
          </w:p>
          <w:p>
            <w:pPr>
              <w:jc w:val="center"/>
              <w:rPr>
                <w:rFonts w:hint="eastAsia"/>
                <w:sz w:val="21"/>
                <w:szCs w:val="21"/>
              </w:rPr>
            </w:pPr>
            <w:r>
              <w:rPr>
                <w:rFonts w:hint="eastAsia"/>
                <w:sz w:val="21"/>
                <w:szCs w:val="21"/>
              </w:rPr>
              <w:t>及修改单二级标准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618" w:type="dxa"/>
            <w:vMerge w:val="continue"/>
            <w:tcBorders>
              <w:top w:val="nil"/>
            </w:tcBorders>
          </w:tcPr>
          <w:p>
            <w:pPr>
              <w:jc w:val="center"/>
              <w:rPr>
                <w:rFonts w:hint="eastAsia"/>
                <w:sz w:val="21"/>
                <w:szCs w:val="21"/>
              </w:rPr>
            </w:pPr>
          </w:p>
        </w:tc>
        <w:tc>
          <w:tcPr>
            <w:tcW w:w="1636" w:type="dxa"/>
          </w:tcPr>
          <w:p>
            <w:pPr>
              <w:jc w:val="center"/>
              <w:rPr>
                <w:rFonts w:hint="eastAsia"/>
                <w:sz w:val="21"/>
                <w:szCs w:val="21"/>
                <w:lang w:val="en-US" w:eastAsia="zh-CN"/>
              </w:rPr>
            </w:pPr>
            <w:r>
              <w:rPr>
                <w:rFonts w:hint="eastAsia"/>
                <w:sz w:val="21"/>
                <w:szCs w:val="21"/>
                <w:lang w:val="en-US" w:eastAsia="zh-CN"/>
              </w:rPr>
              <w:t>E</w:t>
            </w:r>
            <w:r>
              <w:rPr>
                <w:rFonts w:hint="eastAsia"/>
                <w:sz w:val="21"/>
                <w:szCs w:val="21"/>
              </w:rPr>
              <w:t>110°15′32.27707″</w:t>
            </w:r>
            <w:r>
              <w:rPr>
                <w:rFonts w:hint="eastAsia"/>
                <w:sz w:val="21"/>
                <w:szCs w:val="21"/>
                <w:lang w:val="en-US" w:eastAsia="zh-CN"/>
              </w:rPr>
              <w:t>,</w:t>
            </w:r>
          </w:p>
          <w:p>
            <w:pPr>
              <w:jc w:val="center"/>
              <w:rPr>
                <w:rFonts w:hint="default" w:eastAsia="宋体"/>
                <w:sz w:val="21"/>
                <w:szCs w:val="21"/>
                <w:lang w:val="en-US" w:eastAsia="zh-CN"/>
              </w:rPr>
            </w:pPr>
            <w:r>
              <w:rPr>
                <w:rFonts w:hint="eastAsia"/>
                <w:sz w:val="21"/>
                <w:szCs w:val="21"/>
                <w:lang w:val="en-US" w:eastAsia="zh-CN"/>
              </w:rPr>
              <w:t>N39°39′46.66508″</w:t>
            </w:r>
          </w:p>
        </w:tc>
        <w:tc>
          <w:tcPr>
            <w:tcW w:w="1636" w:type="dxa"/>
          </w:tcPr>
          <w:p>
            <w:pPr>
              <w:jc w:val="center"/>
              <w:rPr>
                <w:rFonts w:hint="default" w:eastAsia="宋体"/>
                <w:sz w:val="21"/>
                <w:szCs w:val="21"/>
                <w:lang w:val="en-US" w:eastAsia="zh-CN"/>
              </w:rPr>
            </w:pPr>
            <w:r>
              <w:rPr>
                <w:rFonts w:hint="eastAsia"/>
                <w:sz w:val="21"/>
                <w:szCs w:val="21"/>
                <w:lang w:eastAsia="zh-CN"/>
              </w:rPr>
              <w:t>徐家塔（</w:t>
            </w:r>
            <w:r>
              <w:rPr>
                <w:rFonts w:hint="eastAsia"/>
                <w:sz w:val="21"/>
                <w:szCs w:val="21"/>
                <w:lang w:val="en-US" w:eastAsia="zh-CN"/>
              </w:rPr>
              <w:t>2#）</w:t>
            </w:r>
          </w:p>
        </w:tc>
        <w:tc>
          <w:tcPr>
            <w:tcW w:w="1540" w:type="dxa"/>
          </w:tcPr>
          <w:p>
            <w:pPr>
              <w:jc w:val="center"/>
              <w:rPr>
                <w:rFonts w:hint="eastAsia"/>
                <w:sz w:val="21"/>
                <w:szCs w:val="21"/>
              </w:rPr>
            </w:pPr>
            <w:r>
              <w:rPr>
                <w:rFonts w:hint="eastAsia"/>
                <w:sz w:val="21"/>
                <w:szCs w:val="21"/>
              </w:rPr>
              <w:t>2499m</w:t>
            </w:r>
          </w:p>
        </w:tc>
        <w:tc>
          <w:tcPr>
            <w:tcW w:w="852" w:type="dxa"/>
          </w:tcPr>
          <w:p>
            <w:pPr>
              <w:jc w:val="center"/>
              <w:rPr>
                <w:rFonts w:hint="eastAsia" w:eastAsia="宋体"/>
                <w:sz w:val="21"/>
                <w:szCs w:val="21"/>
                <w:lang w:val="en-US" w:eastAsia="zh-CN"/>
              </w:rPr>
            </w:pPr>
            <w:r>
              <w:rPr>
                <w:rFonts w:hint="eastAsia"/>
                <w:sz w:val="21"/>
                <w:szCs w:val="21"/>
                <w:lang w:val="en-US" w:eastAsia="zh-CN"/>
              </w:rPr>
              <w:t>E</w:t>
            </w:r>
          </w:p>
        </w:tc>
        <w:tc>
          <w:tcPr>
            <w:tcW w:w="1210" w:type="dxa"/>
          </w:tcPr>
          <w:p>
            <w:pPr>
              <w:jc w:val="center"/>
              <w:rPr>
                <w:rFonts w:hint="default" w:eastAsia="宋体"/>
                <w:sz w:val="21"/>
                <w:szCs w:val="21"/>
                <w:lang w:val="en-US" w:eastAsia="zh-CN"/>
              </w:rPr>
            </w:pPr>
            <w:r>
              <w:rPr>
                <w:rFonts w:hint="eastAsia"/>
                <w:sz w:val="21"/>
                <w:szCs w:val="21"/>
                <w:lang w:val="en-US" w:eastAsia="zh-CN"/>
              </w:rPr>
              <w:t>3户6人</w:t>
            </w:r>
          </w:p>
        </w:tc>
        <w:tc>
          <w:tcPr>
            <w:tcW w:w="1960" w:type="dxa"/>
            <w:vMerge w:val="continue"/>
            <w:tcBorders>
              <w:top w:val="nil"/>
            </w:tcBorders>
          </w:tcPr>
          <w:p>
            <w:pPr>
              <w:jc w:val="center"/>
              <w:rPr>
                <w:rFonts w:hint="eastAsia"/>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2" w:hRule="atLeast"/>
        </w:trPr>
        <w:tc>
          <w:tcPr>
            <w:tcW w:w="618" w:type="dxa"/>
          </w:tcPr>
          <w:p>
            <w:pPr>
              <w:jc w:val="center"/>
              <w:rPr>
                <w:rFonts w:hint="eastAsia"/>
                <w:sz w:val="21"/>
                <w:szCs w:val="21"/>
              </w:rPr>
            </w:pPr>
            <w:r>
              <w:rPr>
                <w:rFonts w:hint="eastAsia"/>
                <w:sz w:val="21"/>
                <w:szCs w:val="21"/>
              </w:rPr>
              <w:t>地下水环境</w:t>
            </w:r>
          </w:p>
        </w:tc>
        <w:tc>
          <w:tcPr>
            <w:tcW w:w="1636" w:type="dxa"/>
            <w:tcBorders>
              <w:bottom w:val="single" w:color="auto" w:sz="4" w:space="0"/>
            </w:tcBorders>
          </w:tcPr>
          <w:p>
            <w:pPr>
              <w:jc w:val="center"/>
              <w:rPr>
                <w:rFonts w:hint="eastAsia"/>
                <w:sz w:val="21"/>
                <w:szCs w:val="21"/>
              </w:rPr>
            </w:pPr>
            <w:r>
              <w:rPr>
                <w:rFonts w:hint="eastAsia"/>
                <w:sz w:val="21"/>
                <w:szCs w:val="21"/>
                <w:lang w:val="en-US" w:eastAsia="zh-CN"/>
              </w:rPr>
              <w:t>E</w:t>
            </w:r>
            <w:r>
              <w:rPr>
                <w:rFonts w:hint="eastAsia"/>
                <w:sz w:val="21"/>
                <w:szCs w:val="21"/>
              </w:rPr>
              <w:t>110°12′42.52542″</w:t>
            </w:r>
            <w:r>
              <w:rPr>
                <w:rFonts w:hint="eastAsia"/>
                <w:sz w:val="21"/>
                <w:szCs w:val="21"/>
                <w:lang w:eastAsia="zh-CN"/>
              </w:rPr>
              <w:t>，</w:t>
            </w:r>
            <w:r>
              <w:rPr>
                <w:rFonts w:hint="eastAsia"/>
                <w:sz w:val="21"/>
                <w:szCs w:val="21"/>
                <w:lang w:val="en-US" w:eastAsia="zh-CN"/>
              </w:rPr>
              <w:t>N39°40′39.69557″</w:t>
            </w:r>
          </w:p>
        </w:tc>
        <w:tc>
          <w:tcPr>
            <w:tcW w:w="1636" w:type="dxa"/>
            <w:tcBorders>
              <w:bottom w:val="single" w:color="auto" w:sz="4" w:space="0"/>
            </w:tcBorders>
          </w:tcPr>
          <w:p>
            <w:pPr>
              <w:jc w:val="center"/>
              <w:rPr>
                <w:rFonts w:hint="default" w:eastAsia="宋体"/>
                <w:sz w:val="21"/>
                <w:szCs w:val="21"/>
                <w:lang w:val="en-US" w:eastAsia="zh-CN"/>
              </w:rPr>
            </w:pPr>
            <w:r>
              <w:rPr>
                <w:rFonts w:hint="eastAsia"/>
                <w:sz w:val="21"/>
                <w:szCs w:val="21"/>
                <w:lang w:val="en-US" w:eastAsia="zh-CN"/>
              </w:rPr>
              <w:t>长稍沟（1#）</w:t>
            </w:r>
          </w:p>
        </w:tc>
        <w:tc>
          <w:tcPr>
            <w:tcW w:w="1540" w:type="dxa"/>
            <w:tcBorders>
              <w:bottom w:val="single" w:color="auto" w:sz="4" w:space="0"/>
            </w:tcBorders>
          </w:tcPr>
          <w:p>
            <w:pPr>
              <w:jc w:val="center"/>
              <w:rPr>
                <w:rFonts w:hint="eastAsia"/>
                <w:sz w:val="21"/>
                <w:szCs w:val="21"/>
              </w:rPr>
            </w:pPr>
          </w:p>
          <w:p>
            <w:pPr>
              <w:jc w:val="center"/>
              <w:rPr>
                <w:rFonts w:hint="eastAsia"/>
                <w:sz w:val="21"/>
                <w:szCs w:val="21"/>
              </w:rPr>
            </w:pPr>
            <w:r>
              <w:rPr>
                <w:rFonts w:hint="eastAsia"/>
                <w:sz w:val="21"/>
                <w:szCs w:val="21"/>
                <w:lang w:val="en-US" w:eastAsia="zh-CN"/>
              </w:rPr>
              <w:t>1905m</w:t>
            </w:r>
          </w:p>
        </w:tc>
        <w:tc>
          <w:tcPr>
            <w:tcW w:w="852" w:type="dxa"/>
            <w:tcBorders>
              <w:bottom w:val="single" w:color="auto" w:sz="4" w:space="0"/>
            </w:tcBorders>
          </w:tcPr>
          <w:p>
            <w:pPr>
              <w:jc w:val="center"/>
              <w:rPr>
                <w:rFonts w:hint="eastAsia"/>
                <w:sz w:val="21"/>
                <w:szCs w:val="21"/>
              </w:rPr>
            </w:pPr>
          </w:p>
          <w:p>
            <w:pPr>
              <w:jc w:val="center"/>
              <w:rPr>
                <w:rFonts w:hint="default" w:eastAsia="宋体"/>
                <w:sz w:val="21"/>
                <w:szCs w:val="21"/>
                <w:lang w:val="en-US" w:eastAsia="zh-CN"/>
              </w:rPr>
            </w:pPr>
            <w:r>
              <w:rPr>
                <w:rFonts w:hint="eastAsia"/>
                <w:sz w:val="21"/>
                <w:szCs w:val="21"/>
                <w:lang w:val="en-US" w:eastAsia="zh-CN"/>
              </w:rPr>
              <w:t>WN</w:t>
            </w:r>
          </w:p>
        </w:tc>
        <w:tc>
          <w:tcPr>
            <w:tcW w:w="1210" w:type="dxa"/>
            <w:tcBorders>
              <w:bottom w:val="single" w:color="auto" w:sz="4" w:space="0"/>
            </w:tcBorders>
          </w:tcPr>
          <w:p>
            <w:pPr>
              <w:jc w:val="both"/>
              <w:rPr>
                <w:rFonts w:hint="default" w:eastAsia="宋体"/>
                <w:sz w:val="21"/>
                <w:szCs w:val="21"/>
                <w:lang w:val="en-US" w:eastAsia="zh-CN"/>
              </w:rPr>
            </w:pPr>
            <w:r>
              <w:rPr>
                <w:rFonts w:hint="eastAsia"/>
                <w:sz w:val="21"/>
                <w:szCs w:val="21"/>
                <w:lang w:val="en-US" w:eastAsia="zh-CN"/>
              </w:rPr>
              <w:t>浅层地下水，供水规模15人</w:t>
            </w:r>
          </w:p>
        </w:tc>
        <w:tc>
          <w:tcPr>
            <w:tcW w:w="1960" w:type="dxa"/>
          </w:tcPr>
          <w:p>
            <w:pPr>
              <w:jc w:val="center"/>
              <w:rPr>
                <w:rFonts w:hint="eastAsia"/>
                <w:sz w:val="21"/>
                <w:szCs w:val="21"/>
              </w:rPr>
            </w:pPr>
            <w:r>
              <w:rPr>
                <w:rFonts w:hint="eastAsia"/>
                <w:sz w:val="21"/>
                <w:szCs w:val="21"/>
              </w:rPr>
              <w:t>《地下水质量标准》</w:t>
            </w:r>
          </w:p>
          <w:p>
            <w:pPr>
              <w:jc w:val="center"/>
              <w:rPr>
                <w:rFonts w:hint="eastAsia"/>
                <w:sz w:val="21"/>
                <w:szCs w:val="21"/>
              </w:rPr>
            </w:pPr>
            <w:r>
              <w:rPr>
                <w:rFonts w:hint="eastAsia"/>
                <w:sz w:val="21"/>
                <w:szCs w:val="21"/>
              </w:rPr>
              <w:t>（GB/T14848-1993）</w:t>
            </w:r>
          </w:p>
          <w:p>
            <w:pPr>
              <w:jc w:val="center"/>
              <w:rPr>
                <w:rFonts w:hint="eastAsia"/>
                <w:sz w:val="21"/>
                <w:szCs w:val="21"/>
              </w:rPr>
            </w:pPr>
            <w:r>
              <w:rPr>
                <w:rFonts w:hint="eastAsia"/>
                <w:sz w:val="21"/>
                <w:szCs w:val="21"/>
              </w:rPr>
              <w:t>中Ⅲ类标准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6" w:hRule="atLeast"/>
        </w:trPr>
        <w:tc>
          <w:tcPr>
            <w:tcW w:w="618" w:type="dxa"/>
          </w:tcPr>
          <w:p>
            <w:pPr>
              <w:jc w:val="center"/>
              <w:rPr>
                <w:rFonts w:hint="eastAsia"/>
                <w:sz w:val="21"/>
                <w:szCs w:val="21"/>
              </w:rPr>
            </w:pPr>
            <w:r>
              <w:rPr>
                <w:rFonts w:hint="eastAsia"/>
                <w:sz w:val="21"/>
                <w:szCs w:val="21"/>
              </w:rPr>
              <w:t>声环境</w:t>
            </w:r>
          </w:p>
        </w:tc>
        <w:tc>
          <w:tcPr>
            <w:tcW w:w="1636" w:type="dxa"/>
          </w:tcPr>
          <w:p>
            <w:pPr>
              <w:jc w:val="center"/>
              <w:rPr>
                <w:rFonts w:hint="eastAsia"/>
                <w:sz w:val="21"/>
                <w:szCs w:val="21"/>
              </w:rPr>
            </w:pPr>
          </w:p>
        </w:tc>
        <w:tc>
          <w:tcPr>
            <w:tcW w:w="1636" w:type="dxa"/>
            <w:tcBorders>
              <w:top w:val="single" w:color="auto" w:sz="4" w:space="0"/>
            </w:tcBorders>
          </w:tcPr>
          <w:p>
            <w:pPr>
              <w:jc w:val="left"/>
              <w:rPr>
                <w:rFonts w:hint="eastAsia"/>
                <w:sz w:val="21"/>
                <w:szCs w:val="21"/>
              </w:rPr>
            </w:pPr>
            <w:r>
              <w:rPr>
                <w:rFonts w:hint="eastAsia"/>
                <w:sz w:val="21"/>
                <w:szCs w:val="21"/>
              </w:rPr>
              <w:t>工业场地周围及场 外 道 路 两</w:t>
            </w:r>
            <w:r>
              <w:rPr>
                <w:rFonts w:hint="eastAsia"/>
                <w:sz w:val="21"/>
                <w:szCs w:val="21"/>
                <w:lang w:eastAsia="zh-CN"/>
              </w:rPr>
              <w:t>侧</w:t>
            </w:r>
            <w:r>
              <w:rPr>
                <w:rFonts w:hint="eastAsia"/>
                <w:sz w:val="21"/>
                <w:szCs w:val="21"/>
              </w:rPr>
              <w:t>200m 范围内</w:t>
            </w:r>
          </w:p>
        </w:tc>
        <w:tc>
          <w:tcPr>
            <w:tcW w:w="1540" w:type="dxa"/>
            <w:tcBorders>
              <w:top w:val="single" w:color="auto" w:sz="4" w:space="0"/>
            </w:tcBorders>
          </w:tcPr>
          <w:p>
            <w:pPr>
              <w:jc w:val="center"/>
              <w:rPr>
                <w:rFonts w:hint="eastAsia"/>
                <w:sz w:val="21"/>
                <w:szCs w:val="21"/>
              </w:rPr>
            </w:pPr>
          </w:p>
          <w:p>
            <w:pPr>
              <w:jc w:val="center"/>
              <w:rPr>
                <w:rFonts w:hint="eastAsia"/>
                <w:sz w:val="21"/>
                <w:szCs w:val="21"/>
              </w:rPr>
            </w:pPr>
            <w:r>
              <w:rPr>
                <w:rFonts w:hint="eastAsia"/>
                <w:sz w:val="21"/>
                <w:szCs w:val="21"/>
              </w:rPr>
              <w:t>/</w:t>
            </w:r>
          </w:p>
        </w:tc>
        <w:tc>
          <w:tcPr>
            <w:tcW w:w="852" w:type="dxa"/>
            <w:tcBorders>
              <w:top w:val="single" w:color="auto" w:sz="4" w:space="0"/>
            </w:tcBorders>
          </w:tcPr>
          <w:p>
            <w:pPr>
              <w:jc w:val="center"/>
              <w:rPr>
                <w:rFonts w:hint="eastAsia"/>
                <w:sz w:val="21"/>
                <w:szCs w:val="21"/>
              </w:rPr>
            </w:pPr>
          </w:p>
          <w:p>
            <w:pPr>
              <w:jc w:val="center"/>
              <w:rPr>
                <w:rFonts w:hint="eastAsia"/>
                <w:sz w:val="21"/>
                <w:szCs w:val="21"/>
              </w:rPr>
            </w:pPr>
            <w:r>
              <w:rPr>
                <w:rFonts w:hint="eastAsia"/>
                <w:sz w:val="21"/>
                <w:szCs w:val="21"/>
              </w:rPr>
              <w:t>/</w:t>
            </w:r>
          </w:p>
        </w:tc>
        <w:tc>
          <w:tcPr>
            <w:tcW w:w="1210" w:type="dxa"/>
            <w:tcBorders>
              <w:top w:val="single" w:color="auto" w:sz="4" w:space="0"/>
            </w:tcBorders>
          </w:tcPr>
          <w:p>
            <w:pPr>
              <w:jc w:val="center"/>
              <w:rPr>
                <w:rFonts w:hint="eastAsia"/>
                <w:sz w:val="21"/>
                <w:szCs w:val="21"/>
              </w:rPr>
            </w:pPr>
          </w:p>
          <w:p>
            <w:pPr>
              <w:jc w:val="center"/>
              <w:rPr>
                <w:rFonts w:hint="eastAsia"/>
                <w:sz w:val="21"/>
                <w:szCs w:val="21"/>
              </w:rPr>
            </w:pPr>
            <w:r>
              <w:rPr>
                <w:rFonts w:hint="eastAsia"/>
                <w:sz w:val="21"/>
                <w:szCs w:val="21"/>
              </w:rPr>
              <w:t>/</w:t>
            </w:r>
          </w:p>
        </w:tc>
        <w:tc>
          <w:tcPr>
            <w:tcW w:w="1960" w:type="dxa"/>
          </w:tcPr>
          <w:p>
            <w:pPr>
              <w:jc w:val="center"/>
              <w:rPr>
                <w:rFonts w:hint="eastAsia"/>
                <w:sz w:val="21"/>
                <w:szCs w:val="21"/>
              </w:rPr>
            </w:pPr>
            <w:r>
              <w:rPr>
                <w:rFonts w:hint="eastAsia"/>
                <w:sz w:val="21"/>
                <w:szCs w:val="21"/>
              </w:rPr>
              <w:t>《声环境质量标准》</w:t>
            </w:r>
          </w:p>
          <w:p>
            <w:pPr>
              <w:jc w:val="center"/>
              <w:rPr>
                <w:rFonts w:hint="eastAsia"/>
                <w:sz w:val="21"/>
                <w:szCs w:val="21"/>
              </w:rPr>
            </w:pPr>
            <w:r>
              <w:rPr>
                <w:rFonts w:hint="eastAsia"/>
                <w:sz w:val="21"/>
                <w:szCs w:val="21"/>
              </w:rPr>
              <w:t>（GB</w:t>
            </w:r>
            <w:r>
              <w:rPr>
                <w:rFonts w:hint="eastAsia"/>
                <w:sz w:val="21"/>
                <w:szCs w:val="21"/>
                <w:lang w:eastAsia="zh-CN"/>
              </w:rPr>
              <w:t>15</w:t>
            </w:r>
            <w:r>
              <w:rPr>
                <w:rFonts w:hint="eastAsia"/>
                <w:sz w:val="21"/>
                <w:szCs w:val="21"/>
              </w:rPr>
              <w:t>96-2008）中 2</w:t>
            </w:r>
          </w:p>
          <w:p>
            <w:pPr>
              <w:jc w:val="center"/>
              <w:rPr>
                <w:rFonts w:hint="eastAsia"/>
                <w:sz w:val="21"/>
                <w:szCs w:val="21"/>
              </w:rPr>
            </w:pPr>
            <w:r>
              <w:rPr>
                <w:rFonts w:hint="eastAsia"/>
                <w:sz w:val="21"/>
                <w:szCs w:val="21"/>
              </w:rPr>
              <w:t>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7" w:hRule="atLeast"/>
        </w:trPr>
        <w:tc>
          <w:tcPr>
            <w:tcW w:w="618" w:type="dxa"/>
          </w:tcPr>
          <w:p>
            <w:pPr>
              <w:jc w:val="center"/>
              <w:rPr>
                <w:rFonts w:hint="eastAsia"/>
                <w:sz w:val="21"/>
                <w:szCs w:val="21"/>
              </w:rPr>
            </w:pPr>
            <w:r>
              <w:rPr>
                <w:rFonts w:hint="eastAsia"/>
                <w:sz w:val="21"/>
                <w:szCs w:val="21"/>
              </w:rPr>
              <w:t>生态环境</w:t>
            </w:r>
          </w:p>
        </w:tc>
        <w:tc>
          <w:tcPr>
            <w:tcW w:w="1636" w:type="dxa"/>
          </w:tcPr>
          <w:p>
            <w:pPr>
              <w:jc w:val="center"/>
              <w:rPr>
                <w:rFonts w:hint="eastAsia"/>
                <w:sz w:val="21"/>
                <w:szCs w:val="21"/>
              </w:rPr>
            </w:pPr>
          </w:p>
        </w:tc>
        <w:tc>
          <w:tcPr>
            <w:tcW w:w="5238" w:type="dxa"/>
            <w:gridSpan w:val="4"/>
          </w:tcPr>
          <w:p>
            <w:pPr>
              <w:jc w:val="center"/>
              <w:rPr>
                <w:rFonts w:hint="eastAsia"/>
                <w:sz w:val="21"/>
                <w:szCs w:val="21"/>
              </w:rPr>
            </w:pPr>
            <w:r>
              <w:rPr>
                <w:rFonts w:hint="eastAsia"/>
                <w:sz w:val="21"/>
                <w:szCs w:val="21"/>
              </w:rPr>
              <w:t>本项目边界外扩 500m 范围内的生态环境，评价区主要的植被群落类型以锦鸡儿群落为主；复垦区的土地利用类型以采矿用地为主。</w:t>
            </w:r>
          </w:p>
        </w:tc>
        <w:tc>
          <w:tcPr>
            <w:tcW w:w="1960" w:type="dxa"/>
          </w:tcPr>
          <w:p>
            <w:pPr>
              <w:jc w:val="center"/>
              <w:rPr>
                <w:rFonts w:hint="eastAsia"/>
                <w:sz w:val="21"/>
                <w:szCs w:val="21"/>
              </w:rPr>
            </w:pPr>
          </w:p>
          <w:p>
            <w:pPr>
              <w:jc w:val="center"/>
              <w:rPr>
                <w:rFonts w:hint="eastAsia"/>
                <w:sz w:val="21"/>
                <w:szCs w:val="21"/>
              </w:rPr>
            </w:pPr>
            <w:r>
              <w:rPr>
                <w:rFonts w:hint="eastAsia"/>
                <w:sz w:val="21"/>
                <w:szCs w:val="21"/>
              </w:rPr>
              <w:t>保护自然植被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7" w:hRule="atLeast"/>
        </w:trPr>
        <w:tc>
          <w:tcPr>
            <w:tcW w:w="618" w:type="dxa"/>
            <w:vMerge w:val="restart"/>
          </w:tcPr>
          <w:p>
            <w:pPr>
              <w:jc w:val="center"/>
              <w:rPr>
                <w:rFonts w:hint="eastAsia" w:eastAsia="宋体"/>
                <w:sz w:val="21"/>
                <w:szCs w:val="21"/>
                <w:lang w:eastAsia="zh-CN"/>
              </w:rPr>
            </w:pPr>
            <w:r>
              <w:rPr>
                <w:rFonts w:hint="eastAsia"/>
                <w:sz w:val="21"/>
                <w:szCs w:val="21"/>
                <w:lang w:eastAsia="zh-CN"/>
              </w:rPr>
              <w:t>土壤环境</w:t>
            </w:r>
          </w:p>
        </w:tc>
        <w:tc>
          <w:tcPr>
            <w:tcW w:w="1636" w:type="dxa"/>
          </w:tcPr>
          <w:p>
            <w:pPr>
              <w:jc w:val="center"/>
              <w:rPr>
                <w:rFonts w:hint="eastAsia" w:eastAsia="宋体"/>
                <w:sz w:val="21"/>
                <w:szCs w:val="21"/>
                <w:lang w:eastAsia="zh-CN"/>
              </w:rPr>
            </w:pPr>
            <w:r>
              <w:rPr>
                <w:rFonts w:hint="eastAsia"/>
                <w:sz w:val="21"/>
                <w:szCs w:val="21"/>
                <w:lang w:eastAsia="zh-CN"/>
              </w:rPr>
              <w:t>项目占地范围内</w:t>
            </w:r>
          </w:p>
        </w:tc>
        <w:tc>
          <w:tcPr>
            <w:tcW w:w="5238" w:type="dxa"/>
            <w:gridSpan w:val="4"/>
          </w:tcPr>
          <w:p>
            <w:pPr>
              <w:jc w:val="center"/>
              <w:rPr>
                <w:rFonts w:hint="eastAsia"/>
                <w:sz w:val="21"/>
                <w:szCs w:val="21"/>
              </w:rPr>
            </w:pPr>
            <w:r>
              <w:rPr>
                <w:rFonts w:hint="eastAsia" w:ascii="Times New Roman" w:hAnsi="Times New Roman" w:eastAsia="宋体"/>
                <w:kern w:val="2"/>
                <w:sz w:val="21"/>
                <w:szCs w:val="21"/>
                <w:highlight w:val="none"/>
                <w:lang w:eastAsia="zh-CN"/>
              </w:rPr>
              <w:t>土地</w:t>
            </w:r>
            <w:r>
              <w:rPr>
                <w:rFonts w:ascii="Times New Roman" w:hAnsi="Times New Roman" w:eastAsia="宋体"/>
                <w:kern w:val="2"/>
                <w:sz w:val="21"/>
                <w:szCs w:val="21"/>
                <w:highlight w:val="none"/>
                <w:lang w:eastAsia="zh-CN"/>
              </w:rPr>
              <w:t>利用类型为</w:t>
            </w:r>
            <w:r>
              <w:rPr>
                <w:rFonts w:hint="eastAsia"/>
                <w:highlight w:val="none"/>
                <w:lang w:eastAsia="zh-CN"/>
              </w:rPr>
              <w:t>废弃的采矿用地</w:t>
            </w:r>
          </w:p>
        </w:tc>
        <w:tc>
          <w:tcPr>
            <w:tcW w:w="1960" w:type="dxa"/>
            <w:vMerge w:val="restart"/>
          </w:tcPr>
          <w:p>
            <w:pPr>
              <w:jc w:val="center"/>
              <w:rPr>
                <w:rFonts w:hint="eastAsia"/>
                <w:sz w:val="21"/>
                <w:szCs w:val="21"/>
              </w:rPr>
            </w:pPr>
            <w:r>
              <w:rPr>
                <w:rFonts w:ascii="Times New Roman" w:hAnsi="Times New Roman" w:eastAsia="宋体"/>
                <w:kern w:val="2"/>
                <w:sz w:val="21"/>
                <w:szCs w:val="21"/>
                <w:highlight w:val="none"/>
                <w:lang w:val="en-US"/>
              </w:rPr>
              <w:t>《土壤环境质量 农用地土壤风险管控标准（试行）》（GB15618-2018）筛选值限值要求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7" w:hRule="atLeast"/>
        </w:trPr>
        <w:tc>
          <w:tcPr>
            <w:tcW w:w="618" w:type="dxa"/>
            <w:vMerge w:val="continue"/>
          </w:tcPr>
          <w:p>
            <w:pPr>
              <w:jc w:val="center"/>
              <w:rPr>
                <w:rFonts w:hint="eastAsia"/>
                <w:sz w:val="21"/>
                <w:szCs w:val="21"/>
              </w:rPr>
            </w:pPr>
          </w:p>
        </w:tc>
        <w:tc>
          <w:tcPr>
            <w:tcW w:w="1636" w:type="dxa"/>
          </w:tcPr>
          <w:p>
            <w:pPr>
              <w:jc w:val="center"/>
              <w:rPr>
                <w:rFonts w:hint="default" w:eastAsia="宋体"/>
                <w:sz w:val="21"/>
                <w:szCs w:val="21"/>
                <w:lang w:val="en-US" w:eastAsia="zh-CN"/>
              </w:rPr>
            </w:pPr>
            <w:r>
              <w:rPr>
                <w:rFonts w:hint="eastAsia"/>
                <w:sz w:val="21"/>
                <w:szCs w:val="21"/>
                <w:lang w:eastAsia="zh-CN"/>
              </w:rPr>
              <w:t>项目占地范围外</w:t>
            </w:r>
            <w:r>
              <w:rPr>
                <w:rFonts w:hint="eastAsia"/>
                <w:sz w:val="21"/>
                <w:szCs w:val="21"/>
                <w:lang w:val="en-US" w:eastAsia="zh-CN"/>
              </w:rPr>
              <w:t>200m</w:t>
            </w:r>
          </w:p>
        </w:tc>
        <w:tc>
          <w:tcPr>
            <w:tcW w:w="5238" w:type="dxa"/>
            <w:gridSpan w:val="4"/>
          </w:tcPr>
          <w:p>
            <w:pPr>
              <w:jc w:val="center"/>
              <w:rPr>
                <w:rFonts w:hint="eastAsia"/>
                <w:sz w:val="21"/>
                <w:szCs w:val="21"/>
              </w:rPr>
            </w:pPr>
            <w:r>
              <w:rPr>
                <w:rFonts w:hint="eastAsia" w:ascii="Times New Roman" w:hAnsi="Times New Roman" w:eastAsia="宋体"/>
                <w:kern w:val="2"/>
                <w:sz w:val="21"/>
                <w:szCs w:val="21"/>
                <w:highlight w:val="none"/>
                <w:lang w:eastAsia="zh-CN"/>
              </w:rPr>
              <w:t>土地</w:t>
            </w:r>
            <w:r>
              <w:rPr>
                <w:rFonts w:ascii="Times New Roman" w:hAnsi="Times New Roman" w:eastAsia="宋体"/>
                <w:kern w:val="2"/>
                <w:sz w:val="21"/>
                <w:szCs w:val="21"/>
                <w:highlight w:val="none"/>
                <w:lang w:eastAsia="zh-CN"/>
              </w:rPr>
              <w:t>利用类型</w:t>
            </w:r>
            <w:r>
              <w:rPr>
                <w:rFonts w:hint="eastAsia" w:ascii="Times New Roman" w:hAnsi="Times New Roman" w:eastAsia="宋体"/>
                <w:kern w:val="2"/>
                <w:sz w:val="21"/>
                <w:szCs w:val="21"/>
                <w:highlight w:val="none"/>
                <w:lang w:eastAsia="zh-CN"/>
              </w:rPr>
              <w:t>主要</w:t>
            </w:r>
            <w:r>
              <w:rPr>
                <w:rFonts w:ascii="Times New Roman" w:hAnsi="Times New Roman" w:eastAsia="宋体"/>
                <w:kern w:val="2"/>
                <w:sz w:val="21"/>
                <w:szCs w:val="21"/>
                <w:highlight w:val="none"/>
                <w:lang w:eastAsia="zh-CN"/>
              </w:rPr>
              <w:t>为天然牧草地</w:t>
            </w:r>
          </w:p>
        </w:tc>
        <w:tc>
          <w:tcPr>
            <w:tcW w:w="1960" w:type="dxa"/>
            <w:vMerge w:val="continue"/>
          </w:tcPr>
          <w:p>
            <w:pPr>
              <w:jc w:val="center"/>
              <w:rPr>
                <w:rFonts w:hint="eastAsia"/>
                <w:sz w:val="21"/>
                <w:szCs w:val="21"/>
              </w:rPr>
            </w:pPr>
          </w:p>
        </w:tc>
      </w:tr>
    </w:tbl>
    <w:p>
      <w:pPr>
        <w:spacing w:after="0"/>
        <w:rPr>
          <w:sz w:val="21"/>
        </w:rPr>
      </w:pPr>
    </w:p>
    <w:p>
      <w:pPr>
        <w:pStyle w:val="15"/>
        <w:rPr>
          <w:sz w:val="21"/>
        </w:rPr>
        <w:sectPr>
          <w:pgSz w:w="11910" w:h="16840"/>
          <w:pgMar w:top="1360" w:right="1480" w:bottom="1380" w:left="1480" w:header="882" w:footer="1195" w:gutter="0"/>
        </w:sectPr>
      </w:pPr>
    </w:p>
    <w:p>
      <w:pPr>
        <w:pStyle w:val="15"/>
        <w:ind w:left="0" w:leftChars="0" w:firstLine="0" w:firstLineChars="0"/>
        <w:jc w:val="both"/>
        <w:rPr>
          <w:sz w:val="21"/>
        </w:rPr>
      </w:pPr>
    </w:p>
    <w:p>
      <w:pPr>
        <w:pStyle w:val="15"/>
      </w:pPr>
      <w:r>
        <w:rPr>
          <w:rFonts w:hint="default" w:ascii="Times New Roman" w:hAnsi="Times New Roman" w:eastAsia="宋体" w:cs="Times New Roman"/>
          <w:highlight w:val="none"/>
        </w:rPr>
        <w:drawing>
          <wp:anchor distT="0" distB="0" distL="114935" distR="114935" simplePos="0" relativeHeight="252881920" behindDoc="0" locked="0" layoutInCell="1" allowOverlap="1">
            <wp:simplePos x="0" y="0"/>
            <wp:positionH relativeFrom="column">
              <wp:posOffset>7492365</wp:posOffset>
            </wp:positionH>
            <wp:positionV relativeFrom="paragraph">
              <wp:posOffset>15875</wp:posOffset>
            </wp:positionV>
            <wp:extent cx="1065530" cy="902970"/>
            <wp:effectExtent l="0" t="0" r="1270" b="11430"/>
            <wp:wrapNone/>
            <wp:docPr id="306" name="图片 306" descr="自然概况及大气环境质量参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自然概况及大气环境质量参考"/>
                    <pic:cNvPicPr>
                      <a:picLocks noChangeAspect="1"/>
                    </pic:cNvPicPr>
                  </pic:nvPicPr>
                  <pic:blipFill>
                    <a:blip r:embed="rId43"/>
                    <a:stretch>
                      <a:fillRect/>
                    </a:stretch>
                  </pic:blipFill>
                  <pic:spPr>
                    <a:xfrm>
                      <a:off x="0" y="0"/>
                      <a:ext cx="1065530" cy="902970"/>
                    </a:xfrm>
                    <a:prstGeom prst="rect">
                      <a:avLst/>
                    </a:prstGeom>
                  </pic:spPr>
                </pic:pic>
              </a:graphicData>
            </a:graphic>
          </wp:anchor>
        </w:drawing>
      </w:r>
      <w:r>
        <w:rPr>
          <w:sz w:val="28"/>
        </w:rPr>
        <mc:AlternateContent>
          <mc:Choice Requires="wps">
            <w:drawing>
              <wp:anchor distT="0" distB="0" distL="114300" distR="114300" simplePos="0" relativeHeight="252882944" behindDoc="0" locked="0" layoutInCell="1" allowOverlap="1">
                <wp:simplePos x="0" y="0"/>
                <wp:positionH relativeFrom="column">
                  <wp:posOffset>6781165</wp:posOffset>
                </wp:positionH>
                <wp:positionV relativeFrom="paragraph">
                  <wp:posOffset>2755265</wp:posOffset>
                </wp:positionV>
                <wp:extent cx="1780540" cy="2286635"/>
                <wp:effectExtent l="4445" t="4445" r="5715" b="13970"/>
                <wp:wrapNone/>
                <wp:docPr id="294" name="文本框 294"/>
                <wp:cNvGraphicFramePr/>
                <a:graphic xmlns:a="http://schemas.openxmlformats.org/drawingml/2006/main">
                  <a:graphicData uri="http://schemas.microsoft.com/office/word/2010/wordprocessingShape">
                    <wps:wsp>
                      <wps:cNvSpPr txBox="1"/>
                      <wps:spPr>
                        <a:xfrm>
                          <a:off x="8066405" y="4506595"/>
                          <a:ext cx="1780540" cy="22866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 xml:space="preserve">         图例</w:t>
                            </w:r>
                          </w:p>
                          <w:p>
                            <w:pPr>
                              <w:pStyle w:val="15"/>
                              <w:ind w:left="0" w:leftChars="0" w:firstLine="1080" w:firstLineChars="500"/>
                              <w:jc w:val="both"/>
                              <w:rPr>
                                <w:rFonts w:hint="eastAsia"/>
                                <w:sz w:val="24"/>
                                <w:szCs w:val="24"/>
                                <w:lang w:val="en-US" w:eastAsia="zh-CN"/>
                              </w:rPr>
                            </w:pPr>
                            <w:r>
                              <w:rPr>
                                <w:rFonts w:hint="eastAsia"/>
                                <w:sz w:val="24"/>
                                <w:szCs w:val="24"/>
                                <w:lang w:val="en-US" w:eastAsia="zh-CN"/>
                              </w:rPr>
                              <w:t>复垦区范围</w:t>
                            </w:r>
                          </w:p>
                          <w:p>
                            <w:pPr>
                              <w:pStyle w:val="15"/>
                              <w:jc w:val="both"/>
                              <w:rPr>
                                <w:rFonts w:hint="eastAsia"/>
                                <w:lang w:val="en-US" w:eastAsia="zh-CN"/>
                              </w:rPr>
                            </w:pPr>
                            <w:r>
                              <w:rPr>
                                <w:rFonts w:hint="eastAsia"/>
                                <w:lang w:val="en-US" w:eastAsia="zh-CN"/>
                              </w:rPr>
                              <w:t xml:space="preserve">     </w:t>
                            </w:r>
                          </w:p>
                          <w:p>
                            <w:pPr>
                              <w:pStyle w:val="15"/>
                              <w:ind w:firstLine="648" w:firstLineChars="300"/>
                              <w:jc w:val="both"/>
                              <w:rPr>
                                <w:rFonts w:hint="eastAsia"/>
                                <w:sz w:val="24"/>
                                <w:szCs w:val="24"/>
                                <w:lang w:val="en-US" w:eastAsia="zh-CN"/>
                              </w:rPr>
                            </w:pPr>
                            <w:r>
                              <w:rPr>
                                <w:rFonts w:hint="eastAsia"/>
                                <w:sz w:val="24"/>
                                <w:szCs w:val="24"/>
                                <w:lang w:val="en-US" w:eastAsia="zh-CN"/>
                              </w:rPr>
                              <w:t>煤矿范围</w:t>
                            </w:r>
                          </w:p>
                          <w:p>
                            <w:pPr>
                              <w:pStyle w:val="15"/>
                              <w:ind w:firstLine="648" w:firstLineChars="300"/>
                              <w:jc w:val="both"/>
                              <w:rPr>
                                <w:rFonts w:hint="eastAsia"/>
                                <w:sz w:val="24"/>
                                <w:szCs w:val="24"/>
                                <w:lang w:val="en-US" w:eastAsia="zh-CN"/>
                              </w:rPr>
                            </w:pPr>
                          </w:p>
                          <w:p>
                            <w:pPr>
                              <w:pStyle w:val="15"/>
                              <w:ind w:firstLine="648" w:firstLineChars="300"/>
                              <w:jc w:val="both"/>
                              <w:rPr>
                                <w:rFonts w:hint="eastAsia"/>
                                <w:sz w:val="24"/>
                                <w:szCs w:val="24"/>
                                <w:lang w:val="en-US" w:eastAsia="zh-CN"/>
                              </w:rPr>
                            </w:pPr>
                            <w:r>
                              <w:rPr>
                                <w:rFonts w:hint="eastAsia"/>
                                <w:sz w:val="24"/>
                                <w:szCs w:val="24"/>
                                <w:lang w:val="en-US" w:eastAsia="zh-CN"/>
                              </w:rPr>
                              <w:t>大气评价范围</w:t>
                            </w:r>
                          </w:p>
                          <w:p>
                            <w:pPr>
                              <w:pStyle w:val="15"/>
                              <w:jc w:val="both"/>
                              <w:rPr>
                                <w:rFonts w:hint="eastAsia"/>
                                <w:lang w:val="en-US" w:eastAsia="zh-CN"/>
                              </w:rPr>
                            </w:pPr>
                          </w:p>
                          <w:p>
                            <w:pPr>
                              <w:pStyle w:val="15"/>
                              <w:jc w:val="both"/>
                              <w:rPr>
                                <w:rFonts w:hint="eastAsia"/>
                                <w:sz w:val="24"/>
                                <w:szCs w:val="24"/>
                                <w:lang w:val="en-US" w:eastAsia="zh-CN"/>
                              </w:rPr>
                            </w:pPr>
                            <w:r>
                              <w:rPr>
                                <w:rFonts w:hint="eastAsia"/>
                                <w:lang w:val="en-US" w:eastAsia="zh-CN"/>
                              </w:rPr>
                              <w:t xml:space="preserve">      </w:t>
                            </w:r>
                            <w:r>
                              <w:rPr>
                                <w:rFonts w:hint="eastAsia"/>
                                <w:sz w:val="24"/>
                                <w:szCs w:val="24"/>
                                <w:lang w:val="en-US" w:eastAsia="zh-CN"/>
                              </w:rPr>
                              <w:t>进场道路</w:t>
                            </w:r>
                          </w:p>
                          <w:p>
                            <w:pPr>
                              <w:pStyle w:val="15"/>
                              <w:jc w:val="both"/>
                              <w:rPr>
                                <w:rFonts w:hint="eastAsia"/>
                                <w:sz w:val="24"/>
                                <w:szCs w:val="24"/>
                                <w:lang w:val="en-US" w:eastAsia="zh-CN"/>
                              </w:rPr>
                            </w:pPr>
                            <w:r>
                              <w:rPr>
                                <w:rFonts w:hint="eastAsia"/>
                                <w:sz w:val="24"/>
                                <w:szCs w:val="24"/>
                                <w:lang w:val="en-US" w:eastAsia="zh-CN"/>
                              </w:rPr>
                              <w:t xml:space="preserve">        </w:t>
                            </w:r>
                          </w:p>
                          <w:p>
                            <w:pPr>
                              <w:pStyle w:val="15"/>
                              <w:ind w:firstLine="864" w:firstLineChars="400"/>
                              <w:jc w:val="both"/>
                              <w:rPr>
                                <w:rFonts w:hint="eastAsia"/>
                                <w:sz w:val="24"/>
                                <w:szCs w:val="24"/>
                                <w:lang w:val="en-US" w:eastAsia="zh-CN"/>
                              </w:rPr>
                            </w:pPr>
                            <w:r>
                              <w:rPr>
                                <w:rFonts w:hint="eastAsia"/>
                                <w:sz w:val="24"/>
                                <w:szCs w:val="24"/>
                                <w:lang w:val="en-US" w:eastAsia="zh-CN"/>
                              </w:rPr>
                              <w:t>大气环境</w:t>
                            </w:r>
                          </w:p>
                          <w:p>
                            <w:pPr>
                              <w:pStyle w:val="15"/>
                              <w:ind w:firstLine="864" w:firstLineChars="400"/>
                              <w:jc w:val="both"/>
                              <w:rPr>
                                <w:rFonts w:hint="default"/>
                                <w:sz w:val="24"/>
                                <w:szCs w:val="24"/>
                                <w:lang w:val="en-US" w:eastAsia="zh-CN"/>
                              </w:rPr>
                            </w:pPr>
                            <w:r>
                              <w:rPr>
                                <w:rFonts w:hint="eastAsia"/>
                                <w:sz w:val="24"/>
                                <w:szCs w:val="24"/>
                                <w:lang w:val="en-US" w:eastAsia="zh-CN"/>
                              </w:rPr>
                              <w:t>保护目标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3.95pt;margin-top:216.95pt;height:180.05pt;width:140.2pt;z-index:252882944;mso-width-relative:page;mso-height-relative:page;" fillcolor="#FFFFFF [3201]" filled="t" stroked="t" coordsize="21600,21600" o:gfxdata="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csGsH2QAAAA0BAAAPAAAA&#10;AAAAAAEAIAAAACIAAABkcnMvZG93bnJldi54bWxQSwECFAAUAAAACACHTuJATCEFtU0CAAB6BAAA&#10;DgAAAAAAAAABACAAAAAoAQAAZHJzL2Uyb0RvYy54bWxQSwUGAAAAAAYABgBZAQAA5wUAAAAA&#10;">
                <v:fill on="t" focussize="0,0"/>
                <v:stroke weight="0.5pt" color="#000000 [3204]" joinstyle="round"/>
                <v:imagedata o:title=""/>
                <o:lock v:ext="edit" aspectratio="f"/>
                <v:textbox>
                  <w:txbxContent>
                    <w:p>
                      <w:pPr>
                        <w:rPr>
                          <w:rFonts w:hint="eastAsia"/>
                          <w:lang w:val="en-US" w:eastAsia="zh-CN"/>
                        </w:rPr>
                      </w:pPr>
                      <w:r>
                        <w:rPr>
                          <w:rFonts w:hint="eastAsia"/>
                          <w:lang w:val="en-US" w:eastAsia="zh-CN"/>
                        </w:rPr>
                        <w:t xml:space="preserve">         图例</w:t>
                      </w:r>
                    </w:p>
                    <w:p>
                      <w:pPr>
                        <w:pStyle w:val="15"/>
                        <w:ind w:left="0" w:leftChars="0" w:firstLine="1080" w:firstLineChars="500"/>
                        <w:jc w:val="both"/>
                        <w:rPr>
                          <w:rFonts w:hint="eastAsia"/>
                          <w:sz w:val="24"/>
                          <w:szCs w:val="24"/>
                          <w:lang w:val="en-US" w:eastAsia="zh-CN"/>
                        </w:rPr>
                      </w:pPr>
                      <w:r>
                        <w:rPr>
                          <w:rFonts w:hint="eastAsia"/>
                          <w:sz w:val="24"/>
                          <w:szCs w:val="24"/>
                          <w:lang w:val="en-US" w:eastAsia="zh-CN"/>
                        </w:rPr>
                        <w:t>复垦区范围</w:t>
                      </w:r>
                    </w:p>
                    <w:p>
                      <w:pPr>
                        <w:pStyle w:val="15"/>
                        <w:jc w:val="both"/>
                        <w:rPr>
                          <w:rFonts w:hint="eastAsia"/>
                          <w:lang w:val="en-US" w:eastAsia="zh-CN"/>
                        </w:rPr>
                      </w:pPr>
                      <w:r>
                        <w:rPr>
                          <w:rFonts w:hint="eastAsia"/>
                          <w:lang w:val="en-US" w:eastAsia="zh-CN"/>
                        </w:rPr>
                        <w:t xml:space="preserve">     </w:t>
                      </w:r>
                    </w:p>
                    <w:p>
                      <w:pPr>
                        <w:pStyle w:val="15"/>
                        <w:ind w:firstLine="648" w:firstLineChars="300"/>
                        <w:jc w:val="both"/>
                        <w:rPr>
                          <w:rFonts w:hint="eastAsia"/>
                          <w:sz w:val="24"/>
                          <w:szCs w:val="24"/>
                          <w:lang w:val="en-US" w:eastAsia="zh-CN"/>
                        </w:rPr>
                      </w:pPr>
                      <w:r>
                        <w:rPr>
                          <w:rFonts w:hint="eastAsia"/>
                          <w:sz w:val="24"/>
                          <w:szCs w:val="24"/>
                          <w:lang w:val="en-US" w:eastAsia="zh-CN"/>
                        </w:rPr>
                        <w:t>煤矿范围</w:t>
                      </w:r>
                    </w:p>
                    <w:p>
                      <w:pPr>
                        <w:pStyle w:val="15"/>
                        <w:ind w:firstLine="648" w:firstLineChars="300"/>
                        <w:jc w:val="both"/>
                        <w:rPr>
                          <w:rFonts w:hint="eastAsia"/>
                          <w:sz w:val="24"/>
                          <w:szCs w:val="24"/>
                          <w:lang w:val="en-US" w:eastAsia="zh-CN"/>
                        </w:rPr>
                      </w:pPr>
                    </w:p>
                    <w:p>
                      <w:pPr>
                        <w:pStyle w:val="15"/>
                        <w:ind w:firstLine="648" w:firstLineChars="300"/>
                        <w:jc w:val="both"/>
                        <w:rPr>
                          <w:rFonts w:hint="eastAsia"/>
                          <w:sz w:val="24"/>
                          <w:szCs w:val="24"/>
                          <w:lang w:val="en-US" w:eastAsia="zh-CN"/>
                        </w:rPr>
                      </w:pPr>
                      <w:r>
                        <w:rPr>
                          <w:rFonts w:hint="eastAsia"/>
                          <w:sz w:val="24"/>
                          <w:szCs w:val="24"/>
                          <w:lang w:val="en-US" w:eastAsia="zh-CN"/>
                        </w:rPr>
                        <w:t>大气评价范围</w:t>
                      </w:r>
                    </w:p>
                    <w:p>
                      <w:pPr>
                        <w:pStyle w:val="15"/>
                        <w:jc w:val="both"/>
                        <w:rPr>
                          <w:rFonts w:hint="eastAsia"/>
                          <w:lang w:val="en-US" w:eastAsia="zh-CN"/>
                        </w:rPr>
                      </w:pPr>
                    </w:p>
                    <w:p>
                      <w:pPr>
                        <w:pStyle w:val="15"/>
                        <w:jc w:val="both"/>
                        <w:rPr>
                          <w:rFonts w:hint="eastAsia"/>
                          <w:sz w:val="24"/>
                          <w:szCs w:val="24"/>
                          <w:lang w:val="en-US" w:eastAsia="zh-CN"/>
                        </w:rPr>
                      </w:pPr>
                      <w:r>
                        <w:rPr>
                          <w:rFonts w:hint="eastAsia"/>
                          <w:lang w:val="en-US" w:eastAsia="zh-CN"/>
                        </w:rPr>
                        <w:t xml:space="preserve">      </w:t>
                      </w:r>
                      <w:r>
                        <w:rPr>
                          <w:rFonts w:hint="eastAsia"/>
                          <w:sz w:val="24"/>
                          <w:szCs w:val="24"/>
                          <w:lang w:val="en-US" w:eastAsia="zh-CN"/>
                        </w:rPr>
                        <w:t>进场道路</w:t>
                      </w:r>
                    </w:p>
                    <w:p>
                      <w:pPr>
                        <w:pStyle w:val="15"/>
                        <w:jc w:val="both"/>
                        <w:rPr>
                          <w:rFonts w:hint="eastAsia"/>
                          <w:sz w:val="24"/>
                          <w:szCs w:val="24"/>
                          <w:lang w:val="en-US" w:eastAsia="zh-CN"/>
                        </w:rPr>
                      </w:pPr>
                      <w:r>
                        <w:rPr>
                          <w:rFonts w:hint="eastAsia"/>
                          <w:sz w:val="24"/>
                          <w:szCs w:val="24"/>
                          <w:lang w:val="en-US" w:eastAsia="zh-CN"/>
                        </w:rPr>
                        <w:t xml:space="preserve">        </w:t>
                      </w:r>
                    </w:p>
                    <w:p>
                      <w:pPr>
                        <w:pStyle w:val="15"/>
                        <w:ind w:firstLine="864" w:firstLineChars="400"/>
                        <w:jc w:val="both"/>
                        <w:rPr>
                          <w:rFonts w:hint="eastAsia"/>
                          <w:sz w:val="24"/>
                          <w:szCs w:val="24"/>
                          <w:lang w:val="en-US" w:eastAsia="zh-CN"/>
                        </w:rPr>
                      </w:pPr>
                      <w:r>
                        <w:rPr>
                          <w:rFonts w:hint="eastAsia"/>
                          <w:sz w:val="24"/>
                          <w:szCs w:val="24"/>
                          <w:lang w:val="en-US" w:eastAsia="zh-CN"/>
                        </w:rPr>
                        <w:t>大气环境</w:t>
                      </w:r>
                    </w:p>
                    <w:p>
                      <w:pPr>
                        <w:pStyle w:val="15"/>
                        <w:ind w:firstLine="864" w:firstLineChars="400"/>
                        <w:jc w:val="both"/>
                        <w:rPr>
                          <w:rFonts w:hint="default"/>
                          <w:sz w:val="24"/>
                          <w:szCs w:val="24"/>
                          <w:lang w:val="en-US" w:eastAsia="zh-CN"/>
                        </w:rPr>
                      </w:pPr>
                      <w:r>
                        <w:rPr>
                          <w:rFonts w:hint="eastAsia"/>
                          <w:sz w:val="24"/>
                          <w:szCs w:val="24"/>
                          <w:lang w:val="en-US" w:eastAsia="zh-CN"/>
                        </w:rPr>
                        <w:t>保护目标</w:t>
                      </w:r>
                    </w:p>
                  </w:txbxContent>
                </v:textbox>
              </v:shape>
            </w:pict>
          </mc:Fallback>
        </mc:AlternateContent>
      </w:r>
      <w:r>
        <w:rPr>
          <w:sz w:val="28"/>
        </w:rPr>
        <mc:AlternateContent>
          <mc:Choice Requires="wps">
            <w:drawing>
              <wp:anchor distT="0" distB="0" distL="114300" distR="114300" simplePos="0" relativeHeight="252888064" behindDoc="0" locked="0" layoutInCell="1" allowOverlap="1">
                <wp:simplePos x="0" y="0"/>
                <wp:positionH relativeFrom="column">
                  <wp:posOffset>7056755</wp:posOffset>
                </wp:positionH>
                <wp:positionV relativeFrom="paragraph">
                  <wp:posOffset>4594225</wp:posOffset>
                </wp:positionV>
                <wp:extent cx="285750" cy="295275"/>
                <wp:effectExtent l="12700" t="12700" r="25400" b="15875"/>
                <wp:wrapNone/>
                <wp:docPr id="305" name="等腰三角形 305"/>
                <wp:cNvGraphicFramePr/>
                <a:graphic xmlns:a="http://schemas.openxmlformats.org/drawingml/2006/main">
                  <a:graphicData uri="http://schemas.microsoft.com/office/word/2010/wordprocessingShape">
                    <wps:wsp>
                      <wps:cNvSpPr/>
                      <wps:spPr>
                        <a:xfrm>
                          <a:off x="7771130" y="5763895"/>
                          <a:ext cx="285750" cy="295275"/>
                        </a:xfrm>
                        <a:prstGeom prst="triangle">
                          <a:avLst/>
                        </a:prstGeom>
                        <a:solidFill>
                          <a:srgbClr val="D928D6"/>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55.65pt;margin-top:361.75pt;height:23.25pt;width:22.5pt;z-index:252888064;v-text-anchor:middle;mso-width-relative:page;mso-height-relative:page;" fillcolor="#D928D6" filled="t" stroked="t" coordsize="21600,21600" o:gfxdata="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2+oI/2QAAAA0BAAAPAAAAAAAAAAEAIAAAACIAAABkcnMvZG93&#10;bnJldi54bWxQSwECFAAUAAAACACHTuJA+dkbfXECAACrBAAADgAAAAAAAAABACAAAAAoAQAAZHJz&#10;L2Uyb0RvYy54bWxQSwUGAAAAAAYABgBZAQAACwYAAAAA&#10;" adj="10800">
                <v:fill on="t" focussize="0,0"/>
                <v:stroke weight="2pt" color="#C00000 [3204]" joinstyle="round"/>
                <v:imagedata o:title=""/>
                <o:lock v:ext="edit" aspectratio="f"/>
              </v:shape>
            </w:pict>
          </mc:Fallback>
        </mc:AlternateContent>
      </w:r>
      <w:r>
        <w:rPr>
          <w:sz w:val="28"/>
        </w:rPr>
        <mc:AlternateContent>
          <mc:Choice Requires="wps">
            <w:drawing>
              <wp:anchor distT="0" distB="0" distL="114300" distR="114300" simplePos="0" relativeHeight="252887040" behindDoc="0" locked="0" layoutInCell="1" allowOverlap="1">
                <wp:simplePos x="0" y="0"/>
                <wp:positionH relativeFrom="column">
                  <wp:posOffset>6961505</wp:posOffset>
                </wp:positionH>
                <wp:positionV relativeFrom="paragraph">
                  <wp:posOffset>4327525</wp:posOffset>
                </wp:positionV>
                <wp:extent cx="400050" cy="0"/>
                <wp:effectExtent l="0" t="10795" r="0" b="46355"/>
                <wp:wrapNone/>
                <wp:docPr id="304" name="直接连接符 304"/>
                <wp:cNvGraphicFramePr/>
                <a:graphic xmlns:a="http://schemas.openxmlformats.org/drawingml/2006/main">
                  <a:graphicData uri="http://schemas.microsoft.com/office/word/2010/wordprocessingShape">
                    <wps:wsp>
                      <wps:cNvCnPr/>
                      <wps:spPr>
                        <a:xfrm>
                          <a:off x="7856855" y="5487670"/>
                          <a:ext cx="400050" cy="0"/>
                        </a:xfrm>
                        <a:prstGeom prst="line">
                          <a:avLst/>
                        </a:prstGeom>
                        <a:ln w="63500">
                          <a:solidFill>
                            <a:srgbClr val="000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48.15pt;margin-top:340.75pt;height:0pt;width:31.5pt;z-index:252887040;mso-width-relative:page;mso-height-relative:page;" filled="f" stroked="t" coordsize="21600,21600" o:gfxdata="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XGiTy1wAAAA0BAAAPAAAAAAAAAAEAIAAAACIAAABk&#10;cnMvZG93bnJldi54bWxQSwECFAAUAAAACACHTuJAW2Dgw84BAABcAwAADgAAAAAAAAABACAAAAAm&#10;AQAAZHJzL2Uyb0RvYy54bWxQSwUGAAAAAAYABgBZAQAAZgUAAAAA&#10;">
                <v:fill on="f" focussize="0,0"/>
                <v:stroke weight="5pt" color="#0000A0 [3204]" joinstyle="round"/>
                <v:imagedata o:title=""/>
                <o:lock v:ext="edit" aspectratio="f"/>
              </v:line>
            </w:pict>
          </mc:Fallback>
        </mc:AlternateContent>
      </w:r>
      <w:r>
        <w:rPr>
          <w:sz w:val="28"/>
        </w:rPr>
        <mc:AlternateContent>
          <mc:Choice Requires="wps">
            <w:drawing>
              <wp:anchor distT="0" distB="0" distL="114300" distR="114300" simplePos="0" relativeHeight="252886016" behindDoc="0" locked="0" layoutInCell="1" allowOverlap="1">
                <wp:simplePos x="0" y="0"/>
                <wp:positionH relativeFrom="column">
                  <wp:posOffset>6904355</wp:posOffset>
                </wp:positionH>
                <wp:positionV relativeFrom="paragraph">
                  <wp:posOffset>3803650</wp:posOffset>
                </wp:positionV>
                <wp:extent cx="466725" cy="219075"/>
                <wp:effectExtent l="12700" t="0" r="15875" b="15875"/>
                <wp:wrapNone/>
                <wp:docPr id="303" name="矩形 303"/>
                <wp:cNvGraphicFramePr/>
                <a:graphic xmlns:a="http://schemas.openxmlformats.org/drawingml/2006/main">
                  <a:graphicData uri="http://schemas.microsoft.com/office/word/2010/wordprocessingShape">
                    <wps:wsp>
                      <wps:cNvSpPr/>
                      <wps:spPr>
                        <a:xfrm>
                          <a:off x="7780655" y="4925695"/>
                          <a:ext cx="46672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3.65pt;margin-top:299.5pt;height:17.25pt;width:36.75pt;z-index:252886016;v-text-anchor:middle;mso-width-relative:page;mso-height-relative:page;" filled="f" stroked="t" coordsize="21600,21600" o:gfxdata="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4xNJj2gAAAA0B&#10;AAAPAAAAAAAAAAEAIAAAACIAAABkcnMvZG93bnJldi54bWxQSwECFAAUAAAACACHTuJAKGrFAlIC&#10;AAB1BAAADgAAAAAAAAABACAAAAApAQAAZHJzL2Uyb0RvYy54bWxQSwUGAAAAAAYABgBZAQAA7QUA&#10;AAAA&#10;">
                <v:fill on="f" focussize="0,0"/>
                <v:stroke weight="2pt" color="#FF0000 [3204]" joinstyle="round"/>
                <v:imagedata o:title=""/>
                <o:lock v:ext="edit" aspectratio="f"/>
              </v:rect>
            </w:pict>
          </mc:Fallback>
        </mc:AlternateContent>
      </w:r>
      <w:r>
        <w:rPr>
          <w:sz w:val="28"/>
        </w:rPr>
        <mc:AlternateContent>
          <mc:Choice Requires="wps">
            <w:drawing>
              <wp:anchor distT="0" distB="0" distL="114300" distR="114300" simplePos="0" relativeHeight="252883968" behindDoc="0" locked="0" layoutInCell="1" allowOverlap="1">
                <wp:simplePos x="0" y="0"/>
                <wp:positionH relativeFrom="column">
                  <wp:posOffset>6894830</wp:posOffset>
                </wp:positionH>
                <wp:positionV relativeFrom="paragraph">
                  <wp:posOffset>2983865</wp:posOffset>
                </wp:positionV>
                <wp:extent cx="466725" cy="181610"/>
                <wp:effectExtent l="12700" t="0" r="15875" b="15240"/>
                <wp:wrapNone/>
                <wp:docPr id="295" name="矩形 295"/>
                <wp:cNvGraphicFramePr/>
                <a:graphic xmlns:a="http://schemas.openxmlformats.org/drawingml/2006/main">
                  <a:graphicData uri="http://schemas.microsoft.com/office/word/2010/wordprocessingShape">
                    <wps:wsp>
                      <wps:cNvSpPr/>
                      <wps:spPr>
                        <a:xfrm>
                          <a:off x="7780655" y="4611370"/>
                          <a:ext cx="466725" cy="181610"/>
                        </a:xfrm>
                        <a:prstGeom prst="rect">
                          <a:avLst/>
                        </a:prstGeom>
                        <a:ln>
                          <a:solidFill>
                            <a:srgbClr val="C00000"/>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2.9pt;margin-top:234.95pt;height:14.3pt;width:36.75pt;z-index:252883968;v-text-anchor:middle;mso-width-relative:page;mso-height-relative:page;" fillcolor="#9BBB59 [3206]" filled="t" stroked="t" coordsize="21600,21600" o:gfxdata="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s5OaNwAAAANAQAADwAAAAAAAAABACAAAAAiAAAAZHJzL2Rvd25yZXYueG1sUEsBAhQAFAAAAAgA&#10;h07iQK9s/SxaAgAAngQAAA4AAAAAAAAAAQAgAAAAKwEAAGRycy9lMm9Eb2MueG1sUEsFBgAAAAAG&#10;AAYAWQEAAPcFAAAAAA==&#10;">
                <v:fill on="t" focussize="0,0"/>
                <v:stroke weight="2pt" color="#C00000 [3206]" joinstyle="round"/>
                <v:imagedata o:title=""/>
                <o:lock v:ext="edit" aspectratio="f"/>
              </v:rect>
            </w:pict>
          </mc:Fallback>
        </mc:AlternateContent>
      </w:r>
      <w:r>
        <w:rPr>
          <w:sz w:val="28"/>
        </w:rPr>
        <mc:AlternateContent>
          <mc:Choice Requires="wps">
            <w:drawing>
              <wp:anchor distT="0" distB="0" distL="114300" distR="114300" simplePos="0" relativeHeight="252884992" behindDoc="0" locked="0" layoutInCell="1" allowOverlap="1">
                <wp:simplePos x="0" y="0"/>
                <wp:positionH relativeFrom="column">
                  <wp:posOffset>6885305</wp:posOffset>
                </wp:positionH>
                <wp:positionV relativeFrom="paragraph">
                  <wp:posOffset>3382010</wp:posOffset>
                </wp:positionV>
                <wp:extent cx="476250" cy="172085"/>
                <wp:effectExtent l="12700" t="0" r="25400" b="25400"/>
                <wp:wrapNone/>
                <wp:docPr id="300" name="矩形 300"/>
                <wp:cNvGraphicFramePr/>
                <a:graphic xmlns:a="http://schemas.openxmlformats.org/drawingml/2006/main">
                  <a:graphicData uri="http://schemas.microsoft.com/office/word/2010/wordprocessingShape">
                    <wps:wsp>
                      <wps:cNvSpPr/>
                      <wps:spPr>
                        <a:xfrm>
                          <a:off x="7799705" y="5123180"/>
                          <a:ext cx="476250" cy="172085"/>
                        </a:xfrm>
                        <a:prstGeom prst="rect">
                          <a:avLst/>
                        </a:prstGeom>
                        <a:solidFill>
                          <a:srgbClr val="FFC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2.15pt;margin-top:266.3pt;height:13.55pt;width:37.5pt;z-index:252884992;v-text-anchor:middle;mso-width-relative:page;mso-height-relative:page;" fillcolor="#FFC000" filled="t" stroked="t" coordsize="21600,21600" o:gfxdata="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GET/0&#10;2wAAAA0BAAAPAAAAAAAAAAEAIAAAACIAAABkcnMvZG93bnJldi54bWxQSwECFAAUAAAACACHTuJA&#10;z5MIGlcCAACeBAAADgAAAAAAAAABACAAAAAqAQAAZHJzL2Uyb0RvYy54bWxQSwUGAAAAAAYABgBZ&#10;AQAA8wUAAAAA&#10;">
                <v:fill on="t" focussize="0,0"/>
                <v:stroke weight="2pt" color="#C00000 [3204]" joinstyle="round"/>
                <v:imagedata o:title=""/>
                <o:lock v:ext="edit" aspectratio="f"/>
              </v:rect>
            </w:pict>
          </mc:Fallback>
        </mc:AlternateContent>
      </w:r>
      <w:r>
        <w:drawing>
          <wp:inline distT="0" distB="0" distL="114300" distR="114300">
            <wp:extent cx="7934325" cy="5048250"/>
            <wp:effectExtent l="0" t="0" r="9525" b="0"/>
            <wp:docPr id="2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9"/>
                    <pic:cNvPicPr>
                      <a:picLocks noChangeAspect="1"/>
                    </pic:cNvPicPr>
                  </pic:nvPicPr>
                  <pic:blipFill>
                    <a:blip r:embed="rId44"/>
                    <a:stretch>
                      <a:fillRect/>
                    </a:stretch>
                  </pic:blipFill>
                  <pic:spPr>
                    <a:xfrm>
                      <a:off x="0" y="0"/>
                      <a:ext cx="7934325" cy="5048250"/>
                    </a:xfrm>
                    <a:prstGeom prst="rect">
                      <a:avLst/>
                    </a:prstGeom>
                    <a:noFill/>
                    <a:ln>
                      <a:noFill/>
                    </a:ln>
                  </pic:spPr>
                </pic:pic>
              </a:graphicData>
            </a:graphic>
          </wp:inline>
        </w:drawing>
      </w:r>
      <w:r>
        <w:rPr>
          <w:sz w:val="28"/>
        </w:rPr>
        <mc:AlternateContent>
          <mc:Choice Requires="wps">
            <w:drawing>
              <wp:anchor distT="0" distB="0" distL="114300" distR="114300" simplePos="0" relativeHeight="252267520" behindDoc="0" locked="0" layoutInCell="1" allowOverlap="1">
                <wp:simplePos x="0" y="0"/>
                <wp:positionH relativeFrom="column">
                  <wp:posOffset>656590</wp:posOffset>
                </wp:positionH>
                <wp:positionV relativeFrom="paragraph">
                  <wp:posOffset>4708525</wp:posOffset>
                </wp:positionV>
                <wp:extent cx="1209040" cy="333375"/>
                <wp:effectExtent l="4445" t="4445" r="5715" b="5080"/>
                <wp:wrapNone/>
                <wp:docPr id="12" name="文本框 12"/>
                <wp:cNvGraphicFramePr/>
                <a:graphic xmlns:a="http://schemas.openxmlformats.org/drawingml/2006/main">
                  <a:graphicData uri="http://schemas.microsoft.com/office/word/2010/wordprocessingShape">
                    <wps:wsp>
                      <wps:cNvSpPr txBox="1"/>
                      <wps:spPr>
                        <a:xfrm>
                          <a:off x="1551305" y="5868670"/>
                          <a:ext cx="1209040" cy="3333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eastAsia="zh-CN"/>
                              </w:rPr>
                              <w:t>比例尺：</w:t>
                            </w:r>
                            <w:r>
                              <w:rPr>
                                <w:rFonts w:hint="eastAsia"/>
                                <w:lang w:val="en-US" w:eastAsia="zh-CN"/>
                              </w:rPr>
                              <w:t xml:space="preserve"> 600m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7pt;margin-top:370.75pt;height:26.25pt;width:95.2pt;z-index:252267520;mso-width-relative:page;mso-height-relative:page;" fillcolor="#FFFFFF [3201]" filled="t" stroked="t" coordsize="21600,21600" o:gfxdata="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bHrdONcAAAALAQAADwAAAAAAAAABACAA&#10;AAAiAAAAZHJzL2Rvd25yZXYueG1sUEsBAhQAFAAAAAgAh07iQKqt3ZxHAgAAdwQAAA4AAAAAAAAA&#10;AQAgAAAAJgEAAGRycy9lMm9Eb2MueG1sUEsFBgAAAAAGAAYAWQEAAN8FAAAAAA==&#10;">
                <v:fill on="t" focussize="0,0"/>
                <v:stroke weight="0.5pt" color="#000000 [3204]" joinstyle="round"/>
                <v:imagedata o:title=""/>
                <o:lock v:ext="edit" aspectratio="f"/>
                <v:textbox>
                  <w:txbxContent>
                    <w:p>
                      <w:pPr>
                        <w:rPr>
                          <w:rFonts w:hint="default" w:eastAsia="宋体"/>
                          <w:lang w:val="en-US" w:eastAsia="zh-CN"/>
                        </w:rPr>
                      </w:pPr>
                      <w:r>
                        <w:rPr>
                          <w:rFonts w:hint="eastAsia"/>
                          <w:lang w:eastAsia="zh-CN"/>
                        </w:rPr>
                        <w:t>比例尺：</w:t>
                      </w:r>
                      <w:r>
                        <w:rPr>
                          <w:rFonts w:hint="eastAsia"/>
                          <w:lang w:val="en-US" w:eastAsia="zh-CN"/>
                        </w:rPr>
                        <w:t xml:space="preserve"> 600m</w:t>
                      </w:r>
                    </w:p>
                  </w:txbxContent>
                </v:textbox>
              </v:shape>
            </w:pict>
          </mc:Fallback>
        </mc:AlternateContent>
      </w:r>
      <w:r>
        <w:rPr>
          <w:sz w:val="28"/>
        </w:rPr>
        <mc:AlternateContent>
          <mc:Choice Requires="wps">
            <w:drawing>
              <wp:anchor distT="0" distB="0" distL="114300" distR="114300" simplePos="0" relativeHeight="252269568" behindDoc="0" locked="0" layoutInCell="1" allowOverlap="1">
                <wp:simplePos x="0" y="0"/>
                <wp:positionH relativeFrom="column">
                  <wp:posOffset>1322705</wp:posOffset>
                </wp:positionH>
                <wp:positionV relativeFrom="paragraph">
                  <wp:posOffset>4840605</wp:posOffset>
                </wp:positionV>
                <wp:extent cx="0" cy="114300"/>
                <wp:effectExtent l="4445" t="0" r="14605" b="0"/>
                <wp:wrapNone/>
                <wp:docPr id="53" name="直接连接符 53"/>
                <wp:cNvGraphicFramePr/>
                <a:graphic xmlns:a="http://schemas.openxmlformats.org/drawingml/2006/main">
                  <a:graphicData uri="http://schemas.microsoft.com/office/word/2010/wordprocessingShape">
                    <wps:wsp>
                      <wps:cNvCnPr/>
                      <wps:spPr>
                        <a:xfrm flipV="1">
                          <a:off x="2141855" y="6049645"/>
                          <a:ext cx="0" cy="1143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y;margin-left:104.15pt;margin-top:381.15pt;height:9pt;width:0pt;z-index:252269568;mso-width-relative:page;mso-height-relative:page;" filled="f" stroked="t" coordsize="21600,21600" o:gfxdata="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j/wF/9kAAAAL&#10;AQAADwAAAAAAAAABACAAAAAiAAAAZHJzL2Rvd25yZXYueG1sUEsBAhQAFAAAAAgAh07iQDpynr8b&#10;AgAAEAQAAA4AAAAAAAAAAQAgAAAAKAEAAGRycy9lMm9Eb2MueG1sUEsFBgAAAAAGAAYAWQEAALUF&#10;A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sz w:val="28"/>
        </w:rPr>
        <mc:AlternateContent>
          <mc:Choice Requires="wps">
            <w:drawing>
              <wp:anchor distT="0" distB="0" distL="114300" distR="114300" simplePos="0" relativeHeight="252881920" behindDoc="0" locked="0" layoutInCell="1" allowOverlap="1">
                <wp:simplePos x="0" y="0"/>
                <wp:positionH relativeFrom="column">
                  <wp:posOffset>1713230</wp:posOffset>
                </wp:positionH>
                <wp:positionV relativeFrom="paragraph">
                  <wp:posOffset>4840605</wp:posOffset>
                </wp:positionV>
                <wp:extent cx="0" cy="114300"/>
                <wp:effectExtent l="46355" t="13970" r="48895" b="62230"/>
                <wp:wrapNone/>
                <wp:docPr id="154" name="直接连接符 154"/>
                <wp:cNvGraphicFramePr/>
                <a:graphic xmlns:a="http://schemas.openxmlformats.org/drawingml/2006/main">
                  <a:graphicData uri="http://schemas.microsoft.com/office/word/2010/wordprocessingShape">
                    <wps:wsp>
                      <wps:cNvCnPr/>
                      <wps:spPr>
                        <a:xfrm flipV="1">
                          <a:off x="0" y="0"/>
                          <a:ext cx="0" cy="1143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y;margin-left:134.9pt;margin-top:381.15pt;height:9pt;width:0pt;z-index:252881920;mso-width-relative:page;mso-height-relative:page;" filled="f" stroked="t" coordsize="21600,21600" o:gfxdata="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WnRg22QAAAAsBAAAPAAAAAAAAAAEAIAAA&#10;ACIAAABkcnMvZG93bnJldi54bWxQSwECFAAUAAAACACHTuJAYKxL+QsCAAAGBAAADgAAAAAAAAAB&#10;ACAAAAAoAQAAZHJzL2Uyb0RvYy54bWxQSwUGAAAAAAYABgBZAQAApQU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sz w:val="28"/>
        </w:rPr>
        <mc:AlternateContent>
          <mc:Choice Requires="wps">
            <w:drawing>
              <wp:anchor distT="0" distB="0" distL="114300" distR="114300" simplePos="0" relativeHeight="252268544" behindDoc="0" locked="0" layoutInCell="1" allowOverlap="1">
                <wp:simplePos x="0" y="0"/>
                <wp:positionH relativeFrom="column">
                  <wp:posOffset>1313180</wp:posOffset>
                </wp:positionH>
                <wp:positionV relativeFrom="paragraph">
                  <wp:posOffset>4937125</wp:posOffset>
                </wp:positionV>
                <wp:extent cx="400050" cy="0"/>
                <wp:effectExtent l="0" t="0" r="0" b="0"/>
                <wp:wrapNone/>
                <wp:docPr id="14" name="直接连接符 14"/>
                <wp:cNvGraphicFramePr/>
                <a:graphic xmlns:a="http://schemas.openxmlformats.org/drawingml/2006/main">
                  <a:graphicData uri="http://schemas.microsoft.com/office/word/2010/wordprocessingShape">
                    <wps:wsp>
                      <wps:cNvCnPr/>
                      <wps:spPr>
                        <a:xfrm>
                          <a:off x="2189480" y="6049645"/>
                          <a:ext cx="4000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103.4pt;margin-top:388.75pt;height:0pt;width:31.5pt;z-index:252268544;mso-width-relative:page;mso-height-relative:page;" filled="f" stroked="t" coordsize="21600,21600" o:gfxdata="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4R7p7NoAAAALAQAADwAAAAAA&#10;AAABACAAAAAiAAAAZHJzL2Rvd25yZXYueG1sUEsBAhQAFAAAAAgAh07iQIcOBkIRAgAABgQAAA4A&#10;AAAAAAAAAQAgAAAAKQEAAGRycy9lMm9Eb2MueG1sUEsFBgAAAAAGAAYAWQEAAKwFA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sz w:val="28"/>
        </w:rPr>
        <mc:AlternateContent>
          <mc:Choice Requires="wps">
            <w:drawing>
              <wp:anchor distT="0" distB="0" distL="114300" distR="114300" simplePos="0" relativeHeight="252266496" behindDoc="0" locked="0" layoutInCell="1" allowOverlap="1">
                <wp:simplePos x="0" y="0"/>
                <wp:positionH relativeFrom="column">
                  <wp:posOffset>4246880</wp:posOffset>
                </wp:positionH>
                <wp:positionV relativeFrom="paragraph">
                  <wp:posOffset>3298825</wp:posOffset>
                </wp:positionV>
                <wp:extent cx="781050" cy="304800"/>
                <wp:effectExtent l="0" t="0" r="0" b="0"/>
                <wp:wrapNone/>
                <wp:docPr id="10" name="文本框 10"/>
                <wp:cNvGraphicFramePr/>
                <a:graphic xmlns:a="http://schemas.openxmlformats.org/drawingml/2006/main">
                  <a:graphicData uri="http://schemas.microsoft.com/office/word/2010/wordprocessingShape">
                    <wps:wsp>
                      <wps:cNvSpPr txBox="1"/>
                      <wps:spPr>
                        <a:xfrm>
                          <a:off x="5294630" y="4411345"/>
                          <a:ext cx="781050"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1F497D" w:themeColor="text2"/>
                                <w:lang w:val="en-US" w:eastAsia="zh-CN"/>
                                <w14:textFill>
                                  <w14:solidFill>
                                    <w14:schemeClr w14:val="tx2"/>
                                  </w14:solidFill>
                                </w14:textFill>
                              </w:rPr>
                            </w:pPr>
                            <w:r>
                              <w:rPr>
                                <w:rFonts w:hint="eastAsia"/>
                                <w:color w:val="1F497D" w:themeColor="text2"/>
                                <w:lang w:val="en-US" w:eastAsia="zh-CN"/>
                                <w14:textFill>
                                  <w14:solidFill>
                                    <w14:schemeClr w14:val="tx2"/>
                                  </w14:solidFill>
                                </w14:textFill>
                              </w:rPr>
                              <w:t>主导风向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4pt;margin-top:259.75pt;height:24pt;width:61.5pt;z-index:252266496;mso-width-relative:page;mso-height-relative:page;" filled="f" stroked="f" coordsize="21600,21600" o:gfxdata="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PGQhwdsAAAALAQAADwAAAAAAAAABACAAAAAiAAAAZHJzL2Rvd25yZXYueG1sUEsB&#10;AhQAFAAAAAgAh07iQDvU0L4rAgAAJQQAAA4AAAAAAAAAAQAgAAAAKgEAAGRycy9lMm9Eb2MueG1s&#10;UEsFBgAAAAAGAAYAWQEAAMcFAAAAAA==&#10;">
                <v:fill on="f" focussize="0,0"/>
                <v:stroke on="f" weight="0.5pt"/>
                <v:imagedata o:title=""/>
                <o:lock v:ext="edit" aspectratio="f"/>
                <v:textbox>
                  <w:txbxContent>
                    <w:p>
                      <w:pPr>
                        <w:rPr>
                          <w:rFonts w:hint="eastAsia" w:eastAsia="宋体"/>
                          <w:color w:val="1F497D" w:themeColor="text2"/>
                          <w:lang w:val="en-US" w:eastAsia="zh-CN"/>
                          <w14:textFill>
                            <w14:solidFill>
                              <w14:schemeClr w14:val="tx2"/>
                            </w14:solidFill>
                          </w14:textFill>
                        </w:rPr>
                      </w:pPr>
                      <w:r>
                        <w:rPr>
                          <w:rFonts w:hint="eastAsia"/>
                          <w:color w:val="1F497D" w:themeColor="text2"/>
                          <w:lang w:val="en-US" w:eastAsia="zh-CN"/>
                          <w14:textFill>
                            <w14:solidFill>
                              <w14:schemeClr w14:val="tx2"/>
                            </w14:solidFill>
                          </w14:textFill>
                        </w:rPr>
                        <w:t>主导风向</w:t>
                      </w:r>
                    </w:p>
                  </w:txbxContent>
                </v:textbox>
              </v:shape>
            </w:pict>
          </mc:Fallback>
        </mc:AlternateContent>
      </w:r>
      <w:r>
        <w:rPr>
          <w:sz w:val="28"/>
        </w:rPr>
        <mc:AlternateContent>
          <mc:Choice Requires="wps">
            <w:drawing>
              <wp:anchor distT="0" distB="0" distL="114300" distR="114300" simplePos="0" relativeHeight="252265472" behindDoc="0" locked="0" layoutInCell="1" allowOverlap="1">
                <wp:simplePos x="0" y="0"/>
                <wp:positionH relativeFrom="column">
                  <wp:posOffset>4446905</wp:posOffset>
                </wp:positionH>
                <wp:positionV relativeFrom="paragraph">
                  <wp:posOffset>2974975</wp:posOffset>
                </wp:positionV>
                <wp:extent cx="933450" cy="628650"/>
                <wp:effectExtent l="44450" t="26670" r="50800" b="68580"/>
                <wp:wrapNone/>
                <wp:docPr id="8" name="直接箭头连接符 8"/>
                <wp:cNvGraphicFramePr/>
                <a:graphic xmlns:a="http://schemas.openxmlformats.org/drawingml/2006/main">
                  <a:graphicData uri="http://schemas.microsoft.com/office/word/2010/wordprocessingShape">
                    <wps:wsp>
                      <wps:cNvCnPr/>
                      <wps:spPr>
                        <a:xfrm>
                          <a:off x="5323205" y="4087495"/>
                          <a:ext cx="933450" cy="628650"/>
                        </a:xfrm>
                        <a:prstGeom prst="straightConnector1">
                          <a:avLst/>
                        </a:prstGeom>
                        <a:ln>
                          <a:tailEnd type="arrow" w="med" len="med"/>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id="_x0000_s1026" o:spid="_x0000_s1026" o:spt="32" type="#_x0000_t32" style="position:absolute;left:0pt;margin-left:350.15pt;margin-top:234.25pt;height:49.5pt;width:73.5pt;z-index:252265472;mso-width-relative:page;mso-height-relative:page;" filled="f" stroked="t" coordsize="21600,21600" o:gfxdata="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h8piANgAAAALAQAADwAAAAAAAAAB&#10;ACAAAAAiAAAAZHJzL2Rvd25yZXYueG1sUEsBAhQAFAAAAAgAh07iQLhfa/xJAgAASAQAAA4AAAAA&#10;AAAAAQAgAAAAJwEAAGRycy9lMm9Eb2MueG1sUEsFBgAAAAAGAAYAWQEAAOIFAAAAAA==&#10;">
                <v:fill on="f" focussize="0,0"/>
                <v:stroke weight="3pt" color="#4BACC6 [3208]" joinstyle="round" endarrow="open"/>
                <v:imagedata o:title=""/>
                <o:lock v:ext="edit" aspectratio="f"/>
                <v:shadow on="t" color="#000000" opacity="22937f" offset="0pt,1.81102362204724pt" origin="0f,32768f" matrix="65536f,0f,0f,65536f"/>
              </v:shape>
            </w:pict>
          </mc:Fallback>
        </mc:AlternateContent>
      </w:r>
      <w:r>
        <w:rPr>
          <w:sz w:val="28"/>
        </w:rPr>
        <mc:AlternateContent>
          <mc:Choice Requires="wps">
            <w:drawing>
              <wp:anchor distT="0" distB="0" distL="114300" distR="114300" simplePos="0" relativeHeight="252264448" behindDoc="0" locked="0" layoutInCell="1" allowOverlap="1">
                <wp:simplePos x="0" y="0"/>
                <wp:positionH relativeFrom="column">
                  <wp:posOffset>4265930</wp:posOffset>
                </wp:positionH>
                <wp:positionV relativeFrom="paragraph">
                  <wp:posOffset>1737360</wp:posOffset>
                </wp:positionV>
                <wp:extent cx="619125" cy="257175"/>
                <wp:effectExtent l="0" t="0" r="0" b="0"/>
                <wp:wrapNone/>
                <wp:docPr id="302" name="文本框 302"/>
                <wp:cNvGraphicFramePr/>
                <a:graphic xmlns:a="http://schemas.openxmlformats.org/drawingml/2006/main">
                  <a:graphicData uri="http://schemas.microsoft.com/office/word/2010/wordprocessingShape">
                    <wps:wsp>
                      <wps:cNvSpPr txBox="1"/>
                      <wps:spPr>
                        <a:xfrm>
                          <a:off x="5142230" y="2849880"/>
                          <a:ext cx="61912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color w:val="FFFF00"/>
                                <w:lang w:val="en-US" w:eastAsia="zh-CN"/>
                              </w:rPr>
                              <w:t>2.5Km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9pt;margin-top:136.8pt;height:20.25pt;width:48.75pt;z-index:252264448;mso-width-relative:page;mso-height-relative:page;" filled="f" stroked="f" coordsize="21600,21600" o:gfxdata="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gh97LcAAAACwEAAA8AAAAAAAAAAQAgAAAAIgAAAGRycy9kb3ducmV2LnhtbFBL&#10;AQIUABQAAAAIAIdO4kAgchVgKwIAACcEAAAOAAAAAAAAAAEAIAAAACsBAABkcnMvZTJvRG9jLnht&#10;bFBLBQYAAAAABgAGAFkBAADIBQAAAAA=&#10;">
                <v:fill on="f" focussize="0,0"/>
                <v:stroke on="f" weight="0.5pt"/>
                <v:imagedata o:title=""/>
                <o:lock v:ext="edit" aspectratio="f"/>
                <v:textbox>
                  <w:txbxContent>
                    <w:p>
                      <w:pPr>
                        <w:rPr>
                          <w:rFonts w:hint="default" w:eastAsia="宋体"/>
                          <w:lang w:val="en-US" w:eastAsia="zh-CN"/>
                        </w:rPr>
                      </w:pPr>
                      <w:r>
                        <w:rPr>
                          <w:rFonts w:hint="eastAsia"/>
                          <w:color w:val="FFFF00"/>
                          <w:lang w:val="en-US" w:eastAsia="zh-CN"/>
                        </w:rPr>
                        <w:t>2.5Km</w:t>
                      </w:r>
                    </w:p>
                  </w:txbxContent>
                </v:textbox>
              </v:shape>
            </w:pict>
          </mc:Fallback>
        </mc:AlternateContent>
      </w:r>
      <w:r>
        <w:rPr>
          <w:sz w:val="28"/>
        </w:rPr>
        <mc:AlternateContent>
          <mc:Choice Requires="wps">
            <w:drawing>
              <wp:anchor distT="0" distB="0" distL="114300" distR="114300" simplePos="0" relativeHeight="252263424" behindDoc="0" locked="0" layoutInCell="1" allowOverlap="1">
                <wp:simplePos x="0" y="0"/>
                <wp:positionH relativeFrom="column">
                  <wp:posOffset>4237355</wp:posOffset>
                </wp:positionH>
                <wp:positionV relativeFrom="paragraph">
                  <wp:posOffset>1213485</wp:posOffset>
                </wp:positionV>
                <wp:extent cx="9525" cy="1466850"/>
                <wp:effectExtent l="90170" t="13970" r="90805" b="62230"/>
                <wp:wrapNone/>
                <wp:docPr id="301" name="直接箭头连接符 301"/>
                <wp:cNvGraphicFramePr/>
                <a:graphic xmlns:a="http://schemas.openxmlformats.org/drawingml/2006/main">
                  <a:graphicData uri="http://schemas.microsoft.com/office/word/2010/wordprocessingShape">
                    <wps:wsp>
                      <wps:cNvCnPr/>
                      <wps:spPr>
                        <a:xfrm flipH="1" flipV="1">
                          <a:off x="5085080" y="2421255"/>
                          <a:ext cx="9525" cy="1466850"/>
                        </a:xfrm>
                        <a:prstGeom prst="straightConnector1">
                          <a:avLst/>
                        </a:prstGeom>
                        <a:ln>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id="_x0000_s1026" o:spid="_x0000_s1026" o:spt="32" type="#_x0000_t32" style="position:absolute;left:0pt;flip:x y;margin-left:333.65pt;margin-top:95.55pt;height:115.5pt;width:0.75pt;z-index:252263424;mso-width-relative:page;mso-height-relative:page;" filled="f" stroked="t" coordsize="21600,21600" o:gfxdata="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2tOkjZAAAACwEAAA8A&#10;AAAAAAAAAQAgAAAAIgAAAGRycy9kb3ducmV2LnhtbFBLAQIUABQAAAAIAIdO4kAuoLrGTwIAAF8E&#10;AAAOAAAAAAAAAAEAIAAAACgBAABkcnMvZTJvRG9jLnhtbFBLBQYAAAAABgAGAFkBAADpBQAAAAA=&#10;">
                <v:fill on="f" focussize="0,0"/>
                <v:stroke weight="2pt" color="#C0504D [3205]" joinstyle="round" endarrow="open"/>
                <v:imagedata o:title=""/>
                <o:lock v:ext="edit" aspectratio="f"/>
                <v:shadow on="t" color="#000000" opacity="24903f" offset="0pt,1.5748031496063pt" origin="0f,32768f" matrix="65536f,0f,0f,65536f"/>
              </v:shape>
            </w:pict>
          </mc:Fallback>
        </mc:AlternateContent>
      </w:r>
      <w:r>
        <w:rPr>
          <w:sz w:val="28"/>
        </w:rPr>
        <mc:AlternateContent>
          <mc:Choice Requires="wps">
            <w:drawing>
              <wp:anchor distT="0" distB="0" distL="114300" distR="114300" simplePos="0" relativeHeight="252262400" behindDoc="0" locked="0" layoutInCell="1" allowOverlap="1">
                <wp:simplePos x="0" y="0"/>
                <wp:positionH relativeFrom="column">
                  <wp:posOffset>2123440</wp:posOffset>
                </wp:positionH>
                <wp:positionV relativeFrom="paragraph">
                  <wp:posOffset>2251710</wp:posOffset>
                </wp:positionV>
                <wp:extent cx="466090" cy="295275"/>
                <wp:effectExtent l="0" t="0" r="0" b="0"/>
                <wp:wrapNone/>
                <wp:docPr id="299" name="文本框 299"/>
                <wp:cNvGraphicFramePr/>
                <a:graphic xmlns:a="http://schemas.openxmlformats.org/drawingml/2006/main">
                  <a:graphicData uri="http://schemas.microsoft.com/office/word/2010/wordprocessingShape">
                    <wps:wsp>
                      <wps:cNvSpPr txBox="1"/>
                      <wps:spPr>
                        <a:xfrm>
                          <a:off x="3084830" y="3364230"/>
                          <a:ext cx="46609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0000"/>
                                <w:lang w:val="en-US" w:eastAsia="zh-CN"/>
                              </w:rPr>
                            </w:pPr>
                            <w:r>
                              <w:rPr>
                                <w:rFonts w:hint="eastAsia"/>
                                <w:color w:val="FF0000"/>
                                <w:lang w:val="en-US" w:eastAsia="zh-CN"/>
                              </w:rPr>
                              <w:t>5KM</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2pt;margin-top:177.3pt;height:23.25pt;width:36.7pt;z-index:252262400;mso-width-relative:page;mso-height-relative:page;" filled="f" stroked="f" coordsize="21600,21600" o:gfxdata="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BwPr7/bAAAACwEAAA8AAAAAAAAAAQAgAAAAIgAAAGRycy9kb3ducmV2LnhtbFBLAQIU&#10;ABQAAAAIAIdO4kBIS9eIKQIAACcEAAAOAAAAAAAAAAEAIAAAACoBAABkcnMvZTJvRG9jLnhtbFBL&#10;BQYAAAAABgAGAFkBAADFBQAAAAA=&#10;">
                <v:fill on="f" focussize="0,0"/>
                <v:stroke on="f" weight="0.5pt"/>
                <v:imagedata o:title=""/>
                <o:lock v:ext="edit" aspectratio="f"/>
                <v:textbox>
                  <w:txbxContent>
                    <w:p>
                      <w:pPr>
                        <w:rPr>
                          <w:rFonts w:hint="default" w:eastAsia="宋体"/>
                          <w:color w:val="FF0000"/>
                          <w:lang w:val="en-US" w:eastAsia="zh-CN"/>
                        </w:rPr>
                      </w:pPr>
                      <w:r>
                        <w:rPr>
                          <w:rFonts w:hint="eastAsia"/>
                          <w:color w:val="FF0000"/>
                          <w:lang w:val="en-US" w:eastAsia="zh-CN"/>
                        </w:rPr>
                        <w:t>5KM</w:t>
                      </w:r>
                    </w:p>
                    <w:p/>
                  </w:txbxContent>
                </v:textbox>
              </v:shape>
            </w:pict>
          </mc:Fallback>
        </mc:AlternateContent>
      </w:r>
      <w:r>
        <w:rPr>
          <w:sz w:val="28"/>
        </w:rPr>
        <mc:AlternateContent>
          <mc:Choice Requires="wps">
            <w:drawing>
              <wp:anchor distT="0" distB="0" distL="114300" distR="114300" simplePos="0" relativeHeight="252261376" behindDoc="0" locked="0" layoutInCell="1" allowOverlap="1">
                <wp:simplePos x="0" y="0"/>
                <wp:positionH relativeFrom="column">
                  <wp:posOffset>3742055</wp:posOffset>
                </wp:positionH>
                <wp:positionV relativeFrom="paragraph">
                  <wp:posOffset>927735</wp:posOffset>
                </wp:positionV>
                <wp:extent cx="409575" cy="266700"/>
                <wp:effectExtent l="0" t="0" r="0" b="0"/>
                <wp:wrapNone/>
                <wp:docPr id="298" name="文本框 298"/>
                <wp:cNvGraphicFramePr/>
                <a:graphic xmlns:a="http://schemas.openxmlformats.org/drawingml/2006/main">
                  <a:graphicData uri="http://schemas.microsoft.com/office/word/2010/wordprocessingShape">
                    <wps:wsp>
                      <wps:cNvSpPr txBox="1"/>
                      <wps:spPr>
                        <a:xfrm>
                          <a:off x="4618355" y="2097405"/>
                          <a:ext cx="40957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0000"/>
                                <w:lang w:val="en-US" w:eastAsia="zh-CN"/>
                              </w:rPr>
                            </w:pPr>
                            <w:r>
                              <w:rPr>
                                <w:rFonts w:hint="eastAsia"/>
                                <w:color w:val="FF0000"/>
                                <w:lang w:val="en-US" w:eastAsia="zh-CN"/>
                              </w:rPr>
                              <w:t>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65pt;margin-top:73.05pt;height:21pt;width:32.25pt;z-index:252261376;mso-width-relative:page;mso-height-relative:page;" filled="f" stroked="f" coordsize="21600,21600" o:gfxdata="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2ddw62wAAAAsBAAAPAAAAAAAAAAEAIAAAACIAAABkcnMvZG93bnJldi54bWxQ&#10;SwECFAAUAAAACACHTuJAscIGMy0CAAAnBAAADgAAAAAAAAABACAAAAAqAQAAZHJzL2Uyb0RvYy54&#10;bWxQSwUGAAAAAAYABgBZAQAAyQUAAAAA&#10;">
                <v:fill on="f" focussize="0,0"/>
                <v:stroke on="f" weight="0.5pt"/>
                <v:imagedata o:title=""/>
                <o:lock v:ext="edit" aspectratio="f"/>
                <v:textbox>
                  <w:txbxContent>
                    <w:p>
                      <w:pPr>
                        <w:rPr>
                          <w:rFonts w:hint="default" w:eastAsia="宋体"/>
                          <w:color w:val="FF0000"/>
                          <w:lang w:val="en-US" w:eastAsia="zh-CN"/>
                        </w:rPr>
                      </w:pPr>
                      <w:r>
                        <w:rPr>
                          <w:rFonts w:hint="eastAsia"/>
                          <w:color w:val="FF0000"/>
                          <w:lang w:val="en-US" w:eastAsia="zh-CN"/>
                        </w:rPr>
                        <w:t>5KM</w:t>
                      </w:r>
                    </w:p>
                  </w:txbxContent>
                </v:textbox>
              </v:shape>
            </w:pict>
          </mc:Fallback>
        </mc:AlternateContent>
      </w:r>
      <w:r>
        <w:rPr>
          <w:sz w:val="28"/>
        </w:rPr>
        <mc:AlternateContent>
          <mc:Choice Requires="wps">
            <w:drawing>
              <wp:anchor distT="0" distB="0" distL="114300" distR="114300" simplePos="0" relativeHeight="252260352" behindDoc="0" locked="0" layoutInCell="1" allowOverlap="1">
                <wp:simplePos x="0" y="0"/>
                <wp:positionH relativeFrom="column">
                  <wp:posOffset>2589530</wp:posOffset>
                </wp:positionH>
                <wp:positionV relativeFrom="paragraph">
                  <wp:posOffset>1213485</wp:posOffset>
                </wp:positionV>
                <wp:extent cx="3562350" cy="2895600"/>
                <wp:effectExtent l="12700" t="0" r="25400" b="25400"/>
                <wp:wrapNone/>
                <wp:docPr id="297" name="矩形 297"/>
                <wp:cNvGraphicFramePr/>
                <a:graphic xmlns:a="http://schemas.openxmlformats.org/drawingml/2006/main">
                  <a:graphicData uri="http://schemas.microsoft.com/office/word/2010/wordprocessingShape">
                    <wps:wsp>
                      <wps:cNvSpPr/>
                      <wps:spPr>
                        <a:xfrm>
                          <a:off x="3646805" y="2602230"/>
                          <a:ext cx="3562350" cy="28956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3.9pt;margin-top:95.55pt;height:228pt;width:280.5pt;z-index:252260352;v-text-anchor:middle;mso-width-relative:page;mso-height-relative:page;" filled="f" stroked="t" coordsize="21600,21600" o:gfxdata="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WakvXAAAACwEAAA8A&#10;AAAAAAAAAQAgAAAAIgAAAGRycy9kb3ducmV2LnhtbFBLAQIUABQAAAAIAIdO4kDcJJ7iUQIAAHcE&#10;AAAOAAAAAAAAAAEAIAAAACYBAABkcnMvZTJvRG9jLnhtbFBLBQYAAAAABgAGAFkBAADpBQAAAAA=&#10;">
                <v:fill on="f" focussize="0,0"/>
                <v:stroke weight="2pt" color="#C00000 [3204]" joinstyle="round"/>
                <v:imagedata o:title=""/>
                <o:lock v:ext="edit" aspectratio="f"/>
              </v:rect>
            </w:pict>
          </mc:Fallback>
        </mc:AlternateContent>
      </w:r>
    </w:p>
    <w:p>
      <w:pPr>
        <w:pStyle w:val="15"/>
      </w:pPr>
    </w:p>
    <w:p>
      <w:pPr>
        <w:pStyle w:val="15"/>
        <w:rPr>
          <w:rFonts w:hint="eastAsia" w:eastAsia="宋体"/>
          <w:lang w:eastAsia="zh-CN"/>
        </w:rPr>
        <w:sectPr>
          <w:pgSz w:w="16840" w:h="11910" w:orient="landscape"/>
          <w:pgMar w:top="1480" w:right="1360" w:bottom="1480" w:left="1380" w:header="882" w:footer="1195" w:gutter="0"/>
        </w:sectPr>
      </w:pPr>
      <w:r>
        <w:rPr>
          <w:rFonts w:hint="eastAsia"/>
          <w:lang w:eastAsia="zh-CN"/>
        </w:rPr>
        <w:t>图</w:t>
      </w:r>
      <w:r>
        <w:rPr>
          <w:rFonts w:hint="eastAsia"/>
          <w:lang w:val="en-US" w:eastAsia="zh-CN"/>
        </w:rPr>
        <w:t>2.7-1</w:t>
      </w:r>
      <w:r>
        <w:rPr>
          <w:rFonts w:hint="eastAsia"/>
          <w:lang w:eastAsia="zh-CN"/>
        </w:rPr>
        <w:t>大气环境评价范围及保护目标图</w:t>
      </w:r>
    </w:p>
    <w:p>
      <w:pPr>
        <w:pStyle w:val="15"/>
        <w:ind w:left="0" w:leftChars="0" w:firstLine="0" w:firstLineChars="0"/>
        <w:jc w:val="both"/>
      </w:pPr>
      <w:r>
        <w:rPr>
          <w:sz w:val="28"/>
        </w:rPr>
        <mc:AlternateContent>
          <mc:Choice Requires="wps">
            <w:drawing>
              <wp:anchor distT="0" distB="0" distL="114300" distR="114300" simplePos="0" relativeHeight="256576512" behindDoc="0" locked="0" layoutInCell="1" allowOverlap="1">
                <wp:simplePos x="0" y="0"/>
                <wp:positionH relativeFrom="column">
                  <wp:posOffset>4056380</wp:posOffset>
                </wp:positionH>
                <wp:positionV relativeFrom="paragraph">
                  <wp:posOffset>3801110</wp:posOffset>
                </wp:positionV>
                <wp:extent cx="914400" cy="333375"/>
                <wp:effectExtent l="0" t="0" r="0" b="0"/>
                <wp:wrapNone/>
                <wp:docPr id="160" name="文本框 160"/>
                <wp:cNvGraphicFramePr/>
                <a:graphic xmlns:a="http://schemas.openxmlformats.org/drawingml/2006/main">
                  <a:graphicData uri="http://schemas.microsoft.com/office/word/2010/wordprocessingShape">
                    <wps:wsp>
                      <wps:cNvSpPr txBox="1"/>
                      <wps:spPr>
                        <a:xfrm>
                          <a:off x="4885055" y="5112385"/>
                          <a:ext cx="914400" cy="33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地下水流向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4pt;margin-top:299.3pt;height:26.25pt;width:72pt;z-index:256576512;mso-width-relative:page;mso-height-relative:page;" filled="f" stroked="f" coordsize="21600,21600" o:gfxdata="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aZkgctsAAAALAQAADwAAAAAAAAABACAAAAAiAAAAZHJzL2Rvd25yZXYueG1sUEsB&#10;AhQAFAAAAAgAh07iQAcbDvMrAgAAJwQAAA4AAAAAAAAAAQAgAAAAKgEAAGRycy9lMm9Eb2MueG1s&#10;UEsFBgAAAAAGAAYAWQEAAMcFAAAAAA==&#10;">
                <v:fill on="f" focussize="0,0"/>
                <v:stroke on="f" weight="0.5pt"/>
                <v:imagedata o:title=""/>
                <o:lock v:ext="edit" aspectratio="f"/>
                <v:textbox>
                  <w:txbxContent>
                    <w:p>
                      <w:pPr>
                        <w:rPr>
                          <w:rFonts w:hint="eastAsia" w:eastAsia="宋体"/>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地下水流向</w:t>
                      </w:r>
                    </w:p>
                  </w:txbxContent>
                </v:textbox>
              </v:shape>
            </w:pict>
          </mc:Fallback>
        </mc:AlternateContent>
      </w:r>
      <w:r>
        <w:rPr>
          <w:sz w:val="28"/>
        </w:rPr>
        <mc:AlternateContent>
          <mc:Choice Requires="wps">
            <w:drawing>
              <wp:anchor distT="0" distB="0" distL="114300" distR="114300" simplePos="0" relativeHeight="256575488" behindDoc="0" locked="0" layoutInCell="1" allowOverlap="1">
                <wp:simplePos x="0" y="0"/>
                <wp:positionH relativeFrom="column">
                  <wp:posOffset>4008755</wp:posOffset>
                </wp:positionH>
                <wp:positionV relativeFrom="paragraph">
                  <wp:posOffset>3334385</wp:posOffset>
                </wp:positionV>
                <wp:extent cx="104775" cy="771525"/>
                <wp:effectExtent l="98425" t="13335" r="63500" b="72390"/>
                <wp:wrapNone/>
                <wp:docPr id="159" name="直接箭头连接符 159"/>
                <wp:cNvGraphicFramePr/>
                <a:graphic xmlns:a="http://schemas.openxmlformats.org/drawingml/2006/main">
                  <a:graphicData uri="http://schemas.microsoft.com/office/word/2010/wordprocessingShape">
                    <wps:wsp>
                      <wps:cNvCnPr/>
                      <wps:spPr>
                        <a:xfrm flipH="1">
                          <a:off x="4951730" y="3807460"/>
                          <a:ext cx="104775" cy="771525"/>
                        </a:xfrm>
                        <a:prstGeom prst="straightConnector1">
                          <a:avLst/>
                        </a:prstGeom>
                        <a:ln>
                          <a:tailEnd type="arrow" w="med" len="med"/>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id="_x0000_s1026" o:spid="_x0000_s1026" o:spt="32" type="#_x0000_t32" style="position:absolute;left:0pt;flip:x;margin-left:315.65pt;margin-top:262.55pt;height:60.75pt;width:8.25pt;z-index:256575488;mso-width-relative:page;mso-height-relative:page;" filled="f" stroked="t" coordsize="21600,21600" o:gfxdata="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Qcri9gAAAALAQAA&#10;DwAAAAAAAAABACAAAAAiAAAAZHJzL2Rvd25yZXYueG1sUEsBAhQAFAAAAAgAh07iQPkIt/lSAgAA&#10;VgQAAA4AAAAAAAAAAQAgAAAAJwEAAGRycy9lMm9Eb2MueG1sUEsFBgAAAAAGAAYAWQEAAOsFAAAA&#10;AA==&#10;">
                <v:fill on="f" focussize="0,0"/>
                <v:stroke weight="3pt" color="#4F81BD [3204]" joinstyle="round" endarrow="open"/>
                <v:imagedata o:title=""/>
                <o:lock v:ext="edit" aspectratio="f"/>
                <v:shadow on="t" color="#000000" opacity="22937f" offset="0pt,1.81102362204724pt" origin="0f,32768f" matrix="65536f,0f,0f,65536f"/>
              </v:shape>
            </w:pict>
          </mc:Fallback>
        </mc:AlternateContent>
      </w:r>
      <w:r>
        <w:drawing>
          <wp:inline distT="0" distB="0" distL="114300" distR="114300">
            <wp:extent cx="8946515" cy="5313045"/>
            <wp:effectExtent l="0" t="0" r="6985" b="1905"/>
            <wp:docPr id="3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9"/>
                    <pic:cNvPicPr>
                      <a:picLocks noChangeAspect="1"/>
                    </pic:cNvPicPr>
                  </pic:nvPicPr>
                  <pic:blipFill>
                    <a:blip r:embed="rId45"/>
                    <a:stretch>
                      <a:fillRect/>
                    </a:stretch>
                  </pic:blipFill>
                  <pic:spPr>
                    <a:xfrm>
                      <a:off x="0" y="0"/>
                      <a:ext cx="8946515" cy="5313045"/>
                    </a:xfrm>
                    <a:prstGeom prst="rect">
                      <a:avLst/>
                    </a:prstGeom>
                    <a:noFill/>
                    <a:ln>
                      <a:noFill/>
                    </a:ln>
                  </pic:spPr>
                </pic:pic>
              </a:graphicData>
            </a:graphic>
          </wp:inline>
        </w:drawing>
      </w:r>
      <w:r>
        <w:rPr>
          <w:sz w:val="28"/>
        </w:rPr>
        <mc:AlternateContent>
          <mc:Choice Requires="wps">
            <w:drawing>
              <wp:anchor distT="0" distB="0" distL="114300" distR="114300" simplePos="0" relativeHeight="255344640" behindDoc="0" locked="0" layoutInCell="1" allowOverlap="1">
                <wp:simplePos x="0" y="0"/>
                <wp:positionH relativeFrom="column">
                  <wp:posOffset>-1270</wp:posOffset>
                </wp:positionH>
                <wp:positionV relativeFrom="paragraph">
                  <wp:posOffset>4949825</wp:posOffset>
                </wp:positionV>
                <wp:extent cx="1295400" cy="361950"/>
                <wp:effectExtent l="4445" t="4445" r="14605" b="14605"/>
                <wp:wrapNone/>
                <wp:docPr id="313" name="文本框 313"/>
                <wp:cNvGraphicFramePr/>
                <a:graphic xmlns:a="http://schemas.openxmlformats.org/drawingml/2006/main">
                  <a:graphicData uri="http://schemas.microsoft.com/office/word/2010/wordprocessingShape">
                    <wps:wsp>
                      <wps:cNvSpPr txBox="1"/>
                      <wps:spPr>
                        <a:xfrm>
                          <a:off x="884555" y="5832475"/>
                          <a:ext cx="1295400" cy="3619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eastAsia="zh-CN"/>
                              </w:rPr>
                              <w:t>比例尺：</w:t>
                            </w:r>
                            <w:r>
                              <w:rPr>
                                <w:rFonts w:hint="eastAsia"/>
                                <w:lang w:val="en-US" w:eastAsia="zh-CN"/>
                              </w:rPr>
                              <w:t xml:space="preserve"> 600m</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1pt;margin-top:389.75pt;height:28.5pt;width:102pt;z-index:255344640;mso-width-relative:page;mso-height-relative:page;" fillcolor="#FFFFFF [3201]" filled="t" stroked="t" coordsize="21600,21600" o:gfxdata="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PPwWv1wAAAAkBAAAPAAAAAAAA&#10;AAEAIAAAACIAAABkcnMvZG93bnJldi54bWxQSwECFAAUAAAACACHTuJAZddQQUwCAAB4BAAADgAA&#10;AAAAAAABACAAAAAmAQAAZHJzL2Uyb0RvYy54bWxQSwUGAAAAAAYABgBZAQAA5AUAAAAA&#10;">
                <v:fill on="t" focussize="0,0"/>
                <v:stroke weight="0.5pt" color="#000000 [3204]" joinstyle="round"/>
                <v:imagedata o:title=""/>
                <o:lock v:ext="edit" aspectratio="f"/>
                <v:textbox>
                  <w:txbxContent>
                    <w:p>
                      <w:pPr>
                        <w:rPr>
                          <w:rFonts w:hint="default" w:eastAsia="宋体"/>
                          <w:lang w:val="en-US" w:eastAsia="zh-CN"/>
                        </w:rPr>
                      </w:pPr>
                      <w:r>
                        <w:rPr>
                          <w:rFonts w:hint="eastAsia"/>
                          <w:lang w:eastAsia="zh-CN"/>
                        </w:rPr>
                        <w:t>比例尺：</w:t>
                      </w:r>
                      <w:r>
                        <w:rPr>
                          <w:rFonts w:hint="eastAsia"/>
                          <w:lang w:val="en-US" w:eastAsia="zh-CN"/>
                        </w:rPr>
                        <w:t xml:space="preserve"> 600m</w:t>
                      </w:r>
                    </w:p>
                    <w:p/>
                  </w:txbxContent>
                </v:textbox>
              </v:shape>
            </w:pict>
          </mc:Fallback>
        </mc:AlternateContent>
      </w:r>
      <w:r>
        <w:rPr>
          <w:sz w:val="28"/>
        </w:rPr>
        <mc:AlternateContent>
          <mc:Choice Requires="wps">
            <w:drawing>
              <wp:anchor distT="0" distB="0" distL="114300" distR="114300" simplePos="0" relativeHeight="255345664" behindDoc="0" locked="0" layoutInCell="1" allowOverlap="1">
                <wp:simplePos x="0" y="0"/>
                <wp:positionH relativeFrom="column">
                  <wp:posOffset>675005</wp:posOffset>
                </wp:positionH>
                <wp:positionV relativeFrom="paragraph">
                  <wp:posOffset>5154930</wp:posOffset>
                </wp:positionV>
                <wp:extent cx="428625" cy="1905"/>
                <wp:effectExtent l="0" t="17145" r="9525" b="19050"/>
                <wp:wrapNone/>
                <wp:docPr id="314" name="直接连接符 314"/>
                <wp:cNvGraphicFramePr/>
                <a:graphic xmlns:a="http://schemas.openxmlformats.org/drawingml/2006/main">
                  <a:graphicData uri="http://schemas.microsoft.com/office/word/2010/wordprocessingShape">
                    <wps:wsp>
                      <wps:cNvCnPr/>
                      <wps:spPr>
                        <a:xfrm>
                          <a:off x="1560830" y="6077585"/>
                          <a:ext cx="428625" cy="1905"/>
                        </a:xfrm>
                        <a:prstGeom prst="line">
                          <a:avLst/>
                        </a:prstGeom>
                        <a:ln w="349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3.15pt;margin-top:405.9pt;height:0.15pt;width:33.75pt;z-index:255345664;mso-width-relative:page;mso-height-relative:page;" filled="f" stroked="t" coordsize="21600,21600" o:gfxdata="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JdVuo7XAAAACwEAAA8AAAAAAAAAAQAgAAAAIgAA&#10;AGRycy9kb3ducmV2LnhtbFBLAQIUABQAAAAIAIdO4kBuVrfh0AEAAF8DAAAOAAAAAAAAAAEAIAAA&#10;ACYBAABkcnMvZTJvRG9jLnhtbFBLBQYAAAAABgAGAFkBAABoBQAAAAA=&#10;">
                <v:fill on="f" focussize="0,0"/>
                <v:stroke weight="2.75pt" color="#000000 [3213]" joinstyle="round"/>
                <v:imagedata o:title=""/>
                <o:lock v:ext="edit" aspectratio="f"/>
              </v:line>
            </w:pict>
          </mc:Fallback>
        </mc:AlternateContent>
      </w:r>
      <w:r>
        <w:rPr>
          <w:sz w:val="28"/>
        </w:rPr>
        <mc:AlternateContent>
          <mc:Choice Requires="wps">
            <w:drawing>
              <wp:anchor distT="0" distB="0" distL="114300" distR="114300" simplePos="0" relativeHeight="255347712" behindDoc="0" locked="0" layoutInCell="1" allowOverlap="1">
                <wp:simplePos x="0" y="0"/>
                <wp:positionH relativeFrom="column">
                  <wp:posOffset>694055</wp:posOffset>
                </wp:positionH>
                <wp:positionV relativeFrom="paragraph">
                  <wp:posOffset>5070475</wp:posOffset>
                </wp:positionV>
                <wp:extent cx="0" cy="95250"/>
                <wp:effectExtent l="17145" t="0" r="20955" b="0"/>
                <wp:wrapNone/>
                <wp:docPr id="322" name="直接连接符 322"/>
                <wp:cNvGraphicFramePr/>
                <a:graphic xmlns:a="http://schemas.openxmlformats.org/drawingml/2006/main">
                  <a:graphicData uri="http://schemas.microsoft.com/office/word/2010/wordprocessingShape">
                    <wps:wsp>
                      <wps:cNvCnPr/>
                      <wps:spPr>
                        <a:xfrm>
                          <a:off x="1494155" y="6067425"/>
                          <a:ext cx="0" cy="95250"/>
                        </a:xfrm>
                        <a:prstGeom prst="line">
                          <a:avLst/>
                        </a:prstGeom>
                        <a:ln w="349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4.65pt;margin-top:399.25pt;height:7.5pt;width:0pt;z-index:255347712;mso-width-relative:page;mso-height-relative:page;" filled="f" stroked="t" coordsize="21600,21600" o:gfxdata="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&#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Hf9eHnXAAAACwEAAA8AAAAAAAAAAQAgAAAAIgAAAGRy&#10;cy9kb3ducmV2LnhtbFBLAQIUABQAAAAIAIdO4kD6Y6eizQEAAFsDAAAOAAAAAAAAAAEAIAAAACYB&#10;AABkcnMvZTJvRG9jLnhtbFBLBQYAAAAABgAGAFkBAABlBQAAAAA=&#10;">
                <v:fill on="f" focussize="0,0"/>
                <v:stroke weight="2.75pt" color="#000000 [3213]" joinstyle="round"/>
                <v:imagedata o:title=""/>
                <o:lock v:ext="edit" aspectratio="f"/>
              </v:line>
            </w:pict>
          </mc:Fallback>
        </mc:AlternateContent>
      </w:r>
      <w:r>
        <w:rPr>
          <w:sz w:val="28"/>
        </w:rPr>
        <mc:AlternateContent>
          <mc:Choice Requires="wps">
            <w:drawing>
              <wp:anchor distT="0" distB="0" distL="114300" distR="114300" simplePos="0" relativeHeight="255346688" behindDoc="0" locked="0" layoutInCell="1" allowOverlap="1">
                <wp:simplePos x="0" y="0"/>
                <wp:positionH relativeFrom="column">
                  <wp:posOffset>1084580</wp:posOffset>
                </wp:positionH>
                <wp:positionV relativeFrom="paragraph">
                  <wp:posOffset>5070475</wp:posOffset>
                </wp:positionV>
                <wp:extent cx="0" cy="95250"/>
                <wp:effectExtent l="17145" t="0" r="20955" b="0"/>
                <wp:wrapNone/>
                <wp:docPr id="318" name="直接连接符 318"/>
                <wp:cNvGraphicFramePr/>
                <a:graphic xmlns:a="http://schemas.openxmlformats.org/drawingml/2006/main">
                  <a:graphicData uri="http://schemas.microsoft.com/office/word/2010/wordprocessingShape">
                    <wps:wsp>
                      <wps:cNvCnPr/>
                      <wps:spPr>
                        <a:xfrm flipV="1">
                          <a:off x="1951355" y="6000750"/>
                          <a:ext cx="0" cy="95250"/>
                        </a:xfrm>
                        <a:prstGeom prst="line">
                          <a:avLst/>
                        </a:prstGeom>
                        <a:ln w="349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85.4pt;margin-top:399.25pt;height:7.5pt;width:0pt;z-index:255346688;mso-width-relative:page;mso-height-relative:page;" filled="f" stroked="t" coordsize="21600,21600" o:gfxdata="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3x7Wu2QAAAAsBAAAPAAAAAAAAAAEAIAAA&#10;ACIAAABkcnMvZG93bnJldi54bWxQSwECFAAUAAAACACHTuJAPHFNqdIBAABlAwAADgAAAAAAAAAB&#10;ACAAAAAoAQAAZHJzL2Uyb0RvYy54bWxQSwUGAAAAAAYABgBZAQAAbAUAAAAA&#10;">
                <v:fill on="f" focussize="0,0"/>
                <v:stroke weight="2.75pt" color="#000000 [3213]" joinstyle="round"/>
                <v:imagedata o:title=""/>
                <o:lock v:ext="edit" aspectratio="f"/>
              </v:line>
            </w:pict>
          </mc:Fallback>
        </mc:AlternateContent>
      </w:r>
      <w:r>
        <w:rPr>
          <w:rFonts w:hint="default" w:ascii="Times New Roman" w:hAnsi="Times New Roman" w:eastAsia="宋体" w:cs="Times New Roman"/>
          <w:highlight w:val="none"/>
        </w:rPr>
        <w:drawing>
          <wp:anchor distT="0" distB="0" distL="114935" distR="114935" simplePos="0" relativeHeight="255343616" behindDoc="0" locked="0" layoutInCell="1" allowOverlap="1">
            <wp:simplePos x="0" y="0"/>
            <wp:positionH relativeFrom="column">
              <wp:posOffset>7873365</wp:posOffset>
            </wp:positionH>
            <wp:positionV relativeFrom="paragraph">
              <wp:posOffset>7620</wp:posOffset>
            </wp:positionV>
            <wp:extent cx="1065530" cy="902970"/>
            <wp:effectExtent l="0" t="0" r="1270" b="11430"/>
            <wp:wrapNone/>
            <wp:docPr id="311" name="图片 311" descr="自然概况及大气环境质量参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自然概况及大气环境质量参考"/>
                    <pic:cNvPicPr>
                      <a:picLocks noChangeAspect="1"/>
                    </pic:cNvPicPr>
                  </pic:nvPicPr>
                  <pic:blipFill>
                    <a:blip r:embed="rId43"/>
                    <a:stretch>
                      <a:fillRect/>
                    </a:stretch>
                  </pic:blipFill>
                  <pic:spPr>
                    <a:xfrm>
                      <a:off x="0" y="0"/>
                      <a:ext cx="1065530" cy="902970"/>
                    </a:xfrm>
                    <a:prstGeom prst="rect">
                      <a:avLst/>
                    </a:prstGeom>
                  </pic:spPr>
                </pic:pic>
              </a:graphicData>
            </a:graphic>
          </wp:anchor>
        </w:drawing>
      </w:r>
      <w:r>
        <w:rPr>
          <w:sz w:val="28"/>
        </w:rPr>
        <mc:AlternateContent>
          <mc:Choice Requires="wps">
            <w:drawing>
              <wp:anchor distT="0" distB="0" distL="114300" distR="114300" simplePos="0" relativeHeight="254118912" behindDoc="0" locked="0" layoutInCell="1" allowOverlap="1">
                <wp:simplePos x="0" y="0"/>
                <wp:positionH relativeFrom="column">
                  <wp:posOffset>7456805</wp:posOffset>
                </wp:positionH>
                <wp:positionV relativeFrom="paragraph">
                  <wp:posOffset>4958080</wp:posOffset>
                </wp:positionV>
                <wp:extent cx="266700" cy="247650"/>
                <wp:effectExtent l="12700" t="12700" r="25400" b="25400"/>
                <wp:wrapNone/>
                <wp:docPr id="310" name="等腰三角形 310"/>
                <wp:cNvGraphicFramePr/>
                <a:graphic xmlns:a="http://schemas.openxmlformats.org/drawingml/2006/main">
                  <a:graphicData uri="http://schemas.microsoft.com/office/word/2010/wordprocessingShape">
                    <wps:wsp>
                      <wps:cNvSpPr/>
                      <wps:spPr>
                        <a:xfrm>
                          <a:off x="8199755" y="5907405"/>
                          <a:ext cx="266700" cy="247650"/>
                        </a:xfrm>
                        <a:prstGeom prst="triangle">
                          <a:avLst/>
                        </a:prstGeom>
                        <a:gradFill>
                          <a:gsLst>
                            <a:gs pos="0">
                              <a:srgbClr val="FBFB11"/>
                            </a:gs>
                            <a:gs pos="100000">
                              <a:srgbClr val="838309"/>
                            </a:gs>
                          </a:gsLst>
                          <a:lin ang="5400000" scaled="0"/>
                        </a:gra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87.15pt;margin-top:390.4pt;height:19.5pt;width:21pt;z-index:254118912;v-text-anchor:middle;mso-width-relative:page;mso-height-relative:page;" fillcolor="#FBFB11" filled="t" stroked="t" coordsize="21600,21600" o:gfxdata="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IheOn/YAAAADQEAAA8AAAAAAAAAAQAgAAAAIgAAAGRycy9kb3ducmV2LnhtbFBL&#10;AQIUABQAAAAIAIdO4kABVWTWoQIAACUFAAAOAAAAAAAAAAEAIAAAACcBAABkcnMvZTJvRG9jLnht&#10;bFBLBQYAAAAABgAGAFkBAAA6BgAAAAA=&#10;" adj="10800">
                <v:fill type="gradient" on="t" color2="#838309" focus="100%" focussize="0,0" rotate="t">
                  <o:fill type="gradientUnscaled" v:ext="backwardCompatible"/>
                </v:fill>
                <v:stroke weight="2pt" color="#C00000 [3204]" joinstyle="round"/>
                <v:imagedata o:title=""/>
                <o:lock v:ext="edit" aspectratio="f"/>
              </v:shape>
            </w:pict>
          </mc:Fallback>
        </mc:AlternateContent>
      </w:r>
      <w:r>
        <w:rPr>
          <w:sz w:val="28"/>
        </w:rPr>
        <mc:AlternateContent>
          <mc:Choice Requires="wps">
            <w:drawing>
              <wp:anchor distT="0" distB="0" distL="114300" distR="114300" simplePos="0" relativeHeight="254117888" behindDoc="0" locked="0" layoutInCell="1" allowOverlap="1">
                <wp:simplePos x="0" y="0"/>
                <wp:positionH relativeFrom="column">
                  <wp:posOffset>7466330</wp:posOffset>
                </wp:positionH>
                <wp:positionV relativeFrom="paragraph">
                  <wp:posOffset>4529455</wp:posOffset>
                </wp:positionV>
                <wp:extent cx="247650" cy="257175"/>
                <wp:effectExtent l="12700" t="12700" r="25400" b="15875"/>
                <wp:wrapNone/>
                <wp:docPr id="309" name="椭圆 309"/>
                <wp:cNvGraphicFramePr/>
                <a:graphic xmlns:a="http://schemas.openxmlformats.org/drawingml/2006/main">
                  <a:graphicData uri="http://schemas.microsoft.com/office/word/2010/wordprocessingShape">
                    <wps:wsp>
                      <wps:cNvSpPr/>
                      <wps:spPr>
                        <a:xfrm>
                          <a:off x="8485505" y="5640705"/>
                          <a:ext cx="247650" cy="2571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87.9pt;margin-top:356.65pt;height:20.25pt;width:19.5pt;z-index:254117888;v-text-anchor:middle;mso-width-relative:page;mso-height-relative:page;" filled="f" stroked="t" coordsize="21600,21600" o:gfxdata="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j9VzaAAAADQEA&#10;AA8AAAAAAAAAAQAgAAAAIgAAAGRycy9kb3ducmV2LnhtbFBLAQIUABQAAAAIAIdO4kBoISIRUQIA&#10;AHgEAAAOAAAAAAAAAAEAIAAAACkBAABkcnMvZTJvRG9jLnhtbFBLBQYAAAAABgAGAFkBAADsBQAA&#10;AAA=&#10;">
                <v:fill on="f" focussize="0,0"/>
                <v:stroke weight="2pt" color="#000000 [3213]" joinstyle="round"/>
                <v:imagedata o:title=""/>
                <o:lock v:ext="edit" aspectratio="f"/>
              </v:shape>
            </w:pict>
          </mc:Fallback>
        </mc:AlternateContent>
      </w:r>
      <w:r>
        <w:rPr>
          <w:sz w:val="28"/>
        </w:rPr>
        <mc:AlternateContent>
          <mc:Choice Requires="wps">
            <w:drawing>
              <wp:anchor distT="0" distB="0" distL="114300" distR="114300" simplePos="0" relativeHeight="254116864" behindDoc="0" locked="0" layoutInCell="1" allowOverlap="1">
                <wp:simplePos x="0" y="0"/>
                <wp:positionH relativeFrom="column">
                  <wp:posOffset>7456805</wp:posOffset>
                </wp:positionH>
                <wp:positionV relativeFrom="paragraph">
                  <wp:posOffset>4024630</wp:posOffset>
                </wp:positionV>
                <wp:extent cx="238125" cy="228600"/>
                <wp:effectExtent l="12700" t="12700" r="15875" b="25400"/>
                <wp:wrapNone/>
                <wp:docPr id="308" name="椭圆 308"/>
                <wp:cNvGraphicFramePr/>
                <a:graphic xmlns:a="http://schemas.openxmlformats.org/drawingml/2006/main">
                  <a:graphicData uri="http://schemas.microsoft.com/office/word/2010/wordprocessingShape">
                    <wps:wsp>
                      <wps:cNvSpPr/>
                      <wps:spPr>
                        <a:xfrm>
                          <a:off x="8399780" y="5364480"/>
                          <a:ext cx="238125" cy="228600"/>
                        </a:xfrm>
                        <a:prstGeom prst="ellipse">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87.15pt;margin-top:316.9pt;height:18pt;width:18.75pt;z-index:254116864;v-text-anchor:middle;mso-width-relative:page;mso-height-relative:page;" fillcolor="#558ED5 [1951]" filled="t" stroked="t" coordsize="21600,21600" o:gfxdata="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AohYdTXAAAADQEAAA8AAAAAAAAAAQAgAAAA&#10;IgAAAGRycy9kb3ducmV2LnhtbFBLAQIUABQAAAAIAIdO4kDM77HpfgIAAPsEAAAOAAAAAAAAAAEA&#10;IAAAACYBAABkcnMvZTJvRG9jLnhtbFBLBQYAAAAABgAGAFkBAAAWBgAAAAA=&#10;">
                <v:fill on="t" focussize="0,0"/>
                <v:stroke weight="2pt" color="#385D8A [3204]" joinstyle="round"/>
                <v:imagedata o:title=""/>
                <o:lock v:ext="edit" aspectratio="f"/>
              </v:shape>
            </w:pict>
          </mc:Fallback>
        </mc:AlternateContent>
      </w:r>
      <w:r>
        <w:rPr>
          <w:sz w:val="28"/>
        </w:rPr>
        <mc:AlternateContent>
          <mc:Choice Requires="wps">
            <w:drawing>
              <wp:anchor distT="0" distB="0" distL="114300" distR="114300" simplePos="0" relativeHeight="254115840" behindDoc="0" locked="0" layoutInCell="1" allowOverlap="1">
                <wp:simplePos x="0" y="0"/>
                <wp:positionH relativeFrom="column">
                  <wp:posOffset>7342505</wp:posOffset>
                </wp:positionH>
                <wp:positionV relativeFrom="paragraph">
                  <wp:posOffset>3576955</wp:posOffset>
                </wp:positionV>
                <wp:extent cx="476250" cy="228600"/>
                <wp:effectExtent l="12700" t="0" r="25400" b="26035"/>
                <wp:wrapNone/>
                <wp:docPr id="307" name="矩形 307"/>
                <wp:cNvGraphicFramePr/>
                <a:graphic xmlns:a="http://schemas.openxmlformats.org/drawingml/2006/main">
                  <a:graphicData uri="http://schemas.microsoft.com/office/word/2010/wordprocessingShape">
                    <wps:wsp>
                      <wps:cNvSpPr/>
                      <wps:spPr>
                        <a:xfrm>
                          <a:off x="8218805" y="4916805"/>
                          <a:ext cx="476250" cy="22860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8.15pt;margin-top:281.65pt;height:18pt;width:37.5pt;z-index:254115840;v-text-anchor:middle;mso-width-relative:page;mso-height-relative:page;" filled="f" stroked="t" coordsize="21600,21600" o:gfxdata="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zlszr2AAAAA0BAAAP&#10;AAAAAAAAAAEAIAAAACIAAABkcnMvZG93bnJldi54bWxQSwECFAAUAAAACACHTuJA92IuiVECAAB1&#10;BAAADgAAAAAAAAABACAAAAAnAQAAZHJzL2Uyb0RvYy54bWxQSwUGAAAAAAYABgBZAQAA6gUAAAAA&#10;">
                <v:fill on="f" focussize="0,0"/>
                <v:stroke weight="2pt" color="#FFFF00 [3204]" joinstyle="round"/>
                <v:imagedata o:title=""/>
                <o:lock v:ext="edit" aspectratio="f"/>
              </v:rect>
            </w:pict>
          </mc:Fallback>
        </mc:AlternateContent>
      </w:r>
      <w:r>
        <w:rPr>
          <w:sz w:val="28"/>
        </w:rPr>
        <mc:AlternateContent>
          <mc:Choice Requires="wps">
            <w:drawing>
              <wp:anchor distT="0" distB="0" distL="114300" distR="114300" simplePos="0" relativeHeight="254114816" behindDoc="0" locked="0" layoutInCell="1" allowOverlap="1">
                <wp:simplePos x="0" y="0"/>
                <wp:positionH relativeFrom="column">
                  <wp:posOffset>7323455</wp:posOffset>
                </wp:positionH>
                <wp:positionV relativeFrom="paragraph">
                  <wp:posOffset>3065145</wp:posOffset>
                </wp:positionV>
                <wp:extent cx="495300" cy="200025"/>
                <wp:effectExtent l="12700" t="0" r="25400" b="15875"/>
                <wp:wrapNone/>
                <wp:docPr id="54" name="矩形 54"/>
                <wp:cNvGraphicFramePr/>
                <a:graphic xmlns:a="http://schemas.openxmlformats.org/drawingml/2006/main">
                  <a:graphicData uri="http://schemas.microsoft.com/office/word/2010/wordprocessingShape">
                    <wps:wsp>
                      <wps:cNvSpPr/>
                      <wps:spPr>
                        <a:xfrm>
                          <a:off x="8199755" y="4385945"/>
                          <a:ext cx="495300" cy="200025"/>
                        </a:xfrm>
                        <a:prstGeom prst="rect">
                          <a:avLst/>
                        </a:prstGeom>
                        <a:ln>
                          <a:solidFill>
                            <a:srgbClr val="C00000"/>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6.65pt;margin-top:241.35pt;height:15.75pt;width:39pt;z-index:254114816;v-text-anchor:middle;mso-width-relative:page;mso-height-relative:page;" fillcolor="#9BBB59 [3206]" filled="t" stroked="t" coordsize="21600,21600" o:gfxdata="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cD+pD9wAAAANAQAADwAAAAAAAAABACAAAAAiAAAAZHJzL2Rvd25yZXYueG1sUEsBAhQAFAAAAAgA&#10;h07iQAlis0xaAgAAnAQAAA4AAAAAAAAAAQAgAAAAKwEAAGRycy9lMm9Eb2MueG1sUEsFBgAAAAAG&#10;AAYAWQEAAPcFAAAAAA==&#10;">
                <v:fill on="t" focussize="0,0"/>
                <v:stroke weight="2pt" color="#C00000 [3206]" joinstyle="round"/>
                <v:imagedata o:title=""/>
                <o:lock v:ext="edit" aspectratio="f"/>
              </v:rect>
            </w:pict>
          </mc:Fallback>
        </mc:AlternateContent>
      </w:r>
      <w:r>
        <w:rPr>
          <w:sz w:val="28"/>
        </w:rPr>
        <mc:AlternateContent>
          <mc:Choice Requires="wps">
            <w:drawing>
              <wp:anchor distT="0" distB="0" distL="114300" distR="114300" simplePos="0" relativeHeight="254113792" behindDoc="0" locked="0" layoutInCell="1" allowOverlap="1">
                <wp:simplePos x="0" y="0"/>
                <wp:positionH relativeFrom="column">
                  <wp:posOffset>7171690</wp:posOffset>
                </wp:positionH>
                <wp:positionV relativeFrom="paragraph">
                  <wp:posOffset>2785745</wp:posOffset>
                </wp:positionV>
                <wp:extent cx="1780540" cy="2505075"/>
                <wp:effectExtent l="4445" t="4445" r="5715" b="5080"/>
                <wp:wrapNone/>
                <wp:docPr id="16" name="文本框 16"/>
                <wp:cNvGraphicFramePr/>
                <a:graphic xmlns:a="http://schemas.openxmlformats.org/drawingml/2006/main">
                  <a:graphicData uri="http://schemas.microsoft.com/office/word/2010/wordprocessingShape">
                    <wps:wsp>
                      <wps:cNvSpPr txBox="1"/>
                      <wps:spPr>
                        <a:xfrm>
                          <a:off x="0" y="0"/>
                          <a:ext cx="1780540" cy="25050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lang w:val="en-US" w:eastAsia="zh-CN"/>
                              </w:rPr>
                              <w:t xml:space="preserve">         图例</w:t>
                            </w:r>
                          </w:p>
                          <w:p>
                            <w:pPr>
                              <w:pStyle w:val="15"/>
                              <w:ind w:left="0" w:leftChars="0" w:firstLine="1080" w:firstLineChars="500"/>
                              <w:jc w:val="both"/>
                              <w:rPr>
                                <w:rFonts w:hint="eastAsia"/>
                                <w:sz w:val="24"/>
                                <w:szCs w:val="24"/>
                                <w:lang w:val="en-US" w:eastAsia="zh-CN"/>
                              </w:rPr>
                            </w:pPr>
                            <w:r>
                              <w:rPr>
                                <w:rFonts w:hint="eastAsia"/>
                                <w:sz w:val="24"/>
                                <w:szCs w:val="24"/>
                                <w:lang w:val="en-US" w:eastAsia="zh-CN"/>
                              </w:rPr>
                              <w:t>复垦区范围</w:t>
                            </w:r>
                          </w:p>
                          <w:p>
                            <w:pPr>
                              <w:pStyle w:val="15"/>
                              <w:jc w:val="both"/>
                              <w:rPr>
                                <w:rFonts w:hint="eastAsia"/>
                                <w:lang w:val="en-US" w:eastAsia="zh-CN"/>
                              </w:rPr>
                            </w:pPr>
                            <w:r>
                              <w:rPr>
                                <w:rFonts w:hint="eastAsia"/>
                                <w:lang w:val="en-US" w:eastAsia="zh-CN"/>
                              </w:rPr>
                              <w:t xml:space="preserve">   </w:t>
                            </w:r>
                          </w:p>
                          <w:p>
                            <w:pPr>
                              <w:pStyle w:val="15"/>
                              <w:ind w:firstLine="432" w:firstLineChars="200"/>
                              <w:jc w:val="both"/>
                              <w:rPr>
                                <w:rFonts w:hint="eastAsia"/>
                                <w:sz w:val="24"/>
                                <w:szCs w:val="24"/>
                                <w:lang w:val="en-US" w:eastAsia="zh-CN"/>
                              </w:rPr>
                            </w:pPr>
                            <w:r>
                              <w:rPr>
                                <w:rFonts w:hint="eastAsia"/>
                                <w:sz w:val="24"/>
                                <w:szCs w:val="24"/>
                                <w:lang w:val="en-US" w:eastAsia="zh-CN"/>
                              </w:rPr>
                              <w:t xml:space="preserve">    地下水</w:t>
                            </w:r>
                          </w:p>
                          <w:p>
                            <w:pPr>
                              <w:pStyle w:val="15"/>
                              <w:ind w:left="0" w:leftChars="0" w:firstLine="1296" w:firstLineChars="600"/>
                              <w:jc w:val="both"/>
                              <w:rPr>
                                <w:rFonts w:hint="eastAsia"/>
                                <w:sz w:val="24"/>
                                <w:szCs w:val="24"/>
                                <w:lang w:val="en-US" w:eastAsia="zh-CN"/>
                              </w:rPr>
                            </w:pPr>
                            <w:r>
                              <w:rPr>
                                <w:rFonts w:hint="eastAsia"/>
                                <w:sz w:val="24"/>
                                <w:szCs w:val="24"/>
                                <w:lang w:val="en-US" w:eastAsia="zh-CN"/>
                              </w:rPr>
                              <w:t>评价范围</w:t>
                            </w:r>
                          </w:p>
                          <w:p>
                            <w:pPr>
                              <w:pStyle w:val="15"/>
                              <w:ind w:left="0" w:leftChars="0" w:firstLine="1080" w:firstLineChars="500"/>
                              <w:jc w:val="both"/>
                              <w:rPr>
                                <w:rFonts w:hint="eastAsia"/>
                                <w:sz w:val="24"/>
                                <w:szCs w:val="24"/>
                                <w:lang w:val="en-US" w:eastAsia="zh-CN"/>
                              </w:rPr>
                            </w:pPr>
                          </w:p>
                          <w:p>
                            <w:pPr>
                              <w:pStyle w:val="15"/>
                              <w:ind w:left="0" w:leftChars="0" w:firstLine="1080" w:firstLineChars="500"/>
                              <w:jc w:val="both"/>
                              <w:rPr>
                                <w:rFonts w:hint="eastAsia"/>
                                <w:sz w:val="24"/>
                                <w:szCs w:val="24"/>
                                <w:lang w:val="en-US" w:eastAsia="zh-CN"/>
                              </w:rPr>
                            </w:pPr>
                            <w:r>
                              <w:rPr>
                                <w:rFonts w:hint="eastAsia"/>
                                <w:sz w:val="24"/>
                                <w:szCs w:val="24"/>
                                <w:lang w:val="en-US" w:eastAsia="zh-CN"/>
                              </w:rPr>
                              <w:t>土壤评价范围</w:t>
                            </w:r>
                          </w:p>
                          <w:p>
                            <w:pPr>
                              <w:pStyle w:val="15"/>
                              <w:ind w:left="0" w:leftChars="0" w:firstLine="1080" w:firstLineChars="500"/>
                              <w:jc w:val="both"/>
                              <w:rPr>
                                <w:rFonts w:hint="eastAsia"/>
                                <w:sz w:val="24"/>
                                <w:szCs w:val="24"/>
                                <w:lang w:val="en-US" w:eastAsia="zh-CN"/>
                              </w:rPr>
                            </w:pPr>
                          </w:p>
                          <w:p>
                            <w:pPr>
                              <w:pStyle w:val="15"/>
                              <w:ind w:left="0" w:leftChars="0" w:firstLine="1296" w:firstLineChars="600"/>
                              <w:jc w:val="both"/>
                              <w:rPr>
                                <w:rFonts w:hint="eastAsia"/>
                                <w:sz w:val="24"/>
                                <w:szCs w:val="24"/>
                                <w:lang w:val="en-US" w:eastAsia="zh-CN"/>
                              </w:rPr>
                            </w:pPr>
                            <w:r>
                              <w:rPr>
                                <w:rFonts w:hint="eastAsia"/>
                                <w:sz w:val="24"/>
                                <w:szCs w:val="24"/>
                                <w:lang w:val="en-US" w:eastAsia="zh-CN"/>
                              </w:rPr>
                              <w:t>生态环境</w:t>
                            </w:r>
                          </w:p>
                          <w:p>
                            <w:pPr>
                              <w:pStyle w:val="15"/>
                              <w:ind w:left="0" w:leftChars="0" w:firstLine="1296" w:firstLineChars="600"/>
                              <w:jc w:val="both"/>
                              <w:rPr>
                                <w:rFonts w:hint="eastAsia"/>
                                <w:sz w:val="24"/>
                                <w:szCs w:val="24"/>
                                <w:lang w:val="en-US" w:eastAsia="zh-CN"/>
                              </w:rPr>
                            </w:pPr>
                            <w:r>
                              <w:rPr>
                                <w:rFonts w:hint="eastAsia"/>
                                <w:sz w:val="24"/>
                                <w:szCs w:val="24"/>
                                <w:lang w:val="en-US" w:eastAsia="zh-CN"/>
                              </w:rPr>
                              <w:t>评价范围</w:t>
                            </w:r>
                          </w:p>
                          <w:p>
                            <w:pPr>
                              <w:pStyle w:val="15"/>
                              <w:ind w:left="0" w:leftChars="0" w:firstLine="1080" w:firstLineChars="500"/>
                              <w:jc w:val="both"/>
                              <w:rPr>
                                <w:rFonts w:hint="eastAsia"/>
                                <w:sz w:val="24"/>
                                <w:szCs w:val="24"/>
                                <w:lang w:val="en-US" w:eastAsia="zh-CN"/>
                              </w:rPr>
                            </w:pPr>
                          </w:p>
                          <w:p>
                            <w:pPr>
                              <w:pStyle w:val="15"/>
                              <w:ind w:left="0" w:leftChars="0" w:firstLine="1080" w:firstLineChars="500"/>
                              <w:jc w:val="both"/>
                              <w:rPr>
                                <w:rFonts w:hint="default"/>
                                <w:sz w:val="24"/>
                                <w:szCs w:val="24"/>
                                <w:lang w:val="en-US" w:eastAsia="zh-CN"/>
                              </w:rPr>
                            </w:pPr>
                            <w:r>
                              <w:rPr>
                                <w:rFonts w:hint="eastAsia"/>
                                <w:sz w:val="24"/>
                                <w:szCs w:val="24"/>
                                <w:lang w:val="en-US" w:eastAsia="zh-CN"/>
                              </w:rPr>
                              <w:t xml:space="preserve">   水井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4.7pt;margin-top:219.35pt;height:197.25pt;width:140.2pt;z-index:254113792;mso-width-relative:page;mso-height-relative:page;" fillcolor="#FFFFFF [3201]" filled="t" stroked="t" coordsize="21600,21600" o:gfxdata="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EPaWdkAAAANAQAADwAAAAAAAAABACAAAAAiAAAAZHJz&#10;L2Rvd25yZXYueG1sUEsBAhQAFAAAAAgAh07iQD/QO388AgAAbAQAAA4AAAAAAAAAAQAgAAAAKAEA&#10;AGRycy9lMm9Eb2MueG1sUEsFBgAAAAAGAAYAWQEAANYFAAAAAA==&#10;">
                <v:fill on="t" focussize="0,0"/>
                <v:stroke weight="0.5pt" color="#000000 [3204]" joinstyle="round"/>
                <v:imagedata o:title=""/>
                <o:lock v:ext="edit" aspectratio="f"/>
                <v:textbox>
                  <w:txbxContent>
                    <w:p>
                      <w:pPr>
                        <w:rPr>
                          <w:rFonts w:hint="eastAsia"/>
                          <w:lang w:val="en-US" w:eastAsia="zh-CN"/>
                        </w:rPr>
                      </w:pPr>
                      <w:r>
                        <w:rPr>
                          <w:rFonts w:hint="eastAsia"/>
                          <w:lang w:val="en-US" w:eastAsia="zh-CN"/>
                        </w:rPr>
                        <w:t xml:space="preserve">         图例</w:t>
                      </w:r>
                    </w:p>
                    <w:p>
                      <w:pPr>
                        <w:pStyle w:val="15"/>
                        <w:ind w:left="0" w:leftChars="0" w:firstLine="1080" w:firstLineChars="500"/>
                        <w:jc w:val="both"/>
                        <w:rPr>
                          <w:rFonts w:hint="eastAsia"/>
                          <w:sz w:val="24"/>
                          <w:szCs w:val="24"/>
                          <w:lang w:val="en-US" w:eastAsia="zh-CN"/>
                        </w:rPr>
                      </w:pPr>
                      <w:r>
                        <w:rPr>
                          <w:rFonts w:hint="eastAsia"/>
                          <w:sz w:val="24"/>
                          <w:szCs w:val="24"/>
                          <w:lang w:val="en-US" w:eastAsia="zh-CN"/>
                        </w:rPr>
                        <w:t>复垦区范围</w:t>
                      </w:r>
                    </w:p>
                    <w:p>
                      <w:pPr>
                        <w:pStyle w:val="15"/>
                        <w:jc w:val="both"/>
                        <w:rPr>
                          <w:rFonts w:hint="eastAsia"/>
                          <w:lang w:val="en-US" w:eastAsia="zh-CN"/>
                        </w:rPr>
                      </w:pPr>
                      <w:r>
                        <w:rPr>
                          <w:rFonts w:hint="eastAsia"/>
                          <w:lang w:val="en-US" w:eastAsia="zh-CN"/>
                        </w:rPr>
                        <w:t xml:space="preserve">   </w:t>
                      </w:r>
                    </w:p>
                    <w:p>
                      <w:pPr>
                        <w:pStyle w:val="15"/>
                        <w:ind w:firstLine="432" w:firstLineChars="200"/>
                        <w:jc w:val="both"/>
                        <w:rPr>
                          <w:rFonts w:hint="eastAsia"/>
                          <w:sz w:val="24"/>
                          <w:szCs w:val="24"/>
                          <w:lang w:val="en-US" w:eastAsia="zh-CN"/>
                        </w:rPr>
                      </w:pPr>
                      <w:r>
                        <w:rPr>
                          <w:rFonts w:hint="eastAsia"/>
                          <w:sz w:val="24"/>
                          <w:szCs w:val="24"/>
                          <w:lang w:val="en-US" w:eastAsia="zh-CN"/>
                        </w:rPr>
                        <w:t xml:space="preserve">    地下水</w:t>
                      </w:r>
                    </w:p>
                    <w:p>
                      <w:pPr>
                        <w:pStyle w:val="15"/>
                        <w:ind w:left="0" w:leftChars="0" w:firstLine="1296" w:firstLineChars="600"/>
                        <w:jc w:val="both"/>
                        <w:rPr>
                          <w:rFonts w:hint="eastAsia"/>
                          <w:sz w:val="24"/>
                          <w:szCs w:val="24"/>
                          <w:lang w:val="en-US" w:eastAsia="zh-CN"/>
                        </w:rPr>
                      </w:pPr>
                      <w:r>
                        <w:rPr>
                          <w:rFonts w:hint="eastAsia"/>
                          <w:sz w:val="24"/>
                          <w:szCs w:val="24"/>
                          <w:lang w:val="en-US" w:eastAsia="zh-CN"/>
                        </w:rPr>
                        <w:t>评价范围</w:t>
                      </w:r>
                    </w:p>
                    <w:p>
                      <w:pPr>
                        <w:pStyle w:val="15"/>
                        <w:ind w:left="0" w:leftChars="0" w:firstLine="1080" w:firstLineChars="500"/>
                        <w:jc w:val="both"/>
                        <w:rPr>
                          <w:rFonts w:hint="eastAsia"/>
                          <w:sz w:val="24"/>
                          <w:szCs w:val="24"/>
                          <w:lang w:val="en-US" w:eastAsia="zh-CN"/>
                        </w:rPr>
                      </w:pPr>
                    </w:p>
                    <w:p>
                      <w:pPr>
                        <w:pStyle w:val="15"/>
                        <w:ind w:left="0" w:leftChars="0" w:firstLine="1080" w:firstLineChars="500"/>
                        <w:jc w:val="both"/>
                        <w:rPr>
                          <w:rFonts w:hint="eastAsia"/>
                          <w:sz w:val="24"/>
                          <w:szCs w:val="24"/>
                          <w:lang w:val="en-US" w:eastAsia="zh-CN"/>
                        </w:rPr>
                      </w:pPr>
                      <w:r>
                        <w:rPr>
                          <w:rFonts w:hint="eastAsia"/>
                          <w:sz w:val="24"/>
                          <w:szCs w:val="24"/>
                          <w:lang w:val="en-US" w:eastAsia="zh-CN"/>
                        </w:rPr>
                        <w:t>土壤评价范围</w:t>
                      </w:r>
                    </w:p>
                    <w:p>
                      <w:pPr>
                        <w:pStyle w:val="15"/>
                        <w:ind w:left="0" w:leftChars="0" w:firstLine="1080" w:firstLineChars="500"/>
                        <w:jc w:val="both"/>
                        <w:rPr>
                          <w:rFonts w:hint="eastAsia"/>
                          <w:sz w:val="24"/>
                          <w:szCs w:val="24"/>
                          <w:lang w:val="en-US" w:eastAsia="zh-CN"/>
                        </w:rPr>
                      </w:pPr>
                    </w:p>
                    <w:p>
                      <w:pPr>
                        <w:pStyle w:val="15"/>
                        <w:ind w:left="0" w:leftChars="0" w:firstLine="1296" w:firstLineChars="600"/>
                        <w:jc w:val="both"/>
                        <w:rPr>
                          <w:rFonts w:hint="eastAsia"/>
                          <w:sz w:val="24"/>
                          <w:szCs w:val="24"/>
                          <w:lang w:val="en-US" w:eastAsia="zh-CN"/>
                        </w:rPr>
                      </w:pPr>
                      <w:r>
                        <w:rPr>
                          <w:rFonts w:hint="eastAsia"/>
                          <w:sz w:val="24"/>
                          <w:szCs w:val="24"/>
                          <w:lang w:val="en-US" w:eastAsia="zh-CN"/>
                        </w:rPr>
                        <w:t>生态环境</w:t>
                      </w:r>
                    </w:p>
                    <w:p>
                      <w:pPr>
                        <w:pStyle w:val="15"/>
                        <w:ind w:left="0" w:leftChars="0" w:firstLine="1296" w:firstLineChars="600"/>
                        <w:jc w:val="both"/>
                        <w:rPr>
                          <w:rFonts w:hint="eastAsia"/>
                          <w:sz w:val="24"/>
                          <w:szCs w:val="24"/>
                          <w:lang w:val="en-US" w:eastAsia="zh-CN"/>
                        </w:rPr>
                      </w:pPr>
                      <w:r>
                        <w:rPr>
                          <w:rFonts w:hint="eastAsia"/>
                          <w:sz w:val="24"/>
                          <w:szCs w:val="24"/>
                          <w:lang w:val="en-US" w:eastAsia="zh-CN"/>
                        </w:rPr>
                        <w:t>评价范围</w:t>
                      </w:r>
                    </w:p>
                    <w:p>
                      <w:pPr>
                        <w:pStyle w:val="15"/>
                        <w:ind w:left="0" w:leftChars="0" w:firstLine="1080" w:firstLineChars="500"/>
                        <w:jc w:val="both"/>
                        <w:rPr>
                          <w:rFonts w:hint="eastAsia"/>
                          <w:sz w:val="24"/>
                          <w:szCs w:val="24"/>
                          <w:lang w:val="en-US" w:eastAsia="zh-CN"/>
                        </w:rPr>
                      </w:pPr>
                    </w:p>
                    <w:p>
                      <w:pPr>
                        <w:pStyle w:val="15"/>
                        <w:ind w:left="0" w:leftChars="0" w:firstLine="1080" w:firstLineChars="500"/>
                        <w:jc w:val="both"/>
                        <w:rPr>
                          <w:rFonts w:hint="default"/>
                          <w:sz w:val="24"/>
                          <w:szCs w:val="24"/>
                          <w:lang w:val="en-US" w:eastAsia="zh-CN"/>
                        </w:rPr>
                      </w:pPr>
                      <w:r>
                        <w:rPr>
                          <w:rFonts w:hint="eastAsia"/>
                          <w:sz w:val="24"/>
                          <w:szCs w:val="24"/>
                          <w:lang w:val="en-US" w:eastAsia="zh-CN"/>
                        </w:rPr>
                        <w:t xml:space="preserve">   水井</w:t>
                      </w:r>
                    </w:p>
                  </w:txbxContent>
                </v:textbox>
              </v:shape>
            </w:pict>
          </mc:Fallback>
        </mc:AlternateContent>
      </w:r>
    </w:p>
    <w:p>
      <w:pPr>
        <w:pStyle w:val="15"/>
        <w:jc w:val="both"/>
      </w:pPr>
      <w:r>
        <w:rPr>
          <w:rFonts w:hint="eastAsia"/>
          <w:lang w:val="en-US" w:eastAsia="zh-CN"/>
        </w:rPr>
        <w:t xml:space="preserve">                         </w:t>
      </w:r>
      <w:r>
        <w:rPr>
          <w:rFonts w:hint="eastAsia"/>
          <w:b w:val="0"/>
          <w:bCs w:val="0"/>
          <w:sz w:val="28"/>
          <w:szCs w:val="28"/>
          <w:lang w:val="en-US" w:eastAsia="zh-CN"/>
        </w:rPr>
        <w:t>图2.7-2</w:t>
      </w:r>
      <w:r>
        <w:rPr>
          <w:rFonts w:hint="eastAsia" w:ascii="Times New Roman" w:hAnsi="Times New Roman" w:eastAsia="宋体" w:cs="Times New Roman"/>
          <w:b w:val="0"/>
          <w:bCs w:val="0"/>
          <w:sz w:val="28"/>
          <w:szCs w:val="28"/>
          <w:lang w:val="en-US" w:eastAsia="zh-CN"/>
        </w:rPr>
        <w:t>地下水、土壤及生态环境</w:t>
      </w:r>
      <w:r>
        <w:rPr>
          <w:rFonts w:hint="default" w:ascii="Times New Roman" w:hAnsi="Times New Roman" w:eastAsia="宋体" w:cs="Times New Roman"/>
          <w:b w:val="0"/>
          <w:bCs w:val="0"/>
          <w:sz w:val="28"/>
          <w:szCs w:val="28"/>
        </w:rPr>
        <w:t>评价范围</w:t>
      </w:r>
      <w:r>
        <w:rPr>
          <w:rFonts w:hint="eastAsia" w:ascii="Times New Roman" w:hAnsi="Times New Roman" w:eastAsia="宋体" w:cs="Times New Roman"/>
          <w:b w:val="0"/>
          <w:bCs w:val="0"/>
          <w:sz w:val="28"/>
          <w:szCs w:val="28"/>
          <w:lang w:eastAsia="zh-CN"/>
        </w:rPr>
        <w:t>及保护</w:t>
      </w:r>
      <w:r>
        <w:rPr>
          <w:rFonts w:hint="default" w:ascii="Times New Roman" w:hAnsi="Times New Roman" w:eastAsia="宋体" w:cs="Times New Roman"/>
          <w:b w:val="0"/>
          <w:bCs w:val="0"/>
          <w:sz w:val="28"/>
          <w:szCs w:val="28"/>
        </w:rPr>
        <w:t>目标分布图</w:t>
      </w:r>
    </w:p>
    <w:p>
      <w:pPr>
        <w:pStyle w:val="15"/>
        <w:ind w:left="0" w:leftChars="0" w:firstLine="0" w:firstLineChars="0"/>
        <w:jc w:val="both"/>
        <w:rPr>
          <w:rFonts w:hint="default" w:eastAsia="宋体"/>
          <w:lang w:val="en-US" w:eastAsia="zh-CN"/>
        </w:rPr>
        <w:sectPr>
          <w:pgSz w:w="16840" w:h="11910" w:orient="landscape"/>
          <w:pgMar w:top="1480" w:right="1360" w:bottom="1480" w:left="1380" w:header="882" w:footer="1195" w:gutter="0"/>
        </w:sectPr>
      </w:pPr>
    </w:p>
    <w:p>
      <w:pPr>
        <w:pStyle w:val="5"/>
        <w:numPr>
          <w:ilvl w:val="0"/>
          <w:numId w:val="5"/>
        </w:numPr>
        <w:tabs>
          <w:tab w:val="left" w:pos="537"/>
        </w:tabs>
        <w:spacing w:before="58" w:after="0" w:line="240" w:lineRule="auto"/>
        <w:ind w:left="536" w:right="0" w:hanging="320"/>
        <w:jc w:val="left"/>
      </w:pPr>
      <w:bookmarkStart w:id="67" w:name="_bookmark15"/>
      <w:bookmarkEnd w:id="67"/>
      <w:bookmarkStart w:id="68" w:name="_bookmark15"/>
      <w:bookmarkEnd w:id="68"/>
      <w:bookmarkStart w:id="69" w:name="3 项目概况及工程分析"/>
      <w:bookmarkEnd w:id="69"/>
      <w:r>
        <w:t>项目概况及工程分析</w:t>
      </w:r>
    </w:p>
    <w:p>
      <w:pPr>
        <w:pStyle w:val="6"/>
        <w:numPr>
          <w:ilvl w:val="1"/>
          <w:numId w:val="5"/>
        </w:numPr>
        <w:tabs>
          <w:tab w:val="left" w:pos="638"/>
        </w:tabs>
        <w:spacing w:before="213" w:after="0" w:line="240" w:lineRule="auto"/>
        <w:ind w:left="637" w:right="0" w:hanging="421"/>
        <w:jc w:val="left"/>
      </w:pPr>
      <w:bookmarkStart w:id="70" w:name="3.1项目概况"/>
      <w:bookmarkEnd w:id="70"/>
      <w:bookmarkStart w:id="71" w:name="_bookmark16"/>
      <w:bookmarkEnd w:id="71"/>
      <w:bookmarkStart w:id="72" w:name="_bookmark16"/>
      <w:bookmarkEnd w:id="72"/>
      <w:r>
        <w:t>项目概况</w:t>
      </w:r>
    </w:p>
    <w:p>
      <w:pPr>
        <w:pStyle w:val="7"/>
        <w:numPr>
          <w:ilvl w:val="2"/>
          <w:numId w:val="5"/>
        </w:numPr>
        <w:tabs>
          <w:tab w:val="left" w:pos="818"/>
        </w:tabs>
        <w:spacing w:before="185" w:after="0" w:line="240" w:lineRule="auto"/>
        <w:ind w:left="817" w:right="0" w:hanging="601"/>
        <w:jc w:val="left"/>
      </w:pPr>
      <w:bookmarkStart w:id="73" w:name="3.1.1 项目基本情况"/>
      <w:bookmarkEnd w:id="73"/>
      <w:bookmarkStart w:id="74" w:name="3.1.1 项目基本情况"/>
      <w:bookmarkEnd w:id="74"/>
      <w:r>
        <w:t>项目基本情况</w:t>
      </w:r>
    </w:p>
    <w:p>
      <w:pPr>
        <w:pStyle w:val="19"/>
        <w:numPr>
          <w:ilvl w:val="0"/>
          <w:numId w:val="12"/>
        </w:numPr>
        <w:tabs>
          <w:tab w:val="left" w:pos="1301"/>
        </w:tabs>
        <w:spacing w:before="0" w:after="0" w:line="343" w:lineRule="auto"/>
        <w:ind w:left="217" w:right="121" w:firstLine="480"/>
        <w:jc w:val="left"/>
        <w:rPr>
          <w:rFonts w:hint="eastAsia"/>
          <w:sz w:val="24"/>
          <w:szCs w:val="24"/>
          <w:lang w:eastAsia="zh-CN"/>
        </w:rPr>
      </w:pPr>
      <w:r>
        <w:rPr>
          <w:rFonts w:hint="eastAsia"/>
          <w:sz w:val="24"/>
          <w:szCs w:val="24"/>
        </w:rPr>
        <w:t>项目名称：内蒙古西蒙悦达能源有限公司电力满都拉煤矿土地复垦项目</w:t>
      </w:r>
      <w:r>
        <w:rPr>
          <w:rFonts w:hint="eastAsia"/>
          <w:sz w:val="24"/>
          <w:szCs w:val="24"/>
          <w:lang w:eastAsia="zh-CN"/>
        </w:rPr>
        <w:t>。</w:t>
      </w:r>
    </w:p>
    <w:p>
      <w:pPr>
        <w:pStyle w:val="19"/>
        <w:numPr>
          <w:ilvl w:val="0"/>
          <w:numId w:val="12"/>
        </w:numPr>
        <w:tabs>
          <w:tab w:val="left" w:pos="1301"/>
        </w:tabs>
        <w:spacing w:before="0" w:after="0" w:line="343" w:lineRule="auto"/>
        <w:ind w:left="217" w:right="121" w:firstLine="480"/>
        <w:jc w:val="left"/>
        <w:rPr>
          <w:rFonts w:hint="eastAsia"/>
          <w:sz w:val="24"/>
          <w:szCs w:val="24"/>
          <w:lang w:val="zh-CN" w:eastAsia="zh-CN"/>
        </w:rPr>
      </w:pPr>
      <w:r>
        <w:rPr>
          <w:rFonts w:hint="eastAsia"/>
          <w:sz w:val="24"/>
          <w:szCs w:val="24"/>
          <w:lang w:val="zh-CN" w:eastAsia="zh-CN"/>
        </w:rPr>
        <w:t>建设性质：新建。</w:t>
      </w:r>
    </w:p>
    <w:p>
      <w:pPr>
        <w:pStyle w:val="19"/>
        <w:numPr>
          <w:ilvl w:val="0"/>
          <w:numId w:val="12"/>
        </w:numPr>
        <w:tabs>
          <w:tab w:val="left" w:pos="1301"/>
        </w:tabs>
        <w:spacing w:before="0" w:after="0" w:line="343" w:lineRule="auto"/>
        <w:ind w:left="217" w:right="121" w:firstLine="480"/>
        <w:jc w:val="left"/>
        <w:rPr>
          <w:rFonts w:hint="eastAsia"/>
          <w:sz w:val="24"/>
          <w:szCs w:val="24"/>
          <w:lang w:val="zh-CN" w:eastAsia="zh-CN"/>
        </w:rPr>
      </w:pPr>
      <w:r>
        <w:rPr>
          <w:rFonts w:hint="eastAsia"/>
          <w:sz w:val="24"/>
          <w:szCs w:val="24"/>
          <w:lang w:val="zh-CN" w:eastAsia="zh-CN"/>
        </w:rPr>
        <w:t>建设单位：内蒙古西蒙悦达能源有限公司。</w:t>
      </w:r>
    </w:p>
    <w:p>
      <w:pPr>
        <w:pStyle w:val="19"/>
        <w:numPr>
          <w:ilvl w:val="0"/>
          <w:numId w:val="12"/>
        </w:numPr>
        <w:tabs>
          <w:tab w:val="left" w:pos="1301"/>
        </w:tabs>
        <w:spacing w:before="0" w:after="0" w:line="343" w:lineRule="auto"/>
        <w:ind w:left="217" w:right="121" w:firstLine="480"/>
        <w:jc w:val="left"/>
        <w:rPr>
          <w:rFonts w:hint="eastAsia"/>
          <w:sz w:val="24"/>
          <w:szCs w:val="24"/>
          <w:lang w:val="zh-CN" w:eastAsia="zh-CN"/>
        </w:rPr>
      </w:pPr>
      <w:r>
        <w:rPr>
          <w:rFonts w:hint="eastAsia"/>
          <w:sz w:val="24"/>
          <w:szCs w:val="24"/>
          <w:lang w:val="zh-CN" w:eastAsia="zh-CN"/>
        </w:rPr>
        <w:t>建设地点：本项目复垦区位于电力满都拉煤矿工业广场南1.5km处的乌兰渠煤矿废弃露天采坑中，项目中心区坐标：</w:t>
      </w:r>
      <w:r>
        <w:rPr>
          <w:sz w:val="24"/>
          <w:szCs w:val="24"/>
        </w:rPr>
        <w:t>北纬</w:t>
      </w:r>
      <w:r>
        <w:rPr>
          <w:rFonts w:hint="eastAsia"/>
          <w:sz w:val="24"/>
          <w:szCs w:val="24"/>
        </w:rPr>
        <w:t>39°40′11.22039″</w:t>
      </w:r>
      <w:r>
        <w:rPr>
          <w:sz w:val="24"/>
          <w:szCs w:val="24"/>
        </w:rPr>
        <w:t>、东经：</w:t>
      </w:r>
      <w:r>
        <w:rPr>
          <w:rFonts w:hint="eastAsia"/>
          <w:sz w:val="24"/>
          <w:szCs w:val="24"/>
        </w:rPr>
        <w:t>110°13′43.45505″</w:t>
      </w:r>
      <w:r>
        <w:rPr>
          <w:rFonts w:hint="eastAsia"/>
          <w:sz w:val="24"/>
          <w:szCs w:val="24"/>
          <w:lang w:eastAsia="zh-CN"/>
        </w:rPr>
        <w:t>。</w:t>
      </w:r>
      <w:r>
        <w:rPr>
          <w:rFonts w:hint="eastAsia"/>
          <w:sz w:val="24"/>
          <w:szCs w:val="24"/>
          <w:lang w:val="zh-CN" w:eastAsia="zh-CN"/>
        </w:rPr>
        <w:t>乌兰渠露天矿田境界为地表东西走向长2.5km，南北倾向宽1.85km，面积5.549km2,露天矿最终帮坡角为37º，最大开采深度为115m。本次项目复垦区复垦土地20.0175hm2，</w:t>
      </w:r>
      <w:r>
        <w:rPr>
          <w:rFonts w:hint="eastAsia"/>
          <w:color w:val="0000FF"/>
          <w:sz w:val="24"/>
          <w:szCs w:val="24"/>
          <w:lang w:val="zh-CN" w:eastAsia="zh-CN"/>
        </w:rPr>
        <w:t>复垦区域最低标高1345m，最高标高13</w:t>
      </w:r>
      <w:r>
        <w:rPr>
          <w:rFonts w:hint="eastAsia"/>
          <w:color w:val="0000FF"/>
          <w:sz w:val="24"/>
          <w:szCs w:val="24"/>
          <w:lang w:val="en-US" w:eastAsia="zh-CN"/>
        </w:rPr>
        <w:t>60</w:t>
      </w:r>
      <w:r>
        <w:rPr>
          <w:rFonts w:hint="eastAsia"/>
          <w:color w:val="0000FF"/>
          <w:sz w:val="24"/>
          <w:szCs w:val="24"/>
          <w:lang w:val="zh-CN" w:eastAsia="zh-CN"/>
        </w:rPr>
        <w:t>m，采坑最大深度</w:t>
      </w:r>
      <w:r>
        <w:rPr>
          <w:rFonts w:hint="eastAsia"/>
          <w:color w:val="0000FF"/>
          <w:sz w:val="24"/>
          <w:szCs w:val="24"/>
          <w:lang w:val="en-US" w:eastAsia="zh-CN"/>
        </w:rPr>
        <w:t>15m。</w:t>
      </w:r>
      <w:r>
        <w:rPr>
          <w:rFonts w:hint="eastAsia"/>
          <w:sz w:val="24"/>
          <w:szCs w:val="24"/>
          <w:lang w:val="zh-CN" w:eastAsia="zh-CN"/>
        </w:rPr>
        <w:t>项目坐标见表3.1.1-1。</w:t>
      </w:r>
    </w:p>
    <w:p>
      <w:pPr>
        <w:pStyle w:val="8"/>
        <w:spacing w:before="1"/>
        <w:rPr>
          <w:sz w:val="21"/>
        </w:rPr>
      </w:pPr>
    </w:p>
    <w:p>
      <w:pPr>
        <w:pStyle w:val="7"/>
        <w:tabs>
          <w:tab w:val="left" w:pos="1219"/>
          <w:tab w:val="left" w:pos="3146"/>
        </w:tabs>
        <w:spacing w:before="1" w:after="18"/>
        <w:ind w:right="7"/>
        <w:jc w:val="center"/>
        <w:rPr>
          <w:rFonts w:ascii="Times New Roman" w:eastAsia="Times New Roman"/>
          <w:color w:val="0000FF"/>
        </w:rPr>
      </w:pPr>
      <w:r>
        <w:rPr>
          <w:color w:val="0000FF"/>
        </w:rPr>
        <w:t>表</w:t>
      </w:r>
      <w:r>
        <w:rPr>
          <w:color w:val="0000FF"/>
          <w:spacing w:val="-62"/>
        </w:rPr>
        <w:t xml:space="preserve"> </w:t>
      </w:r>
      <w:r>
        <w:rPr>
          <w:rFonts w:ascii="Times New Roman" w:eastAsia="Times New Roman"/>
          <w:color w:val="0000FF"/>
        </w:rPr>
        <w:t>3.1.1-1</w:t>
      </w:r>
      <w:r>
        <w:rPr>
          <w:rFonts w:ascii="Times New Roman" w:eastAsia="Times New Roman"/>
          <w:color w:val="0000FF"/>
        </w:rPr>
        <w:tab/>
      </w:r>
      <w:r>
        <w:rPr>
          <w:color w:val="0000FF"/>
        </w:rPr>
        <w:t>项目坐标一览表</w:t>
      </w:r>
      <w:r>
        <w:rPr>
          <w:color w:val="0000FF"/>
        </w:rPr>
        <w:tab/>
      </w:r>
      <w:r>
        <w:rPr>
          <w:rFonts w:ascii="Times New Roman" w:eastAsia="Times New Roman"/>
          <w:color w:val="0000FF"/>
        </w:rPr>
        <w:t>(</w:t>
      </w:r>
      <w:r>
        <w:rPr>
          <w:rFonts w:hint="eastAsia" w:ascii="Times New Roman" w:eastAsia="宋体"/>
          <w:color w:val="0000FF"/>
          <w:lang w:val="en-US" w:eastAsia="zh-CN"/>
        </w:rPr>
        <w:t>2000</w:t>
      </w:r>
      <w:r>
        <w:rPr>
          <w:rFonts w:ascii="Times New Roman" w:eastAsia="Times New Roman"/>
          <w:color w:val="0000FF"/>
        </w:rPr>
        <w:t xml:space="preserve"> </w:t>
      </w:r>
      <w:r>
        <w:rPr>
          <w:color w:val="0000FF"/>
        </w:rPr>
        <w:t>坐标</w:t>
      </w:r>
      <w:r>
        <w:rPr>
          <w:rFonts w:ascii="Times New Roman" w:eastAsia="Times New Roman"/>
          <w:color w:val="0000FF"/>
        </w:rPr>
        <w:t>)</w:t>
      </w:r>
    </w:p>
    <w:tbl>
      <w:tblPr>
        <w:tblStyle w:val="12"/>
        <w:tblW w:w="9618" w:type="dxa"/>
        <w:tblInd w:w="1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93"/>
        <w:gridCol w:w="2895"/>
        <w:gridCol w:w="2665"/>
        <w:gridCol w:w="26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6" w:hRule="atLeast"/>
        </w:trPr>
        <w:tc>
          <w:tcPr>
            <w:tcW w:w="1393" w:type="dxa"/>
          </w:tcPr>
          <w:p>
            <w:pPr>
              <w:pStyle w:val="20"/>
              <w:spacing w:before="143"/>
              <w:ind w:right="617"/>
              <w:jc w:val="center"/>
              <w:rPr>
                <w:color w:val="0000FF"/>
                <w:sz w:val="21"/>
              </w:rPr>
            </w:pPr>
            <w:r>
              <w:rPr>
                <w:color w:val="0000FF"/>
                <w:sz w:val="21"/>
              </w:rPr>
              <w:t>点号</w:t>
            </w:r>
          </w:p>
        </w:tc>
        <w:tc>
          <w:tcPr>
            <w:tcW w:w="2895" w:type="dxa"/>
          </w:tcPr>
          <w:p>
            <w:pPr>
              <w:pStyle w:val="20"/>
              <w:spacing w:before="143"/>
              <w:ind w:right="1247"/>
              <w:jc w:val="center"/>
              <w:rPr>
                <w:color w:val="0000FF"/>
                <w:sz w:val="21"/>
              </w:rPr>
            </w:pPr>
            <w:r>
              <w:rPr>
                <w:rFonts w:ascii="Times New Roman" w:eastAsia="Times New Roman"/>
                <w:color w:val="0000FF"/>
                <w:sz w:val="21"/>
              </w:rPr>
              <w:t xml:space="preserve">X </w:t>
            </w:r>
            <w:r>
              <w:rPr>
                <w:color w:val="0000FF"/>
                <w:sz w:val="21"/>
              </w:rPr>
              <w:t>坐标</w:t>
            </w:r>
          </w:p>
        </w:tc>
        <w:tc>
          <w:tcPr>
            <w:tcW w:w="2665" w:type="dxa"/>
          </w:tcPr>
          <w:p>
            <w:pPr>
              <w:pStyle w:val="20"/>
              <w:spacing w:before="143"/>
              <w:ind w:right="1053"/>
              <w:jc w:val="center"/>
              <w:rPr>
                <w:color w:val="0000FF"/>
                <w:sz w:val="21"/>
              </w:rPr>
            </w:pPr>
            <w:r>
              <w:rPr>
                <w:rFonts w:ascii="Times New Roman" w:eastAsia="Times New Roman"/>
                <w:color w:val="0000FF"/>
                <w:sz w:val="21"/>
              </w:rPr>
              <w:t xml:space="preserve">Y </w:t>
            </w:r>
            <w:r>
              <w:rPr>
                <w:color w:val="0000FF"/>
                <w:sz w:val="21"/>
              </w:rPr>
              <w:t>坐标</w:t>
            </w:r>
          </w:p>
        </w:tc>
        <w:tc>
          <w:tcPr>
            <w:tcW w:w="2665" w:type="dxa"/>
          </w:tcPr>
          <w:p>
            <w:pPr>
              <w:pStyle w:val="20"/>
              <w:spacing w:before="143"/>
              <w:ind w:left="1059" w:right="1053"/>
              <w:jc w:val="center"/>
              <w:rPr>
                <w:rFonts w:hint="eastAsia" w:ascii="Times New Roman" w:eastAsia="宋体"/>
                <w:color w:val="0000FF"/>
                <w:sz w:val="21"/>
                <w:lang w:eastAsia="zh-CN"/>
              </w:rPr>
            </w:pPr>
            <w:r>
              <w:rPr>
                <w:rFonts w:hint="eastAsia" w:ascii="Times New Roman" w:eastAsia="宋体"/>
                <w:color w:val="0000FF"/>
                <w:sz w:val="21"/>
                <w:lang w:eastAsia="zh-CN"/>
              </w:rPr>
              <w:t>边长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1" w:hRule="atLeast"/>
        </w:trPr>
        <w:tc>
          <w:tcPr>
            <w:tcW w:w="1393" w:type="dxa"/>
          </w:tcPr>
          <w:p>
            <w:pPr>
              <w:pStyle w:val="20"/>
              <w:spacing w:before="155"/>
              <w:ind w:left="9"/>
              <w:jc w:val="center"/>
              <w:rPr>
                <w:rFonts w:ascii="Times New Roman"/>
                <w:color w:val="0000FF"/>
                <w:sz w:val="21"/>
              </w:rPr>
            </w:pPr>
            <w:r>
              <w:rPr>
                <w:rFonts w:ascii="Times New Roman"/>
                <w:color w:val="0000FF"/>
                <w:w w:val="99"/>
                <w:sz w:val="21"/>
              </w:rPr>
              <w:t>1</w:t>
            </w:r>
          </w:p>
        </w:tc>
        <w:tc>
          <w:tcPr>
            <w:tcW w:w="2895" w:type="dxa"/>
          </w:tcPr>
          <w:p>
            <w:pPr>
              <w:pStyle w:val="20"/>
              <w:spacing w:before="155"/>
              <w:ind w:right="1247"/>
              <w:jc w:val="center"/>
              <w:rPr>
                <w:rFonts w:hint="default" w:ascii="Times New Roman" w:eastAsia="宋体"/>
                <w:color w:val="0000FF"/>
                <w:sz w:val="21"/>
                <w:lang w:val="en-US" w:eastAsia="zh-CN"/>
              </w:rPr>
            </w:pPr>
            <w:r>
              <w:rPr>
                <w:rFonts w:hint="eastAsia" w:ascii="Times New Roman"/>
                <w:color w:val="0000FF"/>
                <w:sz w:val="21"/>
                <w:lang w:val="en-US" w:eastAsia="zh-CN"/>
              </w:rPr>
              <w:t>4392919.074</w:t>
            </w:r>
          </w:p>
        </w:tc>
        <w:tc>
          <w:tcPr>
            <w:tcW w:w="2665" w:type="dxa"/>
          </w:tcPr>
          <w:p>
            <w:pPr>
              <w:pStyle w:val="20"/>
              <w:spacing w:before="155"/>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433975.248</w:t>
            </w:r>
          </w:p>
        </w:tc>
        <w:tc>
          <w:tcPr>
            <w:tcW w:w="2665" w:type="dxa"/>
            <w:vMerge w:val="restart"/>
          </w:tcPr>
          <w:p>
            <w:pPr>
              <w:pStyle w:val="20"/>
              <w:spacing w:before="155"/>
              <w:ind w:right="1053"/>
              <w:jc w:val="center"/>
              <w:rPr>
                <w:rFonts w:hint="default" w:ascii="Times New Roman"/>
                <w:color w:val="0000FF"/>
                <w:sz w:val="21"/>
                <w:lang w:val="en-US" w:eastAsia="zh-CN"/>
              </w:rPr>
            </w:pPr>
            <w:r>
              <w:rPr>
                <w:rFonts w:hint="eastAsia" w:ascii="Times New Roman"/>
                <w:color w:val="0000FF"/>
                <w:sz w:val="21"/>
                <w:lang w:val="en-US" w:eastAsia="zh-CN"/>
              </w:rPr>
              <w:t>287.00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restart"/>
          </w:tcPr>
          <w:p>
            <w:pPr>
              <w:pStyle w:val="20"/>
              <w:spacing w:before="157"/>
              <w:ind w:left="9"/>
              <w:jc w:val="center"/>
              <w:rPr>
                <w:rFonts w:ascii="Times New Roman"/>
                <w:color w:val="0000FF"/>
                <w:sz w:val="21"/>
              </w:rPr>
            </w:pPr>
            <w:r>
              <w:rPr>
                <w:rFonts w:ascii="Times New Roman"/>
                <w:color w:val="0000FF"/>
                <w:w w:val="99"/>
                <w:sz w:val="21"/>
              </w:rPr>
              <w:t>2</w:t>
            </w:r>
          </w:p>
        </w:tc>
        <w:tc>
          <w:tcPr>
            <w:tcW w:w="2895" w:type="dxa"/>
            <w:vMerge w:val="restart"/>
          </w:tcPr>
          <w:p>
            <w:pPr>
              <w:pStyle w:val="20"/>
              <w:spacing w:before="157"/>
              <w:ind w:right="1247"/>
              <w:jc w:val="center"/>
              <w:rPr>
                <w:rFonts w:hint="default" w:ascii="Times New Roman" w:eastAsia="宋体"/>
                <w:color w:val="0000FF"/>
                <w:sz w:val="21"/>
                <w:lang w:val="en-US" w:eastAsia="zh-CN"/>
              </w:rPr>
            </w:pPr>
            <w:r>
              <w:rPr>
                <w:rFonts w:hint="eastAsia" w:ascii="Times New Roman"/>
                <w:color w:val="0000FF"/>
                <w:sz w:val="21"/>
                <w:lang w:val="en-US" w:eastAsia="zh-CN"/>
              </w:rPr>
              <w:t>4392919.074</w:t>
            </w:r>
          </w:p>
        </w:tc>
        <w:tc>
          <w:tcPr>
            <w:tcW w:w="2665" w:type="dxa"/>
            <w:vMerge w:val="restart"/>
          </w:tcPr>
          <w:p>
            <w:pPr>
              <w:pStyle w:val="20"/>
              <w:spacing w:before="157"/>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433688.248</w:t>
            </w:r>
          </w:p>
        </w:tc>
        <w:tc>
          <w:tcPr>
            <w:tcW w:w="2665" w:type="dxa"/>
            <w:vMerge w:val="continue"/>
            <w:tcBorders>
              <w:bottom w:val="single" w:color="auto" w:sz="4" w:space="0"/>
            </w:tcBorders>
          </w:tcPr>
          <w:p>
            <w:pPr>
              <w:pStyle w:val="20"/>
              <w:spacing w:before="157"/>
              <w:ind w:right="1053"/>
              <w:jc w:val="center"/>
              <w:rPr>
                <w:rFonts w:ascii="Times New Roman"/>
                <w:color w:val="0000FF"/>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continue"/>
          </w:tcPr>
          <w:p>
            <w:pPr>
              <w:pStyle w:val="20"/>
              <w:spacing w:before="157"/>
              <w:ind w:left="9"/>
              <w:jc w:val="center"/>
              <w:rPr>
                <w:rFonts w:ascii="Times New Roman"/>
                <w:color w:val="0000FF"/>
                <w:w w:val="99"/>
                <w:sz w:val="21"/>
              </w:rPr>
            </w:pPr>
          </w:p>
        </w:tc>
        <w:tc>
          <w:tcPr>
            <w:tcW w:w="2895" w:type="dxa"/>
            <w:vMerge w:val="continue"/>
          </w:tcPr>
          <w:p>
            <w:pPr>
              <w:pStyle w:val="20"/>
              <w:spacing w:before="157"/>
              <w:ind w:right="1247"/>
              <w:jc w:val="center"/>
              <w:rPr>
                <w:rFonts w:ascii="Times New Roman"/>
                <w:color w:val="0000FF"/>
                <w:sz w:val="21"/>
              </w:rPr>
            </w:pPr>
          </w:p>
        </w:tc>
        <w:tc>
          <w:tcPr>
            <w:tcW w:w="2665" w:type="dxa"/>
            <w:vMerge w:val="continue"/>
          </w:tcPr>
          <w:p>
            <w:pPr>
              <w:pStyle w:val="20"/>
              <w:spacing w:before="157"/>
              <w:ind w:right="1053"/>
              <w:jc w:val="center"/>
              <w:rPr>
                <w:rFonts w:ascii="Times New Roman"/>
                <w:color w:val="0000FF"/>
                <w:sz w:val="21"/>
              </w:rPr>
            </w:pPr>
          </w:p>
        </w:tc>
        <w:tc>
          <w:tcPr>
            <w:tcW w:w="2665" w:type="dxa"/>
            <w:vMerge w:val="restart"/>
            <w:tcBorders>
              <w:top w:val="single" w:color="auto" w:sz="4" w:space="0"/>
            </w:tcBorders>
          </w:tcPr>
          <w:p>
            <w:pPr>
              <w:pStyle w:val="20"/>
              <w:spacing w:before="157"/>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73.05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restart"/>
          </w:tcPr>
          <w:p>
            <w:pPr>
              <w:pStyle w:val="20"/>
              <w:spacing w:before="155"/>
              <w:ind w:left="9"/>
              <w:jc w:val="center"/>
              <w:rPr>
                <w:rFonts w:ascii="Times New Roman"/>
                <w:color w:val="0000FF"/>
                <w:sz w:val="21"/>
              </w:rPr>
            </w:pPr>
            <w:r>
              <w:rPr>
                <w:rFonts w:ascii="Times New Roman"/>
                <w:color w:val="0000FF"/>
                <w:w w:val="99"/>
                <w:sz w:val="21"/>
              </w:rPr>
              <w:t>3</w:t>
            </w:r>
          </w:p>
        </w:tc>
        <w:tc>
          <w:tcPr>
            <w:tcW w:w="2895" w:type="dxa"/>
            <w:vMerge w:val="restart"/>
          </w:tcPr>
          <w:p>
            <w:pPr>
              <w:pStyle w:val="20"/>
              <w:spacing w:before="155"/>
              <w:ind w:right="1247"/>
              <w:jc w:val="center"/>
              <w:rPr>
                <w:rFonts w:hint="default" w:ascii="Times New Roman" w:eastAsia="宋体"/>
                <w:color w:val="0000FF"/>
                <w:sz w:val="21"/>
                <w:lang w:val="en-US" w:eastAsia="zh-CN"/>
              </w:rPr>
            </w:pPr>
            <w:r>
              <w:rPr>
                <w:rFonts w:hint="eastAsia" w:ascii="Times New Roman"/>
                <w:color w:val="0000FF"/>
                <w:sz w:val="21"/>
                <w:lang w:val="en-US" w:eastAsia="zh-CN"/>
              </w:rPr>
              <w:t>4392988.074</w:t>
            </w:r>
          </w:p>
        </w:tc>
        <w:tc>
          <w:tcPr>
            <w:tcW w:w="2665" w:type="dxa"/>
            <w:vMerge w:val="restart"/>
          </w:tcPr>
          <w:p>
            <w:pPr>
              <w:pStyle w:val="20"/>
              <w:spacing w:before="155"/>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433712.248</w:t>
            </w:r>
          </w:p>
        </w:tc>
        <w:tc>
          <w:tcPr>
            <w:tcW w:w="2665" w:type="dxa"/>
            <w:vMerge w:val="continue"/>
            <w:tcBorders>
              <w:bottom w:val="single" w:color="auto" w:sz="4" w:space="0"/>
            </w:tcBorders>
          </w:tcPr>
          <w:p>
            <w:pPr>
              <w:pStyle w:val="20"/>
              <w:spacing w:before="155"/>
              <w:ind w:right="1053"/>
              <w:jc w:val="center"/>
              <w:rPr>
                <w:rFonts w:ascii="Times New Roman"/>
                <w:color w:val="0000FF"/>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continue"/>
          </w:tcPr>
          <w:p>
            <w:pPr>
              <w:pStyle w:val="20"/>
              <w:spacing w:before="155"/>
              <w:ind w:left="9"/>
              <w:jc w:val="center"/>
              <w:rPr>
                <w:rFonts w:ascii="Times New Roman"/>
                <w:color w:val="0000FF"/>
                <w:w w:val="99"/>
                <w:sz w:val="21"/>
              </w:rPr>
            </w:pPr>
          </w:p>
        </w:tc>
        <w:tc>
          <w:tcPr>
            <w:tcW w:w="2895" w:type="dxa"/>
            <w:vMerge w:val="continue"/>
          </w:tcPr>
          <w:p>
            <w:pPr>
              <w:pStyle w:val="20"/>
              <w:spacing w:before="155"/>
              <w:ind w:right="1247"/>
              <w:jc w:val="center"/>
              <w:rPr>
                <w:rFonts w:hint="eastAsia" w:ascii="Times New Roman"/>
                <w:color w:val="0000FF"/>
                <w:sz w:val="21"/>
                <w:lang w:val="en-US" w:eastAsia="zh-CN"/>
              </w:rPr>
            </w:pPr>
          </w:p>
        </w:tc>
        <w:tc>
          <w:tcPr>
            <w:tcW w:w="2665" w:type="dxa"/>
            <w:vMerge w:val="continue"/>
          </w:tcPr>
          <w:p>
            <w:pPr>
              <w:pStyle w:val="20"/>
              <w:spacing w:before="155"/>
              <w:ind w:right="1053"/>
              <w:jc w:val="center"/>
              <w:rPr>
                <w:rFonts w:hint="eastAsia" w:ascii="Times New Roman"/>
                <w:color w:val="0000FF"/>
                <w:sz w:val="21"/>
                <w:lang w:val="en-US" w:eastAsia="zh-CN"/>
              </w:rPr>
            </w:pPr>
          </w:p>
        </w:tc>
        <w:tc>
          <w:tcPr>
            <w:tcW w:w="2665" w:type="dxa"/>
            <w:vMerge w:val="restart"/>
            <w:tcBorders>
              <w:top w:val="single" w:color="auto" w:sz="4" w:space="0"/>
            </w:tcBorders>
          </w:tcPr>
          <w:p>
            <w:pPr>
              <w:pStyle w:val="20"/>
              <w:spacing w:before="155"/>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153.00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restart"/>
          </w:tcPr>
          <w:p>
            <w:pPr>
              <w:pStyle w:val="20"/>
              <w:spacing w:before="157"/>
              <w:ind w:left="9"/>
              <w:jc w:val="center"/>
              <w:rPr>
                <w:rFonts w:ascii="Times New Roman"/>
                <w:color w:val="0000FF"/>
                <w:sz w:val="21"/>
              </w:rPr>
            </w:pPr>
            <w:r>
              <w:rPr>
                <w:rFonts w:ascii="Times New Roman"/>
                <w:color w:val="0000FF"/>
                <w:w w:val="99"/>
                <w:sz w:val="21"/>
              </w:rPr>
              <w:t>4</w:t>
            </w:r>
          </w:p>
        </w:tc>
        <w:tc>
          <w:tcPr>
            <w:tcW w:w="2895" w:type="dxa"/>
            <w:vMerge w:val="restart"/>
          </w:tcPr>
          <w:p>
            <w:pPr>
              <w:pStyle w:val="20"/>
              <w:spacing w:before="157"/>
              <w:ind w:right="1247"/>
              <w:jc w:val="center"/>
              <w:rPr>
                <w:rFonts w:hint="default" w:ascii="Times New Roman" w:eastAsia="宋体"/>
                <w:color w:val="0000FF"/>
                <w:sz w:val="21"/>
                <w:lang w:val="en-US" w:eastAsia="zh-CN"/>
              </w:rPr>
            </w:pPr>
            <w:r>
              <w:rPr>
                <w:rFonts w:hint="eastAsia" w:ascii="Times New Roman"/>
                <w:color w:val="0000FF"/>
                <w:sz w:val="21"/>
                <w:lang w:val="en-US" w:eastAsia="zh-CN"/>
              </w:rPr>
              <w:t>4392989.074</w:t>
            </w:r>
          </w:p>
        </w:tc>
        <w:tc>
          <w:tcPr>
            <w:tcW w:w="2665" w:type="dxa"/>
            <w:vMerge w:val="restart"/>
          </w:tcPr>
          <w:p>
            <w:pPr>
              <w:pStyle w:val="20"/>
              <w:spacing w:before="157"/>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433559.248</w:t>
            </w:r>
          </w:p>
        </w:tc>
        <w:tc>
          <w:tcPr>
            <w:tcW w:w="2665" w:type="dxa"/>
            <w:vMerge w:val="continue"/>
            <w:tcBorders>
              <w:bottom w:val="single" w:color="auto" w:sz="4" w:space="0"/>
            </w:tcBorders>
          </w:tcPr>
          <w:p>
            <w:pPr>
              <w:pStyle w:val="20"/>
              <w:spacing w:before="157"/>
              <w:ind w:right="1053"/>
              <w:jc w:val="center"/>
              <w:rPr>
                <w:rFonts w:ascii="Times New Roman"/>
                <w:color w:val="0000FF"/>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continue"/>
          </w:tcPr>
          <w:p>
            <w:pPr>
              <w:pStyle w:val="20"/>
              <w:spacing w:before="157"/>
              <w:ind w:left="9"/>
              <w:jc w:val="center"/>
              <w:rPr>
                <w:rFonts w:ascii="Times New Roman"/>
                <w:color w:val="0000FF"/>
                <w:w w:val="99"/>
                <w:sz w:val="21"/>
              </w:rPr>
            </w:pPr>
          </w:p>
        </w:tc>
        <w:tc>
          <w:tcPr>
            <w:tcW w:w="2895" w:type="dxa"/>
            <w:vMerge w:val="continue"/>
          </w:tcPr>
          <w:p>
            <w:pPr>
              <w:pStyle w:val="20"/>
              <w:spacing w:before="157"/>
              <w:ind w:right="1247"/>
              <w:jc w:val="center"/>
              <w:rPr>
                <w:rFonts w:hint="eastAsia" w:ascii="Times New Roman"/>
                <w:color w:val="0000FF"/>
                <w:sz w:val="21"/>
                <w:lang w:val="en-US" w:eastAsia="zh-CN"/>
              </w:rPr>
            </w:pPr>
          </w:p>
        </w:tc>
        <w:tc>
          <w:tcPr>
            <w:tcW w:w="2665" w:type="dxa"/>
            <w:vMerge w:val="continue"/>
          </w:tcPr>
          <w:p>
            <w:pPr>
              <w:pStyle w:val="20"/>
              <w:spacing w:before="157"/>
              <w:ind w:right="1053"/>
              <w:jc w:val="center"/>
              <w:rPr>
                <w:rFonts w:hint="eastAsia" w:ascii="Times New Roman"/>
                <w:color w:val="0000FF"/>
                <w:sz w:val="21"/>
                <w:lang w:val="en-US" w:eastAsia="zh-CN"/>
              </w:rPr>
            </w:pPr>
          </w:p>
        </w:tc>
        <w:tc>
          <w:tcPr>
            <w:tcW w:w="2665" w:type="dxa"/>
            <w:vMerge w:val="restart"/>
            <w:tcBorders>
              <w:top w:val="single" w:color="auto" w:sz="4" w:space="0"/>
            </w:tcBorders>
          </w:tcPr>
          <w:p>
            <w:pPr>
              <w:pStyle w:val="20"/>
              <w:spacing w:before="157"/>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349.59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restart"/>
          </w:tcPr>
          <w:p>
            <w:pPr>
              <w:pStyle w:val="20"/>
              <w:spacing w:before="155"/>
              <w:ind w:left="9"/>
              <w:jc w:val="center"/>
              <w:rPr>
                <w:rFonts w:ascii="Times New Roman"/>
                <w:color w:val="0000FF"/>
                <w:sz w:val="21"/>
              </w:rPr>
            </w:pPr>
            <w:r>
              <w:rPr>
                <w:rFonts w:ascii="Times New Roman"/>
                <w:color w:val="0000FF"/>
                <w:w w:val="99"/>
                <w:sz w:val="21"/>
              </w:rPr>
              <w:t>5</w:t>
            </w:r>
          </w:p>
        </w:tc>
        <w:tc>
          <w:tcPr>
            <w:tcW w:w="2895" w:type="dxa"/>
            <w:vMerge w:val="restart"/>
          </w:tcPr>
          <w:p>
            <w:pPr>
              <w:pStyle w:val="20"/>
              <w:spacing w:before="155"/>
              <w:ind w:right="1247"/>
              <w:jc w:val="center"/>
              <w:rPr>
                <w:rFonts w:hint="default" w:ascii="Times New Roman" w:eastAsia="宋体"/>
                <w:color w:val="0000FF"/>
                <w:sz w:val="21"/>
                <w:lang w:val="en-US" w:eastAsia="zh-CN"/>
              </w:rPr>
            </w:pPr>
            <w:r>
              <w:rPr>
                <w:rFonts w:hint="eastAsia" w:ascii="Times New Roman"/>
                <w:color w:val="0000FF"/>
                <w:sz w:val="21"/>
                <w:lang w:val="en-US" w:eastAsia="zh-CN"/>
              </w:rPr>
              <w:t>4393315.074</w:t>
            </w:r>
          </w:p>
        </w:tc>
        <w:tc>
          <w:tcPr>
            <w:tcW w:w="2665" w:type="dxa"/>
            <w:vMerge w:val="restart"/>
          </w:tcPr>
          <w:p>
            <w:pPr>
              <w:pStyle w:val="20"/>
              <w:spacing w:before="155"/>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433636.248</w:t>
            </w:r>
          </w:p>
        </w:tc>
        <w:tc>
          <w:tcPr>
            <w:tcW w:w="2665" w:type="dxa"/>
            <w:vMerge w:val="continue"/>
            <w:tcBorders>
              <w:bottom w:val="single" w:color="auto" w:sz="4" w:space="0"/>
            </w:tcBorders>
          </w:tcPr>
          <w:p>
            <w:pPr>
              <w:pStyle w:val="20"/>
              <w:spacing w:before="155"/>
              <w:ind w:right="1053"/>
              <w:jc w:val="center"/>
              <w:rPr>
                <w:rFonts w:ascii="Times New Roman"/>
                <w:color w:val="0000FF"/>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continue"/>
          </w:tcPr>
          <w:p>
            <w:pPr>
              <w:pStyle w:val="20"/>
              <w:spacing w:before="155"/>
              <w:ind w:left="9"/>
              <w:jc w:val="center"/>
              <w:rPr>
                <w:rFonts w:ascii="Times New Roman"/>
                <w:color w:val="0000FF"/>
                <w:w w:val="99"/>
                <w:sz w:val="21"/>
              </w:rPr>
            </w:pPr>
          </w:p>
        </w:tc>
        <w:tc>
          <w:tcPr>
            <w:tcW w:w="2895" w:type="dxa"/>
            <w:vMerge w:val="continue"/>
          </w:tcPr>
          <w:p>
            <w:pPr>
              <w:pStyle w:val="20"/>
              <w:spacing w:before="155"/>
              <w:ind w:right="1247"/>
              <w:jc w:val="center"/>
              <w:rPr>
                <w:rFonts w:hint="eastAsia" w:ascii="Times New Roman"/>
                <w:color w:val="0000FF"/>
                <w:sz w:val="21"/>
                <w:lang w:val="en-US" w:eastAsia="zh-CN"/>
              </w:rPr>
            </w:pPr>
          </w:p>
        </w:tc>
        <w:tc>
          <w:tcPr>
            <w:tcW w:w="2665" w:type="dxa"/>
            <w:vMerge w:val="continue"/>
          </w:tcPr>
          <w:p>
            <w:pPr>
              <w:pStyle w:val="20"/>
              <w:spacing w:before="155"/>
              <w:ind w:right="1053"/>
              <w:jc w:val="center"/>
              <w:rPr>
                <w:rFonts w:hint="eastAsia" w:ascii="Times New Roman"/>
                <w:color w:val="0000FF"/>
                <w:sz w:val="21"/>
                <w:lang w:val="en-US" w:eastAsia="zh-CN"/>
              </w:rPr>
            </w:pPr>
          </w:p>
        </w:tc>
        <w:tc>
          <w:tcPr>
            <w:tcW w:w="2665" w:type="dxa"/>
            <w:vMerge w:val="restart"/>
            <w:tcBorders>
              <w:top w:val="single" w:color="auto" w:sz="4" w:space="0"/>
            </w:tcBorders>
          </w:tcPr>
          <w:p>
            <w:pPr>
              <w:pStyle w:val="20"/>
              <w:spacing w:before="155"/>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195.69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restart"/>
          </w:tcPr>
          <w:p>
            <w:pPr>
              <w:pStyle w:val="20"/>
              <w:spacing w:before="157"/>
              <w:ind w:left="9"/>
              <w:jc w:val="center"/>
              <w:rPr>
                <w:rFonts w:ascii="Times New Roman"/>
                <w:color w:val="0000FF"/>
                <w:sz w:val="21"/>
              </w:rPr>
            </w:pPr>
            <w:r>
              <w:rPr>
                <w:rFonts w:ascii="Times New Roman"/>
                <w:color w:val="0000FF"/>
                <w:w w:val="99"/>
                <w:sz w:val="21"/>
              </w:rPr>
              <w:t>6</w:t>
            </w:r>
          </w:p>
        </w:tc>
        <w:tc>
          <w:tcPr>
            <w:tcW w:w="2895" w:type="dxa"/>
            <w:vMerge w:val="restart"/>
          </w:tcPr>
          <w:p>
            <w:pPr>
              <w:pStyle w:val="20"/>
              <w:spacing w:before="157"/>
              <w:ind w:right="1247"/>
              <w:jc w:val="center"/>
              <w:rPr>
                <w:rFonts w:hint="default" w:ascii="Times New Roman" w:eastAsia="宋体"/>
                <w:color w:val="0000FF"/>
                <w:sz w:val="21"/>
                <w:lang w:val="en-US" w:eastAsia="zh-CN"/>
              </w:rPr>
            </w:pPr>
            <w:r>
              <w:rPr>
                <w:rFonts w:hint="eastAsia" w:ascii="Times New Roman"/>
                <w:color w:val="0000FF"/>
                <w:sz w:val="21"/>
                <w:lang w:val="en-US" w:eastAsia="zh-CN"/>
              </w:rPr>
              <w:t>4393466.074</w:t>
            </w:r>
          </w:p>
        </w:tc>
        <w:tc>
          <w:tcPr>
            <w:tcW w:w="2665" w:type="dxa"/>
            <w:vMerge w:val="restart"/>
          </w:tcPr>
          <w:p>
            <w:pPr>
              <w:pStyle w:val="20"/>
              <w:spacing w:before="157"/>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433495.248</w:t>
            </w:r>
          </w:p>
        </w:tc>
        <w:tc>
          <w:tcPr>
            <w:tcW w:w="2665" w:type="dxa"/>
            <w:vMerge w:val="continue"/>
            <w:tcBorders>
              <w:bottom w:val="single" w:color="auto" w:sz="4" w:space="0"/>
            </w:tcBorders>
          </w:tcPr>
          <w:p>
            <w:pPr>
              <w:pStyle w:val="20"/>
              <w:spacing w:before="157"/>
              <w:ind w:right="1053"/>
              <w:jc w:val="center"/>
              <w:rPr>
                <w:rFonts w:ascii="Times New Roman"/>
                <w:color w:val="0000FF"/>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continue"/>
          </w:tcPr>
          <w:p>
            <w:pPr>
              <w:pStyle w:val="20"/>
              <w:spacing w:before="157"/>
              <w:ind w:left="9"/>
              <w:jc w:val="center"/>
              <w:rPr>
                <w:rFonts w:ascii="Times New Roman"/>
                <w:color w:val="0000FF"/>
                <w:w w:val="99"/>
                <w:sz w:val="21"/>
              </w:rPr>
            </w:pPr>
          </w:p>
        </w:tc>
        <w:tc>
          <w:tcPr>
            <w:tcW w:w="2895" w:type="dxa"/>
            <w:vMerge w:val="continue"/>
          </w:tcPr>
          <w:p>
            <w:pPr>
              <w:pStyle w:val="20"/>
              <w:spacing w:before="157"/>
              <w:ind w:right="1247"/>
              <w:jc w:val="center"/>
              <w:rPr>
                <w:rFonts w:hint="eastAsia" w:ascii="Times New Roman"/>
                <w:color w:val="0000FF"/>
                <w:sz w:val="21"/>
                <w:lang w:val="en-US" w:eastAsia="zh-CN"/>
              </w:rPr>
            </w:pPr>
          </w:p>
        </w:tc>
        <w:tc>
          <w:tcPr>
            <w:tcW w:w="2665" w:type="dxa"/>
            <w:vMerge w:val="continue"/>
          </w:tcPr>
          <w:p>
            <w:pPr>
              <w:pStyle w:val="20"/>
              <w:spacing w:before="157"/>
              <w:ind w:right="1053"/>
              <w:jc w:val="center"/>
              <w:rPr>
                <w:rFonts w:hint="eastAsia" w:ascii="Times New Roman"/>
                <w:color w:val="0000FF"/>
                <w:sz w:val="21"/>
                <w:lang w:val="en-US" w:eastAsia="zh-CN"/>
              </w:rPr>
            </w:pPr>
          </w:p>
        </w:tc>
        <w:tc>
          <w:tcPr>
            <w:tcW w:w="2665" w:type="dxa"/>
            <w:vMerge w:val="restart"/>
            <w:tcBorders>
              <w:top w:val="single" w:color="auto" w:sz="4" w:space="0"/>
            </w:tcBorders>
          </w:tcPr>
          <w:p>
            <w:pPr>
              <w:pStyle w:val="20"/>
              <w:spacing w:before="157"/>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36.07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restart"/>
          </w:tcPr>
          <w:p>
            <w:pPr>
              <w:pStyle w:val="20"/>
              <w:spacing w:before="155"/>
              <w:ind w:left="9"/>
              <w:jc w:val="center"/>
              <w:rPr>
                <w:rFonts w:ascii="Times New Roman"/>
                <w:color w:val="0000FF"/>
                <w:sz w:val="21"/>
              </w:rPr>
            </w:pPr>
            <w:r>
              <w:rPr>
                <w:rFonts w:ascii="Times New Roman"/>
                <w:color w:val="0000FF"/>
                <w:w w:val="99"/>
                <w:sz w:val="21"/>
              </w:rPr>
              <w:t>7</w:t>
            </w:r>
          </w:p>
        </w:tc>
        <w:tc>
          <w:tcPr>
            <w:tcW w:w="2895" w:type="dxa"/>
            <w:vMerge w:val="restart"/>
          </w:tcPr>
          <w:p>
            <w:pPr>
              <w:pStyle w:val="20"/>
              <w:spacing w:before="155"/>
              <w:ind w:right="1247"/>
              <w:jc w:val="center"/>
              <w:rPr>
                <w:rFonts w:hint="default" w:ascii="Times New Roman" w:eastAsia="宋体"/>
                <w:color w:val="0000FF"/>
                <w:sz w:val="21"/>
                <w:lang w:val="en-US" w:eastAsia="zh-CN"/>
              </w:rPr>
            </w:pPr>
            <w:r>
              <w:rPr>
                <w:rFonts w:hint="eastAsia" w:ascii="Times New Roman"/>
                <w:color w:val="0000FF"/>
                <w:sz w:val="21"/>
                <w:lang w:val="en-US" w:eastAsia="zh-CN"/>
              </w:rPr>
              <w:t>4393492.074</w:t>
            </w:r>
          </w:p>
        </w:tc>
        <w:tc>
          <w:tcPr>
            <w:tcW w:w="2665" w:type="dxa"/>
            <w:vMerge w:val="restart"/>
          </w:tcPr>
          <w:p>
            <w:pPr>
              <w:pStyle w:val="20"/>
              <w:spacing w:before="155"/>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433520.248</w:t>
            </w:r>
          </w:p>
        </w:tc>
        <w:tc>
          <w:tcPr>
            <w:tcW w:w="2665" w:type="dxa"/>
            <w:vMerge w:val="continue"/>
            <w:tcBorders>
              <w:bottom w:val="single" w:color="auto" w:sz="4" w:space="0"/>
            </w:tcBorders>
          </w:tcPr>
          <w:p>
            <w:pPr>
              <w:pStyle w:val="20"/>
              <w:spacing w:before="155"/>
              <w:ind w:right="1053"/>
              <w:jc w:val="center"/>
              <w:rPr>
                <w:rFonts w:ascii="Times New Roman"/>
                <w:color w:val="0000FF"/>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continue"/>
          </w:tcPr>
          <w:p>
            <w:pPr>
              <w:pStyle w:val="20"/>
              <w:spacing w:before="155"/>
              <w:ind w:left="9"/>
              <w:jc w:val="center"/>
              <w:rPr>
                <w:rFonts w:ascii="Times New Roman"/>
                <w:color w:val="0000FF"/>
                <w:w w:val="99"/>
                <w:sz w:val="21"/>
              </w:rPr>
            </w:pPr>
          </w:p>
        </w:tc>
        <w:tc>
          <w:tcPr>
            <w:tcW w:w="2895" w:type="dxa"/>
            <w:vMerge w:val="continue"/>
          </w:tcPr>
          <w:p>
            <w:pPr>
              <w:pStyle w:val="20"/>
              <w:spacing w:before="155"/>
              <w:ind w:right="1247"/>
              <w:jc w:val="center"/>
              <w:rPr>
                <w:rFonts w:hint="eastAsia" w:ascii="Times New Roman"/>
                <w:color w:val="0000FF"/>
                <w:sz w:val="21"/>
                <w:lang w:val="en-US" w:eastAsia="zh-CN"/>
              </w:rPr>
            </w:pPr>
          </w:p>
        </w:tc>
        <w:tc>
          <w:tcPr>
            <w:tcW w:w="2665" w:type="dxa"/>
            <w:vMerge w:val="continue"/>
          </w:tcPr>
          <w:p>
            <w:pPr>
              <w:pStyle w:val="20"/>
              <w:spacing w:before="155"/>
              <w:ind w:right="1053"/>
              <w:jc w:val="center"/>
              <w:rPr>
                <w:rFonts w:hint="eastAsia" w:ascii="Times New Roman"/>
                <w:color w:val="0000FF"/>
                <w:sz w:val="21"/>
                <w:lang w:val="en-US" w:eastAsia="zh-CN"/>
              </w:rPr>
            </w:pPr>
          </w:p>
        </w:tc>
        <w:tc>
          <w:tcPr>
            <w:tcW w:w="2665" w:type="dxa"/>
            <w:vMerge w:val="restart"/>
            <w:tcBorders>
              <w:top w:val="single" w:color="auto" w:sz="4" w:space="0"/>
            </w:tcBorders>
          </w:tcPr>
          <w:p>
            <w:pPr>
              <w:pStyle w:val="20"/>
              <w:spacing w:before="155"/>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584.78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restart"/>
          </w:tcPr>
          <w:p>
            <w:pPr>
              <w:pStyle w:val="20"/>
              <w:spacing w:before="157"/>
              <w:ind w:left="9"/>
              <w:jc w:val="center"/>
              <w:rPr>
                <w:rFonts w:ascii="Times New Roman"/>
                <w:color w:val="0000FF"/>
                <w:sz w:val="21"/>
              </w:rPr>
            </w:pPr>
            <w:r>
              <w:rPr>
                <w:rFonts w:ascii="Times New Roman"/>
                <w:color w:val="0000FF"/>
                <w:w w:val="99"/>
                <w:sz w:val="21"/>
              </w:rPr>
              <w:t>8</w:t>
            </w:r>
          </w:p>
        </w:tc>
        <w:tc>
          <w:tcPr>
            <w:tcW w:w="2895" w:type="dxa"/>
            <w:vMerge w:val="restart"/>
          </w:tcPr>
          <w:p>
            <w:pPr>
              <w:pStyle w:val="20"/>
              <w:spacing w:before="157"/>
              <w:ind w:right="1247"/>
              <w:jc w:val="center"/>
              <w:rPr>
                <w:rFonts w:hint="default" w:ascii="Times New Roman" w:eastAsia="宋体"/>
                <w:color w:val="0000FF"/>
                <w:sz w:val="21"/>
                <w:lang w:val="en-US" w:eastAsia="zh-CN"/>
              </w:rPr>
            </w:pPr>
            <w:r>
              <w:rPr>
                <w:rFonts w:hint="eastAsia" w:ascii="Times New Roman"/>
                <w:color w:val="0000FF"/>
                <w:sz w:val="21"/>
                <w:lang w:val="en-US" w:eastAsia="zh-CN"/>
              </w:rPr>
              <w:t>4393345.074</w:t>
            </w:r>
          </w:p>
        </w:tc>
        <w:tc>
          <w:tcPr>
            <w:tcW w:w="2665" w:type="dxa"/>
            <w:vMerge w:val="restart"/>
          </w:tcPr>
          <w:p>
            <w:pPr>
              <w:pStyle w:val="20"/>
              <w:spacing w:before="157"/>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434086.248</w:t>
            </w:r>
          </w:p>
        </w:tc>
        <w:tc>
          <w:tcPr>
            <w:tcW w:w="2665" w:type="dxa"/>
            <w:vMerge w:val="continue"/>
            <w:tcBorders>
              <w:bottom w:val="single" w:color="auto" w:sz="4" w:space="0"/>
            </w:tcBorders>
          </w:tcPr>
          <w:p>
            <w:pPr>
              <w:pStyle w:val="20"/>
              <w:spacing w:before="157"/>
              <w:ind w:right="1053"/>
              <w:jc w:val="center"/>
              <w:rPr>
                <w:rFonts w:ascii="Times New Roman"/>
                <w:color w:val="0000FF"/>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continue"/>
          </w:tcPr>
          <w:p>
            <w:pPr>
              <w:pStyle w:val="20"/>
              <w:spacing w:before="157"/>
              <w:ind w:left="9"/>
              <w:jc w:val="center"/>
              <w:rPr>
                <w:rFonts w:ascii="Times New Roman"/>
                <w:color w:val="0000FF"/>
                <w:w w:val="99"/>
                <w:sz w:val="21"/>
              </w:rPr>
            </w:pPr>
          </w:p>
        </w:tc>
        <w:tc>
          <w:tcPr>
            <w:tcW w:w="2895" w:type="dxa"/>
            <w:vMerge w:val="continue"/>
          </w:tcPr>
          <w:p>
            <w:pPr>
              <w:pStyle w:val="20"/>
              <w:spacing w:before="157"/>
              <w:ind w:right="1247"/>
              <w:jc w:val="center"/>
              <w:rPr>
                <w:rFonts w:hint="eastAsia" w:ascii="Times New Roman"/>
                <w:color w:val="0000FF"/>
                <w:sz w:val="21"/>
                <w:lang w:val="en-US" w:eastAsia="zh-CN"/>
              </w:rPr>
            </w:pPr>
          </w:p>
        </w:tc>
        <w:tc>
          <w:tcPr>
            <w:tcW w:w="2665" w:type="dxa"/>
            <w:vMerge w:val="continue"/>
          </w:tcPr>
          <w:p>
            <w:pPr>
              <w:pStyle w:val="20"/>
              <w:spacing w:before="157"/>
              <w:ind w:right="1053"/>
              <w:jc w:val="center"/>
              <w:rPr>
                <w:rFonts w:hint="eastAsia" w:ascii="Times New Roman"/>
                <w:color w:val="0000FF"/>
                <w:sz w:val="21"/>
                <w:lang w:val="en-US" w:eastAsia="zh-CN"/>
              </w:rPr>
            </w:pPr>
          </w:p>
        </w:tc>
        <w:tc>
          <w:tcPr>
            <w:tcW w:w="2665" w:type="dxa"/>
            <w:vMerge w:val="restart"/>
            <w:tcBorders>
              <w:top w:val="single" w:color="auto" w:sz="4" w:space="0"/>
            </w:tcBorders>
          </w:tcPr>
          <w:p>
            <w:pPr>
              <w:pStyle w:val="20"/>
              <w:spacing w:before="157"/>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153.40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restart"/>
          </w:tcPr>
          <w:p>
            <w:pPr>
              <w:pStyle w:val="20"/>
              <w:spacing w:before="155"/>
              <w:ind w:left="9"/>
              <w:jc w:val="center"/>
              <w:rPr>
                <w:rFonts w:hint="eastAsia" w:ascii="Times New Roman" w:eastAsia="宋体"/>
                <w:color w:val="0000FF"/>
                <w:sz w:val="21"/>
                <w:lang w:eastAsia="zh-CN"/>
              </w:rPr>
            </w:pPr>
            <w:r>
              <w:rPr>
                <w:rFonts w:hint="eastAsia" w:ascii="Times New Roman"/>
                <w:color w:val="0000FF"/>
                <w:w w:val="99"/>
                <w:sz w:val="21"/>
                <w:lang w:val="en-US" w:eastAsia="zh-CN"/>
              </w:rPr>
              <w:t>9</w:t>
            </w:r>
          </w:p>
        </w:tc>
        <w:tc>
          <w:tcPr>
            <w:tcW w:w="2895" w:type="dxa"/>
            <w:vMerge w:val="restart"/>
          </w:tcPr>
          <w:p>
            <w:pPr>
              <w:pStyle w:val="20"/>
              <w:spacing w:before="155"/>
              <w:ind w:right="1247"/>
              <w:jc w:val="center"/>
              <w:rPr>
                <w:rFonts w:hint="default" w:ascii="Times New Roman" w:eastAsia="宋体"/>
                <w:color w:val="0000FF"/>
                <w:sz w:val="21"/>
                <w:lang w:val="en-US" w:eastAsia="zh-CN"/>
              </w:rPr>
            </w:pPr>
            <w:r>
              <w:rPr>
                <w:rFonts w:hint="eastAsia" w:ascii="Times New Roman"/>
                <w:color w:val="0000FF"/>
                <w:sz w:val="21"/>
                <w:lang w:val="en-US" w:eastAsia="zh-CN"/>
              </w:rPr>
              <w:t>4393207.074</w:t>
            </w:r>
          </w:p>
        </w:tc>
        <w:tc>
          <w:tcPr>
            <w:tcW w:w="2665" w:type="dxa"/>
            <w:vMerge w:val="restart"/>
          </w:tcPr>
          <w:p>
            <w:pPr>
              <w:pStyle w:val="20"/>
              <w:spacing w:before="155"/>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434019.248</w:t>
            </w:r>
          </w:p>
        </w:tc>
        <w:tc>
          <w:tcPr>
            <w:tcW w:w="2665" w:type="dxa"/>
            <w:vMerge w:val="continue"/>
            <w:tcBorders>
              <w:bottom w:val="single" w:color="auto" w:sz="4" w:space="0"/>
            </w:tcBorders>
          </w:tcPr>
          <w:p>
            <w:pPr>
              <w:pStyle w:val="20"/>
              <w:spacing w:before="155"/>
              <w:ind w:right="1053"/>
              <w:jc w:val="center"/>
              <w:rPr>
                <w:rFonts w:ascii="Times New Roman"/>
                <w:color w:val="0000FF"/>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1393" w:type="dxa"/>
            <w:vMerge w:val="continue"/>
          </w:tcPr>
          <w:p>
            <w:pPr>
              <w:pStyle w:val="20"/>
              <w:spacing w:before="155"/>
              <w:ind w:left="9"/>
              <w:jc w:val="center"/>
              <w:rPr>
                <w:rFonts w:hint="eastAsia" w:ascii="Times New Roman"/>
                <w:color w:val="0000FF"/>
                <w:w w:val="99"/>
                <w:sz w:val="21"/>
                <w:lang w:val="en-US" w:eastAsia="zh-CN"/>
              </w:rPr>
            </w:pPr>
          </w:p>
        </w:tc>
        <w:tc>
          <w:tcPr>
            <w:tcW w:w="2895" w:type="dxa"/>
            <w:vMerge w:val="continue"/>
          </w:tcPr>
          <w:p>
            <w:pPr>
              <w:pStyle w:val="20"/>
              <w:spacing w:before="155"/>
              <w:ind w:right="1247"/>
              <w:jc w:val="center"/>
              <w:rPr>
                <w:rFonts w:hint="eastAsia" w:ascii="Times New Roman"/>
                <w:color w:val="0000FF"/>
                <w:sz w:val="21"/>
                <w:lang w:val="en-US" w:eastAsia="zh-CN"/>
              </w:rPr>
            </w:pPr>
          </w:p>
        </w:tc>
        <w:tc>
          <w:tcPr>
            <w:tcW w:w="2665" w:type="dxa"/>
            <w:vMerge w:val="continue"/>
          </w:tcPr>
          <w:p>
            <w:pPr>
              <w:pStyle w:val="20"/>
              <w:spacing w:before="155"/>
              <w:ind w:right="1053"/>
              <w:jc w:val="center"/>
              <w:rPr>
                <w:rFonts w:hint="eastAsia" w:ascii="Times New Roman"/>
                <w:color w:val="0000FF"/>
                <w:sz w:val="21"/>
                <w:lang w:val="en-US" w:eastAsia="zh-CN"/>
              </w:rPr>
            </w:pPr>
          </w:p>
        </w:tc>
        <w:tc>
          <w:tcPr>
            <w:tcW w:w="2665" w:type="dxa"/>
            <w:vMerge w:val="restart"/>
            <w:tcBorders>
              <w:top w:val="single" w:color="auto" w:sz="4" w:space="0"/>
            </w:tcBorders>
          </w:tcPr>
          <w:p>
            <w:pPr>
              <w:pStyle w:val="20"/>
              <w:spacing w:before="155"/>
              <w:ind w:right="1053"/>
              <w:jc w:val="center"/>
              <w:rPr>
                <w:rFonts w:hint="default" w:ascii="Times New Roman" w:eastAsia="宋体"/>
                <w:color w:val="0000FF"/>
                <w:sz w:val="21"/>
                <w:lang w:val="en-US" w:eastAsia="zh-CN"/>
              </w:rPr>
            </w:pPr>
            <w:r>
              <w:rPr>
                <w:rFonts w:hint="eastAsia" w:ascii="Times New Roman"/>
                <w:color w:val="0000FF"/>
                <w:sz w:val="21"/>
                <w:lang w:val="en-US" w:eastAsia="zh-CN"/>
              </w:rPr>
              <w:t>291.34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1393" w:type="dxa"/>
          </w:tcPr>
          <w:p>
            <w:pPr>
              <w:pStyle w:val="20"/>
              <w:spacing w:before="155"/>
              <w:ind w:left="9"/>
              <w:jc w:val="center"/>
              <w:rPr>
                <w:rFonts w:hint="default" w:ascii="Times New Roman"/>
                <w:color w:val="0000FF"/>
                <w:w w:val="99"/>
                <w:sz w:val="21"/>
                <w:lang w:val="en-US" w:eastAsia="zh-CN"/>
              </w:rPr>
            </w:pPr>
            <w:r>
              <w:rPr>
                <w:rFonts w:hint="eastAsia" w:ascii="Times New Roman"/>
                <w:color w:val="0000FF"/>
                <w:w w:val="99"/>
                <w:sz w:val="21"/>
                <w:lang w:val="en-US" w:eastAsia="zh-CN"/>
              </w:rPr>
              <w:t>1</w:t>
            </w:r>
          </w:p>
        </w:tc>
        <w:tc>
          <w:tcPr>
            <w:tcW w:w="2895" w:type="dxa"/>
          </w:tcPr>
          <w:p>
            <w:pPr>
              <w:pStyle w:val="20"/>
              <w:spacing w:before="155"/>
              <w:ind w:right="1247"/>
              <w:jc w:val="center"/>
              <w:rPr>
                <w:rFonts w:hint="default" w:ascii="Times New Roman"/>
                <w:color w:val="0000FF"/>
                <w:sz w:val="21"/>
                <w:lang w:val="en-US" w:eastAsia="zh-CN"/>
              </w:rPr>
            </w:pPr>
            <w:r>
              <w:rPr>
                <w:rFonts w:hint="eastAsia" w:ascii="Times New Roman"/>
                <w:color w:val="0000FF"/>
                <w:sz w:val="21"/>
                <w:lang w:val="en-US" w:eastAsia="zh-CN"/>
              </w:rPr>
              <w:t>4392919.074</w:t>
            </w:r>
          </w:p>
        </w:tc>
        <w:tc>
          <w:tcPr>
            <w:tcW w:w="2665" w:type="dxa"/>
          </w:tcPr>
          <w:p>
            <w:pPr>
              <w:pStyle w:val="20"/>
              <w:spacing w:before="155"/>
              <w:ind w:right="1053"/>
              <w:jc w:val="center"/>
              <w:rPr>
                <w:rFonts w:hint="default" w:ascii="Times New Roman"/>
                <w:color w:val="0000FF"/>
                <w:sz w:val="21"/>
                <w:lang w:val="en-US" w:eastAsia="zh-CN"/>
              </w:rPr>
            </w:pPr>
            <w:r>
              <w:rPr>
                <w:rFonts w:hint="eastAsia" w:ascii="Times New Roman"/>
                <w:color w:val="0000FF"/>
                <w:sz w:val="21"/>
                <w:lang w:val="en-US" w:eastAsia="zh-CN"/>
              </w:rPr>
              <w:t>433975.248</w:t>
            </w:r>
          </w:p>
        </w:tc>
        <w:tc>
          <w:tcPr>
            <w:tcW w:w="2665" w:type="dxa"/>
            <w:vMerge w:val="continue"/>
            <w:vAlign w:val="top"/>
          </w:tcPr>
          <w:p>
            <w:pPr>
              <w:pStyle w:val="20"/>
              <w:spacing w:before="157"/>
              <w:ind w:left="0" w:leftChars="0" w:right="1053" w:rightChars="0"/>
              <w:jc w:val="center"/>
              <w:rPr>
                <w:rFonts w:ascii="Times New Roman" w:hAnsi="宋体" w:eastAsia="宋体" w:cs="宋体"/>
                <w:color w:val="0000FF"/>
                <w:sz w:val="21"/>
                <w:szCs w:val="22"/>
                <w:lang w:val="zh-CN" w:eastAsia="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9618" w:type="dxa"/>
            <w:gridSpan w:val="4"/>
          </w:tcPr>
          <w:p>
            <w:pPr>
              <w:pStyle w:val="20"/>
              <w:spacing w:before="157"/>
              <w:ind w:left="0" w:leftChars="0" w:right="1053" w:rightChars="0"/>
              <w:jc w:val="center"/>
              <w:rPr>
                <w:rFonts w:hint="default" w:ascii="Times New Roman" w:hAnsi="宋体" w:eastAsia="宋体" w:cs="宋体"/>
                <w:color w:val="0000FF"/>
                <w:sz w:val="21"/>
                <w:szCs w:val="22"/>
                <w:lang w:val="en-US" w:eastAsia="zh-CN" w:bidi="zh-CN"/>
              </w:rPr>
            </w:pPr>
            <w:r>
              <w:rPr>
                <w:rFonts w:hint="eastAsia" w:ascii="Times New Roman" w:cs="宋体"/>
                <w:color w:val="0000FF"/>
                <w:sz w:val="21"/>
                <w:szCs w:val="22"/>
                <w:lang w:val="en-US" w:eastAsia="zh-CN" w:bidi="zh-CN"/>
              </w:rPr>
              <w:t>S=207636.0㎡ 合311.4540亩</w:t>
            </w:r>
          </w:p>
        </w:tc>
      </w:tr>
    </w:tbl>
    <w:p>
      <w:pPr>
        <w:pStyle w:val="8"/>
        <w:spacing w:before="9"/>
        <w:rPr>
          <w:rFonts w:ascii="Times New Roman"/>
          <w:b/>
          <w:sz w:val="33"/>
        </w:rPr>
      </w:pPr>
    </w:p>
    <w:p>
      <w:pPr>
        <w:pStyle w:val="19"/>
        <w:numPr>
          <w:ilvl w:val="0"/>
          <w:numId w:val="12"/>
        </w:numPr>
        <w:tabs>
          <w:tab w:val="left" w:pos="1301"/>
        </w:tabs>
        <w:spacing w:before="0" w:after="0" w:line="343" w:lineRule="auto"/>
        <w:ind w:left="217" w:right="121" w:firstLine="48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建设规模：该项目主要为利用内蒙古西蒙悦达能源有限公司电力满都</w:t>
      </w:r>
      <w:r>
        <w:rPr>
          <w:rFonts w:hint="eastAsia" w:asciiTheme="minorEastAsia" w:hAnsiTheme="minorEastAsia" w:eastAsiaTheme="minorEastAsia" w:cstheme="minorEastAsia"/>
          <w:spacing w:val="-4"/>
          <w:sz w:val="24"/>
          <w:szCs w:val="24"/>
        </w:rPr>
        <w:t>拉煤矿</w:t>
      </w:r>
      <w:r>
        <w:rPr>
          <w:rFonts w:hint="eastAsia" w:asciiTheme="minorEastAsia" w:hAnsiTheme="minorEastAsia" w:eastAsiaTheme="minorEastAsia" w:cstheme="minorEastAsia"/>
          <w:spacing w:val="-4"/>
          <w:sz w:val="24"/>
          <w:szCs w:val="24"/>
          <w:lang w:eastAsia="zh-CN"/>
        </w:rPr>
        <w:t>选煤厂</w:t>
      </w:r>
      <w:r>
        <w:rPr>
          <w:rFonts w:hint="eastAsia" w:asciiTheme="minorEastAsia" w:hAnsiTheme="minorEastAsia" w:eastAsiaTheme="minorEastAsia" w:cstheme="minorEastAsia"/>
          <w:spacing w:val="-4"/>
          <w:sz w:val="24"/>
          <w:szCs w:val="24"/>
        </w:rPr>
        <w:t>所产生的煤矸石对煤矿</w:t>
      </w:r>
      <w:r>
        <w:rPr>
          <w:rFonts w:hint="eastAsia" w:asciiTheme="minorEastAsia" w:hAnsiTheme="minorEastAsia" w:eastAsiaTheme="minorEastAsia" w:cstheme="minorEastAsia"/>
          <w:spacing w:val="-4"/>
          <w:sz w:val="24"/>
          <w:szCs w:val="24"/>
          <w:lang w:eastAsia="zh-CN"/>
        </w:rPr>
        <w:t>废弃矿坑</w:t>
      </w:r>
      <w:r>
        <w:rPr>
          <w:rFonts w:hint="eastAsia" w:asciiTheme="minorEastAsia" w:hAnsiTheme="minorEastAsia" w:eastAsiaTheme="minorEastAsia" w:cstheme="minorEastAsia"/>
          <w:spacing w:val="-4"/>
          <w:sz w:val="24"/>
          <w:szCs w:val="24"/>
        </w:rPr>
        <w:t>进行矸石回填、表面覆土、场地平整进行复垦措施，并根</w:t>
      </w:r>
      <w:bookmarkStart w:id="390" w:name="_GoBack"/>
      <w:bookmarkEnd w:id="390"/>
      <w:r>
        <w:rPr>
          <w:rFonts w:hint="eastAsia" w:asciiTheme="minorEastAsia" w:hAnsiTheme="minorEastAsia" w:eastAsiaTheme="minorEastAsia" w:cstheme="minorEastAsia"/>
          <w:spacing w:val="-4"/>
          <w:sz w:val="24"/>
          <w:szCs w:val="24"/>
        </w:rPr>
        <w:t>据政策要求，复垦后整理为人工牧草地，复垦土地200175m</w:t>
      </w:r>
      <w:r>
        <w:rPr>
          <w:rFonts w:hint="eastAsia" w:asciiTheme="minorEastAsia" w:hAnsiTheme="minorEastAsia" w:eastAsiaTheme="minorEastAsia" w:cstheme="minorEastAsia"/>
          <w:spacing w:val="-4"/>
          <w:position w:val="8"/>
          <w:sz w:val="24"/>
          <w:szCs w:val="24"/>
        </w:rPr>
        <w:t>2</w:t>
      </w:r>
      <w:r>
        <w:rPr>
          <w:rFonts w:hint="eastAsia" w:asciiTheme="minorEastAsia" w:hAnsiTheme="minorEastAsia" w:eastAsiaTheme="minorEastAsia" w:cstheme="minorEastAsia"/>
          <w:spacing w:val="-18"/>
          <w:sz w:val="24"/>
          <w:szCs w:val="24"/>
        </w:rPr>
        <w:t>。</w:t>
      </w:r>
      <w:r>
        <w:rPr>
          <w:rFonts w:hint="eastAsia" w:asciiTheme="minorEastAsia" w:hAnsiTheme="minorEastAsia" w:eastAsiaTheme="minorEastAsia" w:cstheme="minorEastAsia"/>
          <w:sz w:val="24"/>
          <w:szCs w:val="24"/>
        </w:rPr>
        <w:t>回填总容积为2000000m³，矸石总量为222.84万吨。</w:t>
      </w:r>
    </w:p>
    <w:p>
      <w:pPr>
        <w:pStyle w:val="19"/>
        <w:numPr>
          <w:ilvl w:val="0"/>
          <w:numId w:val="12"/>
        </w:numPr>
        <w:tabs>
          <w:tab w:val="left" w:pos="1301"/>
        </w:tabs>
        <w:spacing w:before="0" w:after="0" w:line="343" w:lineRule="auto"/>
        <w:ind w:left="217" w:right="121" w:firstLine="48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FF"/>
          <w:sz w:val="24"/>
          <w:szCs w:val="24"/>
        </w:rPr>
        <w:t>项目投资及环保投资：本项目总投资为874.66万元，</w:t>
      </w:r>
      <w:r>
        <w:rPr>
          <w:rFonts w:hint="eastAsia" w:asciiTheme="minorEastAsia" w:hAnsiTheme="minorEastAsia" w:eastAsiaTheme="minorEastAsia" w:cstheme="minorEastAsia"/>
          <w:color w:val="0000FF"/>
          <w:sz w:val="24"/>
          <w:szCs w:val="24"/>
          <w:lang w:eastAsia="zh-CN"/>
        </w:rPr>
        <w:t>环保投资</w:t>
      </w:r>
      <w:r>
        <w:rPr>
          <w:rFonts w:hint="eastAsia" w:asciiTheme="minorEastAsia" w:hAnsiTheme="minorEastAsia" w:eastAsiaTheme="minorEastAsia" w:cstheme="minorEastAsia"/>
          <w:color w:val="0000FF"/>
          <w:sz w:val="24"/>
          <w:szCs w:val="24"/>
          <w:lang w:val="en-US" w:eastAsia="zh-CN"/>
        </w:rPr>
        <w:t>138万元。占总投资15.78%。</w:t>
      </w:r>
    </w:p>
    <w:p>
      <w:pPr>
        <w:pStyle w:val="19"/>
        <w:numPr>
          <w:ilvl w:val="0"/>
          <w:numId w:val="12"/>
        </w:numPr>
        <w:tabs>
          <w:tab w:val="left" w:pos="1301"/>
        </w:tabs>
        <w:spacing w:before="0" w:after="0" w:line="343" w:lineRule="auto"/>
        <w:ind w:left="217" w:right="121" w:firstLine="480"/>
        <w:jc w:val="left"/>
        <w:rPr>
          <w:rFonts w:hint="eastAsia" w:asciiTheme="minorEastAsia" w:hAnsiTheme="minorEastAsia" w:eastAsiaTheme="minorEastAsia" w:cstheme="minorEastAsia"/>
          <w:color w:val="0000FF"/>
          <w:sz w:val="24"/>
          <w:szCs w:val="24"/>
        </w:rPr>
      </w:pPr>
      <w:r>
        <w:rPr>
          <w:rFonts w:hint="eastAsia" w:asciiTheme="minorEastAsia" w:hAnsiTheme="minorEastAsia" w:eastAsiaTheme="minorEastAsia" w:cstheme="minorEastAsia"/>
          <w:spacing w:val="16"/>
          <w:sz w:val="24"/>
          <w:szCs w:val="24"/>
        </w:rPr>
        <w:t>项目占地：项目总占地面积为</w:t>
      </w:r>
      <w:r>
        <w:rPr>
          <w:rFonts w:hint="eastAsia" w:asciiTheme="minorEastAsia" w:hAnsiTheme="minorEastAsia" w:eastAsiaTheme="minorEastAsia" w:cstheme="minorEastAsia"/>
          <w:color w:val="0000FF"/>
          <w:sz w:val="24"/>
          <w:szCs w:val="24"/>
          <w:lang w:val="en-US" w:eastAsia="zh-CN"/>
        </w:rPr>
        <w:t>207636.0㎡（311.4540亩）</w:t>
      </w:r>
      <w:r>
        <w:rPr>
          <w:rFonts w:hint="eastAsia" w:asciiTheme="minorEastAsia" w:hAnsiTheme="minorEastAsia" w:eastAsiaTheme="minorEastAsia" w:cstheme="minorEastAsia"/>
          <w:spacing w:val="-20"/>
          <w:position w:val="8"/>
          <w:sz w:val="24"/>
          <w:szCs w:val="24"/>
        </w:rPr>
        <w:t xml:space="preserve"> </w:t>
      </w:r>
      <w:r>
        <w:rPr>
          <w:rFonts w:hint="eastAsia" w:asciiTheme="minorEastAsia" w:hAnsiTheme="minorEastAsia" w:eastAsiaTheme="minorEastAsia" w:cstheme="minorEastAsia"/>
          <w:color w:val="0000FF"/>
          <w:spacing w:val="14"/>
          <w:sz w:val="24"/>
          <w:szCs w:val="24"/>
        </w:rPr>
        <w:t>，其中复垦区域占地面积</w:t>
      </w:r>
      <w:r>
        <w:rPr>
          <w:rFonts w:hint="eastAsia" w:asciiTheme="minorEastAsia" w:hAnsiTheme="minorEastAsia" w:eastAsiaTheme="minorEastAsia" w:cstheme="minorEastAsia"/>
          <w:color w:val="0000FF"/>
          <w:sz w:val="24"/>
          <w:szCs w:val="24"/>
        </w:rPr>
        <w:t>200175</w:t>
      </w:r>
      <w:r>
        <w:rPr>
          <w:rFonts w:hint="eastAsia" w:asciiTheme="minorEastAsia" w:hAnsiTheme="minorEastAsia" w:eastAsiaTheme="minorEastAsia" w:cstheme="minorEastAsia"/>
          <w:color w:val="0000FF"/>
          <w:sz w:val="24"/>
          <w:szCs w:val="24"/>
          <w:lang w:eastAsia="zh-CN"/>
        </w:rPr>
        <w:t>㎡（</w:t>
      </w:r>
      <w:r>
        <w:rPr>
          <w:rFonts w:hint="eastAsia" w:asciiTheme="minorEastAsia" w:hAnsiTheme="minorEastAsia" w:eastAsiaTheme="minorEastAsia" w:cstheme="minorEastAsia"/>
          <w:color w:val="0000FF"/>
          <w:sz w:val="24"/>
          <w:szCs w:val="24"/>
          <w:lang w:val="en-US" w:eastAsia="zh-CN"/>
        </w:rPr>
        <w:t>300.260亩）</w:t>
      </w:r>
      <w:r>
        <w:rPr>
          <w:rFonts w:hint="eastAsia" w:asciiTheme="minorEastAsia" w:hAnsiTheme="minorEastAsia" w:eastAsiaTheme="minorEastAsia" w:cstheme="minorEastAsia"/>
          <w:color w:val="0000FF"/>
          <w:sz w:val="24"/>
          <w:szCs w:val="24"/>
        </w:rPr>
        <w:t>占地类型以采矿用地为主。</w:t>
      </w:r>
      <w:r>
        <w:rPr>
          <w:rFonts w:hint="eastAsia" w:asciiTheme="minorEastAsia" w:hAnsiTheme="minorEastAsia" w:eastAsiaTheme="minorEastAsia" w:cstheme="minorEastAsia"/>
          <w:color w:val="0000FF"/>
          <w:sz w:val="24"/>
          <w:szCs w:val="24"/>
          <w:lang w:eastAsia="zh-CN"/>
        </w:rPr>
        <w:t>复垦区进场道路为柏油路和砂石路。</w:t>
      </w:r>
    </w:p>
    <w:p>
      <w:pPr>
        <w:pStyle w:val="19"/>
        <w:numPr>
          <w:ilvl w:val="0"/>
          <w:numId w:val="12"/>
        </w:numPr>
        <w:tabs>
          <w:tab w:val="left" w:pos="1301"/>
        </w:tabs>
        <w:spacing w:before="0" w:after="0" w:line="343" w:lineRule="auto"/>
        <w:ind w:left="217" w:right="121" w:firstLine="480"/>
        <w:jc w:val="left"/>
        <w:rPr>
          <w:rFonts w:hint="eastAsia" w:asciiTheme="minorEastAsia" w:hAnsiTheme="minorEastAsia" w:eastAsiaTheme="minorEastAsia" w:cstheme="minorEastAsia"/>
          <w:color w:val="0000FF"/>
          <w:sz w:val="24"/>
          <w:szCs w:val="24"/>
        </w:rPr>
      </w:pPr>
      <w:r>
        <w:rPr>
          <w:rFonts w:hint="eastAsia" w:asciiTheme="minorEastAsia" w:hAnsiTheme="minorEastAsia" w:eastAsiaTheme="minorEastAsia" w:cstheme="minorEastAsia"/>
          <w:color w:val="0000FF"/>
          <w:sz w:val="24"/>
          <w:szCs w:val="24"/>
        </w:rPr>
        <w:t>建设周期：</w:t>
      </w:r>
      <w:r>
        <w:rPr>
          <w:rFonts w:hint="eastAsia"/>
          <w:color w:val="0000FF"/>
          <w:sz w:val="24"/>
          <w:szCs w:val="24"/>
          <w:highlight w:val="none"/>
          <w:lang w:eastAsia="zh-CN"/>
        </w:rPr>
        <w:t>项目分为施工期、</w:t>
      </w:r>
      <w:r>
        <w:rPr>
          <w:color w:val="0000FF"/>
          <w:sz w:val="24"/>
          <w:szCs w:val="24"/>
          <w:highlight w:val="none"/>
        </w:rPr>
        <w:t>回填期</w:t>
      </w:r>
      <w:r>
        <w:rPr>
          <w:rFonts w:hint="eastAsia"/>
          <w:color w:val="0000FF"/>
          <w:sz w:val="24"/>
          <w:szCs w:val="24"/>
          <w:highlight w:val="none"/>
          <w:lang w:eastAsia="zh-CN"/>
        </w:rPr>
        <w:t>及管护期；其中，</w:t>
      </w:r>
      <w:r>
        <w:rPr>
          <w:color w:val="0000FF"/>
          <w:sz w:val="24"/>
          <w:szCs w:val="24"/>
          <w:highlight w:val="none"/>
        </w:rPr>
        <w:t>施工期为</w:t>
      </w:r>
      <w:r>
        <w:rPr>
          <w:rFonts w:hint="eastAsia"/>
          <w:color w:val="0000FF"/>
          <w:sz w:val="24"/>
          <w:szCs w:val="24"/>
          <w:highlight w:val="none"/>
          <w:lang w:val="en-US" w:eastAsia="zh-CN"/>
        </w:rPr>
        <w:t>1个月</w:t>
      </w:r>
      <w:r>
        <w:rPr>
          <w:color w:val="0000FF"/>
          <w:sz w:val="24"/>
          <w:szCs w:val="24"/>
          <w:highlight w:val="none"/>
        </w:rPr>
        <w:t>，回填期为</w:t>
      </w:r>
      <w:r>
        <w:rPr>
          <w:rFonts w:hint="eastAsia"/>
          <w:color w:val="0000FF"/>
          <w:sz w:val="24"/>
          <w:szCs w:val="24"/>
          <w:highlight w:val="none"/>
          <w:lang w:val="en-US" w:eastAsia="zh-CN"/>
        </w:rPr>
        <w:t>20年</w:t>
      </w:r>
      <w:r>
        <w:rPr>
          <w:color w:val="0000FF"/>
          <w:sz w:val="24"/>
          <w:szCs w:val="24"/>
          <w:highlight w:val="none"/>
        </w:rPr>
        <w:t>，管护期为</w:t>
      </w:r>
      <w:r>
        <w:rPr>
          <w:rFonts w:hint="eastAsia"/>
          <w:color w:val="0000FF"/>
          <w:sz w:val="24"/>
          <w:szCs w:val="24"/>
          <w:highlight w:val="none"/>
          <w:lang w:val="en-US" w:eastAsia="zh-CN"/>
        </w:rPr>
        <w:t>2年</w:t>
      </w:r>
      <w:r>
        <w:rPr>
          <w:color w:val="0000FF"/>
          <w:sz w:val="24"/>
          <w:szCs w:val="24"/>
          <w:highlight w:val="none"/>
        </w:rPr>
        <w:t>。施工起止时间为</w:t>
      </w:r>
      <w:r>
        <w:rPr>
          <w:rFonts w:hint="eastAsia"/>
          <w:color w:val="0000FF"/>
          <w:sz w:val="24"/>
          <w:szCs w:val="24"/>
          <w:highlight w:val="none"/>
          <w:lang w:eastAsia="zh-CN"/>
        </w:rPr>
        <w:t>，</w:t>
      </w:r>
      <w:r>
        <w:rPr>
          <w:rFonts w:hint="eastAsia" w:asciiTheme="minorEastAsia" w:hAnsiTheme="minorEastAsia" w:eastAsiaTheme="minorEastAsia" w:cstheme="minorEastAsia"/>
          <w:color w:val="0000FF"/>
          <w:sz w:val="24"/>
          <w:szCs w:val="24"/>
        </w:rPr>
        <w:t>施工起止时间为：2020年</w:t>
      </w:r>
      <w:r>
        <w:rPr>
          <w:rFonts w:hint="eastAsia" w:asciiTheme="minorEastAsia" w:hAnsiTheme="minorEastAsia" w:eastAsiaTheme="minorEastAsia" w:cstheme="minorEastAsia"/>
          <w:color w:val="0000FF"/>
          <w:sz w:val="24"/>
          <w:szCs w:val="24"/>
          <w:lang w:val="en-US" w:eastAsia="zh-CN"/>
        </w:rPr>
        <w:t>7</w:t>
      </w:r>
      <w:r>
        <w:rPr>
          <w:rFonts w:hint="eastAsia" w:asciiTheme="minorEastAsia" w:hAnsiTheme="minorEastAsia" w:eastAsiaTheme="minorEastAsia" w:cstheme="minorEastAsia"/>
          <w:color w:val="0000FF"/>
          <w:sz w:val="24"/>
          <w:szCs w:val="24"/>
        </w:rPr>
        <w:t>月-20</w:t>
      </w:r>
      <w:r>
        <w:rPr>
          <w:rFonts w:hint="eastAsia" w:asciiTheme="minorEastAsia" w:hAnsiTheme="minorEastAsia" w:eastAsiaTheme="minorEastAsia" w:cstheme="minorEastAsia"/>
          <w:color w:val="0000FF"/>
          <w:sz w:val="24"/>
          <w:szCs w:val="24"/>
          <w:lang w:val="en-US" w:eastAsia="zh-CN"/>
        </w:rPr>
        <w:t>42</w:t>
      </w:r>
      <w:r>
        <w:rPr>
          <w:rFonts w:hint="eastAsia" w:asciiTheme="minorEastAsia" w:hAnsiTheme="minorEastAsia" w:eastAsiaTheme="minorEastAsia" w:cstheme="minorEastAsia"/>
          <w:color w:val="0000FF"/>
          <w:sz w:val="24"/>
          <w:szCs w:val="24"/>
        </w:rPr>
        <w:t>年</w:t>
      </w:r>
      <w:r>
        <w:rPr>
          <w:rFonts w:hint="eastAsia" w:asciiTheme="minorEastAsia" w:hAnsiTheme="minorEastAsia" w:eastAsiaTheme="minorEastAsia" w:cstheme="minorEastAsia"/>
          <w:color w:val="0000FF"/>
          <w:sz w:val="24"/>
          <w:szCs w:val="24"/>
          <w:lang w:val="en-US" w:eastAsia="zh-CN"/>
        </w:rPr>
        <w:t>7</w:t>
      </w:r>
      <w:r>
        <w:rPr>
          <w:rFonts w:hint="eastAsia" w:asciiTheme="minorEastAsia" w:hAnsiTheme="minorEastAsia" w:eastAsiaTheme="minorEastAsia" w:cstheme="minorEastAsia"/>
          <w:color w:val="0000FF"/>
          <w:sz w:val="24"/>
          <w:szCs w:val="24"/>
        </w:rPr>
        <w:t>月。</w:t>
      </w:r>
    </w:p>
    <w:p>
      <w:pPr>
        <w:pStyle w:val="7"/>
        <w:numPr>
          <w:ilvl w:val="2"/>
          <w:numId w:val="5"/>
        </w:numPr>
        <w:tabs>
          <w:tab w:val="left" w:pos="1238"/>
        </w:tabs>
        <w:spacing w:before="0" w:after="0" w:line="306" w:lineRule="exact"/>
        <w:ind w:left="1237" w:right="0" w:hanging="541"/>
        <w:jc w:val="both"/>
        <w:rPr>
          <w:rFonts w:hint="eastAsia" w:asciiTheme="minorEastAsia" w:hAnsiTheme="minorEastAsia" w:eastAsiaTheme="minorEastAsia" w:cstheme="minorEastAsia"/>
          <w:color w:val="0000FF"/>
          <w:sz w:val="24"/>
          <w:szCs w:val="24"/>
        </w:rPr>
      </w:pPr>
      <w:bookmarkStart w:id="75" w:name="3.1.2项目复垦区域现状调查"/>
      <w:bookmarkEnd w:id="75"/>
      <w:bookmarkStart w:id="76" w:name="3.1.2项目复垦区域现状调查"/>
      <w:bookmarkEnd w:id="76"/>
      <w:r>
        <w:rPr>
          <w:rFonts w:hint="eastAsia" w:asciiTheme="minorEastAsia" w:hAnsiTheme="minorEastAsia" w:eastAsiaTheme="minorEastAsia" w:cstheme="minorEastAsia"/>
          <w:color w:val="0000FF"/>
          <w:sz w:val="24"/>
          <w:szCs w:val="24"/>
        </w:rPr>
        <w:t>项目复垦区域现状调查</w:t>
      </w:r>
    </w:p>
    <w:p>
      <w:pPr>
        <w:pStyle w:val="8"/>
        <w:spacing w:before="134" w:line="343" w:lineRule="auto"/>
        <w:ind w:left="217" w:right="235" w:firstLine="480"/>
        <w:jc w:val="both"/>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pacing w:val="3"/>
          <w:sz w:val="24"/>
          <w:szCs w:val="24"/>
        </w:rPr>
        <w:t>本项目复垦区域位内蒙古西蒙悦达能源有限公司电力满都拉煤矿矿权范围</w:t>
      </w:r>
      <w:r>
        <w:rPr>
          <w:rFonts w:hint="eastAsia" w:asciiTheme="minorEastAsia" w:hAnsiTheme="minorEastAsia" w:eastAsiaTheme="minorEastAsia" w:cstheme="minorEastAsia"/>
          <w:spacing w:val="-11"/>
          <w:sz w:val="24"/>
          <w:szCs w:val="24"/>
        </w:rPr>
        <w:t>内</w:t>
      </w:r>
      <w:r>
        <w:rPr>
          <w:rFonts w:hint="eastAsia" w:asciiTheme="minorEastAsia" w:hAnsiTheme="minorEastAsia" w:eastAsiaTheme="minorEastAsia" w:cstheme="minorEastAsia"/>
          <w:spacing w:val="-11"/>
          <w:sz w:val="24"/>
          <w:szCs w:val="24"/>
          <w:lang w:eastAsia="zh-CN"/>
        </w:rPr>
        <w:t>乌兰渠煤矿废弃露天采坑中</w:t>
      </w:r>
      <w:r>
        <w:rPr>
          <w:rFonts w:hint="eastAsia" w:asciiTheme="minorEastAsia" w:hAnsiTheme="minorEastAsia" w:eastAsiaTheme="minorEastAsia" w:cstheme="minorEastAsia"/>
          <w:spacing w:val="-11"/>
          <w:sz w:val="24"/>
          <w:szCs w:val="24"/>
        </w:rPr>
        <w:t>。</w:t>
      </w:r>
    </w:p>
    <w:p>
      <w:pPr>
        <w:pStyle w:val="8"/>
        <w:spacing w:line="343" w:lineRule="auto"/>
        <w:ind w:left="217" w:right="235" w:firstLine="480"/>
        <w:jc w:val="both"/>
        <w:rPr>
          <w:rFonts w:hint="eastAsia" w:asciiTheme="minorEastAsia" w:hAnsiTheme="minorEastAsia" w:eastAsiaTheme="minorEastAsia" w:cstheme="minorEastAsia"/>
          <w:sz w:val="24"/>
          <w:szCs w:val="24"/>
        </w:rPr>
      </w:pPr>
      <w:r>
        <w:rPr>
          <w:highlight w:val="none"/>
        </w:rPr>
        <w:t>本项目</w:t>
      </w:r>
      <w:r>
        <w:rPr>
          <w:rFonts w:hint="eastAsia"/>
          <w:highlight w:val="none"/>
          <w:lang w:eastAsia="zh-CN"/>
        </w:rPr>
        <w:t>所在区域</w:t>
      </w:r>
      <w:r>
        <w:rPr>
          <w:highlight w:val="none"/>
        </w:rPr>
        <w:t>地貌单元</w:t>
      </w:r>
      <w:r>
        <w:rPr>
          <w:rFonts w:hint="eastAsia"/>
          <w:highlight w:val="none"/>
          <w:lang w:eastAsia="zh-CN"/>
        </w:rPr>
        <w:t>所在区域</w:t>
      </w:r>
      <w:r>
        <w:rPr>
          <w:rFonts w:hint="eastAsia" w:asciiTheme="minorEastAsia" w:hAnsiTheme="minorEastAsia" w:eastAsiaTheme="minorEastAsia" w:cstheme="minorEastAsia"/>
          <w:snapToGrid w:val="0"/>
          <w:sz w:val="24"/>
          <w:szCs w:val="24"/>
        </w:rPr>
        <w:t>南部为毛乌素沙漠北缘，北部为库布其沙漠南缘，地形中部高，向南北逐渐降低</w:t>
      </w:r>
      <w:r>
        <w:rPr>
          <w:rFonts w:hint="eastAsia" w:asciiTheme="minorEastAsia" w:hAnsiTheme="minorEastAsia" w:eastAsiaTheme="minorEastAsia" w:cstheme="minorEastAsia"/>
          <w:snapToGrid w:val="0"/>
          <w:sz w:val="24"/>
          <w:szCs w:val="24"/>
          <w:lang w:eastAsia="zh-CN"/>
        </w:rPr>
        <w:t>，矿</w:t>
      </w:r>
      <w:r>
        <w:rPr>
          <w:rFonts w:hint="eastAsia" w:asciiTheme="minorEastAsia" w:hAnsiTheme="minorEastAsia" w:eastAsiaTheme="minorEastAsia" w:cstheme="minorEastAsia"/>
          <w:snapToGrid w:val="0"/>
          <w:sz w:val="24"/>
          <w:szCs w:val="24"/>
        </w:rPr>
        <w:t>田内地形切割强烈，沟谷纵横，上述地带具有风积沙漠地貌特征。</w:t>
      </w:r>
      <w:r>
        <w:rPr>
          <w:rFonts w:hint="eastAsia" w:asciiTheme="minorEastAsia" w:hAnsiTheme="minorEastAsia" w:eastAsiaTheme="minorEastAsia" w:cstheme="minorEastAsia"/>
          <w:spacing w:val="-8"/>
          <w:sz w:val="24"/>
          <w:szCs w:val="24"/>
        </w:rPr>
        <w:t>为了防治土地损毁继续发展，预防地质灾</w:t>
      </w:r>
      <w:r>
        <w:rPr>
          <w:rFonts w:hint="eastAsia" w:asciiTheme="minorEastAsia" w:hAnsiTheme="minorEastAsia" w:eastAsiaTheme="minorEastAsia" w:cstheme="minorEastAsia"/>
          <w:spacing w:val="-3"/>
          <w:sz w:val="24"/>
          <w:szCs w:val="24"/>
        </w:rPr>
        <w:t>害危害，</w:t>
      </w:r>
      <w:r>
        <w:rPr>
          <w:rFonts w:hint="eastAsia" w:asciiTheme="minorEastAsia" w:hAnsiTheme="minorEastAsia" w:eastAsiaTheme="minorEastAsia" w:cstheme="minorEastAsia"/>
          <w:spacing w:val="-10"/>
          <w:sz w:val="24"/>
          <w:szCs w:val="24"/>
        </w:rPr>
        <w:t>2019</w:t>
      </w:r>
      <w:r>
        <w:rPr>
          <w:rFonts w:hint="eastAsia" w:asciiTheme="minorEastAsia" w:hAnsiTheme="minorEastAsia" w:eastAsiaTheme="minorEastAsia" w:cstheme="minorEastAsia"/>
          <w:sz w:val="24"/>
          <w:szCs w:val="24"/>
        </w:rPr>
        <w:t>年10月23</w:t>
      </w:r>
      <w:r>
        <w:rPr>
          <w:rFonts w:hint="eastAsia" w:asciiTheme="minorEastAsia" w:hAnsiTheme="minorEastAsia" w:eastAsiaTheme="minorEastAsia" w:cstheme="minorEastAsia"/>
          <w:spacing w:val="-5"/>
          <w:sz w:val="24"/>
          <w:szCs w:val="24"/>
        </w:rPr>
        <w:t>日经准格尔召人民政府同意，内蒙古西蒙悦达能源有限公</w:t>
      </w:r>
      <w:r>
        <w:rPr>
          <w:rFonts w:hint="eastAsia" w:asciiTheme="minorEastAsia" w:hAnsiTheme="minorEastAsia" w:eastAsiaTheme="minorEastAsia" w:cstheme="minorEastAsia"/>
          <w:sz w:val="24"/>
          <w:szCs w:val="24"/>
        </w:rPr>
        <w:t>司依据《土地复垦条例》（2011年2月21日施行）</w:t>
      </w:r>
      <w:r>
        <w:rPr>
          <w:rFonts w:hint="eastAsia" w:asciiTheme="minorEastAsia" w:hAnsiTheme="minorEastAsia" w:eastAsiaTheme="minorEastAsia" w:cstheme="minorEastAsia"/>
          <w:spacing w:val="-1"/>
          <w:sz w:val="24"/>
          <w:szCs w:val="24"/>
        </w:rPr>
        <w:t>、《土地复垦条例实施办法》</w:t>
      </w:r>
    </w:p>
    <w:p>
      <w:pPr>
        <w:pStyle w:val="8"/>
        <w:spacing w:before="2" w:line="343" w:lineRule="auto"/>
        <w:ind w:left="217" w:right="115"/>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drawing>
          <wp:anchor distT="0" distB="0" distL="0" distR="0" simplePos="0" relativeHeight="233294848" behindDoc="1" locked="0" layoutInCell="1" allowOverlap="1">
            <wp:simplePos x="0" y="0"/>
            <wp:positionH relativeFrom="page">
              <wp:posOffset>1267460</wp:posOffset>
            </wp:positionH>
            <wp:positionV relativeFrom="paragraph">
              <wp:posOffset>767080</wp:posOffset>
            </wp:positionV>
            <wp:extent cx="2520950" cy="2869565"/>
            <wp:effectExtent l="0" t="0" r="0" b="0"/>
            <wp:wrapNone/>
            <wp:docPr id="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7.jpeg"/>
                    <pic:cNvPicPr>
                      <a:picLocks noChangeAspect="1"/>
                    </pic:cNvPicPr>
                  </pic:nvPicPr>
                  <pic:blipFill>
                    <a:blip r:embed="rId46" cstate="print"/>
                    <a:stretch>
                      <a:fillRect/>
                    </a:stretch>
                  </pic:blipFill>
                  <pic:spPr>
                    <a:xfrm>
                      <a:off x="0" y="0"/>
                      <a:ext cx="2520696" cy="2869692"/>
                    </a:xfrm>
                    <a:prstGeom prst="rect">
                      <a:avLst/>
                    </a:prstGeom>
                  </pic:spPr>
                </pic:pic>
              </a:graphicData>
            </a:graphic>
          </wp:anchor>
        </w:drawing>
      </w:r>
      <w:r>
        <w:rPr>
          <w:rFonts w:hint="eastAsia" w:asciiTheme="minorEastAsia" w:hAnsiTheme="minorEastAsia" w:eastAsiaTheme="minorEastAsia" w:cstheme="minorEastAsia"/>
          <w:sz w:val="24"/>
          <w:szCs w:val="24"/>
        </w:rPr>
        <w:drawing>
          <wp:anchor distT="0" distB="0" distL="0" distR="0" simplePos="0" relativeHeight="233295872" behindDoc="1" locked="0" layoutInCell="1" allowOverlap="1">
            <wp:simplePos x="0" y="0"/>
            <wp:positionH relativeFrom="page">
              <wp:posOffset>3863340</wp:posOffset>
            </wp:positionH>
            <wp:positionV relativeFrom="paragraph">
              <wp:posOffset>768350</wp:posOffset>
            </wp:positionV>
            <wp:extent cx="2511425" cy="2869565"/>
            <wp:effectExtent l="0" t="0" r="0" b="0"/>
            <wp:wrapNone/>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8.jpeg"/>
                    <pic:cNvPicPr>
                      <a:picLocks noChangeAspect="1"/>
                    </pic:cNvPicPr>
                  </pic:nvPicPr>
                  <pic:blipFill>
                    <a:blip r:embed="rId47" cstate="print"/>
                    <a:stretch>
                      <a:fillRect/>
                    </a:stretch>
                  </pic:blipFill>
                  <pic:spPr>
                    <a:xfrm>
                      <a:off x="0" y="0"/>
                      <a:ext cx="2511552" cy="2869692"/>
                    </a:xfrm>
                    <a:prstGeom prst="rect">
                      <a:avLst/>
                    </a:prstGeom>
                  </pic:spPr>
                </pic:pic>
              </a:graphicData>
            </a:graphic>
          </wp:anchor>
        </w:drawing>
      </w:r>
      <w:r>
        <w:rPr>
          <w:rFonts w:hint="eastAsia" w:asciiTheme="minorEastAsia" w:hAnsiTheme="minorEastAsia" w:eastAsiaTheme="minorEastAsia" w:cstheme="minorEastAsia"/>
          <w:sz w:val="24"/>
          <w:szCs w:val="24"/>
        </w:rPr>
        <w:t>（2013年3月1日起施行）和《全国土地利用总体规划刚要（2006~2020年）调整</w:t>
      </w:r>
      <w:r>
        <w:rPr>
          <w:rFonts w:hint="eastAsia" w:asciiTheme="minorEastAsia" w:hAnsiTheme="minorEastAsia" w:eastAsiaTheme="minorEastAsia" w:cstheme="minorEastAsia"/>
          <w:spacing w:val="-8"/>
          <w:sz w:val="24"/>
          <w:szCs w:val="24"/>
        </w:rPr>
        <w:t>方案。对部分地质灾害区进行复垦，复垦区域最低标高</w:t>
      </w:r>
      <w:r>
        <w:rPr>
          <w:rFonts w:hint="eastAsia" w:asciiTheme="minorEastAsia" w:hAnsiTheme="minorEastAsia" w:eastAsiaTheme="minorEastAsia" w:cstheme="minorEastAsia"/>
          <w:spacing w:val="-6"/>
          <w:sz w:val="24"/>
          <w:szCs w:val="24"/>
        </w:rPr>
        <w:t>1345m</w:t>
      </w:r>
      <w:r>
        <w:rPr>
          <w:rFonts w:hint="eastAsia" w:asciiTheme="minorEastAsia" w:hAnsiTheme="minorEastAsia" w:eastAsiaTheme="minorEastAsia" w:cstheme="minorEastAsia"/>
          <w:spacing w:val="-2"/>
          <w:sz w:val="24"/>
          <w:szCs w:val="24"/>
        </w:rPr>
        <w:t>，最高标高</w:t>
      </w:r>
      <w:r>
        <w:rPr>
          <w:rFonts w:hint="eastAsia" w:asciiTheme="minorEastAsia" w:hAnsiTheme="minorEastAsia" w:eastAsiaTheme="minorEastAsia" w:cstheme="minorEastAsia"/>
          <w:spacing w:val="-4"/>
          <w:sz w:val="24"/>
          <w:szCs w:val="24"/>
          <w:lang w:eastAsia="zh-CN"/>
        </w:rPr>
        <w:t>1360</w:t>
      </w:r>
      <w:r>
        <w:rPr>
          <w:rFonts w:hint="eastAsia" w:asciiTheme="minorEastAsia" w:hAnsiTheme="minorEastAsia" w:eastAsiaTheme="minorEastAsia" w:cstheme="minorEastAsia"/>
          <w:spacing w:val="-4"/>
          <w:sz w:val="24"/>
          <w:szCs w:val="24"/>
        </w:rPr>
        <w:t xml:space="preserve">m， </w:t>
      </w:r>
      <w:r>
        <w:rPr>
          <w:rFonts w:hint="eastAsia" w:asciiTheme="minorEastAsia" w:hAnsiTheme="minorEastAsia" w:eastAsiaTheme="minorEastAsia" w:cstheme="minorEastAsia"/>
          <w:sz w:val="24"/>
          <w:szCs w:val="24"/>
        </w:rPr>
        <w:t>采坑最大深度</w:t>
      </w:r>
      <w:r>
        <w:rPr>
          <w:rFonts w:hint="eastAsia" w:asciiTheme="minorEastAsia" w:hAnsiTheme="minorEastAsia" w:eastAsiaTheme="minorEastAsia" w:cstheme="minorEastAsia"/>
          <w:sz w:val="24"/>
          <w:szCs w:val="24"/>
          <w:lang w:eastAsia="zh-CN"/>
        </w:rPr>
        <w:t>15</w:t>
      </w:r>
      <w:r>
        <w:rPr>
          <w:rFonts w:hint="eastAsia" w:asciiTheme="minorEastAsia" w:hAnsiTheme="minorEastAsia" w:eastAsiaTheme="minorEastAsia" w:cstheme="minorEastAsia"/>
          <w:sz w:val="24"/>
          <w:szCs w:val="24"/>
        </w:rPr>
        <w:t>m。项目复垦区域内照片见图3.1.2-1。</w:t>
      </w:r>
    </w:p>
    <w:p>
      <w:pPr>
        <w:pStyle w:val="8"/>
        <w:rPr>
          <w:sz w:val="26"/>
        </w:rPr>
      </w:pPr>
    </w:p>
    <w:p>
      <w:pPr>
        <w:pStyle w:val="8"/>
        <w:rPr>
          <w:sz w:val="26"/>
        </w:rPr>
      </w:pPr>
    </w:p>
    <w:p>
      <w:pPr>
        <w:pStyle w:val="8"/>
        <w:rPr>
          <w:sz w:val="26"/>
        </w:rPr>
      </w:pPr>
    </w:p>
    <w:p>
      <w:pPr>
        <w:pStyle w:val="8"/>
        <w:rPr>
          <w:sz w:val="26"/>
        </w:rPr>
      </w:pPr>
    </w:p>
    <w:p>
      <w:pPr>
        <w:pStyle w:val="8"/>
        <w:rPr>
          <w:sz w:val="26"/>
        </w:rPr>
      </w:pPr>
    </w:p>
    <w:p>
      <w:pPr>
        <w:pStyle w:val="8"/>
        <w:rPr>
          <w:sz w:val="26"/>
        </w:rPr>
      </w:pPr>
    </w:p>
    <w:p>
      <w:pPr>
        <w:pStyle w:val="8"/>
        <w:rPr>
          <w:sz w:val="26"/>
        </w:rPr>
      </w:pPr>
    </w:p>
    <w:p>
      <w:pPr>
        <w:pStyle w:val="8"/>
        <w:spacing w:before="6"/>
        <w:rPr>
          <w:sz w:val="25"/>
        </w:rPr>
      </w:pPr>
    </w:p>
    <w:p>
      <w:pPr>
        <w:pStyle w:val="7"/>
        <w:ind w:left="2773"/>
      </w:pPr>
      <w:r>
        <w:t xml:space="preserve">图 </w:t>
      </w:r>
      <w:r>
        <w:rPr>
          <w:rFonts w:ascii="Times New Roman" w:eastAsia="Times New Roman"/>
        </w:rPr>
        <w:t xml:space="preserve">3.1.2-1 </w:t>
      </w:r>
      <w:r>
        <w:t>项目复垦区域内照片</w:t>
      </w:r>
    </w:p>
    <w:p>
      <w:pPr>
        <w:pStyle w:val="19"/>
        <w:numPr>
          <w:ilvl w:val="2"/>
          <w:numId w:val="5"/>
        </w:numPr>
        <w:tabs>
          <w:tab w:val="left" w:pos="1238"/>
        </w:tabs>
        <w:spacing w:before="134" w:after="0" w:line="240" w:lineRule="auto"/>
        <w:ind w:left="1237" w:right="0" w:hanging="541"/>
        <w:jc w:val="left"/>
        <w:rPr>
          <w:b/>
          <w:sz w:val="24"/>
        </w:rPr>
      </w:pPr>
      <w:bookmarkStart w:id="77" w:name="3.1.3主要建设内容及项目组成"/>
      <w:bookmarkEnd w:id="77"/>
      <w:bookmarkStart w:id="78" w:name="3.1.3主要建设内容及项目组成"/>
      <w:bookmarkEnd w:id="78"/>
      <w:r>
        <w:rPr>
          <w:b/>
          <w:sz w:val="24"/>
        </w:rPr>
        <w:t>主要建设内容及项目组成</w:t>
      </w:r>
    </w:p>
    <w:p>
      <w:pPr>
        <w:pStyle w:val="19"/>
        <w:numPr>
          <w:ilvl w:val="0"/>
          <w:numId w:val="13"/>
        </w:numPr>
        <w:tabs>
          <w:tab w:val="left" w:pos="1299"/>
        </w:tabs>
        <w:spacing w:before="132" w:after="0" w:line="240" w:lineRule="auto"/>
        <w:ind w:left="1298" w:right="0" w:hanging="602"/>
        <w:jc w:val="left"/>
        <w:rPr>
          <w:sz w:val="24"/>
        </w:rPr>
      </w:pPr>
      <w:r>
        <w:rPr>
          <w:sz w:val="24"/>
        </w:rPr>
        <w:t>建设内容</w:t>
      </w:r>
    </w:p>
    <w:p>
      <w:pPr>
        <w:pStyle w:val="8"/>
        <w:spacing w:before="131" w:line="345" w:lineRule="auto"/>
        <w:ind w:left="217" w:right="235" w:firstLine="480"/>
        <w:rPr>
          <w:color w:val="0000FF"/>
        </w:rPr>
      </w:pPr>
      <w:r>
        <w:rPr>
          <w:color w:val="0000FF"/>
          <w:spacing w:val="3"/>
        </w:rPr>
        <w:t>本项目主要为利用内蒙古西蒙悦达能源有限公司电力满都拉煤矿所产生的</w:t>
      </w:r>
      <w:r>
        <w:rPr>
          <w:color w:val="0000FF"/>
          <w:spacing w:val="-4"/>
        </w:rPr>
        <w:t>煤矸石对</w:t>
      </w:r>
      <w:r>
        <w:rPr>
          <w:rFonts w:hint="eastAsia"/>
          <w:color w:val="0000FF"/>
          <w:spacing w:val="-4"/>
          <w:lang w:eastAsia="zh-CN"/>
        </w:rPr>
        <w:t>乌兰渠煤矿废气矿坑</w:t>
      </w:r>
      <w:r>
        <w:rPr>
          <w:color w:val="0000FF"/>
          <w:spacing w:val="-4"/>
        </w:rPr>
        <w:t>进行矸石回填、表面覆土、场地平整进行复垦措施，并</w:t>
      </w:r>
      <w:r>
        <w:rPr>
          <w:color w:val="0000FF"/>
        </w:rPr>
        <w:t>根据政策要求，复垦后整理为人工牧草地，复垦土地</w:t>
      </w:r>
      <w:r>
        <w:rPr>
          <w:rFonts w:ascii="Times New Roman" w:hAnsi="Times New Roman" w:eastAsia="Times New Roman"/>
          <w:color w:val="0000FF"/>
        </w:rPr>
        <w:t>200175</w:t>
      </w:r>
      <w:r>
        <w:rPr>
          <w:rFonts w:hint="eastAsia" w:ascii="Times New Roman" w:hAnsi="Times New Roman" w:eastAsia="宋体"/>
          <w:color w:val="0000FF"/>
          <w:lang w:eastAsia="zh-CN"/>
        </w:rPr>
        <w:t>㎡（约</w:t>
      </w:r>
      <w:r>
        <w:rPr>
          <w:rFonts w:hint="eastAsia" w:ascii="Times New Roman" w:hAnsi="Times New Roman"/>
          <w:color w:val="0000FF"/>
          <w:lang w:val="en-US" w:eastAsia="zh-CN"/>
        </w:rPr>
        <w:t>300.26</w:t>
      </w:r>
      <w:r>
        <w:rPr>
          <w:rFonts w:hint="eastAsia" w:ascii="Times New Roman" w:hAnsi="Times New Roman" w:eastAsia="宋体"/>
          <w:color w:val="0000FF"/>
          <w:lang w:val="en-US" w:eastAsia="zh-CN"/>
        </w:rPr>
        <w:t>0亩）</w:t>
      </w:r>
      <w:r>
        <w:rPr>
          <w:color w:val="0000FF"/>
        </w:rPr>
        <w:t>。回填总容积为</w:t>
      </w:r>
      <w:r>
        <w:rPr>
          <w:rFonts w:ascii="Times New Roman" w:hAnsi="Times New Roman" w:eastAsia="Times New Roman"/>
          <w:color w:val="0000FF"/>
        </w:rPr>
        <w:t>2000000m³</w:t>
      </w:r>
      <w:r>
        <w:rPr>
          <w:color w:val="0000FF"/>
        </w:rPr>
        <w:t>，矸石总量为</w:t>
      </w:r>
      <w:r>
        <w:rPr>
          <w:rFonts w:ascii="Times New Roman" w:hAnsi="Times New Roman" w:eastAsia="Times New Roman"/>
          <w:color w:val="0000FF"/>
        </w:rPr>
        <w:t>222.84</w:t>
      </w:r>
      <w:r>
        <w:rPr>
          <w:color w:val="0000FF"/>
        </w:rPr>
        <w:t>万吨</w:t>
      </w:r>
      <w:r>
        <w:rPr>
          <w:rFonts w:hint="eastAsia"/>
          <w:color w:val="0000FF"/>
          <w:lang w:val="en-US" w:eastAsia="zh-CN"/>
        </w:rPr>
        <w:t>/a</w:t>
      </w:r>
      <w:r>
        <w:rPr>
          <w:color w:val="0000FF"/>
        </w:rPr>
        <w:t>，项目最终平台及边坡的复垦绿化面积约为</w:t>
      </w:r>
      <w:r>
        <w:rPr>
          <w:rFonts w:ascii="Times New Roman" w:hAnsi="Times New Roman" w:eastAsia="Times New Roman"/>
          <w:color w:val="0000FF"/>
        </w:rPr>
        <w:t>20</w:t>
      </w:r>
      <w:r>
        <w:rPr>
          <w:rFonts w:hint="eastAsia" w:ascii="Times New Roman" w:hAnsi="Times New Roman" w:eastAsia="宋体"/>
          <w:color w:val="0000FF"/>
          <w:lang w:val="en-US" w:eastAsia="zh-CN"/>
        </w:rPr>
        <w:t>.02</w:t>
      </w:r>
      <w:r>
        <w:rPr>
          <w:rFonts w:ascii="Times New Roman" w:hAnsi="Times New Roman" w:eastAsia="Times New Roman"/>
          <w:color w:val="0000FF"/>
        </w:rPr>
        <w:t>hm</w:t>
      </w:r>
      <w:r>
        <w:rPr>
          <w:rFonts w:ascii="Times New Roman" w:hAnsi="Times New Roman" w:eastAsia="Times New Roman"/>
          <w:color w:val="0000FF"/>
          <w:position w:val="8"/>
          <w:sz w:val="15"/>
        </w:rPr>
        <w:t>2</w:t>
      </w:r>
      <w:r>
        <w:rPr>
          <w:color w:val="0000FF"/>
        </w:rPr>
        <w:t>。</w:t>
      </w:r>
    </w:p>
    <w:p>
      <w:pPr>
        <w:pStyle w:val="8"/>
        <w:spacing w:before="20" w:line="364" w:lineRule="auto"/>
        <w:ind w:left="217" w:right="235" w:firstLine="480"/>
        <w:jc w:val="both"/>
        <w:rPr>
          <w:color w:val="0000FF"/>
        </w:rPr>
      </w:pPr>
      <w:r>
        <w:rPr>
          <w:color w:val="0000FF"/>
          <w:spacing w:val="3"/>
        </w:rPr>
        <w:t>本次复垦区域全部位于</w:t>
      </w:r>
      <w:r>
        <w:rPr>
          <w:rFonts w:hint="eastAsia"/>
          <w:color w:val="0000FF"/>
          <w:spacing w:val="3"/>
          <w:lang w:eastAsia="zh-CN"/>
        </w:rPr>
        <w:t>内蒙古西蒙悦达能源有限公司电力满都拉煤矿</w:t>
      </w:r>
      <w:r>
        <w:rPr>
          <w:color w:val="0000FF"/>
          <w:spacing w:val="3"/>
        </w:rPr>
        <w:t>矿权内，</w:t>
      </w:r>
      <w:r>
        <w:rPr>
          <w:rFonts w:hint="eastAsia"/>
          <w:color w:val="0000FF"/>
          <w:spacing w:val="3"/>
          <w:lang w:eastAsia="zh-CN"/>
        </w:rPr>
        <w:t>满都拉煤矿</w:t>
      </w:r>
      <w:r>
        <w:rPr>
          <w:color w:val="0000FF"/>
          <w:spacing w:val="3"/>
        </w:rPr>
        <w:t>已经全部履行完征地手</w:t>
      </w:r>
      <w:r>
        <w:rPr>
          <w:color w:val="0000FF"/>
          <w:spacing w:val="-10"/>
        </w:rPr>
        <w:t>续，所占林、草地权属均为</w:t>
      </w:r>
      <w:r>
        <w:rPr>
          <w:rFonts w:hint="eastAsia"/>
          <w:color w:val="0000FF"/>
          <w:spacing w:val="-10"/>
          <w:lang w:eastAsia="zh-CN"/>
        </w:rPr>
        <w:t>满都拉煤矿</w:t>
      </w:r>
      <w:r>
        <w:rPr>
          <w:color w:val="0000FF"/>
          <w:spacing w:val="-10"/>
        </w:rPr>
        <w:t>，所以不存征地问题。根据复垦实</w:t>
      </w:r>
      <w:r>
        <w:rPr>
          <w:color w:val="0000FF"/>
          <w:spacing w:val="-11"/>
        </w:rPr>
        <w:t>施条例“宜农则农、易林则林、宜草则草”原则，本次复垦工程将损毁土地复垦</w:t>
      </w:r>
      <w:r>
        <w:rPr>
          <w:color w:val="0000FF"/>
        </w:rPr>
        <w:t>为人工牧草地符合政策要求。</w:t>
      </w:r>
    </w:p>
    <w:p>
      <w:pPr>
        <w:pStyle w:val="8"/>
        <w:spacing w:line="364" w:lineRule="auto"/>
        <w:ind w:left="217" w:right="235" w:firstLine="480"/>
        <w:jc w:val="both"/>
        <w:rPr>
          <w:color w:val="0000FF"/>
        </w:rPr>
      </w:pPr>
      <w:r>
        <w:rPr>
          <w:color w:val="0000FF"/>
          <w:spacing w:val="-5"/>
        </w:rPr>
        <w:t>项目复垦实施过程为从东到西沿沟底最低端逐步回填矸石，</w:t>
      </w:r>
      <w:r>
        <w:rPr>
          <w:color w:val="0000FF"/>
          <w:spacing w:val="-4"/>
        </w:rPr>
        <w:t>项目区共计</w:t>
      </w:r>
      <w:r>
        <w:rPr>
          <w:color w:val="0000FF"/>
          <w:spacing w:val="-3"/>
        </w:rPr>
        <w:t>按高程分为</w:t>
      </w:r>
      <w:r>
        <w:rPr>
          <w:rFonts w:hint="eastAsia"/>
          <w:color w:val="0000FF"/>
          <w:spacing w:val="-3"/>
          <w:lang w:val="en-US" w:eastAsia="zh-CN"/>
        </w:rPr>
        <w:t>3</w:t>
      </w:r>
      <w:r>
        <w:rPr>
          <w:color w:val="0000FF"/>
          <w:spacing w:val="-3"/>
        </w:rPr>
        <w:t>个平台，高程分别为</w:t>
      </w:r>
      <w:r>
        <w:rPr>
          <w:rFonts w:ascii="Times New Roman" w:eastAsia="Times New Roman"/>
          <w:color w:val="0000FF"/>
        </w:rPr>
        <w:t>135</w:t>
      </w:r>
      <w:r>
        <w:rPr>
          <w:rFonts w:hint="eastAsia" w:ascii="Times New Roman" w:eastAsia="宋体"/>
          <w:color w:val="0000FF"/>
          <w:lang w:val="en-US" w:eastAsia="zh-CN"/>
        </w:rPr>
        <w:t>0m</w:t>
      </w:r>
      <w:r>
        <w:rPr>
          <w:color w:val="0000FF"/>
          <w:spacing w:val="-15"/>
        </w:rPr>
        <w:t>、</w:t>
      </w:r>
      <w:r>
        <w:rPr>
          <w:rFonts w:ascii="Times New Roman" w:eastAsia="Times New Roman"/>
          <w:color w:val="0000FF"/>
        </w:rPr>
        <w:t>13</w:t>
      </w:r>
      <w:r>
        <w:rPr>
          <w:rFonts w:hint="eastAsia" w:ascii="Times New Roman" w:eastAsia="宋体"/>
          <w:color w:val="0000FF"/>
          <w:lang w:val="en-US" w:eastAsia="zh-CN"/>
        </w:rPr>
        <w:t>55m、1360m。</w:t>
      </w:r>
      <w:r>
        <w:rPr>
          <w:color w:val="0000FF"/>
          <w:spacing w:val="-7"/>
        </w:rPr>
        <w:t>详见复垦区域矸石</w:t>
      </w:r>
      <w:r>
        <w:rPr>
          <w:color w:val="0000FF"/>
        </w:rPr>
        <w:t>回填剖面图。</w:t>
      </w:r>
    </w:p>
    <w:p>
      <w:pPr>
        <w:pStyle w:val="8"/>
        <w:spacing w:line="364" w:lineRule="auto"/>
        <w:ind w:left="217" w:right="235" w:firstLine="480"/>
        <w:jc w:val="both"/>
        <w:rPr>
          <w:color w:val="0000FF"/>
        </w:rPr>
      </w:pPr>
      <w:r>
        <w:drawing>
          <wp:inline distT="0" distB="0" distL="114300" distR="114300">
            <wp:extent cx="5010150" cy="2257425"/>
            <wp:effectExtent l="0" t="0" r="0" b="9525"/>
            <wp:docPr id="1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8"/>
                    <pic:cNvPicPr>
                      <a:picLocks noChangeAspect="1"/>
                    </pic:cNvPicPr>
                  </pic:nvPicPr>
                  <pic:blipFill>
                    <a:blip r:embed="rId48"/>
                    <a:stretch>
                      <a:fillRect/>
                    </a:stretch>
                  </pic:blipFill>
                  <pic:spPr>
                    <a:xfrm>
                      <a:off x="0" y="0"/>
                      <a:ext cx="5010150" cy="2257425"/>
                    </a:xfrm>
                    <a:prstGeom prst="rect">
                      <a:avLst/>
                    </a:prstGeom>
                    <a:noFill/>
                    <a:ln>
                      <a:noFill/>
                    </a:ln>
                  </pic:spPr>
                </pic:pic>
              </a:graphicData>
            </a:graphic>
          </wp:inline>
        </w:drawing>
      </w:r>
    </w:p>
    <w:p>
      <w:pPr>
        <w:pStyle w:val="8"/>
        <w:spacing w:before="7"/>
        <w:rPr>
          <w:sz w:val="27"/>
        </w:rPr>
      </w:pPr>
      <w:r>
        <w:rPr>
          <w:rFonts w:hint="eastAsia"/>
          <w:lang w:val="en-US" w:eastAsia="zh-CN"/>
        </w:rPr>
        <w:t xml:space="preserve">     </w:t>
      </w:r>
    </w:p>
    <w:p>
      <w:pPr>
        <w:pStyle w:val="8"/>
        <w:rPr>
          <w:rFonts w:ascii="Calibri"/>
          <w:sz w:val="20"/>
        </w:rPr>
      </w:pPr>
    </w:p>
    <w:p>
      <w:pPr>
        <w:spacing w:after="0"/>
        <w:rPr>
          <w:rFonts w:ascii="Calibri"/>
          <w:sz w:val="17"/>
        </w:rPr>
      </w:pPr>
    </w:p>
    <w:p>
      <w:pPr>
        <w:pStyle w:val="15"/>
        <w:sectPr>
          <w:headerReference r:id="rId7" w:type="default"/>
          <w:footerReference r:id="rId8" w:type="default"/>
          <w:pgSz w:w="11910" w:h="16840"/>
          <w:pgMar w:top="1380" w:right="1560" w:bottom="1380" w:left="1580" w:header="882" w:footer="1195" w:gutter="0"/>
        </w:sectPr>
      </w:pPr>
    </w:p>
    <w:p>
      <w:pPr>
        <w:pStyle w:val="8"/>
        <w:rPr>
          <w:rFonts w:ascii="Calibri"/>
          <w:sz w:val="26"/>
        </w:rPr>
      </w:pPr>
    </w:p>
    <w:p>
      <w:pPr>
        <w:pStyle w:val="19"/>
        <w:numPr>
          <w:ilvl w:val="0"/>
          <w:numId w:val="13"/>
        </w:numPr>
        <w:tabs>
          <w:tab w:val="left" w:pos="1299"/>
        </w:tabs>
        <w:spacing w:before="188" w:after="0" w:line="240" w:lineRule="auto"/>
        <w:ind w:left="1298" w:right="0" w:hanging="602"/>
        <w:jc w:val="left"/>
        <w:rPr>
          <w:sz w:val="24"/>
        </w:rPr>
      </w:pPr>
      <w:r>
        <w:rPr>
          <w:sz w:val="24"/>
        </w:rPr>
        <w:t>项目组成</w:t>
      </w:r>
    </w:p>
    <w:p>
      <w:pPr>
        <w:pStyle w:val="8"/>
        <w:spacing w:before="67"/>
        <w:ind w:left="697"/>
      </w:pPr>
      <w:r>
        <w:br w:type="column"/>
      </w:r>
      <w:r>
        <w:t>复垦区矸石回填剖面图</w:t>
      </w:r>
    </w:p>
    <w:p>
      <w:pPr>
        <w:spacing w:after="0"/>
        <w:sectPr>
          <w:type w:val="continuous"/>
          <w:pgSz w:w="11910" w:h="16840"/>
          <w:pgMar w:top="1580" w:right="1560" w:bottom="280" w:left="1580" w:header="720" w:footer="720" w:gutter="0"/>
          <w:cols w:equalWidth="0" w:num="2">
            <w:col w:w="2298" w:space="176"/>
            <w:col w:w="6296"/>
          </w:cols>
        </w:sectPr>
      </w:pPr>
    </w:p>
    <w:p>
      <w:pPr>
        <w:pStyle w:val="8"/>
        <w:spacing w:before="132"/>
        <w:ind w:right="3809"/>
        <w:jc w:val="center"/>
      </w:pPr>
      <w:r>
        <w:t>本项目主要建设内容见表</w:t>
      </w:r>
      <w:r>
        <w:rPr>
          <w:rFonts w:ascii="Times New Roman" w:eastAsia="Times New Roman"/>
        </w:rPr>
        <w:t>3.1.3-2</w:t>
      </w:r>
      <w:r>
        <w:t>。</w:t>
      </w:r>
    </w:p>
    <w:p>
      <w:pPr>
        <w:pStyle w:val="7"/>
        <w:tabs>
          <w:tab w:val="left" w:pos="1341"/>
        </w:tabs>
        <w:spacing w:before="134" w:after="20"/>
        <w:ind w:right="12"/>
        <w:jc w:val="center"/>
      </w:pPr>
      <w:r>
        <w:t>表</w:t>
      </w:r>
      <w:r>
        <w:rPr>
          <w:spacing w:val="-62"/>
        </w:rPr>
        <w:t xml:space="preserve"> </w:t>
      </w:r>
      <w:r>
        <w:rPr>
          <w:rFonts w:ascii="Times New Roman" w:eastAsia="Times New Roman"/>
        </w:rPr>
        <w:t>3.1.3-2</w:t>
      </w:r>
      <w:r>
        <w:rPr>
          <w:rFonts w:ascii="Times New Roman" w:eastAsia="Times New Roman"/>
        </w:rPr>
        <w:tab/>
      </w:r>
      <w:r>
        <w:t>项目工程组成表</w:t>
      </w:r>
    </w:p>
    <w:tbl>
      <w:tblPr>
        <w:tblStyle w:val="12"/>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427"/>
        <w:gridCol w:w="425"/>
        <w:gridCol w:w="872"/>
        <w:gridCol w:w="5710"/>
        <w:gridCol w:w="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74"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序号</w:t>
            </w:r>
          </w:p>
        </w:tc>
        <w:tc>
          <w:tcPr>
            <w:tcW w:w="1724" w:type="dxa"/>
            <w:gridSpan w:val="3"/>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名称</w:t>
            </w:r>
          </w:p>
        </w:tc>
        <w:tc>
          <w:tcPr>
            <w:tcW w:w="571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内容</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674"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1</w:t>
            </w:r>
          </w:p>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val="en-US" w:eastAsia="zh-CN"/>
              </w:rPr>
            </w:pPr>
          </w:p>
        </w:tc>
        <w:tc>
          <w:tcPr>
            <w:tcW w:w="427"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主体工程</w:t>
            </w:r>
          </w:p>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eastAsia="zh-CN"/>
              </w:rPr>
            </w:pPr>
          </w:p>
        </w:tc>
        <w:tc>
          <w:tcPr>
            <w:tcW w:w="1297"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回填工程</w:t>
            </w:r>
          </w:p>
        </w:tc>
        <w:tc>
          <w:tcPr>
            <w:tcW w:w="5710" w:type="dxa"/>
            <w:vAlign w:val="center"/>
          </w:tcPr>
          <w:p>
            <w:pPr>
              <w:keepNext w:val="0"/>
              <w:keepLines w:val="0"/>
              <w:pageBreakBefore w:val="0"/>
              <w:kinsoku/>
              <w:wordWrap/>
              <w:overflowPunct/>
              <w:topLinePunct w:val="0"/>
              <w:autoSpaceDE/>
              <w:autoSpaceDN/>
              <w:bidi w:val="0"/>
              <w:adjustRightInd w:val="0"/>
              <w:snapToGrid w:val="0"/>
              <w:spacing w:line="360" w:lineRule="exact"/>
              <w:ind w:firstLine="0" w:firstLineChars="0"/>
              <w:jc w:val="left"/>
              <w:textAlignment w:val="auto"/>
              <w:rPr>
                <w:rFonts w:ascii="Times New Roman" w:hAnsi="Times New Roman" w:eastAsia="宋体" w:cs="Times New Roman"/>
                <w:szCs w:val="21"/>
                <w:highlight w:val="none"/>
              </w:rPr>
            </w:pPr>
            <w:r>
              <w:rPr>
                <w:color w:val="0000FF"/>
                <w:spacing w:val="-8"/>
                <w:sz w:val="21"/>
              </w:rPr>
              <w:t>复垦区面 积 200175m2 ， 设 计 总 容 积2000000m3，矸石回填量 222.84 万吨/年。矸石填充过程中施工时</w:t>
            </w:r>
            <w:r>
              <w:rPr>
                <w:rFonts w:hint="eastAsia"/>
                <w:color w:val="0000FF"/>
                <w:spacing w:val="-8"/>
                <w:sz w:val="21"/>
                <w:lang w:eastAsia="zh-CN"/>
              </w:rPr>
              <w:t>复垦区</w:t>
            </w:r>
            <w:r>
              <w:rPr>
                <w:color w:val="0000FF"/>
                <w:spacing w:val="-8"/>
                <w:sz w:val="21"/>
              </w:rPr>
              <w:t>被分为</w:t>
            </w:r>
            <w:r>
              <w:rPr>
                <w:rFonts w:hint="eastAsia"/>
                <w:color w:val="0000FF"/>
                <w:spacing w:val="-8"/>
                <w:sz w:val="21"/>
                <w:lang w:val="en-US" w:eastAsia="zh-CN"/>
              </w:rPr>
              <w:t>5</w:t>
            </w:r>
            <w:r>
              <w:rPr>
                <w:color w:val="0000FF"/>
                <w:spacing w:val="-8"/>
                <w:sz w:val="21"/>
              </w:rPr>
              <w:t>0m×</w:t>
            </w:r>
            <w:r>
              <w:rPr>
                <w:rFonts w:hint="eastAsia"/>
                <w:color w:val="0000FF"/>
                <w:spacing w:val="-8"/>
                <w:sz w:val="21"/>
                <w:lang w:val="en-US" w:eastAsia="zh-CN"/>
              </w:rPr>
              <w:t>5</w:t>
            </w:r>
            <w:r>
              <w:rPr>
                <w:color w:val="0000FF"/>
                <w:spacing w:val="-8"/>
                <w:sz w:val="21"/>
              </w:rPr>
              <w:t>0m的作业面。用汽车</w:t>
            </w:r>
            <w:r>
              <w:rPr>
                <w:rFonts w:hint="eastAsia"/>
                <w:color w:val="0000FF"/>
                <w:spacing w:val="-8"/>
                <w:sz w:val="21"/>
                <w:lang w:eastAsia="zh-CN"/>
              </w:rPr>
              <w:t>将煤</w:t>
            </w:r>
            <w:r>
              <w:rPr>
                <w:color w:val="0000FF"/>
                <w:spacing w:val="-8"/>
                <w:sz w:val="21"/>
              </w:rPr>
              <w:t>矸石运至</w:t>
            </w:r>
            <w:r>
              <w:rPr>
                <w:rFonts w:hint="eastAsia"/>
                <w:color w:val="0000FF"/>
                <w:spacing w:val="-8"/>
                <w:sz w:val="21"/>
                <w:lang w:eastAsia="zh-CN"/>
              </w:rPr>
              <w:t>废弃矿坑</w:t>
            </w:r>
            <w:r>
              <w:rPr>
                <w:color w:val="0000FF"/>
                <w:spacing w:val="-8"/>
                <w:sz w:val="21"/>
              </w:rPr>
              <w:t>底部堆置，从采坑底填起，自下而上逐层堆置，每5m为一层，覆土0.5m。</w:t>
            </w:r>
            <w:r>
              <w:rPr>
                <w:color w:val="0000FF"/>
                <w:spacing w:val="-6"/>
                <w:sz w:val="21"/>
              </w:rPr>
              <w:t>复垦区根据现状地形复垦成共计</w:t>
            </w:r>
            <w:r>
              <w:rPr>
                <w:rFonts w:hint="eastAsia"/>
                <w:color w:val="0000FF"/>
                <w:spacing w:val="-6"/>
                <w:sz w:val="21"/>
                <w:lang w:val="en-US" w:eastAsia="zh-CN"/>
              </w:rPr>
              <w:t>3</w:t>
            </w:r>
            <w:r>
              <w:rPr>
                <w:color w:val="0000FF"/>
                <w:spacing w:val="-3"/>
                <w:sz w:val="21"/>
              </w:rPr>
              <w:t>个平台</w:t>
            </w:r>
            <w:r>
              <w:rPr>
                <w:rFonts w:hint="eastAsia"/>
                <w:color w:val="0000FF"/>
                <w:spacing w:val="-3"/>
                <w:sz w:val="21"/>
                <w:lang w:eastAsia="zh-CN"/>
              </w:rPr>
              <w:t>，</w:t>
            </w:r>
            <w:r>
              <w:rPr>
                <w:rFonts w:hint="eastAsia"/>
                <w:color w:val="0000FF"/>
                <w:spacing w:val="-8"/>
                <w:sz w:val="21"/>
                <w:lang w:eastAsia="zh-CN"/>
              </w:rPr>
              <w:t>复垦区回填至标高</w:t>
            </w:r>
            <w:r>
              <w:rPr>
                <w:rFonts w:hint="eastAsia"/>
                <w:color w:val="0000FF"/>
                <w:spacing w:val="-8"/>
                <w:sz w:val="21"/>
                <w:lang w:val="en-US" w:eastAsia="zh-CN"/>
              </w:rPr>
              <w:t>1360m，</w:t>
            </w:r>
            <w:r>
              <w:rPr>
                <w:rFonts w:hint="eastAsia"/>
                <w:color w:val="0000FF"/>
                <w:spacing w:val="-8"/>
                <w:sz w:val="21"/>
                <w:lang w:eastAsia="zh-CN"/>
              </w:rPr>
              <w:t>复垦区底部平均标高</w:t>
            </w:r>
            <w:r>
              <w:rPr>
                <w:rFonts w:hint="eastAsia"/>
                <w:color w:val="0000FF"/>
                <w:spacing w:val="-8"/>
                <w:sz w:val="21"/>
                <w:lang w:val="en-US" w:eastAsia="zh-CN"/>
              </w:rPr>
              <w:t>1345m，平均回填厚度为15m</w:t>
            </w:r>
            <w:r>
              <w:rPr>
                <w:color w:val="0000FF"/>
                <w:spacing w:val="-8"/>
                <w:sz w:val="21"/>
              </w:rPr>
              <w:t>。</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5"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排水系统</w:t>
            </w:r>
          </w:p>
        </w:tc>
        <w:tc>
          <w:tcPr>
            <w:tcW w:w="872"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周边</w:t>
            </w:r>
          </w:p>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截水沟</w:t>
            </w:r>
          </w:p>
        </w:tc>
        <w:tc>
          <w:tcPr>
            <w:tcW w:w="5710" w:type="dxa"/>
            <w:vAlign w:val="center"/>
          </w:tcPr>
          <w:p>
            <w:pPr>
              <w:keepNext w:val="0"/>
              <w:keepLines w:val="0"/>
              <w:pageBreakBefore w:val="0"/>
              <w:kinsoku/>
              <w:wordWrap/>
              <w:overflowPunct/>
              <w:topLinePunct w:val="0"/>
              <w:autoSpaceDE/>
              <w:autoSpaceDN/>
              <w:bidi w:val="0"/>
              <w:adjustRightInd w:val="0"/>
              <w:snapToGrid w:val="0"/>
              <w:spacing w:line="360" w:lineRule="exact"/>
              <w:ind w:firstLine="0" w:firstLineChars="0"/>
              <w:jc w:val="left"/>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在</w:t>
            </w:r>
            <w:r>
              <w:rPr>
                <w:rFonts w:hint="eastAsia" w:ascii="Times New Roman" w:hAnsi="Times New Roman" w:eastAsia="宋体" w:cs="Times New Roman"/>
                <w:szCs w:val="21"/>
                <w:highlight w:val="none"/>
                <w:lang w:eastAsia="zh-CN"/>
              </w:rPr>
              <w:t>废弃矿坑</w:t>
            </w:r>
            <w:r>
              <w:rPr>
                <w:rFonts w:ascii="Times New Roman" w:hAnsi="Times New Roman" w:eastAsia="宋体" w:cs="Times New Roman"/>
                <w:szCs w:val="21"/>
                <w:highlight w:val="none"/>
              </w:rPr>
              <w:t>边界外围修建截水沟，截水沟采用浆砌石明渠，断面采用梯形，底宽为0.5m，边坡为1:1，渠深0.5m，砌石厚0.3m，设15cm的碎石垫层，截水沟总长</w:t>
            </w:r>
            <w:r>
              <w:rPr>
                <w:rFonts w:hint="eastAsia" w:ascii="Times New Roman" w:hAnsi="Times New Roman" w:eastAsia="宋体" w:cs="Times New Roman"/>
                <w:szCs w:val="21"/>
                <w:highlight w:val="none"/>
                <w:lang w:val="en-US" w:eastAsia="zh-CN"/>
              </w:rPr>
              <w:t>1</w:t>
            </w:r>
            <w:r>
              <w:rPr>
                <w:rFonts w:hint="eastAsia" w:ascii="Times New Roman" w:hAnsi="Times New Roman" w:cs="Times New Roman"/>
                <w:szCs w:val="21"/>
                <w:highlight w:val="none"/>
                <w:lang w:val="en-US" w:eastAsia="zh-CN"/>
              </w:rPr>
              <w:t>15</w:t>
            </w:r>
            <w:r>
              <w:rPr>
                <w:rFonts w:hint="eastAsia" w:ascii="Times New Roman" w:hAnsi="Times New Roman" w:eastAsia="宋体" w:cs="Times New Roman"/>
                <w:szCs w:val="21"/>
                <w:highlight w:val="none"/>
                <w:lang w:val="en-US" w:eastAsia="zh-CN"/>
              </w:rPr>
              <w:t>0</w:t>
            </w:r>
            <w:r>
              <w:rPr>
                <w:rFonts w:ascii="Times New Roman" w:hAnsi="Times New Roman" w:eastAsia="宋体" w:cs="Times New Roman"/>
                <w:szCs w:val="21"/>
                <w:highlight w:val="none"/>
              </w:rPr>
              <w:t>m，截水沟下游接消力池，消力池为</w:t>
            </w:r>
            <w:r>
              <w:rPr>
                <w:rFonts w:hint="eastAsia" w:ascii="Times New Roman" w:hAnsi="Times New Roman" w:eastAsia="宋体" w:cs="Times New Roman"/>
                <w:szCs w:val="21"/>
                <w:highlight w:val="none"/>
                <w:lang w:val="en-US" w:eastAsia="zh-CN"/>
              </w:rPr>
              <w:t>5</w:t>
            </w:r>
            <w:r>
              <w:rPr>
                <w:rFonts w:ascii="Times New Roman" w:hAnsi="Times New Roman" w:eastAsia="宋体" w:cs="Times New Roman"/>
                <w:szCs w:val="21"/>
                <w:highlight w:val="none"/>
              </w:rPr>
              <w:t>m×</w:t>
            </w:r>
            <w:r>
              <w:rPr>
                <w:rFonts w:hint="eastAsia" w:ascii="Times New Roman" w:hAnsi="Times New Roman" w:eastAsia="宋体" w:cs="Times New Roman"/>
                <w:szCs w:val="21"/>
                <w:highlight w:val="none"/>
                <w:lang w:val="en-US" w:eastAsia="zh-CN"/>
              </w:rPr>
              <w:t>2</w:t>
            </w:r>
            <w:r>
              <w:rPr>
                <w:rFonts w:ascii="Times New Roman" w:hAnsi="Times New Roman" w:eastAsia="宋体" w:cs="Times New Roman"/>
                <w:szCs w:val="21"/>
                <w:highlight w:val="none"/>
              </w:rPr>
              <w:t>m×2m，汇水经消能后用于场区</w:t>
            </w:r>
            <w:r>
              <w:rPr>
                <w:rFonts w:hint="eastAsia" w:ascii="Times New Roman" w:hAnsi="Times New Roman" w:eastAsia="宋体" w:cs="Times New Roman"/>
                <w:szCs w:val="21"/>
                <w:highlight w:val="none"/>
                <w:lang w:eastAsia="zh-CN"/>
              </w:rPr>
              <w:t>泼洒</w:t>
            </w:r>
            <w:r>
              <w:rPr>
                <w:rFonts w:ascii="Times New Roman" w:hAnsi="Times New Roman" w:eastAsia="宋体" w:cs="Times New Roman"/>
                <w:szCs w:val="21"/>
                <w:highlight w:val="none"/>
              </w:rPr>
              <w:t>抑尘。</w:t>
            </w:r>
          </w:p>
        </w:tc>
        <w:tc>
          <w:tcPr>
            <w:tcW w:w="420"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5"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872"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马道及坡面纵向排水沟</w:t>
            </w:r>
          </w:p>
        </w:tc>
        <w:tc>
          <w:tcPr>
            <w:tcW w:w="5710" w:type="dxa"/>
            <w:vAlign w:val="center"/>
          </w:tcPr>
          <w:p>
            <w:pPr>
              <w:keepNext w:val="0"/>
              <w:keepLines w:val="0"/>
              <w:pageBreakBefore w:val="0"/>
              <w:kinsoku/>
              <w:wordWrap/>
              <w:overflowPunct/>
              <w:topLinePunct w:val="0"/>
              <w:autoSpaceDE/>
              <w:autoSpaceDN/>
              <w:bidi w:val="0"/>
              <w:adjustRightInd w:val="0"/>
              <w:snapToGrid w:val="0"/>
              <w:spacing w:line="360" w:lineRule="exact"/>
              <w:ind w:firstLine="0" w:firstLineChars="0"/>
              <w:jc w:val="left"/>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马道内侧布设</w:t>
            </w:r>
            <w:r>
              <w:rPr>
                <w:rFonts w:hint="eastAsia" w:ascii="Times New Roman" w:hAnsi="Times New Roman" w:eastAsia="宋体" w:cs="Times New Roman"/>
                <w:szCs w:val="21"/>
                <w:highlight w:val="none"/>
                <w:lang w:eastAsia="zh-CN"/>
              </w:rPr>
              <w:t>横</w:t>
            </w:r>
            <w:r>
              <w:rPr>
                <w:rFonts w:ascii="Times New Roman" w:hAnsi="Times New Roman" w:eastAsia="宋体" w:cs="Times New Roman"/>
                <w:szCs w:val="21"/>
                <w:highlight w:val="none"/>
              </w:rPr>
              <w:t>向排水沟，排水沟与截</w:t>
            </w:r>
            <w:r>
              <w:rPr>
                <w:rFonts w:hint="eastAsia" w:ascii="Times New Roman" w:hAnsi="Times New Roman" w:eastAsia="宋体" w:cs="Times New Roman"/>
                <w:szCs w:val="21"/>
                <w:highlight w:val="none"/>
                <w:lang w:eastAsia="zh-CN"/>
              </w:rPr>
              <w:t>水</w:t>
            </w:r>
            <w:r>
              <w:rPr>
                <w:rFonts w:ascii="Times New Roman" w:hAnsi="Times New Roman" w:eastAsia="宋体" w:cs="Times New Roman"/>
                <w:szCs w:val="21"/>
                <w:highlight w:val="none"/>
              </w:rPr>
              <w:t>沟连通，共布设3道，马道</w:t>
            </w:r>
            <w:r>
              <w:rPr>
                <w:rFonts w:hint="eastAsia" w:ascii="Times New Roman" w:hAnsi="Times New Roman" w:eastAsia="宋体" w:cs="Times New Roman"/>
                <w:szCs w:val="21"/>
                <w:highlight w:val="none"/>
                <w:lang w:eastAsia="zh-CN"/>
              </w:rPr>
              <w:t>横</w:t>
            </w:r>
            <w:r>
              <w:rPr>
                <w:rFonts w:ascii="Times New Roman" w:hAnsi="Times New Roman" w:eastAsia="宋体" w:cs="Times New Roman"/>
                <w:szCs w:val="21"/>
                <w:highlight w:val="none"/>
              </w:rPr>
              <w:t>向排水沟及坡面纵向排水沟</w:t>
            </w:r>
            <w:r>
              <w:rPr>
                <w:rFonts w:hint="eastAsia" w:ascii="Times New Roman" w:hAnsi="Times New Roman" w:eastAsia="宋体" w:cs="Times New Roman"/>
                <w:szCs w:val="21"/>
                <w:highlight w:val="none"/>
                <w:lang w:eastAsia="zh-CN"/>
              </w:rPr>
              <w:t>均</w:t>
            </w:r>
            <w:r>
              <w:rPr>
                <w:rFonts w:ascii="Times New Roman" w:hAnsi="Times New Roman" w:eastAsia="宋体" w:cs="Times New Roman"/>
                <w:szCs w:val="21"/>
                <w:highlight w:val="none"/>
              </w:rPr>
              <w:t>采用矩形断面，宽40cm，深40cm，浆砌石壁厚</w:t>
            </w:r>
            <w:r>
              <w:rPr>
                <w:rFonts w:hint="eastAsia" w:ascii="Times New Roman" w:hAnsi="Times New Roman" w:cs="Times New Roman"/>
                <w:szCs w:val="21"/>
                <w:highlight w:val="none"/>
                <w:lang w:eastAsia="zh-CN"/>
              </w:rPr>
              <w:t>15</w:t>
            </w:r>
            <w:r>
              <w:rPr>
                <w:rFonts w:ascii="Times New Roman" w:hAnsi="Times New Roman" w:eastAsia="宋体" w:cs="Times New Roman"/>
                <w:szCs w:val="21"/>
                <w:highlight w:val="none"/>
              </w:rPr>
              <w:t>cm，下设15cm的碎石垫层，总长</w:t>
            </w:r>
            <w:r>
              <w:rPr>
                <w:rFonts w:hint="eastAsia" w:ascii="Times New Roman" w:hAnsi="Times New Roman" w:eastAsia="宋体" w:cs="Times New Roman"/>
                <w:szCs w:val="21"/>
                <w:highlight w:val="none"/>
                <w:lang w:val="en-US" w:eastAsia="zh-CN"/>
              </w:rPr>
              <w:t>1500</w:t>
            </w:r>
            <w:r>
              <w:rPr>
                <w:rFonts w:ascii="Times New Roman" w:hAnsi="Times New Roman" w:eastAsia="宋体" w:cs="Times New Roman"/>
                <w:szCs w:val="21"/>
                <w:highlight w:val="none"/>
              </w:rPr>
              <w:t>m。截</w:t>
            </w:r>
            <w:r>
              <w:rPr>
                <w:rFonts w:hint="eastAsia" w:ascii="Times New Roman" w:hAnsi="Times New Roman" w:eastAsia="宋体" w:cs="Times New Roman"/>
                <w:szCs w:val="21"/>
                <w:highlight w:val="none"/>
                <w:lang w:eastAsia="zh-CN"/>
              </w:rPr>
              <w:t>水</w:t>
            </w:r>
            <w:r>
              <w:rPr>
                <w:rFonts w:ascii="Times New Roman" w:hAnsi="Times New Roman" w:eastAsia="宋体" w:cs="Times New Roman"/>
                <w:szCs w:val="21"/>
                <w:highlight w:val="none"/>
              </w:rPr>
              <w:t>沟下游出口接</w:t>
            </w:r>
            <w:r>
              <w:rPr>
                <w:rFonts w:hint="eastAsia" w:ascii="Times New Roman" w:hAnsi="Times New Roman" w:eastAsia="宋体" w:cs="Times New Roman"/>
                <w:szCs w:val="21"/>
                <w:highlight w:val="none"/>
                <w:lang w:eastAsia="zh-CN"/>
              </w:rPr>
              <w:t>入</w:t>
            </w:r>
            <w:r>
              <w:rPr>
                <w:rFonts w:ascii="Times New Roman" w:hAnsi="Times New Roman" w:eastAsia="宋体" w:cs="Times New Roman"/>
                <w:szCs w:val="21"/>
                <w:highlight w:val="none"/>
              </w:rPr>
              <w:t>消力池，汇水经消能后用于场区抑尘。</w:t>
            </w:r>
          </w:p>
        </w:tc>
        <w:tc>
          <w:tcPr>
            <w:tcW w:w="420"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5"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872"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消力池</w:t>
            </w:r>
          </w:p>
        </w:tc>
        <w:tc>
          <w:tcPr>
            <w:tcW w:w="5710" w:type="dxa"/>
            <w:vAlign w:val="center"/>
          </w:tcPr>
          <w:p>
            <w:pPr>
              <w:pStyle w:val="29"/>
              <w:keepNext w:val="0"/>
              <w:keepLines w:val="0"/>
              <w:pageBreakBefore w:val="0"/>
              <w:kinsoku/>
              <w:wordWrap/>
              <w:overflowPunct/>
              <w:topLinePunct w:val="0"/>
              <w:autoSpaceDE/>
              <w:autoSpaceDN/>
              <w:bidi w:val="0"/>
              <w:spacing w:line="360" w:lineRule="exact"/>
              <w:ind w:firstLine="0" w:firstLineChars="0"/>
              <w:jc w:val="left"/>
              <w:textAlignment w:val="auto"/>
              <w:rPr>
                <w:highlight w:val="none"/>
              </w:rPr>
            </w:pPr>
            <w:r>
              <w:rPr>
                <w:highlight w:val="none"/>
              </w:rPr>
              <w:t>复垦区</w:t>
            </w:r>
            <w:r>
              <w:rPr>
                <w:rFonts w:hint="eastAsia"/>
                <w:highlight w:val="none"/>
                <w:lang w:eastAsia="zh-CN"/>
              </w:rPr>
              <w:t>设</w:t>
            </w:r>
            <w:r>
              <w:rPr>
                <w:highlight w:val="none"/>
              </w:rPr>
              <w:t>消力池1座，尺寸为</w:t>
            </w:r>
            <w:r>
              <w:rPr>
                <w:rFonts w:hint="eastAsia"/>
                <w:highlight w:val="none"/>
                <w:lang w:val="en-US" w:eastAsia="zh-CN"/>
              </w:rPr>
              <w:t>5</w:t>
            </w:r>
            <w:r>
              <w:rPr>
                <w:highlight w:val="none"/>
              </w:rPr>
              <w:t>m×</w:t>
            </w:r>
            <w:r>
              <w:rPr>
                <w:rFonts w:hint="eastAsia"/>
                <w:highlight w:val="none"/>
                <w:lang w:val="en-US" w:eastAsia="zh-CN"/>
              </w:rPr>
              <w:t>2</w:t>
            </w:r>
            <w:r>
              <w:rPr>
                <w:highlight w:val="none"/>
              </w:rPr>
              <w:t>m×</w:t>
            </w:r>
            <w:r>
              <w:rPr>
                <w:rFonts w:hint="eastAsia"/>
                <w:highlight w:val="none"/>
                <w:lang w:val="en-US" w:eastAsia="zh-CN"/>
              </w:rPr>
              <w:t>2</w:t>
            </w:r>
            <w:r>
              <w:rPr>
                <w:highlight w:val="none"/>
              </w:rPr>
              <w:t>m，容积</w:t>
            </w:r>
            <w:r>
              <w:rPr>
                <w:rFonts w:hint="eastAsia"/>
                <w:highlight w:val="none"/>
                <w:lang w:val="en-US" w:eastAsia="zh-CN"/>
              </w:rPr>
              <w:t>20</w:t>
            </w:r>
            <w:r>
              <w:rPr>
                <w:highlight w:val="none"/>
              </w:rPr>
              <w:t>m</w:t>
            </w:r>
            <w:r>
              <w:rPr>
                <w:highlight w:val="none"/>
                <w:vertAlign w:val="superscript"/>
              </w:rPr>
              <w:t>3</w:t>
            </w:r>
            <w:r>
              <w:rPr>
                <w:highlight w:val="none"/>
              </w:rPr>
              <w:t>。</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1297"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护坡工程</w:t>
            </w:r>
          </w:p>
        </w:tc>
        <w:tc>
          <w:tcPr>
            <w:tcW w:w="5710" w:type="dxa"/>
            <w:vAlign w:val="center"/>
          </w:tcPr>
          <w:p>
            <w:pPr>
              <w:keepNext w:val="0"/>
              <w:keepLines w:val="0"/>
              <w:pageBreakBefore w:val="0"/>
              <w:kinsoku/>
              <w:wordWrap/>
              <w:overflowPunct/>
              <w:topLinePunct w:val="0"/>
              <w:autoSpaceDE/>
              <w:autoSpaceDN/>
              <w:bidi w:val="0"/>
              <w:adjustRightInd w:val="0"/>
              <w:snapToGrid w:val="0"/>
              <w:spacing w:line="360" w:lineRule="exact"/>
              <w:ind w:firstLine="0" w:firstLineChars="0"/>
              <w:jc w:val="left"/>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当</w:t>
            </w:r>
            <w:r>
              <w:rPr>
                <w:rFonts w:hint="eastAsia" w:ascii="Times New Roman" w:hAnsi="Times New Roman" w:eastAsia="宋体" w:cs="Times New Roman"/>
                <w:szCs w:val="21"/>
                <w:highlight w:val="none"/>
                <w:lang w:eastAsia="zh-CN"/>
              </w:rPr>
              <w:t>煤矸石堆</w:t>
            </w:r>
            <w:r>
              <w:rPr>
                <w:rFonts w:ascii="Times New Roman" w:hAnsi="Times New Roman" w:eastAsia="宋体" w:cs="Times New Roman"/>
                <w:szCs w:val="21"/>
                <w:highlight w:val="none"/>
              </w:rPr>
              <w:t>至</w:t>
            </w:r>
            <w:r>
              <w:rPr>
                <w:rFonts w:hint="eastAsia" w:ascii="Times New Roman" w:hAnsi="Times New Roman" w:eastAsia="宋体" w:cs="Times New Roman"/>
                <w:szCs w:val="21"/>
                <w:highlight w:val="none"/>
                <w:lang w:eastAsia="zh-CN"/>
              </w:rPr>
              <w:t>矿坑坑口</w:t>
            </w:r>
            <w:r>
              <w:rPr>
                <w:rFonts w:ascii="Times New Roman" w:hAnsi="Times New Roman" w:eastAsia="宋体" w:cs="Times New Roman"/>
                <w:szCs w:val="21"/>
                <w:highlight w:val="none"/>
              </w:rPr>
              <w:t>高程后，进行削坡开级，坡比1:3，每堆高5m设一条5m宽的马道，共设置</w:t>
            </w:r>
            <w:r>
              <w:rPr>
                <w:rFonts w:hint="eastAsia" w:ascii="Times New Roman" w:hAnsi="Times New Roman" w:cs="Times New Roman"/>
                <w:szCs w:val="21"/>
                <w:highlight w:val="none"/>
                <w:lang w:val="en-US" w:eastAsia="zh-CN"/>
              </w:rPr>
              <w:t>3</w:t>
            </w:r>
            <w:r>
              <w:rPr>
                <w:rFonts w:ascii="Times New Roman" w:hAnsi="Times New Roman" w:eastAsia="宋体" w:cs="Times New Roman"/>
                <w:szCs w:val="21"/>
                <w:highlight w:val="none"/>
              </w:rPr>
              <w:t>道；</w:t>
            </w:r>
            <w:r>
              <w:rPr>
                <w:rFonts w:hint="eastAsia" w:ascii="Times New Roman" w:hAnsi="Times New Roman" w:eastAsia="宋体" w:cs="Times New Roman"/>
                <w:szCs w:val="21"/>
                <w:highlight w:val="none"/>
                <w:lang w:eastAsia="zh-CN"/>
              </w:rPr>
              <w:t>项目坑口标高超过</w:t>
            </w:r>
            <w:r>
              <w:rPr>
                <w:rFonts w:hint="eastAsia" w:ascii="Times New Roman" w:hAnsi="Times New Roman" w:eastAsia="宋体" w:cs="Times New Roman"/>
                <w:szCs w:val="21"/>
                <w:highlight w:val="none"/>
                <w:lang w:val="en-US" w:eastAsia="zh-CN"/>
              </w:rPr>
              <w:t>最终回填平面的位置，直接进行</w:t>
            </w:r>
            <w:r>
              <w:rPr>
                <w:rFonts w:ascii="Times New Roman" w:hAnsi="Times New Roman" w:eastAsia="宋体" w:cs="Times New Roman"/>
                <w:szCs w:val="21"/>
                <w:highlight w:val="none"/>
              </w:rPr>
              <w:t>削坡</w:t>
            </w:r>
            <w:r>
              <w:rPr>
                <w:rFonts w:hint="eastAsia" w:ascii="Times New Roman" w:hAnsi="Times New Roman" w:eastAsia="宋体" w:cs="Times New Roman"/>
                <w:szCs w:val="21"/>
                <w:highlight w:val="none"/>
                <w:lang w:eastAsia="zh-CN"/>
              </w:rPr>
              <w:t>护坡</w:t>
            </w:r>
            <w:r>
              <w:rPr>
                <w:rFonts w:hint="eastAsia" w:ascii="Times New Roman" w:hAnsi="Times New Roman" w:eastAsia="宋体" w:cs="Times New Roman"/>
                <w:szCs w:val="21"/>
                <w:highlight w:val="none"/>
                <w:lang w:val="en-US" w:eastAsia="zh-CN"/>
              </w:rPr>
              <w:t>；</w:t>
            </w:r>
            <w:r>
              <w:rPr>
                <w:rFonts w:ascii="Times New Roman" w:hAnsi="Times New Roman" w:eastAsia="宋体" w:cs="Times New Roman"/>
                <w:szCs w:val="21"/>
                <w:highlight w:val="none"/>
              </w:rPr>
              <w:t>坡面采用</w:t>
            </w:r>
            <w:r>
              <w:rPr>
                <w:rFonts w:hint="eastAsia" w:ascii="Times New Roman" w:hAnsi="Times New Roman" w:eastAsia="宋体" w:cs="Times New Roman"/>
                <w:szCs w:val="21"/>
                <w:highlight w:val="none"/>
                <w:lang w:eastAsia="zh-CN"/>
              </w:rPr>
              <w:t>种植植被进行</w:t>
            </w:r>
            <w:r>
              <w:rPr>
                <w:rFonts w:ascii="Times New Roman" w:hAnsi="Times New Roman" w:eastAsia="宋体" w:cs="Times New Roman"/>
                <w:szCs w:val="21"/>
                <w:highlight w:val="none"/>
              </w:rPr>
              <w:t>护坡</w:t>
            </w:r>
            <w:r>
              <w:rPr>
                <w:rFonts w:hint="eastAsia" w:ascii="Times New Roman" w:hAnsi="Times New Roman" w:eastAsia="宋体" w:cs="Times New Roman"/>
                <w:szCs w:val="21"/>
                <w:highlight w:val="none"/>
                <w:lang w:eastAsia="zh-CN"/>
              </w:rPr>
              <w:t>，</w:t>
            </w:r>
            <w:r>
              <w:rPr>
                <w:rFonts w:ascii="Times New Roman" w:hAnsi="Times New Roman" w:eastAsia="宋体" w:cs="Times New Roman"/>
                <w:szCs w:val="21"/>
                <w:highlight w:val="none"/>
              </w:rPr>
              <w:t>采用沙柳网格</w:t>
            </w:r>
            <w:r>
              <w:rPr>
                <w:rFonts w:hint="eastAsia" w:ascii="Times New Roman" w:hAnsi="Times New Roman" w:eastAsia="宋体" w:cs="Times New Roman"/>
                <w:szCs w:val="21"/>
                <w:highlight w:val="none"/>
                <w:lang w:eastAsia="zh-CN"/>
              </w:rPr>
              <w:t>、</w:t>
            </w:r>
            <w:r>
              <w:rPr>
                <w:rFonts w:ascii="Times New Roman" w:hAnsi="Times New Roman" w:eastAsia="宋体" w:cs="Times New Roman"/>
                <w:szCs w:val="21"/>
                <w:highlight w:val="none"/>
              </w:rPr>
              <w:t>格内种草</w:t>
            </w:r>
            <w:r>
              <w:rPr>
                <w:rFonts w:hint="eastAsia" w:ascii="Times New Roman" w:hAnsi="Times New Roman" w:eastAsia="宋体" w:cs="Times New Roman"/>
                <w:szCs w:val="21"/>
                <w:highlight w:val="none"/>
                <w:lang w:eastAsia="zh-CN"/>
              </w:rPr>
              <w:t>的</w:t>
            </w:r>
            <w:r>
              <w:rPr>
                <w:rFonts w:ascii="Times New Roman" w:hAnsi="Times New Roman" w:eastAsia="宋体" w:cs="Times New Roman"/>
                <w:szCs w:val="21"/>
                <w:highlight w:val="none"/>
              </w:rPr>
              <w:t>方式，沙柳网格施工时，形成1.</w:t>
            </w:r>
            <w:r>
              <w:rPr>
                <w:rFonts w:hint="eastAsia" w:ascii="Times New Roman" w:hAnsi="Times New Roman" w:cs="Times New Roman"/>
                <w:szCs w:val="21"/>
                <w:highlight w:val="none"/>
                <w:lang w:val="en-US" w:eastAsia="zh-CN"/>
              </w:rPr>
              <w:t>2</w:t>
            </w:r>
            <w:r>
              <w:rPr>
                <w:rFonts w:ascii="Times New Roman" w:hAnsi="Times New Roman" w:eastAsia="宋体" w:cs="Times New Roman"/>
                <w:szCs w:val="21"/>
                <w:highlight w:val="none"/>
              </w:rPr>
              <w:t>m×1.</w:t>
            </w:r>
            <w:r>
              <w:rPr>
                <w:rFonts w:hint="eastAsia" w:ascii="Times New Roman" w:hAnsi="Times New Roman" w:cs="Times New Roman"/>
                <w:szCs w:val="21"/>
                <w:highlight w:val="none"/>
                <w:lang w:val="en-US" w:eastAsia="zh-CN"/>
              </w:rPr>
              <w:t>2</w:t>
            </w:r>
            <w:r>
              <w:rPr>
                <w:rFonts w:ascii="Times New Roman" w:hAnsi="Times New Roman" w:eastAsia="宋体" w:cs="Times New Roman"/>
                <w:szCs w:val="21"/>
                <w:highlight w:val="none"/>
              </w:rPr>
              <w:t>m的</w:t>
            </w:r>
            <w:r>
              <w:rPr>
                <w:rFonts w:hint="eastAsia" w:ascii="Times New Roman" w:hAnsi="Times New Roman" w:cs="Times New Roman"/>
                <w:szCs w:val="21"/>
                <w:highlight w:val="none"/>
                <w:lang w:eastAsia="zh-CN"/>
              </w:rPr>
              <w:t>沙柳</w:t>
            </w:r>
            <w:r>
              <w:rPr>
                <w:rFonts w:ascii="Times New Roman" w:hAnsi="Times New Roman" w:eastAsia="宋体" w:cs="Times New Roman"/>
                <w:szCs w:val="21"/>
                <w:highlight w:val="none"/>
              </w:rPr>
              <w:t>网格</w:t>
            </w:r>
            <w:r>
              <w:rPr>
                <w:rFonts w:hint="eastAsia" w:ascii="Times New Roman" w:hAnsi="Times New Roman" w:eastAsia="宋体" w:cs="Times New Roman"/>
                <w:szCs w:val="21"/>
                <w:highlight w:val="none"/>
                <w:lang w:eastAsia="zh-CN"/>
              </w:rPr>
              <w:t>，</w:t>
            </w:r>
            <w:r>
              <w:rPr>
                <w:rFonts w:ascii="Times New Roman" w:hAnsi="Times New Roman" w:eastAsia="宋体" w:cs="Times New Roman"/>
                <w:szCs w:val="21"/>
                <w:highlight w:val="none"/>
              </w:rPr>
              <w:t>网格内种植紫花苜蓿</w:t>
            </w:r>
            <w:r>
              <w:rPr>
                <w:rFonts w:hint="eastAsia" w:ascii="Times New Roman" w:hAnsi="Times New Roman" w:eastAsia="宋体" w:cs="Times New Roman"/>
                <w:szCs w:val="21"/>
                <w:highlight w:val="none"/>
                <w:lang w:eastAsia="zh-CN"/>
              </w:rPr>
              <w:t>、</w:t>
            </w:r>
            <w:r>
              <w:rPr>
                <w:rFonts w:hint="eastAsia" w:ascii="Times New Roman" w:hAnsi="Times New Roman" w:cs="Times New Roman"/>
                <w:szCs w:val="21"/>
                <w:highlight w:val="none"/>
                <w:lang w:eastAsia="zh-CN"/>
              </w:rPr>
              <w:t>草苜蓿，</w:t>
            </w:r>
            <w:r>
              <w:rPr>
                <w:rFonts w:ascii="Times New Roman" w:hAnsi="Times New Roman" w:eastAsia="宋体" w:cs="Times New Roman"/>
                <w:szCs w:val="21"/>
                <w:highlight w:val="none"/>
              </w:rPr>
              <w:t>沙打旺</w:t>
            </w:r>
            <w:r>
              <w:rPr>
                <w:rFonts w:hint="eastAsia" w:ascii="Times New Roman" w:hAnsi="Times New Roman" w:eastAsia="宋体" w:cs="Times New Roman"/>
                <w:szCs w:val="21"/>
                <w:highlight w:val="none"/>
                <w:lang w:eastAsia="zh-CN"/>
              </w:rPr>
              <w:t>等饲草</w:t>
            </w:r>
            <w:r>
              <w:rPr>
                <w:rFonts w:ascii="Times New Roman" w:hAnsi="Times New Roman" w:eastAsia="宋体" w:cs="Times New Roman"/>
                <w:szCs w:val="21"/>
                <w:highlight w:val="none"/>
              </w:rPr>
              <w:t>。</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1297"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rPr>
              <w:t>挡水</w:t>
            </w:r>
            <w:r>
              <w:rPr>
                <w:rFonts w:hint="eastAsia" w:ascii="Times New Roman" w:hAnsi="Times New Roman" w:cs="Times New Roman"/>
                <w:szCs w:val="21"/>
                <w:highlight w:val="none"/>
                <w:lang w:eastAsia="zh-CN"/>
              </w:rPr>
              <w:t>墙</w:t>
            </w:r>
          </w:p>
        </w:tc>
        <w:tc>
          <w:tcPr>
            <w:tcW w:w="5710" w:type="dxa"/>
            <w:vAlign w:val="center"/>
          </w:tcPr>
          <w:p>
            <w:pPr>
              <w:keepNext w:val="0"/>
              <w:keepLines w:val="0"/>
              <w:pageBreakBefore w:val="0"/>
              <w:kinsoku/>
              <w:wordWrap/>
              <w:overflowPunct/>
              <w:topLinePunct w:val="0"/>
              <w:autoSpaceDE/>
              <w:autoSpaceDN/>
              <w:bidi w:val="0"/>
              <w:adjustRightInd w:val="0"/>
              <w:snapToGrid w:val="0"/>
              <w:spacing w:line="360" w:lineRule="exact"/>
              <w:ind w:firstLine="0" w:firstLineChars="0"/>
              <w:jc w:val="left"/>
              <w:textAlignment w:val="auto"/>
              <w:rPr>
                <w:rFonts w:ascii="Times New Roman" w:hAnsi="Times New Roman" w:eastAsia="宋体" w:cs="Times New Roman"/>
                <w:szCs w:val="21"/>
                <w:highlight w:val="none"/>
              </w:rPr>
            </w:pPr>
            <w:r>
              <w:rPr>
                <w:rFonts w:hint="eastAsia" w:ascii="Times New Roman" w:hAnsi="Times New Roman" w:eastAsia="宋体" w:cs="Times New Roman"/>
                <w:szCs w:val="21"/>
                <w:highlight w:val="none"/>
              </w:rPr>
              <w:t>在复垦面周边布设挡水</w:t>
            </w:r>
            <w:r>
              <w:rPr>
                <w:rFonts w:hint="eastAsia" w:ascii="Times New Roman" w:hAnsi="Times New Roman" w:cs="Times New Roman"/>
                <w:szCs w:val="21"/>
                <w:highlight w:val="none"/>
                <w:lang w:eastAsia="zh-CN"/>
              </w:rPr>
              <w:t>墙</w:t>
            </w:r>
            <w:r>
              <w:rPr>
                <w:rFonts w:hint="eastAsia" w:ascii="Times New Roman" w:hAnsi="Times New Roman" w:eastAsia="宋体" w:cs="Times New Roman"/>
                <w:szCs w:val="21"/>
                <w:highlight w:val="none"/>
              </w:rPr>
              <w:t>，拦挡地表径流，避免冲刷田面形成侵蚀冲沟。填筑土料为覆土土料。挡水</w:t>
            </w:r>
            <w:r>
              <w:rPr>
                <w:rFonts w:hint="eastAsia" w:ascii="Times New Roman" w:hAnsi="Times New Roman" w:cs="Times New Roman"/>
                <w:szCs w:val="21"/>
                <w:highlight w:val="none"/>
                <w:lang w:eastAsia="zh-CN"/>
              </w:rPr>
              <w:t>墙</w:t>
            </w:r>
            <w:r>
              <w:rPr>
                <w:rFonts w:hint="eastAsia" w:ascii="Times New Roman" w:hAnsi="Times New Roman" w:eastAsia="宋体" w:cs="Times New Roman"/>
                <w:szCs w:val="21"/>
                <w:highlight w:val="none"/>
              </w:rPr>
              <w:t>设计高度为</w:t>
            </w:r>
            <w:r>
              <w:rPr>
                <w:rFonts w:hint="eastAsia" w:ascii="Times New Roman" w:hAnsi="Times New Roman" w:eastAsia="宋体" w:cs="Times New Roman"/>
                <w:szCs w:val="21"/>
                <w:highlight w:val="none"/>
                <w:lang w:val="en-US" w:eastAsia="zh-CN"/>
              </w:rPr>
              <w:t>1.0</w:t>
            </w:r>
            <w:r>
              <w:rPr>
                <w:rFonts w:hint="eastAsia" w:ascii="Times New Roman" w:hAnsi="Times New Roman" w:eastAsia="宋体" w:cs="Times New Roman"/>
                <w:szCs w:val="21"/>
                <w:highlight w:val="none"/>
              </w:rPr>
              <w:t>m，断面型式采用梯形，顶宽0.5m，内外坡率均为1：1。</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val="en-US" w:eastAsia="zh-CN"/>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eastAsia="zh-CN"/>
              </w:rPr>
            </w:pPr>
          </w:p>
        </w:tc>
        <w:tc>
          <w:tcPr>
            <w:tcW w:w="1297"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hint="eastAsia" w:ascii="Times New Roman" w:hAnsi="Times New Roman" w:eastAsia="宋体" w:cs="Times New Roman"/>
                <w:szCs w:val="21"/>
                <w:highlight w:val="none"/>
              </w:rPr>
              <w:t>网格围埂</w:t>
            </w:r>
          </w:p>
        </w:tc>
        <w:tc>
          <w:tcPr>
            <w:tcW w:w="571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ascii="Times New Roman" w:hAnsi="Times New Roman" w:eastAsia="宋体" w:cs="Times New Roman"/>
                <w:szCs w:val="21"/>
                <w:highlight w:val="none"/>
              </w:rPr>
            </w:pPr>
            <w:r>
              <w:rPr>
                <w:rFonts w:hint="eastAsia" w:ascii="Times New Roman" w:hAnsi="Times New Roman" w:eastAsia="宋体" w:cs="Times New Roman"/>
                <w:szCs w:val="21"/>
                <w:highlight w:val="none"/>
              </w:rPr>
              <w:t>土地复垦顶部平台占地面积大，需结合畦田整地修筑网格围埂，将平台分割成长</w:t>
            </w:r>
            <w:r>
              <w:rPr>
                <w:rFonts w:hint="eastAsia" w:ascii="Times New Roman" w:hAnsi="Times New Roman" w:cs="Times New Roman"/>
                <w:szCs w:val="21"/>
                <w:highlight w:val="none"/>
                <w:lang w:eastAsia="zh-CN"/>
              </w:rPr>
              <w:t>15</w:t>
            </w:r>
            <w:r>
              <w:rPr>
                <w:rFonts w:hint="eastAsia" w:ascii="Times New Roman" w:hAnsi="Times New Roman" w:eastAsia="宋体" w:cs="Times New Roman"/>
                <w:szCs w:val="21"/>
                <w:highlight w:val="none"/>
              </w:rPr>
              <w:t>m、宽</w:t>
            </w:r>
            <w:r>
              <w:rPr>
                <w:rFonts w:hint="eastAsia" w:ascii="Times New Roman" w:hAnsi="Times New Roman" w:cs="Times New Roman"/>
                <w:szCs w:val="21"/>
                <w:highlight w:val="none"/>
                <w:lang w:eastAsia="zh-CN"/>
              </w:rPr>
              <w:t>15</w:t>
            </w:r>
            <w:r>
              <w:rPr>
                <w:rFonts w:hint="eastAsia" w:ascii="Times New Roman" w:hAnsi="Times New Roman" w:eastAsia="宋体" w:cs="Times New Roman"/>
                <w:szCs w:val="21"/>
                <w:highlight w:val="none"/>
              </w:rPr>
              <w:t>m的条块。将平台产生的径流化整为零就地拦蓄，为植被恢复创造条件。围埂高0.</w:t>
            </w:r>
            <w:r>
              <w:rPr>
                <w:rFonts w:hint="eastAsia" w:ascii="Times New Roman" w:hAnsi="Times New Roman" w:eastAsia="宋体" w:cs="Times New Roman"/>
                <w:szCs w:val="21"/>
                <w:highlight w:val="none"/>
                <w:lang w:val="en-US" w:eastAsia="zh-CN"/>
              </w:rPr>
              <w:t>5</w:t>
            </w:r>
            <w:r>
              <w:rPr>
                <w:rFonts w:hint="eastAsia" w:ascii="Times New Roman" w:hAnsi="Times New Roman" w:eastAsia="宋体" w:cs="Times New Roman"/>
                <w:szCs w:val="21"/>
                <w:highlight w:val="none"/>
              </w:rPr>
              <w:t>m，顶宽0.</w:t>
            </w:r>
            <w:r>
              <w:rPr>
                <w:rFonts w:hint="eastAsia" w:ascii="Times New Roman" w:hAnsi="Times New Roman" w:eastAsia="宋体" w:cs="Times New Roman"/>
                <w:szCs w:val="21"/>
                <w:highlight w:val="none"/>
                <w:lang w:val="en-US" w:eastAsia="zh-CN"/>
              </w:rPr>
              <w:t>5</w:t>
            </w:r>
            <w:r>
              <w:rPr>
                <w:rFonts w:hint="eastAsia" w:ascii="Times New Roman" w:hAnsi="Times New Roman" w:eastAsia="宋体" w:cs="Times New Roman"/>
                <w:szCs w:val="21"/>
                <w:highlight w:val="none"/>
              </w:rPr>
              <w:t>m，内外边坡1:1</w:t>
            </w:r>
            <w:r>
              <w:rPr>
                <w:rFonts w:hint="eastAsia" w:ascii="Times New Roman" w:hAnsi="Times New Roman" w:eastAsia="宋体" w:cs="Times New Roman"/>
                <w:szCs w:val="21"/>
                <w:highlight w:val="none"/>
                <w:lang w:eastAsia="zh-CN"/>
              </w:rPr>
              <w:t>，</w:t>
            </w:r>
            <w:r>
              <w:rPr>
                <w:rFonts w:hint="eastAsia" w:ascii="Times New Roman" w:hAnsi="Times New Roman" w:eastAsia="宋体" w:cs="Times New Roman"/>
                <w:szCs w:val="21"/>
                <w:highlight w:val="none"/>
              </w:rPr>
              <w:t>平台网格围埂填筑土料为覆土土料。</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1297"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植被种植</w:t>
            </w:r>
          </w:p>
        </w:tc>
        <w:tc>
          <w:tcPr>
            <w:tcW w:w="571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eastAsia="宋体" w:cs="Times New Roman"/>
                <w:szCs w:val="21"/>
                <w:highlight w:val="none"/>
                <w:lang w:eastAsia="zh-CN"/>
              </w:rPr>
            </w:pPr>
            <w:r>
              <w:rPr>
                <w:rFonts w:ascii="Times New Roman" w:hAnsi="Times New Roman" w:eastAsia="宋体" w:cs="Times New Roman"/>
                <w:szCs w:val="21"/>
                <w:highlight w:val="none"/>
              </w:rPr>
              <w:t>当矸石堆放达到设计标高</w:t>
            </w:r>
            <w:r>
              <w:rPr>
                <w:rFonts w:hint="eastAsia" w:ascii="Times New Roman" w:hAnsi="Times New Roman" w:cs="Times New Roman"/>
                <w:szCs w:val="21"/>
                <w:highlight w:val="none"/>
                <w:lang w:val="en-US" w:eastAsia="zh-CN"/>
              </w:rPr>
              <w:t>1360m</w:t>
            </w:r>
            <w:r>
              <w:rPr>
                <w:rFonts w:ascii="Times New Roman" w:hAnsi="Times New Roman" w:eastAsia="宋体" w:cs="Times New Roman"/>
                <w:szCs w:val="21"/>
                <w:highlight w:val="none"/>
              </w:rPr>
              <w:t>时，对顶部及坡面及时进行复垦。在平整压实后的煤矸石上先覆黄土</w:t>
            </w:r>
            <w:r>
              <w:rPr>
                <w:rFonts w:hint="eastAsia" w:ascii="Times New Roman" w:hAnsi="Times New Roman" w:eastAsia="宋体" w:cs="Times New Roman"/>
                <w:szCs w:val="21"/>
                <w:highlight w:val="none"/>
                <w:lang w:eastAsia="zh-CN"/>
              </w:rPr>
              <w:t>0.5m</w:t>
            </w:r>
            <w:r>
              <w:rPr>
                <w:rFonts w:ascii="Times New Roman" w:hAnsi="Times New Roman" w:eastAsia="宋体" w:cs="Times New Roman"/>
                <w:szCs w:val="21"/>
                <w:highlight w:val="none"/>
              </w:rPr>
              <w:t>，然后覆表土</w:t>
            </w:r>
            <w:r>
              <w:rPr>
                <w:rFonts w:hint="eastAsia" w:ascii="Times New Roman" w:hAnsi="Times New Roman" w:eastAsia="宋体" w:cs="Times New Roman"/>
                <w:szCs w:val="21"/>
                <w:highlight w:val="none"/>
                <w:lang w:eastAsia="zh-CN"/>
              </w:rPr>
              <w:t>0.5m</w:t>
            </w:r>
            <w:r>
              <w:rPr>
                <w:rFonts w:ascii="Times New Roman" w:hAnsi="Times New Roman" w:eastAsia="宋体" w:cs="Times New Roman"/>
                <w:szCs w:val="21"/>
                <w:highlight w:val="none"/>
              </w:rPr>
              <w:t>，用</w:t>
            </w:r>
            <w:r>
              <w:rPr>
                <w:rFonts w:hint="eastAsia" w:ascii="Times New Roman" w:hAnsi="Times New Roman" w:eastAsia="宋体" w:cs="Times New Roman"/>
                <w:szCs w:val="21"/>
                <w:highlight w:val="none"/>
                <w:lang w:eastAsia="zh-CN"/>
              </w:rPr>
              <w:t>于植被</w:t>
            </w:r>
            <w:r>
              <w:rPr>
                <w:rFonts w:ascii="Times New Roman" w:hAnsi="Times New Roman" w:eastAsia="宋体" w:cs="Times New Roman"/>
                <w:szCs w:val="21"/>
                <w:highlight w:val="none"/>
              </w:rPr>
              <w:t>的培育。复垦</w:t>
            </w:r>
            <w:r>
              <w:rPr>
                <w:rFonts w:hint="eastAsia" w:ascii="Times New Roman" w:hAnsi="Times New Roman" w:eastAsia="宋体" w:cs="Times New Roman"/>
                <w:szCs w:val="21"/>
                <w:highlight w:val="none"/>
                <w:lang w:eastAsia="zh-CN"/>
              </w:rPr>
              <w:t>完成后，</w:t>
            </w:r>
            <w:r>
              <w:rPr>
                <w:rFonts w:hint="eastAsia" w:ascii="Times New Roman" w:hAnsi="Times New Roman" w:eastAsia="宋体" w:cs="Times New Roman"/>
                <w:color w:val="0000FF"/>
                <w:szCs w:val="21"/>
                <w:highlight w:val="none"/>
                <w:lang w:eastAsia="zh-CN"/>
              </w:rPr>
              <w:t>植被种植面积约</w:t>
            </w:r>
            <w:r>
              <w:rPr>
                <w:rFonts w:ascii="Times New Roman" w:eastAsia="Times New Roman"/>
                <w:color w:val="0000FF"/>
              </w:rPr>
              <w:t>20</w:t>
            </w:r>
            <w:r>
              <w:rPr>
                <w:rFonts w:hint="eastAsia" w:ascii="Times New Roman" w:eastAsia="宋体"/>
                <w:color w:val="0000FF"/>
                <w:lang w:val="en-US" w:eastAsia="zh-CN"/>
              </w:rPr>
              <w:t>.</w:t>
            </w:r>
            <w:r>
              <w:rPr>
                <w:rFonts w:ascii="Times New Roman" w:eastAsia="Times New Roman"/>
                <w:color w:val="0000FF"/>
              </w:rPr>
              <w:t>0175</w:t>
            </w:r>
            <w:r>
              <w:rPr>
                <w:rFonts w:ascii="Times New Roman" w:hAnsi="Times New Roman" w:eastAsia="宋体" w:cs="Times New Roman"/>
                <w:color w:val="0000FF"/>
                <w:szCs w:val="21"/>
                <w:highlight w:val="none"/>
              </w:rPr>
              <w:t>hm</w:t>
            </w:r>
            <w:r>
              <w:rPr>
                <w:rFonts w:ascii="Times New Roman" w:hAnsi="Times New Roman" w:eastAsia="宋体" w:cs="Times New Roman"/>
                <w:color w:val="0000FF"/>
                <w:szCs w:val="21"/>
                <w:highlight w:val="none"/>
                <w:vertAlign w:val="superscript"/>
              </w:rPr>
              <w:t>2</w:t>
            </w:r>
            <w:r>
              <w:rPr>
                <w:rFonts w:ascii="Times New Roman" w:hAnsi="Times New Roman" w:eastAsia="宋体" w:cs="Times New Roman"/>
                <w:color w:val="0000FF"/>
                <w:szCs w:val="21"/>
                <w:highlight w:val="none"/>
              </w:rPr>
              <w:t>（</w:t>
            </w:r>
            <w:r>
              <w:rPr>
                <w:rFonts w:hint="eastAsia" w:ascii="Times New Roman" w:hAnsi="Times New Roman" w:cs="Times New Roman"/>
                <w:color w:val="0000FF"/>
                <w:szCs w:val="21"/>
                <w:highlight w:val="none"/>
                <w:lang w:val="en-US" w:eastAsia="zh-CN"/>
              </w:rPr>
              <w:t>300.26</w:t>
            </w:r>
            <w:r>
              <w:rPr>
                <w:rFonts w:ascii="Times New Roman" w:hAnsi="Times New Roman" w:eastAsia="宋体" w:cs="Times New Roman"/>
                <w:color w:val="0000FF"/>
                <w:szCs w:val="21"/>
                <w:highlight w:val="none"/>
              </w:rPr>
              <w:t>亩）</w:t>
            </w:r>
            <w:r>
              <w:rPr>
                <w:rFonts w:hint="eastAsia" w:ascii="Times New Roman" w:hAnsi="Times New Roman" w:eastAsia="宋体" w:cs="Times New Roman"/>
                <w:color w:val="0000FF"/>
                <w:szCs w:val="21"/>
                <w:highlight w:val="none"/>
                <w:lang w:eastAsia="zh-CN"/>
              </w:rPr>
              <w:t>，其中复垦区顶面</w:t>
            </w:r>
            <w:r>
              <w:rPr>
                <w:rFonts w:ascii="Times New Roman" w:hAnsi="Times New Roman" w:eastAsia="宋体" w:cs="Times New Roman"/>
                <w:color w:val="0000FF"/>
                <w:szCs w:val="21"/>
                <w:highlight w:val="none"/>
              </w:rPr>
              <w:t>平台</w:t>
            </w:r>
            <w:r>
              <w:rPr>
                <w:rFonts w:hint="eastAsia" w:ascii="Times New Roman" w:hAnsi="Times New Roman" w:eastAsia="宋体" w:cs="Times New Roman"/>
                <w:color w:val="0000FF"/>
                <w:szCs w:val="21"/>
                <w:highlight w:val="none"/>
                <w:lang w:eastAsia="zh-CN"/>
              </w:rPr>
              <w:t>植被</w:t>
            </w:r>
            <w:r>
              <w:rPr>
                <w:rFonts w:ascii="Times New Roman" w:hAnsi="Times New Roman" w:eastAsia="宋体" w:cs="Times New Roman"/>
                <w:color w:val="0000FF"/>
                <w:szCs w:val="21"/>
                <w:highlight w:val="none"/>
              </w:rPr>
              <w:t>面积</w:t>
            </w:r>
            <w:r>
              <w:rPr>
                <w:rFonts w:hint="eastAsia" w:ascii="Times New Roman" w:hAnsi="Times New Roman" w:cs="Times New Roman"/>
                <w:color w:val="0000FF"/>
                <w:szCs w:val="21"/>
                <w:highlight w:val="none"/>
                <w:lang w:val="en-US" w:eastAsia="zh-CN"/>
              </w:rPr>
              <w:t>17.9325</w:t>
            </w:r>
            <w:r>
              <w:rPr>
                <w:rFonts w:ascii="Times New Roman" w:hAnsi="Times New Roman" w:eastAsia="宋体" w:cs="Times New Roman"/>
                <w:color w:val="0000FF"/>
                <w:szCs w:val="21"/>
                <w:highlight w:val="none"/>
              </w:rPr>
              <w:t>hm</w:t>
            </w:r>
            <w:r>
              <w:rPr>
                <w:rFonts w:ascii="Times New Roman" w:hAnsi="Times New Roman" w:eastAsia="宋体" w:cs="Times New Roman"/>
                <w:color w:val="0000FF"/>
                <w:szCs w:val="21"/>
                <w:highlight w:val="none"/>
                <w:vertAlign w:val="superscript"/>
              </w:rPr>
              <w:t>2</w:t>
            </w:r>
            <w:r>
              <w:rPr>
                <w:rFonts w:ascii="Times New Roman" w:hAnsi="Times New Roman" w:eastAsia="宋体" w:cs="Times New Roman"/>
                <w:color w:val="0000FF"/>
                <w:szCs w:val="21"/>
                <w:highlight w:val="none"/>
              </w:rPr>
              <w:t>（</w:t>
            </w:r>
            <w:r>
              <w:rPr>
                <w:rFonts w:hint="eastAsia" w:ascii="Times New Roman" w:hAnsi="Times New Roman" w:cs="Times New Roman"/>
                <w:color w:val="0000FF"/>
                <w:szCs w:val="21"/>
                <w:highlight w:val="none"/>
                <w:lang w:val="en-US" w:eastAsia="zh-CN"/>
              </w:rPr>
              <w:t>268.99</w:t>
            </w:r>
            <w:r>
              <w:rPr>
                <w:rFonts w:ascii="Times New Roman" w:hAnsi="Times New Roman" w:eastAsia="宋体" w:cs="Times New Roman"/>
                <w:color w:val="0000FF"/>
                <w:szCs w:val="21"/>
                <w:highlight w:val="none"/>
              </w:rPr>
              <w:t>亩）</w:t>
            </w:r>
            <w:r>
              <w:rPr>
                <w:rFonts w:hint="eastAsia" w:ascii="Times New Roman" w:hAnsi="Times New Roman" w:eastAsia="宋体" w:cs="Times New Roman"/>
                <w:color w:val="0000FF"/>
                <w:szCs w:val="21"/>
                <w:highlight w:val="none"/>
                <w:lang w:eastAsia="zh-CN"/>
              </w:rPr>
              <w:t>，</w:t>
            </w:r>
            <w:r>
              <w:rPr>
                <w:rFonts w:ascii="Times New Roman" w:hAnsi="Times New Roman" w:eastAsia="宋体" w:cs="Times New Roman"/>
                <w:color w:val="0000FF"/>
                <w:szCs w:val="21"/>
                <w:highlight w:val="none"/>
              </w:rPr>
              <w:t>边坡</w:t>
            </w:r>
            <w:r>
              <w:rPr>
                <w:rFonts w:hint="eastAsia" w:ascii="Times New Roman" w:hAnsi="Times New Roman" w:eastAsia="宋体" w:cs="Times New Roman"/>
                <w:color w:val="0000FF"/>
                <w:szCs w:val="21"/>
                <w:highlight w:val="none"/>
                <w:lang w:eastAsia="zh-CN"/>
              </w:rPr>
              <w:t>植被</w:t>
            </w:r>
            <w:r>
              <w:rPr>
                <w:rFonts w:ascii="Times New Roman" w:hAnsi="Times New Roman" w:eastAsia="宋体" w:cs="Times New Roman"/>
                <w:color w:val="0000FF"/>
                <w:szCs w:val="21"/>
                <w:highlight w:val="none"/>
              </w:rPr>
              <w:t>面积约为</w:t>
            </w:r>
            <w:r>
              <w:rPr>
                <w:rFonts w:hint="eastAsia" w:ascii="Times New Roman" w:hAnsi="Times New Roman" w:cs="Times New Roman"/>
                <w:color w:val="0000FF"/>
                <w:szCs w:val="21"/>
                <w:highlight w:val="none"/>
                <w:lang w:val="en-US" w:eastAsia="zh-CN"/>
              </w:rPr>
              <w:t>2.0850h</w:t>
            </w:r>
            <w:r>
              <w:rPr>
                <w:rFonts w:ascii="Times New Roman" w:hAnsi="Times New Roman" w:eastAsia="宋体" w:cs="Times New Roman"/>
                <w:color w:val="0000FF"/>
                <w:szCs w:val="21"/>
                <w:highlight w:val="none"/>
              </w:rPr>
              <w:t>m</w:t>
            </w:r>
            <w:r>
              <w:rPr>
                <w:rFonts w:ascii="Times New Roman" w:hAnsi="Times New Roman" w:eastAsia="宋体" w:cs="Times New Roman"/>
                <w:color w:val="0000FF"/>
                <w:szCs w:val="21"/>
                <w:highlight w:val="none"/>
                <w:vertAlign w:val="superscript"/>
              </w:rPr>
              <w:t>2</w:t>
            </w:r>
            <w:r>
              <w:rPr>
                <w:rFonts w:ascii="Times New Roman" w:hAnsi="Times New Roman" w:eastAsia="宋体" w:cs="Times New Roman"/>
                <w:color w:val="0000FF"/>
                <w:szCs w:val="21"/>
                <w:highlight w:val="none"/>
              </w:rPr>
              <w:t>（</w:t>
            </w:r>
            <w:r>
              <w:rPr>
                <w:rFonts w:hint="eastAsia" w:ascii="Times New Roman" w:hAnsi="Times New Roman" w:cs="Times New Roman"/>
                <w:color w:val="0000FF"/>
                <w:szCs w:val="21"/>
                <w:highlight w:val="none"/>
                <w:lang w:val="en-US" w:eastAsia="zh-CN"/>
              </w:rPr>
              <w:t>31.27</w:t>
            </w:r>
            <w:r>
              <w:rPr>
                <w:rFonts w:ascii="Times New Roman" w:hAnsi="Times New Roman" w:eastAsia="宋体" w:cs="Times New Roman"/>
                <w:color w:val="0000FF"/>
                <w:szCs w:val="21"/>
                <w:highlight w:val="none"/>
              </w:rPr>
              <w:t>亩）</w:t>
            </w:r>
            <w:r>
              <w:rPr>
                <w:rFonts w:hint="eastAsia" w:ascii="Times New Roman" w:hAnsi="Times New Roman" w:eastAsia="宋体" w:cs="Times New Roman"/>
                <w:color w:val="0000FF"/>
                <w:szCs w:val="21"/>
                <w:highlight w:val="none"/>
                <w:lang w:eastAsia="zh-CN"/>
              </w:rPr>
              <w:t>。</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0" w:hRule="atLeast"/>
          <w:jc w:val="center"/>
        </w:trPr>
        <w:tc>
          <w:tcPr>
            <w:tcW w:w="674"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2</w:t>
            </w:r>
          </w:p>
        </w:tc>
        <w:tc>
          <w:tcPr>
            <w:tcW w:w="427"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辅助工程</w:t>
            </w:r>
          </w:p>
        </w:tc>
        <w:tc>
          <w:tcPr>
            <w:tcW w:w="1297"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进场道路</w:t>
            </w:r>
          </w:p>
        </w:tc>
        <w:tc>
          <w:tcPr>
            <w:tcW w:w="571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依托现有</w:t>
            </w:r>
            <w:r>
              <w:rPr>
                <w:rFonts w:hint="eastAsia" w:ascii="Times New Roman" w:hAnsi="Times New Roman" w:cs="Times New Roman"/>
                <w:szCs w:val="21"/>
                <w:highlight w:val="none"/>
                <w:lang w:eastAsia="zh-CN"/>
              </w:rPr>
              <w:t>煤矿运输路线和</w:t>
            </w:r>
            <w:r>
              <w:rPr>
                <w:rFonts w:hint="eastAsia" w:ascii="Times New Roman" w:hAnsi="Times New Roman" w:eastAsia="宋体" w:cs="Times New Roman"/>
                <w:szCs w:val="21"/>
                <w:highlight w:val="none"/>
                <w:lang w:eastAsia="zh-CN"/>
              </w:rPr>
              <w:t>乡村道路</w:t>
            </w:r>
            <w:r>
              <w:rPr>
                <w:rFonts w:ascii="Times New Roman" w:hAnsi="Times New Roman" w:eastAsia="宋体" w:cs="Times New Roman"/>
                <w:szCs w:val="21"/>
                <w:highlight w:val="none"/>
              </w:rPr>
              <w:t>，</w:t>
            </w:r>
            <w:r>
              <w:rPr>
                <w:rFonts w:hint="eastAsia" w:ascii="Times New Roman" w:hAnsi="Times New Roman" w:cs="Times New Roman"/>
                <w:szCs w:val="21"/>
                <w:highlight w:val="none"/>
                <w:lang w:eastAsia="zh-CN"/>
              </w:rPr>
              <w:t>道路为</w:t>
            </w:r>
            <w:r>
              <w:rPr>
                <w:rFonts w:hint="eastAsia" w:asciiTheme="minorEastAsia" w:hAnsiTheme="minorEastAsia" w:eastAsiaTheme="minorEastAsia" w:cstheme="minorEastAsia"/>
                <w:color w:val="0000FF"/>
                <w:sz w:val="24"/>
                <w:szCs w:val="24"/>
                <w:lang w:eastAsia="zh-CN"/>
              </w:rPr>
              <w:t>柏油路和砂石路。</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74"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3</w:t>
            </w:r>
          </w:p>
        </w:tc>
        <w:tc>
          <w:tcPr>
            <w:tcW w:w="427"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公用工程</w:t>
            </w:r>
          </w:p>
        </w:tc>
        <w:tc>
          <w:tcPr>
            <w:tcW w:w="1297"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kern w:val="0"/>
                <w:szCs w:val="21"/>
                <w:highlight w:val="none"/>
              </w:rPr>
              <w:t>供水</w:t>
            </w:r>
          </w:p>
        </w:tc>
        <w:tc>
          <w:tcPr>
            <w:tcW w:w="571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cs="Times New Roman" w:eastAsiaTheme="minorEastAsia"/>
                <w:szCs w:val="21"/>
                <w:highlight w:val="none"/>
                <w:lang w:eastAsia="zh-CN"/>
              </w:rPr>
            </w:pPr>
            <w:r>
              <w:rPr>
                <w:sz w:val="21"/>
                <w:szCs w:val="21"/>
                <w:highlight w:val="none"/>
              </w:rPr>
              <w:t>项目用水</w:t>
            </w:r>
            <w:r>
              <w:rPr>
                <w:rFonts w:hint="eastAsia"/>
                <w:sz w:val="21"/>
                <w:szCs w:val="21"/>
                <w:highlight w:val="none"/>
                <w:lang w:eastAsia="zh-CN"/>
              </w:rPr>
              <w:t>包括</w:t>
            </w:r>
            <w:r>
              <w:rPr>
                <w:sz w:val="21"/>
                <w:szCs w:val="21"/>
                <w:highlight w:val="none"/>
              </w:rPr>
              <w:t>洒水降尘用水</w:t>
            </w:r>
            <w:r>
              <w:rPr>
                <w:rFonts w:hint="eastAsia"/>
                <w:sz w:val="21"/>
                <w:szCs w:val="21"/>
                <w:highlight w:val="none"/>
                <w:lang w:eastAsia="zh-CN"/>
              </w:rPr>
              <w:t>、</w:t>
            </w:r>
            <w:r>
              <w:rPr>
                <w:sz w:val="21"/>
                <w:szCs w:val="21"/>
                <w:highlight w:val="none"/>
              </w:rPr>
              <w:t>牧草灌溉用水</w:t>
            </w:r>
            <w:r>
              <w:rPr>
                <w:rFonts w:hint="eastAsia"/>
                <w:sz w:val="21"/>
                <w:szCs w:val="21"/>
                <w:highlight w:val="none"/>
                <w:lang w:eastAsia="zh-CN"/>
              </w:rPr>
              <w:t>及职工生活用水</w:t>
            </w:r>
            <w:r>
              <w:rPr>
                <w:sz w:val="21"/>
                <w:szCs w:val="21"/>
                <w:highlight w:val="none"/>
              </w:rPr>
              <w:t>。</w:t>
            </w:r>
            <w:r>
              <w:rPr>
                <w:rFonts w:ascii="Times New Roman" w:hAnsi="Times New Roman"/>
                <w:kern w:val="0"/>
                <w:sz w:val="21"/>
                <w:szCs w:val="21"/>
                <w:highlight w:val="none"/>
              </w:rPr>
              <w:t>本项目</w:t>
            </w:r>
            <w:r>
              <w:rPr>
                <w:rFonts w:hint="eastAsia"/>
                <w:kern w:val="0"/>
                <w:sz w:val="21"/>
                <w:szCs w:val="21"/>
                <w:highlight w:val="none"/>
                <w:lang w:eastAsia="zh-CN"/>
              </w:rPr>
              <w:t>职工</w:t>
            </w:r>
            <w:r>
              <w:rPr>
                <w:rFonts w:hint="eastAsia" w:ascii="Times New Roman" w:hAnsi="Times New Roman"/>
                <w:kern w:val="0"/>
                <w:sz w:val="21"/>
                <w:szCs w:val="21"/>
                <w:highlight w:val="none"/>
                <w:lang w:eastAsia="zh-CN"/>
              </w:rPr>
              <w:t>生活用水</w:t>
            </w:r>
            <w:r>
              <w:rPr>
                <w:rFonts w:hint="eastAsia" w:ascii="Times New Roman" w:hAnsi="Times New Roman"/>
                <w:color w:val="0000FF"/>
                <w:kern w:val="0"/>
                <w:sz w:val="21"/>
                <w:szCs w:val="21"/>
                <w:highlight w:val="none"/>
                <w:lang w:eastAsia="zh-CN"/>
              </w:rPr>
              <w:t>依托</w:t>
            </w:r>
            <w:r>
              <w:rPr>
                <w:rFonts w:hint="eastAsia"/>
                <w:color w:val="0000FF"/>
                <w:kern w:val="0"/>
                <w:sz w:val="21"/>
                <w:szCs w:val="21"/>
                <w:highlight w:val="none"/>
                <w:lang w:eastAsia="zh-CN"/>
              </w:rPr>
              <w:t>满都拉煤矿生活区；</w:t>
            </w:r>
            <w:r>
              <w:rPr>
                <w:rFonts w:hint="eastAsia" w:ascii="Times New Roman" w:hAnsi="Times New Roman"/>
                <w:kern w:val="0"/>
                <w:sz w:val="21"/>
                <w:szCs w:val="21"/>
                <w:highlight w:val="none"/>
                <w:lang w:eastAsia="zh-CN"/>
              </w:rPr>
              <w:t>灌溉和洒水抑尘</w:t>
            </w:r>
            <w:r>
              <w:rPr>
                <w:rFonts w:ascii="Times New Roman" w:hAnsi="Times New Roman"/>
                <w:kern w:val="0"/>
                <w:sz w:val="21"/>
                <w:szCs w:val="21"/>
                <w:highlight w:val="none"/>
              </w:rPr>
              <w:t>用水</w:t>
            </w:r>
            <w:r>
              <w:rPr>
                <w:rFonts w:hint="eastAsia" w:ascii="Times New Roman" w:hAnsi="Times New Roman"/>
                <w:sz w:val="21"/>
                <w:szCs w:val="21"/>
                <w:highlight w:val="none"/>
                <w:lang w:eastAsia="zh-CN"/>
              </w:rPr>
              <w:t>依托满都拉煤矿</w:t>
            </w:r>
            <w:r>
              <w:rPr>
                <w:rFonts w:ascii="Times New Roman" w:hAnsi="Times New Roman"/>
                <w:kern w:val="0"/>
                <w:sz w:val="21"/>
                <w:szCs w:val="21"/>
                <w:highlight w:val="none"/>
              </w:rPr>
              <w:t>，由水罐车</w:t>
            </w:r>
            <w:r>
              <w:rPr>
                <w:rFonts w:hint="eastAsia" w:ascii="Times New Roman" w:hAnsi="Times New Roman"/>
                <w:kern w:val="0"/>
                <w:sz w:val="21"/>
                <w:szCs w:val="21"/>
                <w:highlight w:val="none"/>
              </w:rPr>
              <w:t>运至项目区</w:t>
            </w:r>
            <w:r>
              <w:rPr>
                <w:rFonts w:ascii="Times New Roman" w:hAnsi="Times New Roman"/>
                <w:kern w:val="0"/>
                <w:sz w:val="21"/>
                <w:szCs w:val="21"/>
                <w:highlight w:val="none"/>
              </w:rPr>
              <w:t>。</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highlight w:val="none"/>
              </w:rPr>
            </w:pPr>
          </w:p>
        </w:tc>
        <w:tc>
          <w:tcPr>
            <w:tcW w:w="1297"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kern w:val="0"/>
                <w:szCs w:val="21"/>
                <w:highlight w:val="none"/>
              </w:rPr>
              <w:t>供电</w:t>
            </w:r>
          </w:p>
        </w:tc>
        <w:tc>
          <w:tcPr>
            <w:tcW w:w="5710" w:type="dxa"/>
            <w:vAlign w:val="center"/>
          </w:tcPr>
          <w:p>
            <w:pPr>
              <w:keepNext w:val="0"/>
              <w:keepLines w:val="0"/>
              <w:pageBreakBefore w:val="0"/>
              <w:widowControl w:val="0"/>
              <w:kinsoku/>
              <w:wordWrap/>
              <w:overflowPunct/>
              <w:topLinePunct w:val="0"/>
              <w:autoSpaceDE/>
              <w:autoSpaceDN/>
              <w:bidi w:val="0"/>
              <w:adjustRightInd w:val="0"/>
              <w:snapToGrid w:val="0"/>
              <w:spacing w:line="360" w:lineRule="exact"/>
              <w:ind w:firstLine="0" w:firstLineChars="0"/>
              <w:jc w:val="left"/>
              <w:textAlignment w:val="auto"/>
              <w:rPr>
                <w:rFonts w:hint="eastAsia" w:ascii="Times New Roman" w:hAnsi="Times New Roman" w:eastAsia="宋体" w:cs="Times New Roman"/>
                <w:szCs w:val="21"/>
                <w:highlight w:val="none"/>
                <w:lang w:eastAsia="zh-CN"/>
              </w:rPr>
            </w:pPr>
            <w:r>
              <w:rPr>
                <w:rFonts w:hint="eastAsia" w:ascii="Times New Roman" w:hAnsi="Times New Roman" w:cs="Times New Roman"/>
                <w:szCs w:val="21"/>
                <w:highlight w:val="none"/>
                <w:lang w:eastAsia="zh-CN"/>
              </w:rPr>
              <w:t>生活用电依托满都拉煤矿生活区</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7007" w:type="dxa"/>
            <w:gridSpan w:val="3"/>
            <w:vAlign w:val="center"/>
          </w:tcPr>
          <w:p>
            <w:pPr>
              <w:keepNext w:val="0"/>
              <w:keepLines w:val="0"/>
              <w:pageBreakBefore w:val="0"/>
              <w:kinsoku/>
              <w:wordWrap/>
              <w:overflowPunct/>
              <w:topLinePunct w:val="0"/>
              <w:autoSpaceDE/>
              <w:autoSpaceDN/>
              <w:bidi w:val="0"/>
              <w:adjustRightInd w:val="0"/>
              <w:snapToGrid w:val="0"/>
              <w:spacing w:line="360" w:lineRule="exact"/>
              <w:jc w:val="left"/>
              <w:textAlignment w:val="auto"/>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根据设计资料及企业实际情况，项目施工期、回填期、管护期均不设管理办公设施、施工营地，无需供热等工程。</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674"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4</w:t>
            </w:r>
          </w:p>
        </w:tc>
        <w:tc>
          <w:tcPr>
            <w:tcW w:w="427"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环保</w:t>
            </w:r>
          </w:p>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工程</w:t>
            </w:r>
          </w:p>
        </w:tc>
        <w:tc>
          <w:tcPr>
            <w:tcW w:w="425"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废气</w:t>
            </w:r>
          </w:p>
        </w:tc>
        <w:tc>
          <w:tcPr>
            <w:tcW w:w="872" w:type="dxa"/>
            <w:vAlign w:val="center"/>
          </w:tcPr>
          <w:p>
            <w:pPr>
              <w:keepNext w:val="0"/>
              <w:keepLines w:val="0"/>
              <w:pageBreakBefore w:val="0"/>
              <w:widowControl/>
              <w:kinsoku/>
              <w:wordWrap/>
              <w:overflowPunct/>
              <w:topLinePunct w:val="0"/>
              <w:autoSpaceDE/>
              <w:autoSpaceDN/>
              <w:bidi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kern w:val="0"/>
                <w:szCs w:val="21"/>
                <w:highlight w:val="none"/>
              </w:rPr>
              <w:t>矸石倾倒、矸石堆放</w:t>
            </w:r>
          </w:p>
        </w:tc>
        <w:tc>
          <w:tcPr>
            <w:tcW w:w="5710" w:type="dxa"/>
            <w:vAlign w:val="center"/>
          </w:tcPr>
          <w:p>
            <w:pPr>
              <w:keepNext w:val="0"/>
              <w:keepLines w:val="0"/>
              <w:pageBreakBefore w:val="0"/>
              <w:kinsoku/>
              <w:wordWrap/>
              <w:overflowPunct/>
              <w:topLinePunct w:val="0"/>
              <w:autoSpaceDE/>
              <w:autoSpaceDN/>
              <w:bidi w:val="0"/>
              <w:adjustRightInd w:val="0"/>
              <w:snapToGrid w:val="0"/>
              <w:spacing w:line="360" w:lineRule="exact"/>
              <w:jc w:val="both"/>
              <w:textAlignment w:val="auto"/>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bCs/>
                <w:szCs w:val="21"/>
                <w:highlight w:val="none"/>
              </w:rPr>
              <w:t>分单元作业、及时碾压、车载式雾炮机喷洒抑尘</w:t>
            </w:r>
            <w:r>
              <w:rPr>
                <w:rFonts w:hint="eastAsia" w:ascii="Times New Roman" w:hAnsi="Times New Roman" w:eastAsia="宋体" w:cs="Times New Roman"/>
                <w:bCs/>
                <w:szCs w:val="21"/>
                <w:highlight w:val="none"/>
                <w:lang w:eastAsia="zh-CN"/>
              </w:rPr>
              <w:t>，</w:t>
            </w:r>
            <w:r>
              <w:rPr>
                <w:rFonts w:ascii="Times New Roman" w:hAnsi="Times New Roman" w:eastAsia="宋体" w:cs="Times New Roman"/>
                <w:kern w:val="0"/>
                <w:szCs w:val="21"/>
                <w:highlight w:val="none"/>
              </w:rPr>
              <w:t>降低物料落差，</w:t>
            </w:r>
            <w:r>
              <w:rPr>
                <w:rFonts w:hint="eastAsia" w:ascii="Times New Roman" w:hAnsi="Times New Roman" w:eastAsia="宋体" w:cs="Times New Roman"/>
                <w:kern w:val="0"/>
                <w:szCs w:val="21"/>
                <w:highlight w:val="none"/>
                <w:lang w:eastAsia="zh-CN"/>
              </w:rPr>
              <w:t>减少扬尘产生。</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highlight w:val="none"/>
              </w:rPr>
            </w:pPr>
          </w:p>
        </w:tc>
        <w:tc>
          <w:tcPr>
            <w:tcW w:w="425"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highlight w:val="none"/>
              </w:rPr>
            </w:pPr>
          </w:p>
        </w:tc>
        <w:tc>
          <w:tcPr>
            <w:tcW w:w="872" w:type="dxa"/>
            <w:vAlign w:val="center"/>
          </w:tcPr>
          <w:p>
            <w:pPr>
              <w:keepNext w:val="0"/>
              <w:keepLines w:val="0"/>
              <w:pageBreakBefore w:val="0"/>
              <w:widowControl/>
              <w:kinsoku/>
              <w:wordWrap/>
              <w:overflowPunct/>
              <w:topLinePunct w:val="0"/>
              <w:autoSpaceDE/>
              <w:autoSpaceDN/>
              <w:bidi w:val="0"/>
              <w:spacing w:line="360" w:lineRule="exact"/>
              <w:jc w:val="center"/>
              <w:textAlignment w:val="auto"/>
              <w:rPr>
                <w:rFonts w:ascii="Times New Roman" w:hAnsi="Times New Roman" w:eastAsia="宋体" w:cs="Times New Roman"/>
                <w:kern w:val="0"/>
                <w:szCs w:val="21"/>
                <w:highlight w:val="none"/>
              </w:rPr>
            </w:pPr>
            <w:r>
              <w:rPr>
                <w:rFonts w:ascii="Times New Roman" w:hAnsi="Times New Roman" w:eastAsia="宋体" w:cs="Times New Roman"/>
                <w:kern w:val="0"/>
                <w:szCs w:val="21"/>
                <w:highlight w:val="none"/>
              </w:rPr>
              <w:t>运输</w:t>
            </w:r>
            <w:r>
              <w:rPr>
                <w:rFonts w:hint="eastAsia" w:ascii="Times New Roman" w:hAnsi="Times New Roman" w:eastAsia="宋体" w:cs="Times New Roman"/>
                <w:kern w:val="0"/>
                <w:szCs w:val="21"/>
                <w:highlight w:val="none"/>
                <w:lang w:eastAsia="zh-CN"/>
              </w:rPr>
              <w:t>扬尘</w:t>
            </w:r>
          </w:p>
        </w:tc>
        <w:tc>
          <w:tcPr>
            <w:tcW w:w="5710" w:type="dxa"/>
            <w:vAlign w:val="center"/>
          </w:tcPr>
          <w:p>
            <w:pPr>
              <w:keepNext w:val="0"/>
              <w:keepLines w:val="0"/>
              <w:pageBreakBefore w:val="0"/>
              <w:kinsoku/>
              <w:wordWrap/>
              <w:overflowPunct/>
              <w:topLinePunct w:val="0"/>
              <w:autoSpaceDE/>
              <w:autoSpaceDN/>
              <w:bidi w:val="0"/>
              <w:adjustRightInd w:val="0"/>
              <w:snapToGrid w:val="0"/>
              <w:spacing w:line="360" w:lineRule="exact"/>
              <w:jc w:val="left"/>
              <w:textAlignment w:val="auto"/>
              <w:rPr>
                <w:rFonts w:hint="eastAsia" w:ascii="Times New Roman" w:hAnsi="Times New Roman" w:eastAsia="宋体" w:cs="Times New Roman"/>
                <w:kern w:val="0"/>
                <w:szCs w:val="21"/>
                <w:highlight w:val="none"/>
                <w:lang w:eastAsia="zh-CN"/>
              </w:rPr>
            </w:pPr>
            <w:r>
              <w:rPr>
                <w:rFonts w:hint="eastAsia" w:ascii="Times New Roman" w:hAnsi="Times New Roman" w:eastAsia="宋体" w:cs="Times New Roman"/>
                <w:kern w:val="0"/>
                <w:szCs w:val="21"/>
                <w:highlight w:val="none"/>
                <w:lang w:eastAsia="zh-CN"/>
              </w:rPr>
              <w:t>路面</w:t>
            </w:r>
            <w:r>
              <w:rPr>
                <w:rFonts w:ascii="Times New Roman" w:hAnsi="Times New Roman" w:eastAsia="宋体" w:cs="Times New Roman"/>
                <w:kern w:val="0"/>
                <w:szCs w:val="21"/>
                <w:highlight w:val="none"/>
              </w:rPr>
              <w:t>定期洒水降尘，定期保养路面，运输车辆苫盖</w:t>
            </w:r>
            <w:r>
              <w:rPr>
                <w:rFonts w:hint="eastAsia" w:ascii="Times New Roman" w:hAnsi="Times New Roman" w:eastAsia="宋体" w:cs="Times New Roman"/>
                <w:kern w:val="0"/>
                <w:szCs w:val="21"/>
                <w:highlight w:val="none"/>
                <w:lang w:eastAsia="zh-CN"/>
              </w:rPr>
              <w:t>，车辆限速、禁止超载。</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highlight w:val="none"/>
              </w:rPr>
            </w:pPr>
          </w:p>
        </w:tc>
        <w:tc>
          <w:tcPr>
            <w:tcW w:w="425"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cs="Times New Roman" w:eastAsiaTheme="minorEastAsia"/>
                <w:highlight w:val="none"/>
                <w:lang w:eastAsia="zh-CN"/>
              </w:rPr>
            </w:pPr>
            <w:r>
              <w:rPr>
                <w:rFonts w:hint="eastAsia" w:ascii="Times New Roman" w:hAnsi="Times New Roman" w:cs="Times New Roman"/>
                <w:highlight w:val="none"/>
                <w:lang w:eastAsia="zh-CN"/>
              </w:rPr>
              <w:t>废水</w:t>
            </w:r>
          </w:p>
        </w:tc>
        <w:tc>
          <w:tcPr>
            <w:tcW w:w="6582" w:type="dxa"/>
            <w:gridSpan w:val="2"/>
            <w:vAlign w:val="center"/>
          </w:tcPr>
          <w:p>
            <w:pPr>
              <w:pStyle w:val="2"/>
              <w:ind w:left="0" w:leftChars="0" w:firstLine="0" w:firstLineChars="0"/>
              <w:rPr>
                <w:rFonts w:hint="eastAsia" w:ascii="Times New Roman" w:hAnsi="Times New Roman" w:eastAsia="宋体" w:cs="Times New Roman"/>
                <w:kern w:val="0"/>
                <w:szCs w:val="21"/>
                <w:highlight w:val="none"/>
                <w:lang w:eastAsia="zh-CN"/>
              </w:rPr>
            </w:pPr>
            <w:r>
              <w:rPr>
                <w:rFonts w:hint="default" w:ascii="Times New Roman" w:hAnsi="Times New Roman" w:eastAsia="宋体" w:cs="Times New Roman"/>
                <w:color w:val="0000FF"/>
                <w:kern w:val="2"/>
                <w:sz w:val="21"/>
                <w:szCs w:val="21"/>
                <w:highlight w:val="none"/>
                <w:lang w:val="en-US" w:eastAsia="zh-CN" w:bidi="ar-SA"/>
              </w:rPr>
              <w:t>项目不</w:t>
            </w:r>
            <w:r>
              <w:rPr>
                <w:rFonts w:hint="eastAsia" w:ascii="Times New Roman" w:hAnsi="Times New Roman" w:eastAsia="宋体" w:cs="Times New Roman"/>
                <w:color w:val="0000FF"/>
                <w:kern w:val="2"/>
                <w:sz w:val="21"/>
                <w:szCs w:val="21"/>
                <w:highlight w:val="none"/>
                <w:lang w:val="en-US" w:eastAsia="zh-CN" w:bidi="ar-SA"/>
              </w:rPr>
              <w:t>设置</w:t>
            </w:r>
            <w:r>
              <w:rPr>
                <w:rFonts w:hint="default" w:ascii="Times New Roman" w:hAnsi="Times New Roman" w:eastAsia="宋体" w:cs="Times New Roman"/>
                <w:color w:val="0000FF"/>
                <w:kern w:val="2"/>
                <w:sz w:val="21"/>
                <w:szCs w:val="21"/>
                <w:highlight w:val="none"/>
                <w:lang w:val="en-US" w:eastAsia="zh-CN" w:bidi="ar-SA"/>
              </w:rPr>
              <w:t>施工营地</w:t>
            </w:r>
            <w:r>
              <w:rPr>
                <w:rFonts w:hint="eastAsia" w:ascii="Times New Roman" w:hAnsi="Times New Roman" w:eastAsia="宋体" w:cs="Times New Roman"/>
                <w:color w:val="0000FF"/>
                <w:kern w:val="2"/>
                <w:sz w:val="21"/>
                <w:szCs w:val="21"/>
                <w:highlight w:val="none"/>
                <w:lang w:val="en-US" w:eastAsia="zh-CN" w:bidi="ar-SA"/>
              </w:rPr>
              <w:t>和办公场所</w:t>
            </w:r>
            <w:r>
              <w:rPr>
                <w:rFonts w:hint="default" w:ascii="Times New Roman" w:hAnsi="Times New Roman" w:eastAsia="宋体" w:cs="Times New Roman"/>
                <w:color w:val="0000FF"/>
                <w:kern w:val="2"/>
                <w:sz w:val="21"/>
                <w:szCs w:val="21"/>
                <w:highlight w:val="none"/>
                <w:lang w:val="en-US" w:eastAsia="zh-CN" w:bidi="ar-SA"/>
              </w:rPr>
              <w:t>，</w:t>
            </w:r>
            <w:r>
              <w:rPr>
                <w:rFonts w:hint="eastAsia" w:ascii="Times New Roman" w:hAnsi="Times New Roman" w:eastAsia="宋体" w:cs="Times New Roman"/>
                <w:color w:val="0000FF"/>
                <w:kern w:val="2"/>
                <w:sz w:val="21"/>
                <w:szCs w:val="21"/>
                <w:highlight w:val="none"/>
                <w:lang w:val="en-US" w:eastAsia="zh-CN" w:bidi="ar-SA"/>
              </w:rPr>
              <w:t>员</w:t>
            </w:r>
            <w:r>
              <w:rPr>
                <w:rFonts w:hint="default" w:ascii="Times New Roman" w:hAnsi="Times New Roman" w:eastAsia="宋体" w:cs="Times New Roman"/>
                <w:color w:val="0000FF"/>
                <w:kern w:val="2"/>
                <w:sz w:val="21"/>
                <w:szCs w:val="21"/>
                <w:highlight w:val="none"/>
                <w:lang w:val="en-US" w:eastAsia="zh-CN" w:bidi="ar-SA"/>
              </w:rPr>
              <w:t>工食宿</w:t>
            </w:r>
            <w:r>
              <w:rPr>
                <w:rFonts w:hint="eastAsia" w:cs="Times New Roman"/>
                <w:color w:val="0000FF"/>
                <w:kern w:val="2"/>
                <w:sz w:val="21"/>
                <w:szCs w:val="21"/>
                <w:highlight w:val="none"/>
                <w:lang w:val="en-US" w:eastAsia="zh-CN" w:bidi="ar-SA"/>
              </w:rPr>
              <w:t>均依托满都拉煤矿生活区</w:t>
            </w:r>
            <w:r>
              <w:rPr>
                <w:rFonts w:hint="eastAsia" w:ascii="Times New Roman" w:hAnsi="Times New Roman" w:eastAsia="宋体" w:cs="Times New Roman"/>
                <w:color w:val="0000FF"/>
                <w:kern w:val="2"/>
                <w:sz w:val="21"/>
                <w:szCs w:val="21"/>
                <w:highlight w:val="none"/>
                <w:lang w:val="en-US" w:eastAsia="zh-CN" w:bidi="ar-SA"/>
              </w:rPr>
              <w:t>，</w:t>
            </w:r>
            <w:r>
              <w:rPr>
                <w:rFonts w:ascii="Times New Roman" w:hAnsi="Times New Roman"/>
                <w:color w:val="0000FF"/>
                <w:sz w:val="21"/>
                <w:szCs w:val="21"/>
                <w:highlight w:val="none"/>
              </w:rPr>
              <w:t>职工生活污水</w:t>
            </w:r>
            <w:r>
              <w:rPr>
                <w:rFonts w:ascii="宋体" w:hAnsi="宋体" w:eastAsia="宋体" w:cs="宋体"/>
                <w:color w:val="0000FF"/>
                <w:sz w:val="21"/>
                <w:szCs w:val="21"/>
                <w:highlight w:val="none"/>
              </w:rPr>
              <w:t>利用既有</w:t>
            </w:r>
            <w:r>
              <w:rPr>
                <w:rFonts w:hint="eastAsia" w:ascii="宋体" w:hAnsi="宋体" w:eastAsia="宋体" w:cs="宋体"/>
                <w:color w:val="0000FF"/>
                <w:sz w:val="21"/>
                <w:szCs w:val="21"/>
                <w:highlight w:val="none"/>
                <w:lang w:eastAsia="zh-CN"/>
              </w:rPr>
              <w:t>污水</w:t>
            </w:r>
            <w:r>
              <w:rPr>
                <w:rFonts w:ascii="宋体" w:hAnsi="宋体" w:eastAsia="宋体" w:cs="宋体"/>
                <w:color w:val="0000FF"/>
                <w:sz w:val="21"/>
                <w:szCs w:val="21"/>
                <w:highlight w:val="none"/>
              </w:rPr>
              <w:t>设施</w:t>
            </w:r>
            <w:r>
              <w:rPr>
                <w:rFonts w:hint="eastAsia" w:ascii="宋体" w:hAnsi="宋体" w:eastAsia="宋体" w:cs="宋体"/>
                <w:color w:val="0000FF"/>
                <w:sz w:val="21"/>
                <w:szCs w:val="21"/>
                <w:highlight w:val="none"/>
                <w:lang w:eastAsia="zh-CN"/>
              </w:rPr>
              <w:t>处理</w:t>
            </w:r>
            <w:r>
              <w:rPr>
                <w:rFonts w:ascii="Times New Roman" w:hAnsi="Times New Roman"/>
                <w:color w:val="0000FF"/>
                <w:sz w:val="21"/>
                <w:szCs w:val="21"/>
                <w:highlight w:val="none"/>
              </w:rPr>
              <w:t>。</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5"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r>
              <w:rPr>
                <w:rFonts w:ascii="Times New Roman" w:hAnsi="Times New Roman" w:eastAsia="宋体" w:cs="Times New Roman"/>
                <w:szCs w:val="21"/>
                <w:highlight w:val="none"/>
              </w:rPr>
              <w:t>噪声</w:t>
            </w:r>
          </w:p>
        </w:tc>
        <w:tc>
          <w:tcPr>
            <w:tcW w:w="872"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车辆</w:t>
            </w:r>
            <w:r>
              <w:rPr>
                <w:rFonts w:ascii="Times New Roman" w:hAnsi="Times New Roman" w:eastAsia="宋体" w:cs="Times New Roman"/>
                <w:szCs w:val="21"/>
                <w:highlight w:val="none"/>
              </w:rPr>
              <w:t>噪声、机械噪声</w:t>
            </w:r>
          </w:p>
        </w:tc>
        <w:tc>
          <w:tcPr>
            <w:tcW w:w="5710" w:type="dxa"/>
            <w:vAlign w:val="center"/>
          </w:tcPr>
          <w:p>
            <w:pPr>
              <w:keepNext w:val="0"/>
              <w:keepLines w:val="0"/>
              <w:pageBreakBefore w:val="0"/>
              <w:kinsoku/>
              <w:wordWrap/>
              <w:overflowPunct/>
              <w:topLinePunct w:val="0"/>
              <w:autoSpaceDE/>
              <w:autoSpaceDN/>
              <w:bidi w:val="0"/>
              <w:adjustRightInd w:val="0"/>
              <w:snapToGrid w:val="0"/>
              <w:spacing w:line="360" w:lineRule="exact"/>
              <w:jc w:val="both"/>
              <w:textAlignment w:val="auto"/>
              <w:rPr>
                <w:rFonts w:ascii="Times New Roman" w:hAnsi="Times New Roman" w:cs="Times New Roman"/>
                <w:szCs w:val="21"/>
                <w:highlight w:val="none"/>
              </w:rPr>
            </w:pPr>
            <w:r>
              <w:rPr>
                <w:rFonts w:ascii="Times New Roman" w:hAnsi="Times New Roman" w:cs="Times New Roman"/>
                <w:szCs w:val="21"/>
                <w:highlight w:val="none"/>
              </w:rPr>
              <w:t>选用低噪设备、加强管理，合理安排施工作业时间，禁止夜间施工，</w:t>
            </w:r>
            <w:r>
              <w:rPr>
                <w:rFonts w:hint="eastAsia" w:ascii="Times New Roman" w:hAnsi="Times New Roman" w:cs="Times New Roman"/>
                <w:szCs w:val="21"/>
                <w:highlight w:val="none"/>
                <w:lang w:eastAsia="zh-CN"/>
              </w:rPr>
              <w:t>车辆限速。</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5"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固废</w:t>
            </w:r>
          </w:p>
        </w:tc>
        <w:tc>
          <w:tcPr>
            <w:tcW w:w="6582"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both"/>
              <w:textAlignment w:val="auto"/>
              <w:rPr>
                <w:rFonts w:hint="eastAsia" w:ascii="Times New Roman" w:hAnsi="Times New Roman" w:cs="Times New Roman" w:eastAsiaTheme="minorEastAsia"/>
                <w:szCs w:val="21"/>
                <w:highlight w:val="none"/>
                <w:lang w:val="en-US" w:eastAsia="zh-CN"/>
              </w:rPr>
            </w:pPr>
            <w:r>
              <w:rPr>
                <w:rFonts w:hint="eastAsia" w:ascii="Times New Roman" w:hAnsi="Times New Roman" w:eastAsia="宋体" w:cs="Times New Roman"/>
                <w:color w:val="0000FF"/>
                <w:kern w:val="0"/>
                <w:szCs w:val="21"/>
                <w:highlight w:val="none"/>
                <w:lang w:eastAsia="zh-CN"/>
              </w:rPr>
              <w:t>回填期消力池污泥产生量较少，回填于复垦区；职工生活垃圾</w:t>
            </w:r>
            <w:r>
              <w:rPr>
                <w:rFonts w:hint="eastAsia" w:ascii="Times New Roman" w:hAnsi="Times New Roman" w:cs="Times New Roman"/>
                <w:color w:val="0000FF"/>
                <w:kern w:val="0"/>
                <w:szCs w:val="21"/>
                <w:highlight w:val="none"/>
                <w:lang w:eastAsia="zh-CN"/>
              </w:rPr>
              <w:t>依托满都拉煤矿生活区处理。</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5"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生态</w:t>
            </w:r>
          </w:p>
        </w:tc>
        <w:tc>
          <w:tcPr>
            <w:tcW w:w="6582"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both"/>
              <w:textAlignment w:val="auto"/>
              <w:rPr>
                <w:rFonts w:hint="eastAsia" w:ascii="Times New Roman" w:hAnsi="Times New Roman" w:cs="Times New Roman"/>
                <w:szCs w:val="21"/>
                <w:highlight w:val="none"/>
              </w:rPr>
            </w:pPr>
            <w:r>
              <w:rPr>
                <w:rFonts w:hint="eastAsia" w:ascii="Times New Roman" w:hAnsi="Times New Roman" w:cs="Times New Roman"/>
                <w:szCs w:val="21"/>
                <w:highlight w:val="none"/>
              </w:rPr>
              <w:t>复垦区恢复面积</w:t>
            </w:r>
            <w:r>
              <w:rPr>
                <w:rFonts w:ascii="Times New Roman" w:eastAsia="Times New Roman"/>
                <w:color w:val="0000FF"/>
              </w:rPr>
              <w:t>20</w:t>
            </w:r>
            <w:r>
              <w:rPr>
                <w:rFonts w:hint="eastAsia" w:ascii="Times New Roman" w:eastAsia="宋体"/>
                <w:color w:val="0000FF"/>
                <w:lang w:val="en-US" w:eastAsia="zh-CN"/>
              </w:rPr>
              <w:t>.</w:t>
            </w:r>
            <w:r>
              <w:rPr>
                <w:rFonts w:ascii="Times New Roman" w:eastAsia="Times New Roman"/>
                <w:color w:val="0000FF"/>
              </w:rPr>
              <w:t>0175</w:t>
            </w:r>
            <w:r>
              <w:rPr>
                <w:rFonts w:ascii="Times New Roman" w:hAnsi="Times New Roman" w:eastAsia="宋体" w:cs="Times New Roman"/>
                <w:color w:val="0000FF"/>
                <w:szCs w:val="21"/>
                <w:highlight w:val="none"/>
              </w:rPr>
              <w:t>hm</w:t>
            </w:r>
            <w:r>
              <w:rPr>
                <w:rFonts w:ascii="Times New Roman" w:hAnsi="Times New Roman" w:eastAsia="宋体" w:cs="Times New Roman"/>
                <w:color w:val="0000FF"/>
                <w:szCs w:val="21"/>
                <w:highlight w:val="none"/>
                <w:vertAlign w:val="superscript"/>
              </w:rPr>
              <w:t>2</w:t>
            </w:r>
            <w:r>
              <w:rPr>
                <w:rFonts w:hint="eastAsia" w:ascii="Times New Roman" w:hAnsi="Times New Roman" w:cs="Times New Roman"/>
                <w:color w:val="0000FF"/>
                <w:szCs w:val="21"/>
                <w:highlight w:val="none"/>
              </w:rPr>
              <w:t>，恢</w:t>
            </w:r>
            <w:r>
              <w:rPr>
                <w:rFonts w:hint="eastAsia" w:ascii="Times New Roman" w:hAnsi="Times New Roman" w:cs="Times New Roman"/>
                <w:szCs w:val="21"/>
                <w:highlight w:val="none"/>
              </w:rPr>
              <w:t>复植被覆盖率不低于</w:t>
            </w:r>
            <w:r>
              <w:rPr>
                <w:rFonts w:hint="eastAsia" w:ascii="Times New Roman" w:hAnsi="Times New Roman" w:cs="Times New Roman"/>
                <w:szCs w:val="21"/>
                <w:highlight w:val="none"/>
                <w:lang w:val="en-US" w:eastAsia="zh-CN"/>
              </w:rPr>
              <w:t>90%</w:t>
            </w:r>
            <w:r>
              <w:rPr>
                <w:rFonts w:hint="eastAsia" w:ascii="Times New Roman" w:hAnsi="Times New Roman" w:cs="Times New Roman"/>
                <w:szCs w:val="21"/>
                <w:highlight w:val="none"/>
              </w:rPr>
              <w:t>。</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74"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7"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ascii="Times New Roman" w:hAnsi="Times New Roman" w:eastAsia="宋体" w:cs="Times New Roman"/>
                <w:szCs w:val="21"/>
                <w:highlight w:val="none"/>
              </w:rPr>
            </w:pPr>
          </w:p>
        </w:tc>
        <w:tc>
          <w:tcPr>
            <w:tcW w:w="425"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cs="Times New Roman"/>
                <w:szCs w:val="21"/>
                <w:highlight w:val="none"/>
                <w:lang w:eastAsia="zh-CN"/>
              </w:rPr>
            </w:pPr>
            <w:r>
              <w:rPr>
                <w:rFonts w:hint="eastAsia" w:ascii="Times New Roman" w:hAnsi="Times New Roman" w:eastAsia="宋体" w:cs="Times New Roman"/>
                <w:szCs w:val="21"/>
                <w:highlight w:val="none"/>
                <w:lang w:eastAsia="zh-CN"/>
              </w:rPr>
              <w:t>防渗</w:t>
            </w:r>
          </w:p>
        </w:tc>
        <w:tc>
          <w:tcPr>
            <w:tcW w:w="6582"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both"/>
              <w:textAlignment w:val="auto"/>
              <w:rPr>
                <w:rFonts w:hint="eastAsia" w:ascii="Times New Roman" w:hAnsi="Times New Roman" w:cs="Times New Roman" w:eastAsiaTheme="minorEastAsia"/>
                <w:szCs w:val="21"/>
                <w:highlight w:val="none"/>
                <w:lang w:eastAsia="zh-CN"/>
              </w:rPr>
            </w:pPr>
            <w:r>
              <w:rPr>
                <w:rFonts w:hint="eastAsia" w:ascii="Times New Roman" w:hAnsi="Times New Roman" w:cs="Times New Roman"/>
                <w:b w:val="0"/>
                <w:spacing w:val="0"/>
                <w:sz w:val="21"/>
                <w:szCs w:val="21"/>
                <w:highlight w:val="none"/>
                <w:lang w:eastAsia="zh-CN"/>
              </w:rPr>
              <w:t>项目</w:t>
            </w:r>
            <w:r>
              <w:rPr>
                <w:rFonts w:hint="eastAsia" w:ascii="Times New Roman" w:hAnsi="Times New Roman" w:cs="Times New Roman"/>
                <w:b w:val="0"/>
                <w:color w:val="0000FF"/>
                <w:spacing w:val="0"/>
                <w:sz w:val="21"/>
                <w:szCs w:val="21"/>
                <w:highlight w:val="none"/>
                <w:lang w:eastAsia="zh-CN"/>
              </w:rPr>
              <w:t>对消力池</w:t>
            </w:r>
            <w:r>
              <w:rPr>
                <w:rFonts w:hint="eastAsia" w:ascii="Times New Roman" w:hAnsi="Times New Roman" w:cs="Times New Roman"/>
                <w:b w:val="0"/>
                <w:spacing w:val="0"/>
                <w:sz w:val="21"/>
                <w:szCs w:val="21"/>
                <w:highlight w:val="none"/>
                <w:lang w:eastAsia="zh-CN"/>
              </w:rPr>
              <w:t>、截水沟及复垦区</w:t>
            </w:r>
            <w:r>
              <w:rPr>
                <w:rFonts w:hint="default" w:ascii="Times New Roman" w:hAnsi="Times New Roman" w:cs="Times New Roman"/>
                <w:b w:val="0"/>
                <w:spacing w:val="0"/>
                <w:sz w:val="21"/>
                <w:szCs w:val="21"/>
                <w:highlight w:val="none"/>
                <w:lang w:eastAsia="zh-CN"/>
              </w:rPr>
              <w:t>采</w:t>
            </w:r>
            <w:r>
              <w:rPr>
                <w:rFonts w:hint="eastAsia" w:ascii="Times New Roman" w:hAnsi="Times New Roman" w:cs="Times New Roman"/>
                <w:b w:val="0"/>
                <w:spacing w:val="0"/>
                <w:sz w:val="21"/>
                <w:szCs w:val="21"/>
                <w:highlight w:val="none"/>
                <w:lang w:eastAsia="zh-CN"/>
              </w:rPr>
              <w:t>取人工防渗措施</w:t>
            </w:r>
            <w:r>
              <w:rPr>
                <w:rFonts w:hint="default" w:ascii="Times New Roman" w:hAnsi="Times New Roman" w:cs="Times New Roman"/>
                <w:b w:val="0"/>
                <w:spacing w:val="0"/>
                <w:sz w:val="21"/>
                <w:szCs w:val="21"/>
                <w:highlight w:val="none"/>
                <w:lang w:eastAsia="zh-CN"/>
              </w:rPr>
              <w:t>，防渗层渗透系数</w:t>
            </w:r>
            <w:r>
              <w:rPr>
                <w:rFonts w:hint="eastAsia" w:ascii="Times New Roman" w:hAnsi="Times New Roman" w:cs="Times New Roman"/>
                <w:b w:val="0"/>
                <w:spacing w:val="0"/>
                <w:sz w:val="21"/>
                <w:szCs w:val="21"/>
                <w:highlight w:val="none"/>
                <w:lang w:eastAsia="zh-CN"/>
              </w:rPr>
              <w:t>小于</w:t>
            </w:r>
            <w:r>
              <w:rPr>
                <w:rFonts w:hint="default" w:ascii="Times New Roman" w:hAnsi="Times New Roman" w:cs="Times New Roman"/>
                <w:b w:val="0"/>
                <w:spacing w:val="0"/>
                <w:sz w:val="21"/>
                <w:szCs w:val="21"/>
                <w:highlight w:val="none"/>
              </w:rPr>
              <w:t>1.0×10</w:t>
            </w:r>
            <w:r>
              <w:rPr>
                <w:rFonts w:hint="default" w:ascii="Times New Roman" w:hAnsi="Times New Roman" w:cs="Times New Roman"/>
                <w:b w:val="0"/>
                <w:spacing w:val="0"/>
                <w:sz w:val="21"/>
                <w:szCs w:val="21"/>
                <w:highlight w:val="none"/>
                <w:vertAlign w:val="superscript"/>
              </w:rPr>
              <w:t>-7</w:t>
            </w:r>
            <w:r>
              <w:rPr>
                <w:rFonts w:hint="default" w:ascii="Times New Roman" w:hAnsi="Times New Roman" w:cs="Times New Roman"/>
                <w:b w:val="0"/>
                <w:spacing w:val="0"/>
                <w:sz w:val="21"/>
                <w:szCs w:val="21"/>
                <w:highlight w:val="none"/>
              </w:rPr>
              <w:t>cm/s；</w:t>
            </w:r>
            <w:r>
              <w:rPr>
                <w:rFonts w:hint="default" w:ascii="Times New Roman" w:hAnsi="Times New Roman" w:cs="Times New Roman"/>
                <w:b w:val="0"/>
                <w:spacing w:val="0"/>
                <w:sz w:val="21"/>
                <w:szCs w:val="21"/>
                <w:highlight w:val="none"/>
                <w:lang w:eastAsia="zh-CN"/>
              </w:rPr>
              <w:t>在煤矸石回填完成后，</w:t>
            </w:r>
            <w:r>
              <w:rPr>
                <w:rFonts w:ascii="Times New Roman" w:hAnsi="Times New Roman" w:eastAsia="宋体" w:cs="Times New Roman"/>
                <w:szCs w:val="21"/>
                <w:highlight w:val="none"/>
              </w:rPr>
              <w:t>在平整压实后的煤矸石上先覆黄土</w:t>
            </w:r>
            <w:r>
              <w:rPr>
                <w:rFonts w:hint="eastAsia" w:ascii="Times New Roman" w:hAnsi="Times New Roman" w:eastAsia="宋体" w:cs="Times New Roman"/>
                <w:szCs w:val="21"/>
                <w:highlight w:val="none"/>
                <w:lang w:eastAsia="zh-CN"/>
              </w:rPr>
              <w:t>0.5m</w:t>
            </w:r>
            <w:r>
              <w:rPr>
                <w:rFonts w:ascii="Times New Roman" w:hAnsi="Times New Roman" w:eastAsia="宋体" w:cs="Times New Roman"/>
                <w:szCs w:val="21"/>
                <w:highlight w:val="none"/>
              </w:rPr>
              <w:t>，然后覆表土</w:t>
            </w:r>
            <w:r>
              <w:rPr>
                <w:rFonts w:hint="eastAsia" w:ascii="Times New Roman" w:hAnsi="Times New Roman" w:eastAsia="宋体" w:cs="Times New Roman"/>
                <w:szCs w:val="21"/>
                <w:highlight w:val="none"/>
                <w:lang w:eastAsia="zh-CN"/>
              </w:rPr>
              <w:t>0.5m</w:t>
            </w:r>
            <w:r>
              <w:rPr>
                <w:rFonts w:ascii="Times New Roman" w:hAnsi="Times New Roman" w:eastAsia="宋体" w:cs="Times New Roman"/>
                <w:szCs w:val="21"/>
                <w:highlight w:val="none"/>
              </w:rPr>
              <w:t>，用</w:t>
            </w:r>
            <w:r>
              <w:rPr>
                <w:rFonts w:hint="eastAsia" w:ascii="Times New Roman" w:hAnsi="Times New Roman" w:eastAsia="宋体" w:cs="Times New Roman"/>
                <w:szCs w:val="21"/>
                <w:highlight w:val="none"/>
                <w:lang w:eastAsia="zh-CN"/>
              </w:rPr>
              <w:t>于植被</w:t>
            </w:r>
            <w:r>
              <w:rPr>
                <w:rFonts w:ascii="Times New Roman" w:hAnsi="Times New Roman" w:eastAsia="宋体" w:cs="Times New Roman"/>
                <w:szCs w:val="21"/>
                <w:highlight w:val="none"/>
              </w:rPr>
              <w:t>的培育</w:t>
            </w:r>
            <w:r>
              <w:rPr>
                <w:rFonts w:hint="eastAsia" w:ascii="Times New Roman" w:hAnsi="Times New Roman" w:eastAsia="宋体" w:cs="Times New Roman"/>
                <w:szCs w:val="21"/>
                <w:highlight w:val="none"/>
                <w:lang w:eastAsia="zh-CN"/>
              </w:rPr>
              <w:t>，同时可以起到防渗作用</w:t>
            </w:r>
            <w:r>
              <w:rPr>
                <w:rFonts w:ascii="Times New Roman" w:hAnsi="Times New Roman" w:eastAsia="宋体" w:cs="Times New Roman"/>
                <w:szCs w:val="21"/>
                <w:highlight w:val="none"/>
              </w:rPr>
              <w:t>。</w:t>
            </w:r>
          </w:p>
        </w:tc>
        <w:tc>
          <w:tcPr>
            <w:tcW w:w="420"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r>
    </w:tbl>
    <w:p>
      <w:pPr>
        <w:pStyle w:val="19"/>
        <w:numPr>
          <w:ilvl w:val="0"/>
          <w:numId w:val="0"/>
        </w:numPr>
        <w:tabs>
          <w:tab w:val="left" w:pos="1238"/>
        </w:tabs>
        <w:spacing w:before="113" w:after="0" w:line="240" w:lineRule="auto"/>
        <w:ind w:right="0" w:rightChars="0"/>
        <w:jc w:val="left"/>
        <w:rPr>
          <w:b/>
          <w:sz w:val="24"/>
        </w:rPr>
      </w:pPr>
      <w:bookmarkStart w:id="79" w:name="3.1.4工程占地情况"/>
      <w:bookmarkEnd w:id="79"/>
      <w:bookmarkStart w:id="80" w:name="3.1.4工程占地情况"/>
      <w:bookmarkEnd w:id="80"/>
    </w:p>
    <w:p>
      <w:pPr>
        <w:pStyle w:val="19"/>
        <w:numPr>
          <w:ilvl w:val="2"/>
          <w:numId w:val="5"/>
        </w:numPr>
        <w:tabs>
          <w:tab w:val="left" w:pos="1238"/>
        </w:tabs>
        <w:spacing w:before="113" w:after="0" w:line="240" w:lineRule="auto"/>
        <w:ind w:left="1237" w:right="0" w:hanging="541"/>
        <w:jc w:val="left"/>
        <w:rPr>
          <w:rFonts w:hint="eastAsia" w:ascii="Times New Roman" w:hAnsi="Times New Roman"/>
          <w:b/>
          <w:kern w:val="0"/>
          <w:sz w:val="24"/>
          <w:szCs w:val="20"/>
          <w:highlight w:val="none"/>
        </w:rPr>
      </w:pPr>
      <w:r>
        <w:rPr>
          <w:rFonts w:hint="eastAsia"/>
          <w:b/>
          <w:sz w:val="24"/>
          <w:lang w:eastAsia="zh-CN"/>
        </w:rPr>
        <w:t>项目主要作业设备</w:t>
      </w:r>
    </w:p>
    <w:p>
      <w:pPr>
        <w:spacing w:line="440" w:lineRule="exact"/>
        <w:ind w:firstLine="2409" w:firstLineChars="1000"/>
        <w:rPr>
          <w:rFonts w:ascii="Times New Roman" w:hAnsi="Times New Roman"/>
          <w:b/>
          <w:sz w:val="24"/>
          <w:highlight w:val="none"/>
        </w:rPr>
      </w:pPr>
      <w:r>
        <w:rPr>
          <w:rFonts w:ascii="Times New Roman" w:hAnsi="Times New Roman"/>
          <w:b/>
          <w:sz w:val="24"/>
          <w:highlight w:val="none"/>
        </w:rPr>
        <w:t xml:space="preserve">表3.1-3    </w:t>
      </w:r>
      <w:r>
        <w:rPr>
          <w:rFonts w:ascii="Times New Roman" w:hAnsi="Times New Roman"/>
          <w:b/>
          <w:sz w:val="24"/>
          <w:highlight w:val="none"/>
          <w:lang w:val="zh-CN"/>
        </w:rPr>
        <w:t>项目主要作业设备</w:t>
      </w:r>
    </w:p>
    <w:tbl>
      <w:tblPr>
        <w:tblStyle w:val="12"/>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977"/>
        <w:gridCol w:w="3674"/>
        <w:gridCol w:w="31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noWrap w:val="0"/>
            <w:vAlign w:val="top"/>
          </w:tcPr>
          <w:p>
            <w:pPr>
              <w:spacing w:line="360" w:lineRule="exact"/>
              <w:jc w:val="center"/>
              <w:rPr>
                <w:rFonts w:hint="eastAsia" w:ascii="Times New Roman" w:hAnsi="Times New Roman"/>
                <w:szCs w:val="21"/>
                <w:highlight w:val="none"/>
              </w:rPr>
            </w:pPr>
            <w:r>
              <w:rPr>
                <w:rFonts w:hint="eastAsia" w:ascii="Times New Roman" w:hAnsi="Times New Roman"/>
                <w:szCs w:val="21"/>
                <w:highlight w:val="none"/>
              </w:rPr>
              <w:t>时期</w:t>
            </w:r>
          </w:p>
        </w:tc>
        <w:tc>
          <w:tcPr>
            <w:tcW w:w="2092" w:type="pct"/>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名称</w:t>
            </w:r>
          </w:p>
        </w:tc>
        <w:tc>
          <w:tcPr>
            <w:tcW w:w="1781" w:type="pct"/>
            <w:noWrap w:val="0"/>
            <w:vAlign w:val="top"/>
          </w:tcPr>
          <w:p>
            <w:pPr>
              <w:spacing w:line="360" w:lineRule="exact"/>
              <w:jc w:val="center"/>
              <w:rPr>
                <w:rFonts w:hint="eastAsia" w:ascii="Times New Roman" w:hAnsi="Times New Roman"/>
                <w:szCs w:val="21"/>
                <w:highlight w:val="none"/>
              </w:rPr>
            </w:pPr>
            <w:r>
              <w:rPr>
                <w:rFonts w:ascii="Times New Roman" w:hAnsi="Times New Roman"/>
                <w:szCs w:val="21"/>
                <w:highlight w:val="none"/>
              </w:rPr>
              <w:t>数量</w:t>
            </w:r>
            <w:r>
              <w:rPr>
                <w:rFonts w:hint="eastAsia" w:ascii="Times New Roman" w:hAnsi="Times New Roman"/>
                <w:szCs w:val="21"/>
                <w:highlight w:val="none"/>
              </w:rPr>
              <w:t>（台/辆）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vMerge w:val="restart"/>
            <w:noWrap w:val="0"/>
            <w:vAlign w:val="center"/>
          </w:tcPr>
          <w:p>
            <w:pPr>
              <w:jc w:val="center"/>
              <w:rPr>
                <w:rFonts w:hint="eastAsia" w:ascii="Times New Roman" w:hAnsi="Times New Roman"/>
                <w:szCs w:val="21"/>
                <w:highlight w:val="none"/>
              </w:rPr>
            </w:pPr>
            <w:r>
              <w:rPr>
                <w:rFonts w:hint="eastAsia" w:ascii="Times New Roman" w:hAnsi="Times New Roman"/>
                <w:szCs w:val="21"/>
                <w:highlight w:val="none"/>
              </w:rPr>
              <w:t>施工期</w:t>
            </w:r>
          </w:p>
        </w:tc>
        <w:tc>
          <w:tcPr>
            <w:tcW w:w="2092" w:type="pct"/>
            <w:noWrap w:val="0"/>
            <w:vAlign w:val="center"/>
          </w:tcPr>
          <w:p>
            <w:pPr>
              <w:jc w:val="center"/>
              <w:rPr>
                <w:rFonts w:ascii="Times New Roman" w:hAnsi="Times New Roman"/>
                <w:szCs w:val="21"/>
                <w:highlight w:val="none"/>
              </w:rPr>
            </w:pPr>
            <w:r>
              <w:rPr>
                <w:rFonts w:ascii="Times New Roman" w:hAnsi="Times New Roman"/>
                <w:szCs w:val="21"/>
                <w:highlight w:val="none"/>
              </w:rPr>
              <w:t>挖掘机</w:t>
            </w:r>
          </w:p>
        </w:tc>
        <w:tc>
          <w:tcPr>
            <w:tcW w:w="1781" w:type="pct"/>
            <w:noWrap w:val="0"/>
            <w:vAlign w:val="top"/>
          </w:tcPr>
          <w:p>
            <w:pPr>
              <w:spacing w:line="360" w:lineRule="exact"/>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vMerge w:val="continue"/>
            <w:noWrap w:val="0"/>
            <w:vAlign w:val="center"/>
          </w:tcPr>
          <w:p>
            <w:pPr>
              <w:jc w:val="center"/>
              <w:rPr>
                <w:rFonts w:ascii="Times New Roman" w:hAnsi="Times New Roman"/>
                <w:szCs w:val="21"/>
                <w:highlight w:val="none"/>
              </w:rPr>
            </w:pPr>
          </w:p>
        </w:tc>
        <w:tc>
          <w:tcPr>
            <w:tcW w:w="2092"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装载机</w:t>
            </w:r>
          </w:p>
        </w:tc>
        <w:tc>
          <w:tcPr>
            <w:tcW w:w="1781" w:type="pct"/>
            <w:noWrap w:val="0"/>
            <w:vAlign w:val="top"/>
          </w:tcPr>
          <w:p>
            <w:pPr>
              <w:spacing w:line="360" w:lineRule="exact"/>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vMerge w:val="continue"/>
            <w:noWrap w:val="0"/>
            <w:vAlign w:val="center"/>
          </w:tcPr>
          <w:p>
            <w:pPr>
              <w:jc w:val="center"/>
              <w:rPr>
                <w:rFonts w:ascii="Times New Roman" w:hAnsi="Times New Roman"/>
                <w:szCs w:val="21"/>
                <w:highlight w:val="none"/>
              </w:rPr>
            </w:pPr>
          </w:p>
        </w:tc>
        <w:tc>
          <w:tcPr>
            <w:tcW w:w="2092"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自卸卡车</w:t>
            </w:r>
          </w:p>
        </w:tc>
        <w:tc>
          <w:tcPr>
            <w:tcW w:w="1781" w:type="pct"/>
            <w:noWrap w:val="0"/>
            <w:vAlign w:val="top"/>
          </w:tcPr>
          <w:p>
            <w:pPr>
              <w:spacing w:line="360" w:lineRule="exact"/>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vMerge w:val="continue"/>
            <w:noWrap w:val="0"/>
            <w:vAlign w:val="center"/>
          </w:tcPr>
          <w:p>
            <w:pPr>
              <w:jc w:val="center"/>
              <w:rPr>
                <w:rFonts w:ascii="Times New Roman" w:hAnsi="Times New Roman"/>
                <w:szCs w:val="21"/>
                <w:highlight w:val="none"/>
              </w:rPr>
            </w:pPr>
          </w:p>
        </w:tc>
        <w:tc>
          <w:tcPr>
            <w:tcW w:w="2092"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洒水车</w:t>
            </w:r>
          </w:p>
        </w:tc>
        <w:tc>
          <w:tcPr>
            <w:tcW w:w="1781" w:type="pct"/>
            <w:noWrap w:val="0"/>
            <w:vAlign w:val="top"/>
          </w:tcPr>
          <w:p>
            <w:pPr>
              <w:spacing w:line="360" w:lineRule="exact"/>
              <w:jc w:val="center"/>
              <w:rPr>
                <w:rFonts w:hint="eastAsia" w:ascii="Times New Roman" w:hAnsi="Times New Roman"/>
                <w:szCs w:val="21"/>
                <w:highlight w:val="none"/>
              </w:rPr>
            </w:pPr>
            <w:r>
              <w:rPr>
                <w:rFonts w:hint="eastAsia" w:ascii="Times New Roman" w:hAnsi="Times New Roman"/>
                <w:szCs w:val="21"/>
                <w:highlight w:val="none"/>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vMerge w:val="restart"/>
            <w:noWrap w:val="0"/>
            <w:vAlign w:val="center"/>
          </w:tcPr>
          <w:p>
            <w:pPr>
              <w:spacing w:line="360" w:lineRule="exact"/>
              <w:jc w:val="center"/>
              <w:rPr>
                <w:rFonts w:hint="eastAsia" w:ascii="Times New Roman" w:hAnsi="Times New Roman"/>
                <w:szCs w:val="21"/>
                <w:highlight w:val="none"/>
              </w:rPr>
            </w:pPr>
            <w:r>
              <w:rPr>
                <w:rFonts w:hint="eastAsia" w:ascii="Times New Roman" w:hAnsi="Times New Roman"/>
                <w:szCs w:val="21"/>
                <w:highlight w:val="none"/>
              </w:rPr>
              <w:t>回填期</w:t>
            </w:r>
          </w:p>
        </w:tc>
        <w:tc>
          <w:tcPr>
            <w:tcW w:w="2092" w:type="pct"/>
            <w:noWrap w:val="0"/>
            <w:vAlign w:val="center"/>
          </w:tcPr>
          <w:p>
            <w:pPr>
              <w:jc w:val="center"/>
              <w:rPr>
                <w:rFonts w:ascii="Times New Roman" w:hAnsi="Times New Roman"/>
                <w:szCs w:val="21"/>
                <w:highlight w:val="none"/>
              </w:rPr>
            </w:pPr>
            <w:r>
              <w:rPr>
                <w:rFonts w:ascii="Times New Roman" w:hAnsi="Times New Roman"/>
                <w:szCs w:val="21"/>
                <w:highlight w:val="none"/>
              </w:rPr>
              <w:t>挖掘机</w:t>
            </w:r>
          </w:p>
        </w:tc>
        <w:tc>
          <w:tcPr>
            <w:tcW w:w="1781"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vMerge w:val="continue"/>
            <w:noWrap w:val="0"/>
            <w:vAlign w:val="top"/>
          </w:tcPr>
          <w:p>
            <w:pPr>
              <w:spacing w:line="360" w:lineRule="exact"/>
              <w:jc w:val="center"/>
              <w:rPr>
                <w:rFonts w:ascii="Times New Roman" w:hAnsi="Times New Roman"/>
                <w:szCs w:val="21"/>
                <w:highlight w:val="none"/>
              </w:rPr>
            </w:pPr>
          </w:p>
        </w:tc>
        <w:tc>
          <w:tcPr>
            <w:tcW w:w="2092"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推土机</w:t>
            </w:r>
          </w:p>
        </w:tc>
        <w:tc>
          <w:tcPr>
            <w:tcW w:w="1781"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vMerge w:val="continue"/>
            <w:noWrap w:val="0"/>
            <w:vAlign w:val="top"/>
          </w:tcPr>
          <w:p>
            <w:pPr>
              <w:spacing w:line="360" w:lineRule="exact"/>
              <w:jc w:val="center"/>
              <w:rPr>
                <w:rFonts w:hint="eastAsia" w:ascii="Times New Roman" w:hAnsi="Times New Roman"/>
                <w:szCs w:val="21"/>
                <w:highlight w:val="none"/>
              </w:rPr>
            </w:pPr>
          </w:p>
        </w:tc>
        <w:tc>
          <w:tcPr>
            <w:tcW w:w="2092"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碾压机</w:t>
            </w:r>
          </w:p>
        </w:tc>
        <w:tc>
          <w:tcPr>
            <w:tcW w:w="1781"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vMerge w:val="continue"/>
            <w:noWrap w:val="0"/>
            <w:vAlign w:val="top"/>
          </w:tcPr>
          <w:p>
            <w:pPr>
              <w:spacing w:line="360" w:lineRule="exact"/>
              <w:jc w:val="center"/>
              <w:rPr>
                <w:rFonts w:hint="eastAsia" w:ascii="Times New Roman" w:hAnsi="Times New Roman"/>
                <w:szCs w:val="21"/>
                <w:highlight w:val="none"/>
              </w:rPr>
            </w:pPr>
          </w:p>
        </w:tc>
        <w:tc>
          <w:tcPr>
            <w:tcW w:w="2092"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自卸卡车</w:t>
            </w:r>
          </w:p>
        </w:tc>
        <w:tc>
          <w:tcPr>
            <w:tcW w:w="1781" w:type="pct"/>
            <w:noWrap w:val="0"/>
            <w:vAlign w:val="center"/>
          </w:tcPr>
          <w:p>
            <w:pPr>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vMerge w:val="continue"/>
            <w:noWrap w:val="0"/>
            <w:vAlign w:val="top"/>
          </w:tcPr>
          <w:p>
            <w:pPr>
              <w:spacing w:line="360" w:lineRule="exact"/>
              <w:jc w:val="center"/>
              <w:rPr>
                <w:rFonts w:hint="eastAsia" w:ascii="Times New Roman" w:hAnsi="Times New Roman"/>
                <w:szCs w:val="21"/>
                <w:highlight w:val="none"/>
              </w:rPr>
            </w:pPr>
          </w:p>
        </w:tc>
        <w:tc>
          <w:tcPr>
            <w:tcW w:w="2092"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洒水车</w:t>
            </w:r>
          </w:p>
        </w:tc>
        <w:tc>
          <w:tcPr>
            <w:tcW w:w="1781"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vMerge w:val="continue"/>
            <w:noWrap w:val="0"/>
            <w:vAlign w:val="top"/>
          </w:tcPr>
          <w:p>
            <w:pPr>
              <w:spacing w:line="360" w:lineRule="exact"/>
              <w:jc w:val="center"/>
              <w:rPr>
                <w:rFonts w:hint="eastAsia" w:ascii="Times New Roman" w:hAnsi="Times New Roman"/>
                <w:szCs w:val="21"/>
                <w:highlight w:val="none"/>
              </w:rPr>
            </w:pPr>
          </w:p>
        </w:tc>
        <w:tc>
          <w:tcPr>
            <w:tcW w:w="2092"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雾炮车</w:t>
            </w:r>
          </w:p>
        </w:tc>
        <w:tc>
          <w:tcPr>
            <w:tcW w:w="1781" w:type="pct"/>
            <w:noWrap w:val="0"/>
            <w:vAlign w:val="center"/>
          </w:tcPr>
          <w:p>
            <w:pPr>
              <w:jc w:val="center"/>
              <w:rPr>
                <w:rFonts w:ascii="Times New Roman" w:hAnsi="Times New Roman"/>
                <w:szCs w:val="21"/>
                <w:highlight w:val="none"/>
              </w:rPr>
            </w:pPr>
            <w:r>
              <w:rPr>
                <w:rFonts w:hint="eastAsia" w:ascii="Times New Roman" w:hAnsi="Times New Roman"/>
                <w:szCs w:val="21"/>
                <w:highlight w:val="none"/>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26" w:type="pct"/>
            <w:noWrap w:val="0"/>
            <w:vAlign w:val="top"/>
          </w:tcPr>
          <w:p>
            <w:pPr>
              <w:spacing w:line="360" w:lineRule="exact"/>
              <w:jc w:val="center"/>
              <w:rPr>
                <w:rFonts w:hint="eastAsia" w:ascii="Times New Roman" w:hAnsi="Times New Roman" w:eastAsiaTheme="minorEastAsia"/>
                <w:szCs w:val="21"/>
                <w:highlight w:val="none"/>
                <w:lang w:eastAsia="zh-CN"/>
              </w:rPr>
            </w:pPr>
            <w:r>
              <w:rPr>
                <w:rFonts w:hint="eastAsia" w:ascii="Times New Roman" w:hAnsi="Times New Roman"/>
                <w:szCs w:val="21"/>
                <w:highlight w:val="none"/>
                <w:lang w:eastAsia="zh-CN"/>
              </w:rPr>
              <w:t>管护期</w:t>
            </w:r>
          </w:p>
        </w:tc>
        <w:tc>
          <w:tcPr>
            <w:tcW w:w="2092" w:type="pct"/>
            <w:noWrap w:val="0"/>
            <w:vAlign w:val="center"/>
          </w:tcPr>
          <w:p>
            <w:pPr>
              <w:jc w:val="center"/>
              <w:rPr>
                <w:rFonts w:hint="eastAsia" w:ascii="Times New Roman" w:hAnsi="Times New Roman" w:eastAsiaTheme="minorEastAsia"/>
                <w:szCs w:val="21"/>
                <w:highlight w:val="none"/>
                <w:lang w:eastAsia="zh-CN"/>
              </w:rPr>
            </w:pPr>
            <w:r>
              <w:rPr>
                <w:rFonts w:hint="eastAsia" w:ascii="Times New Roman" w:hAnsi="Times New Roman" w:eastAsiaTheme="minorEastAsia"/>
                <w:szCs w:val="21"/>
                <w:highlight w:val="none"/>
                <w:lang w:eastAsia="zh-CN"/>
              </w:rPr>
              <w:t>洒水车</w:t>
            </w:r>
          </w:p>
        </w:tc>
        <w:tc>
          <w:tcPr>
            <w:tcW w:w="1781" w:type="pct"/>
            <w:noWrap w:val="0"/>
            <w:vAlign w:val="center"/>
          </w:tcPr>
          <w:p>
            <w:pPr>
              <w:jc w:val="center"/>
              <w:rPr>
                <w:rFonts w:hint="eastAsia" w:ascii="Times New Roman" w:hAnsi="Times New Roman" w:eastAsiaTheme="minorEastAsia"/>
                <w:szCs w:val="21"/>
                <w:highlight w:val="none"/>
                <w:lang w:val="en-US" w:eastAsia="zh-CN"/>
              </w:rPr>
            </w:pPr>
            <w:r>
              <w:rPr>
                <w:rFonts w:hint="eastAsia" w:ascii="Times New Roman" w:hAnsi="Times New Roman"/>
                <w:szCs w:val="21"/>
                <w:highlight w:val="none"/>
                <w:lang w:val="en-US" w:eastAsia="zh-CN"/>
              </w:rPr>
              <w:t>1</w:t>
            </w:r>
          </w:p>
        </w:tc>
      </w:tr>
    </w:tbl>
    <w:p>
      <w:pPr>
        <w:pStyle w:val="19"/>
        <w:numPr>
          <w:ilvl w:val="2"/>
          <w:numId w:val="5"/>
        </w:numPr>
        <w:tabs>
          <w:tab w:val="left" w:pos="1238"/>
        </w:tabs>
        <w:spacing w:before="113" w:after="0" w:line="240" w:lineRule="auto"/>
        <w:ind w:left="1237" w:right="0" w:hanging="541"/>
        <w:jc w:val="left"/>
        <w:rPr>
          <w:rFonts w:ascii="Times New Roman" w:hAnsi="Times New Roman"/>
          <w:b/>
          <w:kern w:val="0"/>
          <w:sz w:val="24"/>
          <w:szCs w:val="20"/>
          <w:highlight w:val="none"/>
        </w:rPr>
      </w:pPr>
      <w:r>
        <w:rPr>
          <w:rFonts w:hint="eastAsia"/>
          <w:b/>
          <w:sz w:val="24"/>
          <w:lang w:eastAsia="zh-CN"/>
        </w:rPr>
        <w:t>项目主要原材料及能源消耗</w:t>
      </w:r>
    </w:p>
    <w:p>
      <w:pPr>
        <w:spacing w:line="440" w:lineRule="exact"/>
        <w:ind w:firstLine="2409" w:firstLineChars="1000"/>
        <w:rPr>
          <w:rFonts w:ascii="Times New Roman" w:hAnsi="Times New Roman"/>
          <w:b/>
          <w:sz w:val="24"/>
          <w:highlight w:val="none"/>
        </w:rPr>
      </w:pPr>
      <w:r>
        <w:rPr>
          <w:rFonts w:ascii="Times New Roman" w:hAnsi="Times New Roman"/>
          <w:b/>
          <w:sz w:val="24"/>
          <w:highlight w:val="none"/>
        </w:rPr>
        <w:t>表3.1-4    项目主要原辅材料及能源消耗</w:t>
      </w:r>
    </w:p>
    <w:tbl>
      <w:tblPr>
        <w:tblStyle w:val="12"/>
        <w:tblW w:w="5055" w:type="pct"/>
        <w:tblInd w:w="-5" w:type="dxa"/>
        <w:tblLayout w:type="autofit"/>
        <w:tblCellMar>
          <w:top w:w="0" w:type="dxa"/>
          <w:left w:w="0" w:type="dxa"/>
          <w:bottom w:w="0" w:type="dxa"/>
          <w:right w:w="0" w:type="dxa"/>
        </w:tblCellMar>
      </w:tblPr>
      <w:tblGrid>
        <w:gridCol w:w="1422"/>
        <w:gridCol w:w="1508"/>
        <w:gridCol w:w="1513"/>
        <w:gridCol w:w="2217"/>
        <w:gridCol w:w="2217"/>
      </w:tblGrid>
      <w:tr>
        <w:tblPrEx>
          <w:tblCellMar>
            <w:top w:w="0" w:type="dxa"/>
            <w:left w:w="0" w:type="dxa"/>
            <w:bottom w:w="0" w:type="dxa"/>
            <w:right w:w="0" w:type="dxa"/>
          </w:tblCellMar>
        </w:tblPrEx>
        <w:trPr>
          <w:trHeight w:val="320" w:hRule="atLeast"/>
        </w:trPr>
        <w:tc>
          <w:tcPr>
            <w:tcW w:w="801"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序号</w:t>
            </w:r>
          </w:p>
        </w:tc>
        <w:tc>
          <w:tcPr>
            <w:tcW w:w="1701" w:type="pct"/>
            <w:gridSpan w:val="2"/>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名称</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单位</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数量</w:t>
            </w:r>
          </w:p>
        </w:tc>
      </w:tr>
      <w:tr>
        <w:tblPrEx>
          <w:tblCellMar>
            <w:top w:w="0" w:type="dxa"/>
            <w:left w:w="0" w:type="dxa"/>
            <w:bottom w:w="0" w:type="dxa"/>
            <w:right w:w="0" w:type="dxa"/>
          </w:tblCellMar>
        </w:tblPrEx>
        <w:trPr>
          <w:trHeight w:val="320" w:hRule="atLeast"/>
        </w:trPr>
        <w:tc>
          <w:tcPr>
            <w:tcW w:w="801"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1</w:t>
            </w:r>
          </w:p>
        </w:tc>
        <w:tc>
          <w:tcPr>
            <w:tcW w:w="1701" w:type="pct"/>
            <w:gridSpan w:val="2"/>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煤矸石</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hint="eastAsia" w:ascii="Times New Roman" w:hAnsi="Times New Roman"/>
                <w:szCs w:val="21"/>
                <w:highlight w:val="none"/>
              </w:rPr>
            </w:pPr>
            <w:r>
              <w:rPr>
                <w:rFonts w:ascii="Times New Roman" w:hAnsi="Times New Roman"/>
                <w:szCs w:val="21"/>
                <w:highlight w:val="none"/>
              </w:rPr>
              <w:t>万</w:t>
            </w:r>
            <w:r>
              <w:rPr>
                <w:rFonts w:hint="eastAsia" w:ascii="Times New Roman" w:hAnsi="Times New Roman"/>
                <w:szCs w:val="21"/>
                <w:highlight w:val="none"/>
              </w:rPr>
              <w:t>t</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hint="default" w:ascii="Times New Roman" w:hAnsi="Times New Roman" w:eastAsiaTheme="minorEastAsia"/>
                <w:szCs w:val="21"/>
                <w:highlight w:val="none"/>
                <w:lang w:val="en-US" w:eastAsia="zh-CN"/>
              </w:rPr>
            </w:pPr>
            <w:r>
              <w:rPr>
                <w:rFonts w:hint="eastAsia" w:ascii="Times New Roman" w:hAnsi="Times New Roman"/>
                <w:szCs w:val="21"/>
                <w:highlight w:val="none"/>
                <w:lang w:val="en-US" w:eastAsia="zh-CN"/>
              </w:rPr>
              <w:t>222.84</w:t>
            </w:r>
          </w:p>
        </w:tc>
      </w:tr>
      <w:tr>
        <w:tblPrEx>
          <w:tblCellMar>
            <w:top w:w="0" w:type="dxa"/>
            <w:left w:w="0" w:type="dxa"/>
            <w:bottom w:w="0" w:type="dxa"/>
            <w:right w:w="0" w:type="dxa"/>
          </w:tblCellMar>
        </w:tblPrEx>
        <w:trPr>
          <w:trHeight w:val="320" w:hRule="atLeast"/>
        </w:trPr>
        <w:tc>
          <w:tcPr>
            <w:tcW w:w="801" w:type="pct"/>
            <w:vMerge w:val="restart"/>
            <w:tcBorders>
              <w:top w:val="single" w:color="000000" w:sz="4" w:space="0"/>
              <w:left w:val="single" w:color="000000" w:sz="4" w:space="0"/>
              <w:right w:val="single" w:color="000000" w:sz="4" w:space="0"/>
            </w:tcBorders>
            <w:noWrap w:val="0"/>
            <w:vAlign w:val="center"/>
          </w:tcPr>
          <w:p>
            <w:pPr>
              <w:spacing w:line="360" w:lineRule="exact"/>
              <w:jc w:val="center"/>
              <w:rPr>
                <w:rFonts w:ascii="Times New Roman" w:hAnsi="Times New Roman"/>
                <w:szCs w:val="21"/>
                <w:highlight w:val="none"/>
              </w:rPr>
            </w:pPr>
            <w:r>
              <w:rPr>
                <w:rFonts w:ascii="Times New Roman" w:hAnsi="Times New Roman"/>
                <w:szCs w:val="21"/>
                <w:highlight w:val="none"/>
              </w:rPr>
              <w:t>2</w:t>
            </w:r>
          </w:p>
        </w:tc>
        <w:tc>
          <w:tcPr>
            <w:tcW w:w="849" w:type="pct"/>
            <w:vMerge w:val="restart"/>
            <w:tcBorders>
              <w:top w:val="single" w:color="000000" w:sz="4" w:space="0"/>
              <w:left w:val="single" w:color="000000" w:sz="4" w:space="0"/>
              <w:right w:val="single" w:color="000000" w:sz="4" w:space="0"/>
            </w:tcBorders>
            <w:noWrap w:val="0"/>
            <w:vAlign w:val="center"/>
          </w:tcPr>
          <w:p>
            <w:pPr>
              <w:spacing w:line="360" w:lineRule="exact"/>
              <w:jc w:val="center"/>
              <w:rPr>
                <w:rFonts w:ascii="Times New Roman" w:hAnsi="Times New Roman"/>
                <w:szCs w:val="21"/>
                <w:highlight w:val="none"/>
              </w:rPr>
            </w:pPr>
            <w:r>
              <w:rPr>
                <w:rFonts w:ascii="Times New Roman" w:hAnsi="Times New Roman"/>
                <w:szCs w:val="21"/>
                <w:highlight w:val="none"/>
              </w:rPr>
              <w:t>草种</w:t>
            </w:r>
          </w:p>
        </w:tc>
        <w:tc>
          <w:tcPr>
            <w:tcW w:w="852"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紫花苜蓿</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kg/a</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hint="eastAsia" w:ascii="Times New Roman" w:hAnsi="Times New Roman"/>
                <w:szCs w:val="21"/>
                <w:highlight w:val="none"/>
                <w:lang w:val="en-US" w:eastAsia="zh-CN"/>
              </w:rPr>
              <w:t>2</w:t>
            </w:r>
            <w:r>
              <w:rPr>
                <w:rFonts w:ascii="Times New Roman" w:hAnsi="Times New Roman"/>
                <w:szCs w:val="21"/>
                <w:highlight w:val="none"/>
              </w:rPr>
              <w:t>00</w:t>
            </w:r>
          </w:p>
        </w:tc>
      </w:tr>
      <w:tr>
        <w:tblPrEx>
          <w:tblCellMar>
            <w:top w:w="0" w:type="dxa"/>
            <w:left w:w="0" w:type="dxa"/>
            <w:bottom w:w="0" w:type="dxa"/>
            <w:right w:w="0" w:type="dxa"/>
          </w:tblCellMar>
        </w:tblPrEx>
        <w:trPr>
          <w:trHeight w:val="320" w:hRule="atLeast"/>
        </w:trPr>
        <w:tc>
          <w:tcPr>
            <w:tcW w:w="801" w:type="pct"/>
            <w:vMerge w:val="continue"/>
            <w:tcBorders>
              <w:left w:val="single" w:color="000000" w:sz="4" w:space="0"/>
              <w:bottom w:val="single" w:color="000000" w:sz="4" w:space="0"/>
              <w:right w:val="single" w:color="000000" w:sz="4" w:space="0"/>
            </w:tcBorders>
            <w:noWrap w:val="0"/>
            <w:vAlign w:val="center"/>
          </w:tcPr>
          <w:p>
            <w:pPr>
              <w:spacing w:line="360" w:lineRule="exact"/>
              <w:jc w:val="center"/>
              <w:rPr>
                <w:rFonts w:ascii="Times New Roman" w:hAnsi="Times New Roman"/>
                <w:szCs w:val="21"/>
                <w:highlight w:val="none"/>
              </w:rPr>
            </w:pPr>
          </w:p>
        </w:tc>
        <w:tc>
          <w:tcPr>
            <w:tcW w:w="849" w:type="pct"/>
            <w:vMerge w:val="continue"/>
            <w:tcBorders>
              <w:left w:val="single" w:color="000000" w:sz="4" w:space="0"/>
              <w:bottom w:val="single" w:color="000000" w:sz="4" w:space="0"/>
              <w:right w:val="single" w:color="000000" w:sz="4" w:space="0"/>
            </w:tcBorders>
            <w:noWrap w:val="0"/>
            <w:vAlign w:val="center"/>
          </w:tcPr>
          <w:p>
            <w:pPr>
              <w:spacing w:line="360" w:lineRule="exact"/>
              <w:jc w:val="center"/>
              <w:rPr>
                <w:rFonts w:ascii="Times New Roman" w:hAnsi="Times New Roman"/>
                <w:szCs w:val="21"/>
                <w:highlight w:val="none"/>
              </w:rPr>
            </w:pPr>
          </w:p>
        </w:tc>
        <w:tc>
          <w:tcPr>
            <w:tcW w:w="852"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eastAsia="zh-CN"/>
              </w:rPr>
              <w:t>草苜蓿</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ind w:left="0" w:leftChars="0" w:right="0" w:rightChars="0"/>
              <w:jc w:val="center"/>
              <w:rPr>
                <w:rFonts w:hint="default" w:ascii="Times New Roman" w:hAnsi="Times New Roman" w:eastAsia="宋体" w:cs="宋体"/>
                <w:sz w:val="22"/>
                <w:szCs w:val="21"/>
                <w:highlight w:val="none"/>
                <w:lang w:val="en-US" w:eastAsia="zh-CN" w:bidi="zh-CN"/>
              </w:rPr>
            </w:pPr>
            <w:r>
              <w:rPr>
                <w:rFonts w:ascii="Times New Roman" w:hAnsi="Times New Roman"/>
                <w:szCs w:val="21"/>
                <w:highlight w:val="none"/>
              </w:rPr>
              <w:t>kg/a</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hint="default" w:ascii="Times New Roman" w:hAnsi="Times New Roman"/>
                <w:szCs w:val="21"/>
                <w:highlight w:val="none"/>
                <w:lang w:val="en-US" w:eastAsia="zh-CN"/>
              </w:rPr>
            </w:pPr>
            <w:r>
              <w:rPr>
                <w:rFonts w:hint="eastAsia" w:ascii="Times New Roman" w:hAnsi="Times New Roman"/>
                <w:szCs w:val="21"/>
                <w:highlight w:val="none"/>
                <w:lang w:val="en-US" w:eastAsia="zh-CN"/>
              </w:rPr>
              <w:t>100</w:t>
            </w:r>
          </w:p>
        </w:tc>
      </w:tr>
      <w:tr>
        <w:tblPrEx>
          <w:tblCellMar>
            <w:top w:w="0" w:type="dxa"/>
            <w:left w:w="0" w:type="dxa"/>
            <w:bottom w:w="0" w:type="dxa"/>
            <w:right w:w="0" w:type="dxa"/>
          </w:tblCellMar>
        </w:tblPrEx>
        <w:trPr>
          <w:trHeight w:val="320" w:hRule="atLeast"/>
        </w:trPr>
        <w:tc>
          <w:tcPr>
            <w:tcW w:w="801" w:type="pct"/>
            <w:vMerge w:val="continue"/>
            <w:tcBorders>
              <w:left w:val="single" w:color="000000" w:sz="4" w:space="0"/>
              <w:bottom w:val="single" w:color="000000" w:sz="4" w:space="0"/>
              <w:right w:val="single" w:color="000000" w:sz="4" w:space="0"/>
            </w:tcBorders>
            <w:noWrap w:val="0"/>
            <w:vAlign w:val="center"/>
          </w:tcPr>
          <w:p>
            <w:pPr>
              <w:spacing w:line="360" w:lineRule="exact"/>
              <w:jc w:val="center"/>
              <w:rPr>
                <w:rFonts w:ascii="Times New Roman" w:hAnsi="Times New Roman"/>
                <w:szCs w:val="21"/>
                <w:highlight w:val="none"/>
              </w:rPr>
            </w:pPr>
          </w:p>
        </w:tc>
        <w:tc>
          <w:tcPr>
            <w:tcW w:w="849" w:type="pct"/>
            <w:vMerge w:val="continue"/>
            <w:tcBorders>
              <w:left w:val="single" w:color="000000" w:sz="4" w:space="0"/>
              <w:bottom w:val="single" w:color="000000" w:sz="4" w:space="0"/>
              <w:right w:val="single" w:color="000000" w:sz="4" w:space="0"/>
            </w:tcBorders>
            <w:noWrap w:val="0"/>
            <w:vAlign w:val="center"/>
          </w:tcPr>
          <w:p>
            <w:pPr>
              <w:spacing w:line="360" w:lineRule="exact"/>
              <w:jc w:val="center"/>
              <w:rPr>
                <w:rFonts w:hint="eastAsia" w:ascii="Times New Roman" w:hAnsi="Times New Roman" w:eastAsia="宋体"/>
                <w:szCs w:val="21"/>
                <w:highlight w:val="none"/>
                <w:lang w:eastAsia="zh-CN"/>
              </w:rPr>
            </w:pPr>
          </w:p>
        </w:tc>
        <w:tc>
          <w:tcPr>
            <w:tcW w:w="852" w:type="pct"/>
            <w:tcBorders>
              <w:top w:val="single" w:color="000000" w:sz="4" w:space="0"/>
              <w:left w:val="single" w:color="000000" w:sz="4" w:space="0"/>
              <w:bottom w:val="single" w:color="000000" w:sz="4" w:space="0"/>
              <w:right w:val="single" w:color="000000" w:sz="4" w:space="0"/>
            </w:tcBorders>
            <w:noWrap w:val="0"/>
            <w:vAlign w:val="center"/>
          </w:tcPr>
          <w:p>
            <w:pPr>
              <w:spacing w:line="360" w:lineRule="exact"/>
              <w:ind w:left="0" w:leftChars="0" w:right="0" w:rightChars="0"/>
              <w:jc w:val="center"/>
              <w:rPr>
                <w:rFonts w:hint="eastAsia" w:ascii="Times New Roman" w:hAnsi="Times New Roman" w:eastAsia="宋体" w:cs="宋体"/>
                <w:sz w:val="22"/>
                <w:szCs w:val="21"/>
                <w:highlight w:val="none"/>
                <w:lang w:val="zh-CN" w:eastAsia="zh-CN" w:bidi="zh-CN"/>
              </w:rPr>
            </w:pPr>
            <w:r>
              <w:rPr>
                <w:rFonts w:hint="eastAsia" w:ascii="Times New Roman" w:hAnsi="Times New Roman" w:cs="宋体"/>
                <w:sz w:val="22"/>
                <w:szCs w:val="21"/>
                <w:highlight w:val="none"/>
                <w:lang w:val="zh-CN" w:eastAsia="zh-CN" w:bidi="zh-CN"/>
              </w:rPr>
              <w:t>沙柳</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eastAsia="zh-CN"/>
              </w:rPr>
              <w:t>株</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hint="default" w:ascii="Times New Roman" w:hAnsi="Times New Roman"/>
                <w:szCs w:val="21"/>
                <w:highlight w:val="none"/>
                <w:lang w:val="en-US" w:eastAsia="zh-CN"/>
              </w:rPr>
            </w:pPr>
            <w:r>
              <w:rPr>
                <w:rFonts w:hint="eastAsia" w:ascii="Times New Roman" w:hAnsi="Times New Roman"/>
                <w:szCs w:val="21"/>
                <w:highlight w:val="none"/>
                <w:lang w:val="en-US" w:eastAsia="zh-CN"/>
              </w:rPr>
              <w:t>10000</w:t>
            </w:r>
          </w:p>
        </w:tc>
      </w:tr>
      <w:tr>
        <w:tblPrEx>
          <w:tblCellMar>
            <w:top w:w="0" w:type="dxa"/>
            <w:left w:w="0" w:type="dxa"/>
            <w:bottom w:w="0" w:type="dxa"/>
            <w:right w:w="0" w:type="dxa"/>
          </w:tblCellMar>
        </w:tblPrEx>
        <w:trPr>
          <w:trHeight w:val="320" w:hRule="atLeast"/>
        </w:trPr>
        <w:tc>
          <w:tcPr>
            <w:tcW w:w="801" w:type="pct"/>
            <w:vMerge w:val="restart"/>
            <w:tcBorders>
              <w:top w:val="single" w:color="000000" w:sz="4" w:space="0"/>
              <w:left w:val="single" w:color="000000" w:sz="4" w:space="0"/>
              <w:bottom w:val="single" w:color="000000" w:sz="4" w:space="0"/>
              <w:right w:val="single" w:color="000000" w:sz="4" w:space="0"/>
            </w:tcBorders>
            <w:noWrap w:val="0"/>
            <w:vAlign w:val="center"/>
          </w:tcPr>
          <w:p>
            <w:pPr>
              <w:spacing w:line="360" w:lineRule="exact"/>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val="en-US" w:eastAsia="zh-CN"/>
              </w:rPr>
              <w:t>5</w:t>
            </w:r>
          </w:p>
        </w:tc>
        <w:tc>
          <w:tcPr>
            <w:tcW w:w="849" w:type="pct"/>
            <w:vMerge w:val="restart"/>
            <w:tcBorders>
              <w:top w:val="single" w:color="000000" w:sz="4" w:space="0"/>
              <w:left w:val="single" w:color="000000" w:sz="4" w:space="0"/>
              <w:bottom w:val="single" w:color="000000" w:sz="4" w:space="0"/>
              <w:right w:val="single" w:color="000000" w:sz="4" w:space="0"/>
            </w:tcBorders>
            <w:noWrap w:val="0"/>
            <w:vAlign w:val="center"/>
          </w:tcPr>
          <w:p>
            <w:pPr>
              <w:spacing w:line="360" w:lineRule="exact"/>
              <w:jc w:val="center"/>
              <w:rPr>
                <w:rFonts w:ascii="Times New Roman" w:hAnsi="Times New Roman"/>
                <w:szCs w:val="21"/>
                <w:highlight w:val="none"/>
              </w:rPr>
            </w:pPr>
            <w:r>
              <w:rPr>
                <w:rFonts w:ascii="Times New Roman" w:hAnsi="Times New Roman"/>
                <w:szCs w:val="21"/>
                <w:highlight w:val="none"/>
              </w:rPr>
              <w:t>水</w:t>
            </w:r>
          </w:p>
        </w:tc>
        <w:tc>
          <w:tcPr>
            <w:tcW w:w="852"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hint="eastAsia" w:ascii="Times New Roman" w:hAnsi="Times New Roman"/>
                <w:szCs w:val="21"/>
                <w:highlight w:val="none"/>
              </w:rPr>
              <w:t>施工期</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m</w:t>
            </w:r>
            <w:r>
              <w:rPr>
                <w:rFonts w:ascii="Times New Roman" w:hAnsi="Times New Roman"/>
                <w:szCs w:val="21"/>
                <w:highlight w:val="none"/>
                <w:vertAlign w:val="superscript"/>
              </w:rPr>
              <w:t>3</w:t>
            </w:r>
            <w:r>
              <w:rPr>
                <w:rFonts w:ascii="Times New Roman" w:hAnsi="Times New Roman"/>
                <w:szCs w:val="21"/>
                <w:highlight w:val="none"/>
              </w:rPr>
              <w:t>/d</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hint="default" w:ascii="Times New Roman" w:hAnsi="Times New Roman" w:eastAsiaTheme="minorEastAsia"/>
                <w:szCs w:val="21"/>
                <w:highlight w:val="none"/>
                <w:lang w:val="en-US" w:eastAsia="zh-CN"/>
              </w:rPr>
            </w:pPr>
            <w:r>
              <w:rPr>
                <w:rFonts w:hint="eastAsia" w:ascii="Times New Roman" w:hAnsi="Times New Roman"/>
                <w:szCs w:val="21"/>
                <w:highlight w:val="none"/>
                <w:lang w:val="en-US" w:eastAsia="zh-CN"/>
              </w:rPr>
              <w:t>25.69</w:t>
            </w:r>
          </w:p>
        </w:tc>
      </w:tr>
      <w:tr>
        <w:tblPrEx>
          <w:tblCellMar>
            <w:top w:w="0" w:type="dxa"/>
            <w:left w:w="0" w:type="dxa"/>
            <w:bottom w:w="0" w:type="dxa"/>
            <w:right w:w="0" w:type="dxa"/>
          </w:tblCellMar>
        </w:tblPrEx>
        <w:trPr>
          <w:trHeight w:val="320" w:hRule="atLeast"/>
        </w:trPr>
        <w:tc>
          <w:tcPr>
            <w:tcW w:w="801" w:type="pct"/>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60" w:lineRule="exact"/>
              <w:jc w:val="center"/>
              <w:rPr>
                <w:rFonts w:ascii="Times New Roman" w:hAnsi="Times New Roman"/>
                <w:szCs w:val="21"/>
                <w:highlight w:val="none"/>
              </w:rPr>
            </w:pPr>
          </w:p>
        </w:tc>
        <w:tc>
          <w:tcPr>
            <w:tcW w:w="849" w:type="pct"/>
            <w:vMerge w:val="continue"/>
            <w:tcBorders>
              <w:top w:val="single" w:color="000000" w:sz="4" w:space="0"/>
              <w:left w:val="single" w:color="000000" w:sz="4" w:space="0"/>
              <w:bottom w:val="single" w:color="000000" w:sz="4" w:space="0"/>
              <w:right w:val="single" w:color="000000" w:sz="4" w:space="0"/>
            </w:tcBorders>
            <w:noWrap w:val="0"/>
            <w:vAlign w:val="center"/>
          </w:tcPr>
          <w:p>
            <w:pPr>
              <w:spacing w:line="360" w:lineRule="exact"/>
              <w:jc w:val="center"/>
              <w:rPr>
                <w:rFonts w:ascii="Times New Roman" w:hAnsi="Times New Roman"/>
                <w:szCs w:val="21"/>
                <w:highlight w:val="none"/>
              </w:rPr>
            </w:pPr>
          </w:p>
        </w:tc>
        <w:tc>
          <w:tcPr>
            <w:tcW w:w="852"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hint="eastAsia" w:ascii="Times New Roman" w:hAnsi="Times New Roman"/>
                <w:szCs w:val="21"/>
                <w:highlight w:val="none"/>
                <w:lang w:eastAsia="zh-CN"/>
              </w:rPr>
              <w:t>回填</w:t>
            </w:r>
            <w:r>
              <w:rPr>
                <w:rFonts w:ascii="Times New Roman" w:hAnsi="Times New Roman"/>
                <w:szCs w:val="21"/>
                <w:highlight w:val="none"/>
              </w:rPr>
              <w:t>期</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m</w:t>
            </w:r>
            <w:r>
              <w:rPr>
                <w:rFonts w:ascii="Times New Roman" w:hAnsi="Times New Roman"/>
                <w:szCs w:val="21"/>
                <w:highlight w:val="none"/>
                <w:vertAlign w:val="superscript"/>
              </w:rPr>
              <w:t>3</w:t>
            </w:r>
            <w:r>
              <w:rPr>
                <w:rFonts w:ascii="Times New Roman" w:hAnsi="Times New Roman"/>
                <w:szCs w:val="21"/>
                <w:highlight w:val="none"/>
              </w:rPr>
              <w:t>/d</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hint="default" w:ascii="Times New Roman" w:hAnsi="Times New Roman" w:eastAsiaTheme="minorEastAsia"/>
                <w:szCs w:val="21"/>
                <w:highlight w:val="none"/>
                <w:lang w:val="en-US" w:eastAsia="zh-CN"/>
              </w:rPr>
            </w:pPr>
            <w:r>
              <w:rPr>
                <w:rFonts w:hint="eastAsia" w:ascii="Times New Roman" w:hAnsi="Times New Roman"/>
                <w:szCs w:val="21"/>
                <w:highlight w:val="none"/>
                <w:lang w:val="en-US" w:eastAsia="zh-CN"/>
              </w:rPr>
              <w:t>37.68</w:t>
            </w:r>
          </w:p>
        </w:tc>
      </w:tr>
      <w:tr>
        <w:tblPrEx>
          <w:tblCellMar>
            <w:top w:w="0" w:type="dxa"/>
            <w:left w:w="0" w:type="dxa"/>
            <w:bottom w:w="0" w:type="dxa"/>
            <w:right w:w="0" w:type="dxa"/>
          </w:tblCellMar>
        </w:tblPrEx>
        <w:trPr>
          <w:trHeight w:val="320" w:hRule="atLeast"/>
        </w:trPr>
        <w:tc>
          <w:tcPr>
            <w:tcW w:w="801" w:type="pct"/>
            <w:vMerge w:val="continue"/>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p>
        </w:tc>
        <w:tc>
          <w:tcPr>
            <w:tcW w:w="849" w:type="pct"/>
            <w:vMerge w:val="continue"/>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p>
        </w:tc>
        <w:tc>
          <w:tcPr>
            <w:tcW w:w="852"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管护期</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m</w:t>
            </w:r>
            <w:r>
              <w:rPr>
                <w:rFonts w:ascii="Times New Roman" w:hAnsi="Times New Roman"/>
                <w:szCs w:val="21"/>
                <w:highlight w:val="none"/>
                <w:vertAlign w:val="superscript"/>
              </w:rPr>
              <w:t>3</w:t>
            </w:r>
            <w:r>
              <w:rPr>
                <w:rFonts w:ascii="Times New Roman" w:hAnsi="Times New Roman"/>
                <w:szCs w:val="21"/>
                <w:highlight w:val="none"/>
              </w:rPr>
              <w:t>/d</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hint="default" w:ascii="Times New Roman" w:hAnsi="Times New Roman" w:eastAsiaTheme="minorEastAsia"/>
                <w:szCs w:val="21"/>
                <w:highlight w:val="none"/>
                <w:lang w:val="en-US" w:eastAsia="zh-CN"/>
              </w:rPr>
            </w:pPr>
            <w:r>
              <w:rPr>
                <w:rFonts w:hint="eastAsia" w:ascii="Times New Roman" w:hAnsi="Times New Roman"/>
                <w:szCs w:val="21"/>
                <w:highlight w:val="none"/>
                <w:lang w:val="en-US" w:eastAsia="zh-CN"/>
              </w:rPr>
              <w:t>358.3</w:t>
            </w:r>
          </w:p>
        </w:tc>
      </w:tr>
      <w:tr>
        <w:tblPrEx>
          <w:tblCellMar>
            <w:top w:w="0" w:type="dxa"/>
            <w:left w:w="0" w:type="dxa"/>
            <w:bottom w:w="0" w:type="dxa"/>
            <w:right w:w="0" w:type="dxa"/>
          </w:tblCellMar>
        </w:tblPrEx>
        <w:trPr>
          <w:trHeight w:val="320" w:hRule="atLeast"/>
        </w:trPr>
        <w:tc>
          <w:tcPr>
            <w:tcW w:w="801"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hint="eastAsia" w:ascii="Times New Roman" w:hAnsi="Times New Roman" w:eastAsia="宋体"/>
                <w:szCs w:val="21"/>
                <w:highlight w:val="none"/>
                <w:lang w:eastAsia="zh-CN"/>
              </w:rPr>
            </w:pPr>
            <w:r>
              <w:rPr>
                <w:rFonts w:hint="eastAsia" w:ascii="Times New Roman" w:hAnsi="Times New Roman"/>
                <w:szCs w:val="21"/>
                <w:highlight w:val="none"/>
                <w:lang w:val="en-US" w:eastAsia="zh-CN"/>
              </w:rPr>
              <w:t>6</w:t>
            </w:r>
          </w:p>
        </w:tc>
        <w:tc>
          <w:tcPr>
            <w:tcW w:w="1701" w:type="pct"/>
            <w:gridSpan w:val="2"/>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电</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hint="eastAsia" w:ascii="Times New Roman" w:hAnsi="Times New Roman"/>
                <w:szCs w:val="21"/>
                <w:highlight w:val="none"/>
              </w:rPr>
            </w:pPr>
            <w:r>
              <w:rPr>
                <w:rFonts w:ascii="Times New Roman" w:hAnsi="Times New Roman"/>
                <w:szCs w:val="21"/>
                <w:highlight w:val="none"/>
              </w:rPr>
              <w:t>kWh</w:t>
            </w:r>
            <w:r>
              <w:rPr>
                <w:rFonts w:hint="eastAsia" w:ascii="Times New Roman" w:hAnsi="Times New Roman"/>
                <w:szCs w:val="21"/>
                <w:highlight w:val="none"/>
              </w:rPr>
              <w:t>/</w:t>
            </w:r>
            <w:r>
              <w:rPr>
                <w:rFonts w:ascii="Times New Roman" w:hAnsi="Times New Roman"/>
                <w:szCs w:val="21"/>
                <w:highlight w:val="none"/>
              </w:rPr>
              <w:t>a</w:t>
            </w:r>
          </w:p>
        </w:tc>
        <w:tc>
          <w:tcPr>
            <w:tcW w:w="1248" w:type="pct"/>
            <w:tcBorders>
              <w:top w:val="single" w:color="000000" w:sz="4" w:space="0"/>
              <w:left w:val="single" w:color="000000" w:sz="4" w:space="0"/>
              <w:bottom w:val="single" w:color="000000" w:sz="4" w:space="0"/>
              <w:right w:val="single" w:color="000000" w:sz="4" w:space="0"/>
            </w:tcBorders>
            <w:noWrap w:val="0"/>
            <w:vAlign w:val="top"/>
          </w:tcPr>
          <w:p>
            <w:pPr>
              <w:spacing w:line="360" w:lineRule="exact"/>
              <w:jc w:val="center"/>
              <w:rPr>
                <w:rFonts w:ascii="Times New Roman" w:hAnsi="Times New Roman"/>
                <w:szCs w:val="21"/>
                <w:highlight w:val="none"/>
              </w:rPr>
            </w:pPr>
            <w:r>
              <w:rPr>
                <w:rFonts w:ascii="Times New Roman" w:hAnsi="Times New Roman"/>
                <w:szCs w:val="21"/>
                <w:highlight w:val="none"/>
              </w:rPr>
              <w:t>5000</w:t>
            </w:r>
          </w:p>
        </w:tc>
      </w:tr>
    </w:tbl>
    <w:p>
      <w:pPr>
        <w:pStyle w:val="19"/>
        <w:numPr>
          <w:ilvl w:val="2"/>
          <w:numId w:val="5"/>
        </w:numPr>
        <w:tabs>
          <w:tab w:val="left" w:pos="1238"/>
        </w:tabs>
        <w:spacing w:before="113" w:after="0" w:line="240" w:lineRule="auto"/>
        <w:ind w:left="1237" w:right="0" w:hanging="541"/>
        <w:jc w:val="left"/>
        <w:rPr>
          <w:b/>
          <w:sz w:val="24"/>
        </w:rPr>
      </w:pPr>
      <w:r>
        <w:rPr>
          <w:b/>
          <w:sz w:val="24"/>
        </w:rPr>
        <w:t>工程占地情况</w:t>
      </w:r>
    </w:p>
    <w:p>
      <w:pPr>
        <w:pStyle w:val="8"/>
        <w:spacing w:before="132"/>
        <w:ind w:left="697"/>
        <w:rPr>
          <w:rFonts w:ascii="Times New Roman" w:eastAsia="Times New Roman"/>
        </w:rPr>
      </w:pPr>
      <w:r>
        <w:t>工程建设占地情况如表</w:t>
      </w:r>
      <w:r>
        <w:rPr>
          <w:rFonts w:ascii="Times New Roman" w:eastAsia="Times New Roman"/>
        </w:rPr>
        <w:t>3.1.4-1</w:t>
      </w:r>
    </w:p>
    <w:p>
      <w:pPr>
        <w:pStyle w:val="7"/>
        <w:tabs>
          <w:tab w:val="left" w:pos="919"/>
          <w:tab w:val="left" w:pos="3446"/>
        </w:tabs>
        <w:spacing w:before="169" w:after="19"/>
        <w:ind w:right="4"/>
        <w:jc w:val="center"/>
        <w:rPr>
          <w:rFonts w:ascii="Times New Roman" w:eastAsia="Times New Roman"/>
          <w:sz w:val="15"/>
        </w:rPr>
      </w:pPr>
      <w:r>
        <w:rPr>
          <w:rFonts w:ascii="Times New Roman" w:eastAsia="Times New Roman"/>
        </w:rPr>
        <w:t>3.1.4-1</w:t>
      </w:r>
      <w:r>
        <w:rPr>
          <w:rFonts w:ascii="Times New Roman" w:eastAsia="Times New Roman"/>
        </w:rPr>
        <w:tab/>
      </w:r>
      <w:r>
        <w:t>工程建设占地面积表</w:t>
      </w:r>
      <w:r>
        <w:tab/>
      </w:r>
      <w:r>
        <w:t>单位：</w:t>
      </w:r>
      <w:r>
        <w:rPr>
          <w:rFonts w:ascii="Times New Roman" w:eastAsia="Times New Roman"/>
        </w:rPr>
        <w:t>hm</w:t>
      </w:r>
      <w:r>
        <w:rPr>
          <w:rFonts w:ascii="Times New Roman" w:eastAsia="Times New Roman"/>
          <w:position w:val="8"/>
          <w:sz w:val="15"/>
        </w:rPr>
        <w:t>2</w:t>
      </w:r>
    </w:p>
    <w:tbl>
      <w:tblPr>
        <w:tblStyle w:val="12"/>
        <w:tblW w:w="0" w:type="auto"/>
        <w:tblInd w:w="1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75"/>
        <w:gridCol w:w="1701"/>
        <w:gridCol w:w="1134"/>
        <w:gridCol w:w="1276"/>
        <w:gridCol w:w="1276"/>
        <w:gridCol w:w="24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tcPr>
          <w:p>
            <w:pPr>
              <w:pStyle w:val="20"/>
              <w:spacing w:before="142"/>
              <w:ind w:left="127"/>
              <w:jc w:val="left"/>
              <w:rPr>
                <w:sz w:val="21"/>
              </w:rPr>
            </w:pPr>
            <w:r>
              <w:rPr>
                <w:sz w:val="21"/>
              </w:rPr>
              <w:t>序号</w:t>
            </w:r>
          </w:p>
        </w:tc>
        <w:tc>
          <w:tcPr>
            <w:tcW w:w="1701" w:type="dxa"/>
          </w:tcPr>
          <w:p>
            <w:pPr>
              <w:pStyle w:val="20"/>
              <w:spacing w:before="142"/>
              <w:ind w:left="408" w:right="401"/>
              <w:rPr>
                <w:sz w:val="21"/>
              </w:rPr>
            </w:pPr>
            <w:r>
              <w:rPr>
                <w:sz w:val="21"/>
              </w:rPr>
              <w:t>项目</w:t>
            </w:r>
          </w:p>
        </w:tc>
        <w:tc>
          <w:tcPr>
            <w:tcW w:w="3686" w:type="dxa"/>
            <w:gridSpan w:val="3"/>
          </w:tcPr>
          <w:p>
            <w:pPr>
              <w:pStyle w:val="20"/>
              <w:spacing w:before="142"/>
              <w:ind w:left="1506" w:right="1500"/>
              <w:rPr>
                <w:sz w:val="21"/>
              </w:rPr>
            </w:pPr>
            <w:r>
              <w:rPr>
                <w:sz w:val="21"/>
              </w:rPr>
              <w:t>建设区</w:t>
            </w:r>
          </w:p>
        </w:tc>
        <w:tc>
          <w:tcPr>
            <w:tcW w:w="2466" w:type="dxa"/>
            <w:vMerge w:val="restart"/>
          </w:tcPr>
          <w:p>
            <w:pPr>
              <w:pStyle w:val="20"/>
              <w:jc w:val="left"/>
              <w:rPr>
                <w:rFonts w:ascii="Times New Roman"/>
                <w:b/>
                <w:sz w:val="20"/>
              </w:rPr>
            </w:pPr>
          </w:p>
          <w:p>
            <w:pPr>
              <w:pStyle w:val="20"/>
              <w:spacing w:before="136"/>
              <w:ind w:left="811"/>
              <w:jc w:val="left"/>
              <w:rPr>
                <w:sz w:val="21"/>
              </w:rPr>
            </w:pPr>
            <w:r>
              <w:rPr>
                <w:sz w:val="21"/>
              </w:rPr>
              <w:t>占地类型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Merge w:val="restart"/>
          </w:tcPr>
          <w:p>
            <w:pPr>
              <w:pStyle w:val="20"/>
              <w:jc w:val="left"/>
              <w:rPr>
                <w:rFonts w:ascii="Times New Roman"/>
                <w:b/>
                <w:sz w:val="22"/>
              </w:rPr>
            </w:pPr>
          </w:p>
          <w:p>
            <w:pPr>
              <w:pStyle w:val="20"/>
              <w:jc w:val="left"/>
              <w:rPr>
                <w:rFonts w:ascii="Times New Roman"/>
                <w:b/>
                <w:sz w:val="22"/>
              </w:rPr>
            </w:pPr>
          </w:p>
          <w:p>
            <w:pPr>
              <w:pStyle w:val="20"/>
              <w:spacing w:before="2"/>
              <w:jc w:val="left"/>
              <w:rPr>
                <w:rFonts w:ascii="Times New Roman"/>
                <w:b/>
                <w:sz w:val="28"/>
              </w:rPr>
            </w:pPr>
          </w:p>
          <w:p>
            <w:pPr>
              <w:pStyle w:val="20"/>
              <w:ind w:left="6"/>
              <w:rPr>
                <w:rFonts w:ascii="Times New Roman"/>
                <w:sz w:val="21"/>
              </w:rPr>
            </w:pPr>
            <w:r>
              <w:rPr>
                <w:rFonts w:ascii="Times New Roman"/>
                <w:w w:val="99"/>
                <w:sz w:val="21"/>
              </w:rPr>
              <w:t>1</w:t>
            </w:r>
          </w:p>
        </w:tc>
        <w:tc>
          <w:tcPr>
            <w:tcW w:w="1701" w:type="dxa"/>
            <w:vMerge w:val="restart"/>
          </w:tcPr>
          <w:p>
            <w:pPr>
              <w:pStyle w:val="20"/>
              <w:jc w:val="left"/>
              <w:rPr>
                <w:rFonts w:ascii="Times New Roman"/>
                <w:b/>
                <w:sz w:val="20"/>
              </w:rPr>
            </w:pPr>
          </w:p>
          <w:p>
            <w:pPr>
              <w:pStyle w:val="20"/>
              <w:jc w:val="left"/>
              <w:rPr>
                <w:rFonts w:ascii="Times New Roman"/>
                <w:b/>
                <w:sz w:val="20"/>
              </w:rPr>
            </w:pPr>
          </w:p>
          <w:p>
            <w:pPr>
              <w:pStyle w:val="20"/>
              <w:spacing w:before="133"/>
              <w:ind w:left="429"/>
              <w:jc w:val="left"/>
              <w:rPr>
                <w:sz w:val="21"/>
              </w:rPr>
            </w:pPr>
            <w:r>
              <w:rPr>
                <w:sz w:val="21"/>
              </w:rPr>
              <w:t>复垦区域</w:t>
            </w:r>
          </w:p>
        </w:tc>
        <w:tc>
          <w:tcPr>
            <w:tcW w:w="1134" w:type="dxa"/>
          </w:tcPr>
          <w:p>
            <w:pPr>
              <w:pStyle w:val="20"/>
              <w:spacing w:before="141"/>
              <w:ind w:left="125" w:right="118"/>
              <w:rPr>
                <w:sz w:val="21"/>
              </w:rPr>
            </w:pPr>
            <w:r>
              <w:rPr>
                <w:sz w:val="21"/>
              </w:rPr>
              <w:t>永久占地</w:t>
            </w:r>
          </w:p>
        </w:tc>
        <w:tc>
          <w:tcPr>
            <w:tcW w:w="1276" w:type="dxa"/>
          </w:tcPr>
          <w:p>
            <w:pPr>
              <w:pStyle w:val="20"/>
              <w:spacing w:before="141"/>
              <w:ind w:left="196" w:right="190"/>
              <w:rPr>
                <w:sz w:val="21"/>
              </w:rPr>
            </w:pPr>
            <w:r>
              <w:rPr>
                <w:sz w:val="21"/>
              </w:rPr>
              <w:t>临时占地</w:t>
            </w:r>
          </w:p>
        </w:tc>
        <w:tc>
          <w:tcPr>
            <w:tcW w:w="1276" w:type="dxa"/>
          </w:tcPr>
          <w:p>
            <w:pPr>
              <w:pStyle w:val="20"/>
              <w:spacing w:before="141"/>
              <w:ind w:left="427"/>
              <w:jc w:val="left"/>
              <w:rPr>
                <w:sz w:val="21"/>
              </w:rPr>
            </w:pPr>
            <w:r>
              <w:rPr>
                <w:sz w:val="21"/>
              </w:rPr>
              <w:t>小计</w:t>
            </w:r>
          </w:p>
        </w:tc>
        <w:tc>
          <w:tcPr>
            <w:tcW w:w="2466"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Merge w:val="continue"/>
            <w:tcBorders>
              <w:top w:val="nil"/>
            </w:tcBorders>
          </w:tcPr>
          <w:p>
            <w:pPr>
              <w:rPr>
                <w:sz w:val="2"/>
                <w:szCs w:val="2"/>
              </w:rPr>
            </w:pPr>
          </w:p>
        </w:tc>
        <w:tc>
          <w:tcPr>
            <w:tcW w:w="1701" w:type="dxa"/>
            <w:vMerge w:val="continue"/>
            <w:tcBorders>
              <w:top w:val="nil"/>
            </w:tcBorders>
          </w:tcPr>
          <w:p>
            <w:pPr>
              <w:rPr>
                <w:sz w:val="2"/>
                <w:szCs w:val="2"/>
              </w:rPr>
            </w:pPr>
          </w:p>
        </w:tc>
        <w:tc>
          <w:tcPr>
            <w:tcW w:w="1134" w:type="dxa"/>
          </w:tcPr>
          <w:p>
            <w:pPr>
              <w:pStyle w:val="20"/>
              <w:spacing w:before="156"/>
              <w:ind w:left="145" w:right="137"/>
              <w:rPr>
                <w:rFonts w:ascii="Times New Roman"/>
                <w:sz w:val="21"/>
              </w:rPr>
            </w:pPr>
            <w:r>
              <w:rPr>
                <w:rFonts w:ascii="Times New Roman"/>
                <w:sz w:val="21"/>
              </w:rPr>
              <w:t>5.56</w:t>
            </w:r>
          </w:p>
        </w:tc>
        <w:tc>
          <w:tcPr>
            <w:tcW w:w="1276" w:type="dxa"/>
          </w:tcPr>
          <w:p>
            <w:pPr>
              <w:pStyle w:val="20"/>
              <w:spacing w:before="156"/>
              <w:ind w:left="196" w:right="187"/>
              <w:rPr>
                <w:rFonts w:ascii="Times New Roman"/>
                <w:sz w:val="21"/>
              </w:rPr>
            </w:pPr>
            <w:r>
              <w:rPr>
                <w:rFonts w:ascii="Times New Roman"/>
                <w:sz w:val="21"/>
              </w:rPr>
              <w:t>--</w:t>
            </w:r>
          </w:p>
        </w:tc>
        <w:tc>
          <w:tcPr>
            <w:tcW w:w="1276" w:type="dxa"/>
          </w:tcPr>
          <w:p>
            <w:pPr>
              <w:pStyle w:val="20"/>
              <w:spacing w:before="156"/>
              <w:ind w:left="453"/>
              <w:jc w:val="left"/>
              <w:rPr>
                <w:rFonts w:ascii="Times New Roman"/>
                <w:sz w:val="21"/>
              </w:rPr>
            </w:pPr>
            <w:r>
              <w:rPr>
                <w:rFonts w:ascii="Times New Roman"/>
                <w:sz w:val="21"/>
              </w:rPr>
              <w:t>5.56</w:t>
            </w:r>
          </w:p>
        </w:tc>
        <w:tc>
          <w:tcPr>
            <w:tcW w:w="2466" w:type="dxa"/>
          </w:tcPr>
          <w:p>
            <w:pPr>
              <w:pStyle w:val="20"/>
              <w:spacing w:before="132"/>
              <w:ind w:left="790" w:right="778"/>
              <w:rPr>
                <w:sz w:val="22"/>
              </w:rPr>
            </w:pPr>
            <w:r>
              <w:rPr>
                <w:sz w:val="22"/>
              </w:rPr>
              <w:t>草地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Merge w:val="continue"/>
            <w:tcBorders>
              <w:top w:val="nil"/>
            </w:tcBorders>
          </w:tcPr>
          <w:p>
            <w:pPr>
              <w:rPr>
                <w:sz w:val="2"/>
                <w:szCs w:val="2"/>
              </w:rPr>
            </w:pPr>
          </w:p>
        </w:tc>
        <w:tc>
          <w:tcPr>
            <w:tcW w:w="1701" w:type="dxa"/>
            <w:vMerge w:val="continue"/>
            <w:tcBorders>
              <w:top w:val="nil"/>
            </w:tcBorders>
          </w:tcPr>
          <w:p>
            <w:pPr>
              <w:rPr>
                <w:sz w:val="2"/>
                <w:szCs w:val="2"/>
              </w:rPr>
            </w:pPr>
          </w:p>
        </w:tc>
        <w:tc>
          <w:tcPr>
            <w:tcW w:w="1134" w:type="dxa"/>
          </w:tcPr>
          <w:p>
            <w:pPr>
              <w:pStyle w:val="20"/>
              <w:spacing w:before="155"/>
              <w:ind w:left="146" w:right="136"/>
              <w:rPr>
                <w:rFonts w:ascii="Times New Roman"/>
                <w:sz w:val="21"/>
              </w:rPr>
            </w:pPr>
            <w:r>
              <w:rPr>
                <w:rFonts w:ascii="Times New Roman"/>
                <w:sz w:val="21"/>
              </w:rPr>
              <w:t>14.26</w:t>
            </w:r>
          </w:p>
        </w:tc>
        <w:tc>
          <w:tcPr>
            <w:tcW w:w="1276" w:type="dxa"/>
          </w:tcPr>
          <w:p>
            <w:pPr>
              <w:pStyle w:val="20"/>
              <w:spacing w:before="155"/>
              <w:ind w:left="196" w:right="187"/>
              <w:rPr>
                <w:rFonts w:ascii="Times New Roman"/>
                <w:sz w:val="21"/>
              </w:rPr>
            </w:pPr>
            <w:r>
              <w:rPr>
                <w:rFonts w:ascii="Times New Roman"/>
                <w:sz w:val="21"/>
              </w:rPr>
              <w:t>--</w:t>
            </w:r>
          </w:p>
        </w:tc>
        <w:tc>
          <w:tcPr>
            <w:tcW w:w="1276" w:type="dxa"/>
          </w:tcPr>
          <w:p>
            <w:pPr>
              <w:pStyle w:val="20"/>
              <w:spacing w:before="155"/>
              <w:ind w:left="400"/>
              <w:jc w:val="left"/>
              <w:rPr>
                <w:rFonts w:ascii="Times New Roman"/>
                <w:sz w:val="21"/>
              </w:rPr>
            </w:pPr>
            <w:r>
              <w:rPr>
                <w:rFonts w:ascii="Times New Roman"/>
                <w:sz w:val="21"/>
              </w:rPr>
              <w:t>14.26</w:t>
            </w:r>
          </w:p>
        </w:tc>
        <w:tc>
          <w:tcPr>
            <w:tcW w:w="2466" w:type="dxa"/>
          </w:tcPr>
          <w:p>
            <w:pPr>
              <w:pStyle w:val="20"/>
              <w:spacing w:before="141"/>
              <w:ind w:left="790" w:right="785"/>
              <w:rPr>
                <w:sz w:val="21"/>
              </w:rPr>
            </w:pPr>
            <w:r>
              <w:rPr>
                <w:sz w:val="21"/>
              </w:rPr>
              <w:t>采矿用地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Merge w:val="continue"/>
            <w:tcBorders>
              <w:top w:val="nil"/>
            </w:tcBorders>
          </w:tcPr>
          <w:p>
            <w:pPr>
              <w:rPr>
                <w:sz w:val="2"/>
                <w:szCs w:val="2"/>
              </w:rPr>
            </w:pPr>
          </w:p>
        </w:tc>
        <w:tc>
          <w:tcPr>
            <w:tcW w:w="1701" w:type="dxa"/>
          </w:tcPr>
          <w:p>
            <w:pPr>
              <w:pStyle w:val="20"/>
              <w:spacing w:before="142"/>
              <w:ind w:left="408" w:right="401"/>
              <w:rPr>
                <w:sz w:val="21"/>
              </w:rPr>
            </w:pPr>
            <w:r>
              <w:rPr>
                <w:sz w:val="21"/>
              </w:rPr>
              <w:t>小计</w:t>
            </w:r>
          </w:p>
        </w:tc>
        <w:tc>
          <w:tcPr>
            <w:tcW w:w="1134" w:type="dxa"/>
          </w:tcPr>
          <w:p>
            <w:pPr>
              <w:pStyle w:val="20"/>
              <w:spacing w:before="156"/>
              <w:ind w:left="146" w:right="136"/>
              <w:rPr>
                <w:rFonts w:ascii="Times New Roman"/>
                <w:sz w:val="21"/>
              </w:rPr>
            </w:pPr>
            <w:r>
              <w:rPr>
                <w:rFonts w:ascii="Times New Roman"/>
                <w:sz w:val="21"/>
              </w:rPr>
              <w:t>19.82</w:t>
            </w:r>
          </w:p>
        </w:tc>
        <w:tc>
          <w:tcPr>
            <w:tcW w:w="1276" w:type="dxa"/>
          </w:tcPr>
          <w:p>
            <w:pPr>
              <w:pStyle w:val="20"/>
              <w:spacing w:before="156"/>
              <w:ind w:left="196" w:right="187"/>
              <w:rPr>
                <w:rFonts w:ascii="Times New Roman"/>
                <w:sz w:val="21"/>
              </w:rPr>
            </w:pPr>
            <w:r>
              <w:rPr>
                <w:rFonts w:ascii="Times New Roman"/>
                <w:sz w:val="21"/>
              </w:rPr>
              <w:t>--</w:t>
            </w:r>
          </w:p>
        </w:tc>
        <w:tc>
          <w:tcPr>
            <w:tcW w:w="1276" w:type="dxa"/>
          </w:tcPr>
          <w:p>
            <w:pPr>
              <w:pStyle w:val="20"/>
              <w:spacing w:before="156"/>
              <w:ind w:left="400"/>
              <w:jc w:val="left"/>
              <w:rPr>
                <w:rFonts w:ascii="Times New Roman"/>
                <w:sz w:val="21"/>
              </w:rPr>
            </w:pPr>
            <w:r>
              <w:rPr>
                <w:rFonts w:ascii="Times New Roman"/>
                <w:sz w:val="21"/>
              </w:rPr>
              <w:t>19.82</w:t>
            </w:r>
          </w:p>
        </w:tc>
        <w:tc>
          <w:tcPr>
            <w:tcW w:w="2466" w:type="dxa"/>
          </w:tcPr>
          <w:p>
            <w:pPr>
              <w:pStyle w:val="20"/>
              <w:spacing w:before="156"/>
              <w:ind w:left="790" w:right="780"/>
              <w:rPr>
                <w:rFonts w:ascii="Times New Roman"/>
                <w:sz w:val="21"/>
              </w:rPr>
            </w:pPr>
            <w:r>
              <w:rPr>
                <w:rFonts w:ascii="Times New Roman"/>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Merge w:val="restart"/>
          </w:tcPr>
          <w:p>
            <w:pPr>
              <w:pStyle w:val="20"/>
              <w:jc w:val="left"/>
              <w:rPr>
                <w:rFonts w:ascii="Times New Roman"/>
                <w:b/>
                <w:sz w:val="22"/>
              </w:rPr>
            </w:pPr>
          </w:p>
          <w:p>
            <w:pPr>
              <w:pStyle w:val="20"/>
              <w:spacing w:before="128"/>
              <w:ind w:left="6"/>
              <w:rPr>
                <w:rFonts w:ascii="Times New Roman"/>
                <w:sz w:val="21"/>
              </w:rPr>
            </w:pPr>
            <w:r>
              <w:rPr>
                <w:rFonts w:ascii="Times New Roman"/>
                <w:w w:val="99"/>
                <w:sz w:val="21"/>
              </w:rPr>
              <w:t>2</w:t>
            </w:r>
          </w:p>
        </w:tc>
        <w:tc>
          <w:tcPr>
            <w:tcW w:w="1701" w:type="dxa"/>
          </w:tcPr>
          <w:p>
            <w:pPr>
              <w:pStyle w:val="20"/>
              <w:spacing w:before="141"/>
              <w:ind w:left="408" w:right="403"/>
              <w:rPr>
                <w:sz w:val="21"/>
              </w:rPr>
            </w:pPr>
            <w:r>
              <w:rPr>
                <w:sz w:val="21"/>
              </w:rPr>
              <w:t>进场道路</w:t>
            </w:r>
          </w:p>
        </w:tc>
        <w:tc>
          <w:tcPr>
            <w:tcW w:w="1134" w:type="dxa"/>
          </w:tcPr>
          <w:p>
            <w:pPr>
              <w:pStyle w:val="20"/>
              <w:spacing w:before="155"/>
              <w:ind w:left="146" w:right="137"/>
              <w:rPr>
                <w:rFonts w:ascii="Times New Roman"/>
                <w:sz w:val="21"/>
              </w:rPr>
            </w:pPr>
            <w:r>
              <w:rPr>
                <w:rFonts w:ascii="Times New Roman"/>
                <w:sz w:val="21"/>
              </w:rPr>
              <w:t>--</w:t>
            </w:r>
          </w:p>
        </w:tc>
        <w:tc>
          <w:tcPr>
            <w:tcW w:w="1276" w:type="dxa"/>
          </w:tcPr>
          <w:p>
            <w:pPr>
              <w:pStyle w:val="20"/>
              <w:spacing w:before="155"/>
              <w:ind w:left="196" w:right="188"/>
              <w:rPr>
                <w:rFonts w:ascii="Times New Roman"/>
                <w:sz w:val="21"/>
              </w:rPr>
            </w:pPr>
            <w:r>
              <w:rPr>
                <w:rFonts w:ascii="Times New Roman"/>
                <w:sz w:val="21"/>
              </w:rPr>
              <w:t>0.20</w:t>
            </w:r>
          </w:p>
        </w:tc>
        <w:tc>
          <w:tcPr>
            <w:tcW w:w="1276" w:type="dxa"/>
          </w:tcPr>
          <w:p>
            <w:pPr>
              <w:pStyle w:val="20"/>
              <w:spacing w:before="155"/>
              <w:ind w:left="453"/>
              <w:jc w:val="left"/>
              <w:rPr>
                <w:rFonts w:ascii="Times New Roman"/>
                <w:sz w:val="21"/>
              </w:rPr>
            </w:pPr>
            <w:r>
              <w:rPr>
                <w:rFonts w:ascii="Times New Roman"/>
                <w:sz w:val="21"/>
              </w:rPr>
              <w:t>0.20</w:t>
            </w:r>
          </w:p>
        </w:tc>
        <w:tc>
          <w:tcPr>
            <w:tcW w:w="2466" w:type="dxa"/>
          </w:tcPr>
          <w:p>
            <w:pPr>
              <w:pStyle w:val="20"/>
              <w:spacing w:before="141"/>
              <w:ind w:left="790" w:right="785"/>
              <w:rPr>
                <w:sz w:val="21"/>
              </w:rPr>
            </w:pPr>
            <w:r>
              <w:rPr>
                <w:sz w:val="21"/>
              </w:rPr>
              <w:t>农村道路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Merge w:val="continue"/>
            <w:tcBorders>
              <w:top w:val="nil"/>
            </w:tcBorders>
          </w:tcPr>
          <w:p>
            <w:pPr>
              <w:rPr>
                <w:sz w:val="2"/>
                <w:szCs w:val="2"/>
              </w:rPr>
            </w:pPr>
          </w:p>
        </w:tc>
        <w:tc>
          <w:tcPr>
            <w:tcW w:w="1701" w:type="dxa"/>
          </w:tcPr>
          <w:p>
            <w:pPr>
              <w:pStyle w:val="20"/>
              <w:spacing w:before="142"/>
              <w:ind w:left="408" w:right="401"/>
              <w:rPr>
                <w:sz w:val="21"/>
              </w:rPr>
            </w:pPr>
            <w:r>
              <w:rPr>
                <w:sz w:val="21"/>
              </w:rPr>
              <w:t>小计</w:t>
            </w:r>
          </w:p>
        </w:tc>
        <w:tc>
          <w:tcPr>
            <w:tcW w:w="1134" w:type="dxa"/>
          </w:tcPr>
          <w:p>
            <w:pPr>
              <w:pStyle w:val="20"/>
              <w:spacing w:before="156"/>
              <w:ind w:left="146" w:right="137"/>
              <w:rPr>
                <w:rFonts w:ascii="Times New Roman"/>
                <w:sz w:val="21"/>
              </w:rPr>
            </w:pPr>
            <w:r>
              <w:rPr>
                <w:rFonts w:ascii="Times New Roman"/>
                <w:sz w:val="21"/>
              </w:rPr>
              <w:t>--</w:t>
            </w:r>
          </w:p>
        </w:tc>
        <w:tc>
          <w:tcPr>
            <w:tcW w:w="1276" w:type="dxa"/>
          </w:tcPr>
          <w:p>
            <w:pPr>
              <w:pStyle w:val="20"/>
              <w:spacing w:before="156"/>
              <w:ind w:left="196" w:right="188"/>
              <w:rPr>
                <w:rFonts w:ascii="Times New Roman"/>
                <w:sz w:val="21"/>
              </w:rPr>
            </w:pPr>
            <w:r>
              <w:rPr>
                <w:rFonts w:ascii="Times New Roman"/>
                <w:sz w:val="21"/>
              </w:rPr>
              <w:t>0.20</w:t>
            </w:r>
          </w:p>
        </w:tc>
        <w:tc>
          <w:tcPr>
            <w:tcW w:w="1276" w:type="dxa"/>
          </w:tcPr>
          <w:p>
            <w:pPr>
              <w:pStyle w:val="20"/>
              <w:spacing w:before="156"/>
              <w:ind w:left="453"/>
              <w:jc w:val="left"/>
              <w:rPr>
                <w:rFonts w:ascii="Times New Roman"/>
                <w:sz w:val="21"/>
              </w:rPr>
            </w:pPr>
            <w:r>
              <w:rPr>
                <w:rFonts w:ascii="Times New Roman"/>
                <w:sz w:val="21"/>
              </w:rPr>
              <w:t>0.20</w:t>
            </w:r>
          </w:p>
        </w:tc>
        <w:tc>
          <w:tcPr>
            <w:tcW w:w="2466" w:type="dxa"/>
          </w:tcPr>
          <w:p>
            <w:pPr>
              <w:pStyle w:val="20"/>
              <w:spacing w:before="156"/>
              <w:ind w:left="790" w:right="780"/>
              <w:rPr>
                <w:rFonts w:ascii="Times New Roman"/>
                <w:sz w:val="21"/>
              </w:rPr>
            </w:pPr>
            <w:r>
              <w:rPr>
                <w:rFonts w:ascii="Times New Roman"/>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376" w:type="dxa"/>
            <w:gridSpan w:val="2"/>
          </w:tcPr>
          <w:p>
            <w:pPr>
              <w:pStyle w:val="20"/>
              <w:spacing w:before="141"/>
              <w:ind w:left="956" w:right="950"/>
              <w:rPr>
                <w:sz w:val="21"/>
              </w:rPr>
            </w:pPr>
            <w:r>
              <w:rPr>
                <w:sz w:val="21"/>
              </w:rPr>
              <w:t>合计</w:t>
            </w:r>
          </w:p>
        </w:tc>
        <w:tc>
          <w:tcPr>
            <w:tcW w:w="1134" w:type="dxa"/>
          </w:tcPr>
          <w:p>
            <w:pPr>
              <w:pStyle w:val="20"/>
              <w:spacing w:before="155"/>
              <w:ind w:left="146" w:right="136"/>
              <w:rPr>
                <w:rFonts w:ascii="Times New Roman"/>
                <w:sz w:val="21"/>
              </w:rPr>
            </w:pPr>
            <w:r>
              <w:rPr>
                <w:rFonts w:ascii="Times New Roman"/>
                <w:sz w:val="21"/>
              </w:rPr>
              <w:t>19.82</w:t>
            </w:r>
          </w:p>
        </w:tc>
        <w:tc>
          <w:tcPr>
            <w:tcW w:w="1276" w:type="dxa"/>
          </w:tcPr>
          <w:p>
            <w:pPr>
              <w:pStyle w:val="20"/>
              <w:spacing w:before="155"/>
              <w:ind w:left="196" w:right="188"/>
              <w:rPr>
                <w:rFonts w:ascii="Times New Roman"/>
                <w:sz w:val="21"/>
              </w:rPr>
            </w:pPr>
            <w:r>
              <w:rPr>
                <w:rFonts w:ascii="Times New Roman"/>
                <w:sz w:val="21"/>
              </w:rPr>
              <w:t>0.20</w:t>
            </w:r>
          </w:p>
        </w:tc>
        <w:tc>
          <w:tcPr>
            <w:tcW w:w="1276" w:type="dxa"/>
          </w:tcPr>
          <w:p>
            <w:pPr>
              <w:pStyle w:val="20"/>
              <w:spacing w:before="155"/>
              <w:ind w:left="400"/>
              <w:jc w:val="left"/>
              <w:rPr>
                <w:rFonts w:ascii="Times New Roman"/>
                <w:sz w:val="21"/>
              </w:rPr>
            </w:pPr>
            <w:r>
              <w:rPr>
                <w:rFonts w:ascii="Times New Roman"/>
                <w:sz w:val="21"/>
              </w:rPr>
              <w:t>20.02</w:t>
            </w:r>
          </w:p>
        </w:tc>
        <w:tc>
          <w:tcPr>
            <w:tcW w:w="2466" w:type="dxa"/>
          </w:tcPr>
          <w:p>
            <w:pPr>
              <w:pStyle w:val="20"/>
              <w:spacing w:before="155"/>
              <w:ind w:left="790" w:right="780"/>
              <w:rPr>
                <w:rFonts w:ascii="Times New Roman"/>
                <w:sz w:val="21"/>
              </w:rPr>
            </w:pPr>
            <w:r>
              <w:rPr>
                <w:rFonts w:ascii="Times New Roman"/>
                <w:sz w:val="21"/>
              </w:rPr>
              <w:t>--</w:t>
            </w:r>
          </w:p>
        </w:tc>
      </w:tr>
    </w:tbl>
    <w:p>
      <w:pPr>
        <w:pStyle w:val="8"/>
        <w:spacing w:before="115" w:line="343" w:lineRule="auto"/>
        <w:ind w:left="217" w:right="232" w:firstLine="480"/>
        <w:jc w:val="both"/>
      </w:pPr>
      <w:r>
        <w:t>项目总占地面积为</w:t>
      </w:r>
      <w:r>
        <w:rPr>
          <w:rFonts w:ascii="Times New Roman" w:hAnsi="Times New Roman" w:eastAsia="Times New Roman"/>
        </w:rPr>
        <w:t>20.02hm</w:t>
      </w:r>
      <w:r>
        <w:rPr>
          <w:rFonts w:ascii="Times New Roman" w:hAnsi="Times New Roman" w:eastAsia="Times New Roman"/>
          <w:position w:val="8"/>
          <w:sz w:val="15"/>
        </w:rPr>
        <w:t>2</w:t>
      </w:r>
      <w:r>
        <w:t>，其中新建进场道路占地面积</w:t>
      </w:r>
      <w:r>
        <w:rPr>
          <w:rFonts w:ascii="Times New Roman" w:hAnsi="Times New Roman" w:eastAsia="Times New Roman"/>
        </w:rPr>
        <w:t>0.20hm</w:t>
      </w:r>
      <w:r>
        <w:rPr>
          <w:rFonts w:ascii="Times New Roman" w:hAnsi="Times New Roman" w:eastAsia="Times New Roman"/>
          <w:position w:val="8"/>
          <w:sz w:val="15"/>
        </w:rPr>
        <w:t>2</w:t>
      </w:r>
      <w:r>
        <w:t>，占地类</w:t>
      </w:r>
      <w:r>
        <w:rPr>
          <w:spacing w:val="-3"/>
        </w:rPr>
        <w:t>型均为农村道路用地；复垦区域占地面积</w:t>
      </w:r>
      <w:r>
        <w:rPr>
          <w:rFonts w:ascii="Times New Roman" w:hAnsi="Times New Roman" w:eastAsia="Times New Roman"/>
          <w:spacing w:val="-4"/>
        </w:rPr>
        <w:t>19.82hm</w:t>
      </w:r>
      <w:r>
        <w:rPr>
          <w:rFonts w:ascii="Times New Roman" w:hAnsi="Times New Roman" w:eastAsia="Times New Roman"/>
          <w:spacing w:val="-4"/>
          <w:position w:val="8"/>
          <w:sz w:val="15"/>
        </w:rPr>
        <w:t>2</w:t>
      </w:r>
      <w:r>
        <w:rPr>
          <w:spacing w:val="-3"/>
        </w:rPr>
        <w:t>，占地类型以采矿用地和草地</w:t>
      </w:r>
      <w:r>
        <w:rPr>
          <w:spacing w:val="-1"/>
        </w:rPr>
        <w:t>为主，其中采矿用地</w:t>
      </w:r>
      <w:r>
        <w:rPr>
          <w:rFonts w:ascii="Times New Roman" w:hAnsi="Times New Roman" w:eastAsia="Times New Roman"/>
        </w:rPr>
        <w:t>14.26hm</w:t>
      </w:r>
      <w:r>
        <w:rPr>
          <w:rFonts w:ascii="Times New Roman" w:hAnsi="Times New Roman" w:eastAsia="Times New Roman"/>
          <w:position w:val="8"/>
          <w:sz w:val="15"/>
        </w:rPr>
        <w:t>2</w:t>
      </w:r>
      <w:r>
        <w:t>、草地</w:t>
      </w:r>
      <w:r>
        <w:rPr>
          <w:rFonts w:ascii="Times New Roman" w:hAnsi="Times New Roman" w:eastAsia="Times New Roman"/>
        </w:rPr>
        <w:t>5.56hm</w:t>
      </w:r>
      <w:r>
        <w:rPr>
          <w:rFonts w:ascii="Times New Roman" w:hAnsi="Times New Roman" w:eastAsia="Times New Roman"/>
          <w:position w:val="8"/>
          <w:sz w:val="15"/>
        </w:rPr>
        <w:t>2</w:t>
      </w:r>
      <w:r>
        <w:t>。根据复垦实施条例</w:t>
      </w:r>
      <w:r>
        <w:rPr>
          <w:rFonts w:ascii="Times New Roman" w:hAnsi="Times New Roman" w:eastAsia="Times New Roman"/>
        </w:rPr>
        <w:t>“</w:t>
      </w:r>
      <w:r>
        <w:rPr>
          <w:spacing w:val="-3"/>
        </w:rPr>
        <w:t>宜农则农、易</w:t>
      </w:r>
      <w:r>
        <w:t>林则林、宜草则草</w:t>
      </w:r>
      <w:r>
        <w:rPr>
          <w:rFonts w:ascii="Times New Roman" w:hAnsi="Times New Roman" w:eastAsia="Times New Roman"/>
        </w:rPr>
        <w:t>”</w:t>
      </w:r>
      <w:r>
        <w:t>原则，本次复垦工程将损毁土地复垦为人工牧草地符合政策</w:t>
      </w:r>
    </w:p>
    <w:p>
      <w:pPr>
        <w:pStyle w:val="8"/>
        <w:ind w:left="217"/>
      </w:pPr>
      <w:r>
        <w:t>要求。</w:t>
      </w:r>
    </w:p>
    <w:p>
      <w:pPr>
        <w:pStyle w:val="7"/>
        <w:numPr>
          <w:ilvl w:val="2"/>
          <w:numId w:val="5"/>
        </w:numPr>
        <w:tabs>
          <w:tab w:val="left" w:pos="758"/>
        </w:tabs>
        <w:spacing w:before="22" w:after="0" w:line="240" w:lineRule="auto"/>
        <w:ind w:left="757" w:right="0" w:hanging="541"/>
        <w:jc w:val="left"/>
      </w:pPr>
      <w:bookmarkStart w:id="81" w:name="3.1.5技术方案"/>
      <w:bookmarkEnd w:id="81"/>
      <w:bookmarkStart w:id="82" w:name="3.1.5技术方案"/>
      <w:bookmarkEnd w:id="82"/>
      <w:r>
        <w:t>技术方案</w:t>
      </w:r>
    </w:p>
    <w:p>
      <w:pPr>
        <w:pStyle w:val="8"/>
        <w:spacing w:before="158" w:line="364" w:lineRule="auto"/>
        <w:ind w:left="217" w:right="115" w:firstLine="480"/>
        <w:rPr>
          <w:color w:val="0000FF"/>
        </w:rPr>
      </w:pPr>
      <w:r>
        <w:rPr>
          <w:color w:val="0000FF"/>
          <w:spacing w:val="-8"/>
        </w:rPr>
        <w:t xml:space="preserve">本项目拟对 </w:t>
      </w:r>
      <w:r>
        <w:rPr>
          <w:rFonts w:ascii="Times New Roman" w:eastAsia="Times New Roman"/>
          <w:color w:val="0000FF"/>
        </w:rPr>
        <w:t>20.02hm</w:t>
      </w:r>
      <w:r>
        <w:rPr>
          <w:rFonts w:ascii="Times New Roman" w:eastAsia="Times New Roman"/>
          <w:color w:val="0000FF"/>
          <w:position w:val="8"/>
          <w:sz w:val="15"/>
        </w:rPr>
        <w:t xml:space="preserve">2 </w:t>
      </w:r>
      <w:r>
        <w:rPr>
          <w:rFonts w:hint="eastAsia" w:eastAsia="宋体"/>
          <w:color w:val="0000FF"/>
          <w:lang w:eastAsia="zh-CN"/>
        </w:rPr>
        <w:t>废弃的</w:t>
      </w:r>
      <w:r>
        <w:rPr>
          <w:rFonts w:hint="eastAsia"/>
          <w:color w:val="0000FF"/>
          <w:spacing w:val="-6"/>
          <w:lang w:eastAsia="zh-CN"/>
        </w:rPr>
        <w:t>采坑</w:t>
      </w:r>
      <w:r>
        <w:rPr>
          <w:color w:val="0000FF"/>
          <w:spacing w:val="-6"/>
        </w:rPr>
        <w:t>区进行土地复垦。</w:t>
      </w:r>
      <w:r>
        <w:rPr>
          <w:rFonts w:ascii="Times New Roman" w:hAnsi="Times New Roman" w:eastAsia="宋体" w:cs="Times New Roman"/>
          <w:color w:val="0000FF"/>
          <w:sz w:val="24"/>
          <w:szCs w:val="24"/>
          <w:highlight w:val="none"/>
        </w:rPr>
        <w:t>复垦过程中方案采用土壤重构原理，把土壤重构在回填矸石上部使上部土层仍然在上部，下部岩层仍在下部。矸石填充过程中，每5m为一层，然后覆黄土0.5m，堆满一层再堆第二层，如此循环进行，当矸石堆放达到设计标高</w:t>
      </w:r>
      <w:r>
        <w:rPr>
          <w:rFonts w:hint="eastAsia" w:ascii="Times New Roman" w:hAnsi="Times New Roman" w:cs="Times New Roman"/>
          <w:color w:val="0000FF"/>
          <w:sz w:val="24"/>
          <w:szCs w:val="24"/>
          <w:highlight w:val="none"/>
          <w:lang w:val="en-US" w:eastAsia="zh-CN"/>
        </w:rPr>
        <w:t>1360m</w:t>
      </w:r>
      <w:r>
        <w:rPr>
          <w:rFonts w:ascii="Times New Roman" w:hAnsi="Times New Roman" w:eastAsia="宋体" w:cs="Times New Roman"/>
          <w:color w:val="0000FF"/>
          <w:sz w:val="24"/>
          <w:szCs w:val="24"/>
          <w:highlight w:val="none"/>
        </w:rPr>
        <w:t>时，对顶部及坡面及时进行复垦。在平整压实后的煤矸石上先覆黄土</w:t>
      </w:r>
      <w:r>
        <w:rPr>
          <w:rFonts w:hint="eastAsia" w:ascii="Times New Roman" w:hAnsi="Times New Roman" w:eastAsia="宋体" w:cs="Times New Roman"/>
          <w:color w:val="0000FF"/>
          <w:sz w:val="24"/>
          <w:szCs w:val="24"/>
          <w:highlight w:val="none"/>
          <w:lang w:val="en-US" w:eastAsia="zh-CN"/>
        </w:rPr>
        <w:t>0.5</w:t>
      </w:r>
      <w:r>
        <w:rPr>
          <w:rFonts w:ascii="Times New Roman" w:hAnsi="Times New Roman" w:eastAsia="宋体" w:cs="Times New Roman"/>
          <w:color w:val="0000FF"/>
          <w:sz w:val="24"/>
          <w:szCs w:val="24"/>
          <w:highlight w:val="none"/>
        </w:rPr>
        <w:t>m，然后覆表土</w:t>
      </w:r>
      <w:r>
        <w:rPr>
          <w:rFonts w:hint="eastAsia" w:ascii="Times New Roman" w:hAnsi="Times New Roman" w:eastAsia="宋体" w:cs="Times New Roman"/>
          <w:color w:val="0000FF"/>
          <w:sz w:val="24"/>
          <w:szCs w:val="24"/>
          <w:highlight w:val="none"/>
          <w:lang w:eastAsia="zh-CN"/>
        </w:rPr>
        <w:t>0.5m</w:t>
      </w:r>
      <w:r>
        <w:rPr>
          <w:rFonts w:ascii="Times New Roman" w:hAnsi="Times New Roman" w:eastAsia="宋体" w:cs="Times New Roman"/>
          <w:color w:val="0000FF"/>
          <w:sz w:val="24"/>
          <w:szCs w:val="24"/>
          <w:highlight w:val="none"/>
        </w:rPr>
        <w:t>，用作植物的培育。通过对土地进行平整将土地复垦成人工牧草地，达到土地综合利用、改善生态环境的效果。</w:t>
      </w:r>
      <w:r>
        <w:rPr>
          <w:rFonts w:hint="eastAsia" w:ascii="Times New Roman" w:hAnsi="Times New Roman" w:eastAsia="宋体" w:cs="Times New Roman"/>
          <w:color w:val="0000FF"/>
          <w:sz w:val="24"/>
          <w:szCs w:val="24"/>
          <w:highlight w:val="none"/>
          <w:lang w:eastAsia="zh-CN"/>
        </w:rPr>
        <w:t>根据建设单位提供的设计资料，</w:t>
      </w:r>
      <w:r>
        <w:rPr>
          <w:rFonts w:ascii="Times New Roman" w:hAnsi="Times New Roman" w:eastAsia="宋体" w:cs="Times New Roman"/>
          <w:color w:val="0000FF"/>
          <w:sz w:val="24"/>
          <w:szCs w:val="24"/>
          <w:highlight w:val="none"/>
        </w:rPr>
        <w:t>本次土地复垦区域施工时分为</w:t>
      </w:r>
      <w:r>
        <w:rPr>
          <w:rFonts w:hint="eastAsia" w:ascii="Times New Roman" w:hAnsi="Times New Roman" w:eastAsia="宋体" w:cs="Times New Roman"/>
          <w:color w:val="0000FF"/>
          <w:sz w:val="24"/>
          <w:szCs w:val="24"/>
          <w:highlight w:val="none"/>
          <w:lang w:val="en-US" w:eastAsia="zh-CN"/>
        </w:rPr>
        <w:t>5</w:t>
      </w:r>
      <w:r>
        <w:rPr>
          <w:rFonts w:ascii="Times New Roman" w:hAnsi="Times New Roman" w:eastAsia="宋体" w:cs="Times New Roman"/>
          <w:color w:val="0000FF"/>
          <w:sz w:val="24"/>
          <w:szCs w:val="24"/>
          <w:highlight w:val="none"/>
        </w:rPr>
        <w:t>0m×</w:t>
      </w:r>
      <w:r>
        <w:rPr>
          <w:rFonts w:hint="eastAsia" w:ascii="Times New Roman" w:hAnsi="Times New Roman" w:eastAsia="宋体" w:cs="Times New Roman"/>
          <w:color w:val="0000FF"/>
          <w:sz w:val="24"/>
          <w:szCs w:val="24"/>
          <w:highlight w:val="none"/>
          <w:lang w:val="en-US" w:eastAsia="zh-CN"/>
        </w:rPr>
        <w:t>5</w:t>
      </w:r>
      <w:r>
        <w:rPr>
          <w:rFonts w:ascii="Times New Roman" w:hAnsi="Times New Roman" w:eastAsia="宋体" w:cs="Times New Roman"/>
          <w:color w:val="0000FF"/>
          <w:sz w:val="24"/>
          <w:szCs w:val="24"/>
          <w:highlight w:val="none"/>
        </w:rPr>
        <w:t>0m的</w:t>
      </w:r>
      <w:r>
        <w:rPr>
          <w:rFonts w:hint="eastAsia" w:ascii="Times New Roman" w:hAnsi="Times New Roman" w:eastAsia="宋体" w:cs="Times New Roman"/>
          <w:color w:val="0000FF"/>
          <w:sz w:val="24"/>
          <w:szCs w:val="24"/>
          <w:highlight w:val="none"/>
          <w:lang w:eastAsia="zh-CN"/>
        </w:rPr>
        <w:t>回填</w:t>
      </w:r>
      <w:r>
        <w:rPr>
          <w:rFonts w:ascii="Times New Roman" w:hAnsi="Times New Roman" w:eastAsia="宋体" w:cs="Times New Roman"/>
          <w:color w:val="0000FF"/>
          <w:sz w:val="24"/>
          <w:szCs w:val="24"/>
          <w:highlight w:val="none"/>
        </w:rPr>
        <w:t>作业面</w:t>
      </w:r>
      <w:r>
        <w:rPr>
          <w:rFonts w:hint="eastAsia" w:ascii="Times New Roman" w:hAnsi="Times New Roman" w:eastAsia="宋体" w:cs="Times New Roman"/>
          <w:color w:val="0000FF"/>
          <w:sz w:val="24"/>
          <w:szCs w:val="24"/>
          <w:highlight w:val="none"/>
          <w:lang w:eastAsia="zh-CN"/>
        </w:rPr>
        <w:t>，煤矸石倾倒作业面为</w:t>
      </w:r>
      <w:r>
        <w:rPr>
          <w:rFonts w:hint="eastAsia" w:ascii="Times New Roman" w:hAnsi="Times New Roman" w:eastAsia="宋体" w:cs="Times New Roman"/>
          <w:color w:val="0000FF"/>
          <w:sz w:val="24"/>
          <w:szCs w:val="24"/>
          <w:highlight w:val="none"/>
          <w:lang w:val="en-US" w:eastAsia="zh-CN"/>
        </w:rPr>
        <w:t>2</w:t>
      </w:r>
      <w:r>
        <w:rPr>
          <w:rFonts w:ascii="Times New Roman" w:hAnsi="Times New Roman" w:eastAsia="宋体" w:cs="Times New Roman"/>
          <w:color w:val="0000FF"/>
          <w:sz w:val="24"/>
          <w:szCs w:val="24"/>
          <w:highlight w:val="none"/>
        </w:rPr>
        <w:t>0m×</w:t>
      </w:r>
      <w:r>
        <w:rPr>
          <w:rFonts w:hint="eastAsia" w:ascii="Times New Roman" w:hAnsi="Times New Roman" w:eastAsia="宋体" w:cs="Times New Roman"/>
          <w:color w:val="0000FF"/>
          <w:sz w:val="24"/>
          <w:szCs w:val="24"/>
          <w:highlight w:val="none"/>
          <w:lang w:val="en-US" w:eastAsia="zh-CN"/>
        </w:rPr>
        <w:t>2</w:t>
      </w:r>
      <w:r>
        <w:rPr>
          <w:rFonts w:ascii="Times New Roman" w:hAnsi="Times New Roman" w:eastAsia="宋体" w:cs="Times New Roman"/>
          <w:color w:val="0000FF"/>
          <w:sz w:val="24"/>
          <w:szCs w:val="24"/>
          <w:highlight w:val="none"/>
        </w:rPr>
        <w:t>0m。运输车填埋作业时需在现场人员的指挥下运送</w:t>
      </w:r>
      <w:r>
        <w:rPr>
          <w:rFonts w:hint="eastAsia" w:ascii="Times New Roman" w:hAnsi="Times New Roman" w:eastAsia="宋体" w:cs="Times New Roman"/>
          <w:color w:val="0000FF"/>
          <w:sz w:val="24"/>
          <w:szCs w:val="24"/>
          <w:highlight w:val="none"/>
          <w:lang w:eastAsia="zh-CN"/>
        </w:rPr>
        <w:t>至煤矸石倾倒作业面</w:t>
      </w:r>
      <w:r>
        <w:rPr>
          <w:rFonts w:ascii="Times New Roman" w:hAnsi="Times New Roman" w:eastAsia="宋体" w:cs="Times New Roman"/>
          <w:color w:val="0000FF"/>
          <w:sz w:val="24"/>
          <w:szCs w:val="24"/>
          <w:highlight w:val="none"/>
        </w:rPr>
        <w:t>，有</w:t>
      </w:r>
      <w:r>
        <w:rPr>
          <w:rFonts w:hint="eastAsia" w:ascii="Times New Roman" w:hAnsi="Times New Roman" w:eastAsia="宋体" w:cs="Times New Roman"/>
          <w:color w:val="0000FF"/>
          <w:sz w:val="24"/>
          <w:szCs w:val="24"/>
          <w:highlight w:val="none"/>
          <w:lang w:eastAsia="zh-CN"/>
        </w:rPr>
        <w:t>秩序</w:t>
      </w:r>
      <w:r>
        <w:rPr>
          <w:rFonts w:ascii="Times New Roman" w:hAnsi="Times New Roman" w:eastAsia="宋体" w:cs="Times New Roman"/>
          <w:color w:val="0000FF"/>
          <w:sz w:val="24"/>
          <w:szCs w:val="24"/>
          <w:highlight w:val="none"/>
        </w:rPr>
        <w:t>倾倒，倾倒后用</w:t>
      </w:r>
      <w:r>
        <w:rPr>
          <w:rFonts w:hint="eastAsia" w:ascii="Times New Roman" w:hAnsi="Times New Roman" w:eastAsia="宋体" w:cs="Times New Roman"/>
          <w:color w:val="0000FF"/>
          <w:sz w:val="24"/>
          <w:szCs w:val="24"/>
          <w:highlight w:val="none"/>
          <w:lang w:eastAsia="zh-CN"/>
        </w:rPr>
        <w:t>推土机</w:t>
      </w:r>
      <w:r>
        <w:rPr>
          <w:rFonts w:ascii="Times New Roman" w:hAnsi="Times New Roman" w:eastAsia="宋体" w:cs="Times New Roman"/>
          <w:color w:val="0000FF"/>
          <w:sz w:val="24"/>
          <w:szCs w:val="24"/>
          <w:highlight w:val="none"/>
        </w:rPr>
        <w:t>摊平，然后压实，避免沉陷，</w:t>
      </w:r>
      <w:r>
        <w:rPr>
          <w:rFonts w:hint="eastAsia" w:ascii="Times New Roman" w:hAnsi="Times New Roman" w:eastAsia="宋体" w:cs="Times New Roman"/>
          <w:color w:val="0000FF"/>
          <w:sz w:val="24"/>
          <w:szCs w:val="24"/>
          <w:highlight w:val="none"/>
          <w:lang w:eastAsia="zh-CN"/>
        </w:rPr>
        <w:t>复垦区平均</w:t>
      </w:r>
      <w:r>
        <w:rPr>
          <w:rFonts w:ascii="Times New Roman" w:hAnsi="Times New Roman" w:eastAsia="宋体" w:cs="Times New Roman"/>
          <w:color w:val="0000FF"/>
          <w:sz w:val="24"/>
          <w:szCs w:val="24"/>
          <w:highlight w:val="none"/>
        </w:rPr>
        <w:t>填埋</w:t>
      </w:r>
      <w:r>
        <w:rPr>
          <w:rFonts w:hint="eastAsia" w:ascii="Times New Roman" w:hAnsi="Times New Roman" w:eastAsia="宋体" w:cs="Times New Roman"/>
          <w:color w:val="0000FF"/>
          <w:sz w:val="24"/>
          <w:szCs w:val="24"/>
          <w:highlight w:val="none"/>
          <w:lang w:eastAsia="zh-CN"/>
        </w:rPr>
        <w:t>厚度</w:t>
      </w:r>
      <w:r>
        <w:rPr>
          <w:rFonts w:hint="eastAsia" w:ascii="Times New Roman" w:hAnsi="Times New Roman" w:cs="Times New Roman"/>
          <w:color w:val="0000FF"/>
          <w:sz w:val="24"/>
          <w:szCs w:val="24"/>
          <w:highlight w:val="none"/>
          <w:lang w:val="en-US" w:eastAsia="zh-CN"/>
        </w:rPr>
        <w:t>15</w:t>
      </w:r>
      <w:r>
        <w:rPr>
          <w:rFonts w:ascii="Times New Roman" w:hAnsi="Times New Roman" w:eastAsia="宋体" w:cs="Times New Roman"/>
          <w:color w:val="0000FF"/>
          <w:sz w:val="24"/>
          <w:szCs w:val="24"/>
          <w:highlight w:val="none"/>
        </w:rPr>
        <w:t>m。</w:t>
      </w:r>
      <w:r>
        <w:rPr>
          <w:rFonts w:hint="eastAsia" w:ascii="Times New Roman" w:hAnsi="Times New Roman" w:eastAsia="宋体" w:cs="Times New Roman"/>
          <w:color w:val="0000FF"/>
          <w:sz w:val="24"/>
          <w:szCs w:val="24"/>
          <w:highlight w:val="none"/>
          <w:lang w:eastAsia="zh-CN"/>
        </w:rPr>
        <w:t>项目</w:t>
      </w:r>
      <w:r>
        <w:rPr>
          <w:rFonts w:ascii="Times New Roman" w:hAnsi="Times New Roman" w:eastAsia="宋体" w:cs="Times New Roman"/>
          <w:color w:val="0000FF"/>
          <w:sz w:val="24"/>
          <w:szCs w:val="24"/>
          <w:highlight w:val="none"/>
        </w:rPr>
        <w:t>回填期为</w:t>
      </w:r>
      <w:r>
        <w:rPr>
          <w:rFonts w:hint="eastAsia" w:ascii="Times New Roman" w:hAnsi="Times New Roman" w:cs="Times New Roman"/>
          <w:color w:val="0000FF"/>
          <w:sz w:val="24"/>
          <w:szCs w:val="24"/>
          <w:highlight w:val="none"/>
          <w:lang w:val="en-US" w:eastAsia="zh-CN"/>
        </w:rPr>
        <w:t>58</w:t>
      </w:r>
      <w:r>
        <w:rPr>
          <w:rFonts w:ascii="Times New Roman" w:hAnsi="Times New Roman" w:eastAsia="宋体" w:cs="Times New Roman"/>
          <w:color w:val="0000FF"/>
          <w:sz w:val="24"/>
          <w:szCs w:val="24"/>
          <w:highlight w:val="none"/>
        </w:rPr>
        <w:t>个月。</w:t>
      </w:r>
    </w:p>
    <w:p>
      <w:pPr>
        <w:pStyle w:val="8"/>
        <w:spacing w:before="158" w:line="364" w:lineRule="auto"/>
        <w:ind w:left="217" w:right="115" w:firstLine="480"/>
        <w:rPr>
          <w:rFonts w:hint="eastAsia" w:ascii="Times New Roman" w:hAnsi="Times New Roman" w:eastAsia="宋体" w:cs="Times New Roman"/>
          <w:color w:val="0000FF"/>
          <w:sz w:val="24"/>
          <w:szCs w:val="24"/>
          <w:highlight w:val="none"/>
          <w:lang w:eastAsia="zh-CN"/>
        </w:rPr>
      </w:pPr>
      <w:r>
        <w:rPr>
          <w:rFonts w:hint="eastAsia" w:ascii="Times New Roman" w:hAnsi="Times New Roman" w:eastAsia="宋体" w:cs="Times New Roman"/>
          <w:color w:val="0000FF"/>
          <w:sz w:val="24"/>
          <w:szCs w:val="24"/>
          <w:highlight w:val="none"/>
          <w:lang w:eastAsia="zh-CN"/>
        </w:rPr>
        <w:t>根据总图布置原则和场区地理环境现状，结合项目设计方案，本项目包括排水沟、截水沟、消力池、边坡工程、煤矸石回填工程等，消力池位于复垦区采砂坑坑口低洼处。本项目复垦区地形现状为不规则坑体，坑底较深，故无需建设拦矸墙，煤矸石回填至坑口标高后，直接进行削坡开级。复垦区域内矸石分层堆放，每层设马道、横向排水沟。项目总平面布置图见图3.1-</w:t>
      </w:r>
      <w:r>
        <w:rPr>
          <w:rFonts w:hint="eastAsia" w:ascii="Times New Roman" w:hAnsi="Times New Roman" w:eastAsia="宋体" w:cs="Times New Roman"/>
          <w:color w:val="0000FF"/>
          <w:sz w:val="24"/>
          <w:szCs w:val="24"/>
          <w:highlight w:val="none"/>
          <w:lang w:val="en-US" w:eastAsia="zh-CN"/>
        </w:rPr>
        <w:t>2</w:t>
      </w:r>
    </w:p>
    <w:p>
      <w:pPr>
        <w:pStyle w:val="19"/>
        <w:numPr>
          <w:ilvl w:val="0"/>
          <w:numId w:val="14"/>
        </w:numPr>
        <w:tabs>
          <w:tab w:val="left" w:pos="1179"/>
        </w:tabs>
        <w:spacing w:before="0" w:after="0" w:line="303" w:lineRule="exact"/>
        <w:ind w:left="1178" w:right="0" w:hanging="602"/>
        <w:jc w:val="left"/>
        <w:rPr>
          <w:sz w:val="24"/>
        </w:rPr>
      </w:pPr>
      <w:r>
        <w:rPr>
          <w:sz w:val="24"/>
        </w:rPr>
        <w:t>工程措施</w:t>
      </w:r>
    </w:p>
    <w:p>
      <w:pPr>
        <w:pStyle w:val="22"/>
        <w:keepNext w:val="0"/>
        <w:keepLines w:val="0"/>
        <w:pageBreakBefore w:val="0"/>
        <w:widowControl w:val="0"/>
        <w:kinsoku/>
        <w:wordWrap/>
        <w:overflowPunct/>
        <w:topLinePunct w:val="0"/>
        <w:autoSpaceDE w:val="0"/>
        <w:autoSpaceDN w:val="0"/>
        <w:bidi w:val="0"/>
        <w:adjustRightInd w:val="0"/>
        <w:snapToGrid/>
        <w:spacing w:line="440" w:lineRule="exact"/>
        <w:ind w:firstLine="480" w:firstLineChars="200"/>
        <w:textAlignment w:val="auto"/>
        <w:rPr>
          <w:rFonts w:hint="eastAsia"/>
          <w:color w:val="4F81BD" w:themeColor="accent1"/>
          <w:highlight w:val="none"/>
          <w:lang w:val="en-US" w:eastAsia="zh-CN"/>
          <w14:textFill>
            <w14:solidFill>
              <w14:schemeClr w14:val="accent1"/>
            </w14:solidFill>
          </w14:textFill>
        </w:rPr>
      </w:pPr>
      <w:r>
        <w:rPr>
          <w:rFonts w:hint="eastAsia"/>
          <w:color w:val="4F81BD" w:themeColor="accent1"/>
          <w:highlight w:val="none"/>
          <w:lang w:eastAsia="zh-CN"/>
          <w14:textFill>
            <w14:solidFill>
              <w14:schemeClr w14:val="accent1"/>
            </w14:solidFill>
          </w14:textFill>
        </w:rPr>
        <w:t>本项目回填过程中，每铺设</w:t>
      </w:r>
      <w:r>
        <w:rPr>
          <w:rFonts w:hint="eastAsia"/>
          <w:color w:val="4F81BD" w:themeColor="accent1"/>
          <w:highlight w:val="none"/>
          <w:lang w:val="en-US" w:eastAsia="zh-CN"/>
          <w14:textFill>
            <w14:solidFill>
              <w14:schemeClr w14:val="accent1"/>
            </w14:solidFill>
          </w14:textFill>
        </w:rPr>
        <w:t>5m厚的煤矸石，铺设0.5m厚的黄土层，用以防治煤矸石自燃。</w:t>
      </w:r>
      <w:r>
        <w:rPr>
          <w:rFonts w:hint="eastAsia"/>
          <w:color w:val="4F81BD" w:themeColor="accent1"/>
          <w:highlight w:val="none"/>
          <w:lang w:eastAsia="zh-CN"/>
          <w14:textFill>
            <w14:solidFill>
              <w14:schemeClr w14:val="accent1"/>
            </w14:solidFill>
          </w14:textFill>
        </w:rPr>
        <w:t>回填</w:t>
      </w:r>
      <w:r>
        <w:rPr>
          <w:color w:val="4F81BD" w:themeColor="accent1"/>
          <w:highlight w:val="none"/>
          <w14:textFill>
            <w14:solidFill>
              <w14:schemeClr w14:val="accent1"/>
            </w14:solidFill>
          </w14:textFill>
        </w:rPr>
        <w:t>达到设计标高1</w:t>
      </w:r>
      <w:r>
        <w:rPr>
          <w:rFonts w:hint="eastAsia"/>
          <w:color w:val="4F81BD" w:themeColor="accent1"/>
          <w:highlight w:val="none"/>
          <w:lang w:val="en-US" w:eastAsia="zh-CN"/>
          <w14:textFill>
            <w14:solidFill>
              <w14:schemeClr w14:val="accent1"/>
            </w14:solidFill>
          </w14:textFill>
        </w:rPr>
        <w:t>133</w:t>
      </w:r>
      <w:r>
        <w:rPr>
          <w:color w:val="4F81BD" w:themeColor="accent1"/>
          <w:highlight w:val="none"/>
          <w14:textFill>
            <w14:solidFill>
              <w14:schemeClr w14:val="accent1"/>
            </w14:solidFill>
          </w14:textFill>
        </w:rPr>
        <w:t>m后，在平整压实后的煤矸石上</w:t>
      </w:r>
      <w:r>
        <w:rPr>
          <w:color w:val="4F81BD" w:themeColor="accent1"/>
          <w:szCs w:val="21"/>
          <w:highlight w:val="none"/>
          <w14:textFill>
            <w14:solidFill>
              <w14:schemeClr w14:val="accent1"/>
            </w14:solidFill>
          </w14:textFill>
        </w:rPr>
        <w:t>先覆黄土</w:t>
      </w:r>
      <w:r>
        <w:rPr>
          <w:rFonts w:hint="eastAsia"/>
          <w:color w:val="4F81BD" w:themeColor="accent1"/>
          <w:szCs w:val="21"/>
          <w:highlight w:val="none"/>
          <w:lang w:val="en-US" w:eastAsia="zh-CN"/>
          <w14:textFill>
            <w14:solidFill>
              <w14:schemeClr w14:val="accent1"/>
            </w14:solidFill>
          </w14:textFill>
        </w:rPr>
        <w:t>0.5</w:t>
      </w:r>
      <w:r>
        <w:rPr>
          <w:color w:val="4F81BD" w:themeColor="accent1"/>
          <w:szCs w:val="21"/>
          <w:highlight w:val="none"/>
          <w14:textFill>
            <w14:solidFill>
              <w14:schemeClr w14:val="accent1"/>
            </w14:solidFill>
          </w14:textFill>
        </w:rPr>
        <w:t>m，然后覆表土</w:t>
      </w:r>
      <w:r>
        <w:rPr>
          <w:rFonts w:hint="eastAsia"/>
          <w:color w:val="4F81BD" w:themeColor="accent1"/>
          <w:szCs w:val="21"/>
          <w:highlight w:val="none"/>
          <w:lang w:val="en-US" w:eastAsia="zh-CN"/>
          <w14:textFill>
            <w14:solidFill>
              <w14:schemeClr w14:val="accent1"/>
            </w14:solidFill>
          </w14:textFill>
        </w:rPr>
        <w:t>0.5</w:t>
      </w:r>
      <w:r>
        <w:rPr>
          <w:color w:val="4F81BD" w:themeColor="accent1"/>
          <w:szCs w:val="21"/>
          <w:highlight w:val="none"/>
          <w14:textFill>
            <w14:solidFill>
              <w14:schemeClr w14:val="accent1"/>
            </w14:solidFill>
          </w14:textFill>
        </w:rPr>
        <w:t>m，用作植物的培育</w:t>
      </w:r>
      <w:r>
        <w:rPr>
          <w:color w:val="4F81BD" w:themeColor="accent1"/>
          <w:highlight w:val="none"/>
          <w14:textFill>
            <w14:solidFill>
              <w14:schemeClr w14:val="accent1"/>
            </w14:solidFill>
          </w14:textFill>
        </w:rPr>
        <w:t>。</w:t>
      </w:r>
    </w:p>
    <w:p>
      <w:pPr>
        <w:pStyle w:val="8"/>
        <w:spacing w:line="364" w:lineRule="auto"/>
        <w:ind w:left="217" w:right="115" w:firstLine="480"/>
        <w:rPr>
          <w:color w:val="0000FF"/>
          <w:highlight w:val="none"/>
        </w:rPr>
      </w:pPr>
      <w:r>
        <w:rPr>
          <w:rFonts w:hint="eastAsia"/>
          <w:color w:val="4F81BD" w:themeColor="accent1"/>
          <w:highlight w:val="none"/>
          <w:lang w:eastAsia="zh-CN"/>
          <w14:textFill>
            <w14:solidFill>
              <w14:schemeClr w14:val="accent1"/>
            </w14:solidFill>
          </w14:textFill>
        </w:rPr>
        <w:t>对于</w:t>
      </w:r>
      <w:r>
        <w:rPr>
          <w:color w:val="4F81BD" w:themeColor="accent1"/>
          <w:highlight w:val="none"/>
          <w14:textFill>
            <w14:solidFill>
              <w14:schemeClr w14:val="accent1"/>
            </w14:solidFill>
          </w14:textFill>
        </w:rPr>
        <w:t>复垦工作来说，表层土壤的剥离及堆放具有重要的意义。表层土壤不仅是复垦土地的覆土来源，也是减少复垦投资，保护土地资源的重要措施。</w:t>
      </w:r>
      <w:r>
        <w:rPr>
          <w:color w:val="4F81BD" w:themeColor="accent1"/>
          <w:spacing w:val="-7"/>
          <w14:textFill>
            <w14:solidFill>
              <w14:schemeClr w14:val="accent1"/>
            </w14:solidFill>
          </w14:textFill>
        </w:rPr>
        <w:t>覆土来源主要</w:t>
      </w:r>
      <w:r>
        <w:rPr>
          <w:rFonts w:hint="eastAsia"/>
          <w:color w:val="4F81BD" w:themeColor="accent1"/>
          <w:spacing w:val="-7"/>
          <w:lang w:eastAsia="zh-CN"/>
          <w14:textFill>
            <w14:solidFill>
              <w14:schemeClr w14:val="accent1"/>
            </w14:solidFill>
          </w14:textFill>
        </w:rPr>
        <w:t>为</w:t>
      </w:r>
      <w:r>
        <w:rPr>
          <w:color w:val="4F81BD" w:themeColor="accent1"/>
          <w:spacing w:val="-7"/>
          <w14:textFill>
            <w14:solidFill>
              <w14:schemeClr w14:val="accent1"/>
            </w14:solidFill>
          </w14:textFill>
        </w:rPr>
        <w:t>：</w:t>
      </w:r>
      <w:r>
        <w:rPr>
          <w:rFonts w:hint="eastAsia"/>
          <w:color w:val="0000FF"/>
          <w:spacing w:val="-7"/>
          <w:lang w:eastAsia="zh-CN"/>
        </w:rPr>
        <w:t>满都拉煤矿灭火工程遗留表土场</w:t>
      </w:r>
      <w:r>
        <w:rPr>
          <w:rFonts w:hint="eastAsia" w:asciiTheme="minorEastAsia" w:hAnsiTheme="minorEastAsia" w:eastAsiaTheme="minorEastAsia" w:cstheme="minorEastAsia"/>
          <w:color w:val="0000FF"/>
          <w:sz w:val="24"/>
          <w:szCs w:val="24"/>
        </w:rPr>
        <w:t>，其排土总容量为</w:t>
      </w:r>
      <w:r>
        <w:rPr>
          <w:rFonts w:hint="eastAsia" w:asciiTheme="minorEastAsia" w:hAnsiTheme="minorEastAsia" w:eastAsiaTheme="minorEastAsia" w:cstheme="minorEastAsia"/>
          <w:color w:val="0000FF"/>
          <w:sz w:val="24"/>
          <w:szCs w:val="24"/>
          <w:lang w:val="en-US" w:eastAsia="zh-CN"/>
        </w:rPr>
        <w:t>4万</w:t>
      </w:r>
      <w:r>
        <w:rPr>
          <w:rFonts w:hint="eastAsia" w:asciiTheme="minorEastAsia" w:hAnsiTheme="minorEastAsia" w:eastAsiaTheme="minorEastAsia" w:cstheme="minorEastAsia"/>
          <w:color w:val="0000FF"/>
          <w:sz w:val="24"/>
          <w:szCs w:val="24"/>
        </w:rPr>
        <w:t>m</w:t>
      </w:r>
      <w:r>
        <w:rPr>
          <w:rFonts w:hint="eastAsia" w:asciiTheme="minorEastAsia" w:hAnsiTheme="minorEastAsia" w:eastAsiaTheme="minorEastAsia" w:cstheme="minorEastAsia"/>
          <w:color w:val="0000FF"/>
          <w:sz w:val="24"/>
          <w:szCs w:val="24"/>
          <w:vertAlign w:val="superscript"/>
        </w:rPr>
        <w:t>3</w:t>
      </w:r>
      <w:r>
        <w:rPr>
          <w:rFonts w:hint="eastAsia" w:asciiTheme="minorEastAsia" w:hAnsiTheme="minorEastAsia" w:eastAsiaTheme="minorEastAsia" w:cstheme="minorEastAsia"/>
          <w:color w:val="0000FF"/>
          <w:sz w:val="24"/>
          <w:szCs w:val="24"/>
        </w:rPr>
        <w:t>，总占地面积为</w:t>
      </w:r>
      <w:r>
        <w:rPr>
          <w:rFonts w:hint="eastAsia" w:asciiTheme="minorEastAsia" w:hAnsiTheme="minorEastAsia" w:eastAsiaTheme="minorEastAsia" w:cstheme="minorEastAsia"/>
          <w:color w:val="0000FF"/>
          <w:sz w:val="24"/>
          <w:szCs w:val="24"/>
          <w:lang w:val="en-US" w:eastAsia="zh-CN"/>
        </w:rPr>
        <w:t>1500</w:t>
      </w:r>
      <w:r>
        <w:rPr>
          <w:rFonts w:hint="eastAsia" w:asciiTheme="minorEastAsia" w:hAnsiTheme="minorEastAsia" w:eastAsiaTheme="minorEastAsia" w:cstheme="minorEastAsia"/>
          <w:color w:val="0000FF"/>
          <w:sz w:val="24"/>
          <w:szCs w:val="24"/>
        </w:rPr>
        <w:t>m</w:t>
      </w:r>
      <w:r>
        <w:rPr>
          <w:rFonts w:hint="eastAsia" w:asciiTheme="minorEastAsia" w:hAnsiTheme="minorEastAsia" w:eastAsiaTheme="minorEastAsia" w:cstheme="minorEastAsia"/>
          <w:color w:val="0000FF"/>
          <w:sz w:val="24"/>
          <w:szCs w:val="24"/>
          <w:vertAlign w:val="superscript"/>
        </w:rPr>
        <w:t>2</w:t>
      </w:r>
      <w:r>
        <w:rPr>
          <w:rFonts w:hint="eastAsia" w:asciiTheme="minorEastAsia" w:hAnsiTheme="minorEastAsia" w:eastAsiaTheme="minorEastAsia" w:cstheme="minorEastAsia"/>
          <w:color w:val="0000FF"/>
          <w:sz w:val="24"/>
          <w:szCs w:val="24"/>
        </w:rPr>
        <w:t>。</w:t>
      </w:r>
      <w:r>
        <w:rPr>
          <w:rFonts w:hint="eastAsia" w:asciiTheme="minorEastAsia" w:hAnsiTheme="minorEastAsia" w:eastAsiaTheme="minorEastAsia" w:cstheme="minorEastAsia"/>
          <w:color w:val="0000FF"/>
          <w:sz w:val="24"/>
          <w:szCs w:val="24"/>
          <w:lang w:eastAsia="zh-CN"/>
        </w:rPr>
        <w:t>（根据业主提供资料满都拉煤矿后续开采井田所剥离表土全部储存在此表土场，</w:t>
      </w:r>
      <w:r>
        <w:rPr>
          <w:color w:val="0000FF"/>
          <w:spacing w:val="-10"/>
        </w:rPr>
        <w:t>满足</w:t>
      </w:r>
      <w:r>
        <w:rPr>
          <w:color w:val="0000FF"/>
          <w:spacing w:val="-13"/>
        </w:rPr>
        <w:t>土地复垦的需求。</w:t>
      </w:r>
      <w:r>
        <w:rPr>
          <w:rFonts w:hint="eastAsia"/>
          <w:color w:val="0000FF"/>
          <w:spacing w:val="-13"/>
          <w:lang w:eastAsia="zh-CN"/>
        </w:rPr>
        <w:t>）</w:t>
      </w:r>
      <w:r>
        <w:rPr>
          <w:color w:val="0000FF"/>
          <w:spacing w:val="-13"/>
        </w:rPr>
        <w:t>本方案复</w:t>
      </w:r>
      <w:r>
        <w:rPr>
          <w:color w:val="0000FF"/>
          <w:spacing w:val="-20"/>
        </w:rPr>
        <w:t xml:space="preserve">垦方向为人工牧草地。按照“边生产、边复垦”的原则逐复垦区域土场进行复垦， </w:t>
      </w:r>
      <w:r>
        <w:rPr>
          <w:color w:val="0000FF"/>
          <w:spacing w:val="-5"/>
        </w:rPr>
        <w:t>复垦时要首先是用矸石回填地质灾害区，达到设计标高后利用推土机对表面进行</w:t>
      </w:r>
      <w:r>
        <w:rPr>
          <w:color w:val="0000FF"/>
          <w:spacing w:val="-12"/>
        </w:rPr>
        <w:t>土地平整</w:t>
      </w:r>
      <w:r>
        <w:rPr>
          <w:color w:val="0000FF"/>
          <w:spacing w:val="-13"/>
        </w:rPr>
        <w:t>，</w:t>
      </w:r>
      <w:r>
        <w:rPr>
          <w:rFonts w:ascii="Times New Roman" w:hAnsi="Times New Roman" w:eastAsia="宋体" w:cs="Times New Roman"/>
          <w:color w:val="0000FF"/>
          <w:szCs w:val="21"/>
          <w:highlight w:val="none"/>
        </w:rPr>
        <w:t>在平整压实后的煤矸石上先覆黄土</w:t>
      </w:r>
      <w:r>
        <w:rPr>
          <w:rFonts w:hint="eastAsia" w:ascii="Times New Roman" w:hAnsi="Times New Roman" w:eastAsia="宋体" w:cs="Times New Roman"/>
          <w:color w:val="0000FF"/>
          <w:szCs w:val="21"/>
          <w:highlight w:val="none"/>
          <w:lang w:eastAsia="zh-CN"/>
        </w:rPr>
        <w:t>0.5m</w:t>
      </w:r>
      <w:r>
        <w:rPr>
          <w:rFonts w:ascii="Times New Roman" w:hAnsi="Times New Roman" w:eastAsia="宋体" w:cs="Times New Roman"/>
          <w:color w:val="0000FF"/>
          <w:szCs w:val="21"/>
          <w:highlight w:val="none"/>
        </w:rPr>
        <w:t>，然后覆表土</w:t>
      </w:r>
      <w:r>
        <w:rPr>
          <w:rFonts w:hint="eastAsia" w:ascii="Times New Roman" w:hAnsi="Times New Roman" w:eastAsia="宋体" w:cs="Times New Roman"/>
          <w:color w:val="0000FF"/>
          <w:szCs w:val="21"/>
          <w:highlight w:val="none"/>
          <w:lang w:eastAsia="zh-CN"/>
        </w:rPr>
        <w:t>0.5m</w:t>
      </w:r>
      <w:r>
        <w:rPr>
          <w:rFonts w:ascii="Times New Roman" w:hAnsi="Times New Roman" w:eastAsia="宋体" w:cs="Times New Roman"/>
          <w:color w:val="0000FF"/>
          <w:szCs w:val="21"/>
          <w:highlight w:val="none"/>
        </w:rPr>
        <w:t>，用</w:t>
      </w:r>
      <w:r>
        <w:rPr>
          <w:rFonts w:hint="eastAsia" w:ascii="Times New Roman" w:hAnsi="Times New Roman" w:eastAsia="宋体" w:cs="Times New Roman"/>
          <w:color w:val="0000FF"/>
          <w:szCs w:val="21"/>
          <w:highlight w:val="none"/>
          <w:lang w:eastAsia="zh-CN"/>
        </w:rPr>
        <w:t>于植被</w:t>
      </w:r>
      <w:r>
        <w:rPr>
          <w:rFonts w:ascii="Times New Roman" w:hAnsi="Times New Roman" w:eastAsia="宋体" w:cs="Times New Roman"/>
          <w:color w:val="0000FF"/>
          <w:szCs w:val="21"/>
          <w:highlight w:val="none"/>
        </w:rPr>
        <w:t>的培育。</w:t>
      </w:r>
      <w:r>
        <w:rPr>
          <w:color w:val="0000FF"/>
          <w:spacing w:val="-1"/>
        </w:rPr>
        <w:t>因为</w:t>
      </w:r>
      <w:r>
        <w:rPr>
          <w:color w:val="0000FF"/>
          <w:spacing w:val="-8"/>
        </w:rPr>
        <w:t>本项目复垦方向为人工牧草地，所以在场区覆盖表土平整后按照标准配套水利设施，水源为</w:t>
      </w:r>
      <w:r>
        <w:rPr>
          <w:rFonts w:hint="eastAsia"/>
          <w:color w:val="0000FF"/>
          <w:spacing w:val="-8"/>
          <w:lang w:eastAsia="zh-CN"/>
        </w:rPr>
        <w:t>满都拉</w:t>
      </w:r>
      <w:r>
        <w:rPr>
          <w:color w:val="0000FF"/>
          <w:spacing w:val="-8"/>
        </w:rPr>
        <w:t>煤矿疏干水，通过</w:t>
      </w:r>
      <w:r>
        <w:rPr>
          <w:rFonts w:hint="eastAsia"/>
          <w:color w:val="0000FF"/>
          <w:spacing w:val="-8"/>
          <w:lang w:eastAsia="zh-CN"/>
        </w:rPr>
        <w:t>绿化水泡车、洒水车满足绿化用水</w:t>
      </w:r>
      <w:r>
        <w:rPr>
          <w:color w:val="0000FF"/>
        </w:rPr>
        <w:t>。</w:t>
      </w:r>
      <w:r>
        <w:rPr>
          <w:rFonts w:hint="eastAsia"/>
          <w:color w:val="0000FF"/>
          <w:highlight w:val="none"/>
          <w:lang w:eastAsia="zh-CN"/>
        </w:rPr>
        <w:t>回填过程中所用黄土和表土，该弃土暂存场距本项目复垦区约</w:t>
      </w:r>
      <w:r>
        <w:rPr>
          <w:rFonts w:hint="eastAsia"/>
          <w:color w:val="0000FF"/>
          <w:highlight w:val="none"/>
          <w:lang w:val="en-US" w:eastAsia="zh-CN"/>
        </w:rPr>
        <w:t>3km左右，回填期由运输车辆直接运至复垦区进行回填，不在复垦区设土方暂存场</w:t>
      </w:r>
      <w:r>
        <w:rPr>
          <w:rFonts w:hint="eastAsia"/>
          <w:color w:val="0000FF"/>
          <w:highlight w:val="none"/>
          <w:lang w:eastAsia="zh-CN"/>
        </w:rPr>
        <w:t>。综上，本项目黄土和表土供应方案可行。</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color w:val="0000FF"/>
          <w:highlight w:val="none"/>
        </w:rPr>
      </w:pPr>
      <w:r>
        <w:rPr>
          <w:color w:val="0000FF"/>
          <w:highlight w:val="none"/>
        </w:rPr>
        <w:t>复垦区属于人工重塑地貌，土壤结构、植被、地貌形态和地面组成与原地貌有较大差异，除了普遍发生的面蚀、沟蚀外，还有坡面泥石流等新的侵蚀类型。</w:t>
      </w:r>
      <w:r>
        <w:rPr>
          <w:rFonts w:hint="eastAsia"/>
          <w:color w:val="0000FF"/>
          <w:highlight w:val="none"/>
          <w:lang w:eastAsia="zh-CN"/>
        </w:rPr>
        <w:t>本项目</w:t>
      </w:r>
      <w:r>
        <w:rPr>
          <w:color w:val="0000FF"/>
          <w:highlight w:val="none"/>
        </w:rPr>
        <w:t>复垦区占地面积大，水土流失形式多，侵蚀强度大、危害大、治理难度大。结合复垦区的土壤条件和回填后地形等特点，应采取综合防护工程措施，从根本上控制水土流失</w:t>
      </w:r>
      <w:r>
        <w:rPr>
          <w:rFonts w:hint="eastAsia"/>
          <w:color w:val="0000FF"/>
          <w:highlight w:val="none"/>
          <w:lang w:eastAsia="zh-CN"/>
        </w:rPr>
        <w:t>和土壤侵蚀</w:t>
      </w:r>
      <w:r>
        <w:rPr>
          <w:color w:val="0000FF"/>
          <w:highlight w:val="none"/>
        </w:rPr>
        <w:t>。</w:t>
      </w:r>
    </w:p>
    <w:p>
      <w:pPr>
        <w:pStyle w:val="19"/>
        <w:numPr>
          <w:ilvl w:val="0"/>
          <w:numId w:val="14"/>
        </w:numPr>
        <w:tabs>
          <w:tab w:val="left" w:pos="1179"/>
        </w:tabs>
        <w:spacing w:before="0" w:after="0" w:line="306" w:lineRule="exact"/>
        <w:ind w:left="1178" w:right="0" w:hanging="602"/>
        <w:jc w:val="left"/>
        <w:rPr>
          <w:sz w:val="24"/>
        </w:rPr>
      </w:pPr>
      <w:r>
        <w:rPr>
          <w:sz w:val="24"/>
        </w:rPr>
        <w:t>生物措施</w:t>
      </w:r>
    </w:p>
    <w:p>
      <w:pPr>
        <w:pStyle w:val="8"/>
        <w:spacing w:before="150" w:line="364" w:lineRule="auto"/>
        <w:ind w:left="217" w:right="235" w:firstLine="480"/>
        <w:jc w:val="both"/>
      </w:pPr>
      <w:r>
        <w:rPr>
          <w:spacing w:val="-5"/>
        </w:rPr>
        <w:t>这种方法的特点是在复垦区种植多年生或一年生豆科草本植物。这些植物大</w:t>
      </w:r>
      <w:r>
        <w:rPr>
          <w:spacing w:val="-9"/>
        </w:rPr>
        <w:t>部分具有固氮能力，能够直接提高土壤中氮元素的含量。这些植物的地上部分可</w:t>
      </w:r>
      <w:r>
        <w:rPr>
          <w:spacing w:val="-8"/>
        </w:rPr>
        <w:t>以通过绿肥压青、桔梗还田等方法归还土壤，再土壤中微生物的作用下，储释放</w:t>
      </w:r>
      <w:r>
        <w:rPr>
          <w:spacing w:val="-9"/>
        </w:rPr>
        <w:t>大量养分外，还可以转化为腐殖质；其根系腐烂后也有胶结和团聚作用，能改善</w:t>
      </w:r>
      <w:r>
        <w:rPr>
          <w:spacing w:val="-7"/>
        </w:rPr>
        <w:t>土壤物理化学性质。迅速建立植被以创造生物生存的环境。在复垦土地上，通过</w:t>
      </w:r>
      <w:r>
        <w:rPr>
          <w:spacing w:val="-9"/>
        </w:rPr>
        <w:t>迅速建立植被，提供昆虫、微生物等生存的环境和丰富的饵料，促进复垦土地上</w:t>
      </w:r>
      <w:r>
        <w:rPr>
          <w:spacing w:val="-8"/>
        </w:rPr>
        <w:t>生物的迅速发展。同时提高土壤中的湿度、透气性、温度、有机质、酸碱性和无</w:t>
      </w:r>
      <w:r>
        <w:rPr>
          <w:spacing w:val="-9"/>
        </w:rPr>
        <w:t>机养分是影响生物，特别是影响微生物活动的土壤限制因素。因为本项目土地复</w:t>
      </w:r>
      <w:r>
        <w:rPr>
          <w:spacing w:val="-8"/>
        </w:rPr>
        <w:t>垦方向为人工牧草地，所以还要辅助一些肥料。该技术是将天然的或人造的物质</w:t>
      </w:r>
      <w:r>
        <w:rPr>
          <w:spacing w:val="-5"/>
        </w:rPr>
        <w:t>加到土壤中以提供植物生长所需的养分。肥料既有有机肥也有无机肥。施肥方法</w:t>
      </w:r>
      <w:r>
        <w:rPr>
          <w:spacing w:val="-10"/>
        </w:rPr>
        <w:t>和肥料的类型取决于生长的植物、土壤特征和肥料的经济可行性。复垦土地应在</w:t>
      </w:r>
      <w:r>
        <w:rPr>
          <w:spacing w:val="-14"/>
        </w:rPr>
        <w:t>植被建立的过程中进行，只有这样，植物才能有足够的力量去克服肥料肥力消失</w:t>
      </w:r>
      <w:r>
        <w:rPr>
          <w:spacing w:val="-19"/>
        </w:rPr>
        <w:t>后的环境压力。因此，及时施肥并使植被适应环境以减少其对进一步施肥的要求。</w:t>
      </w:r>
      <w:r>
        <w:rPr>
          <w:spacing w:val="-9"/>
        </w:rPr>
        <w:t>另一方面，回填严重地破坏了土壤的平衡，影响了养分的适宜性，为迅速建立一个多样化的与采前一样多的植物群落，养分的增加是必要的。</w:t>
      </w:r>
    </w:p>
    <w:p>
      <w:pPr>
        <w:pStyle w:val="8"/>
        <w:spacing w:line="364" w:lineRule="auto"/>
        <w:ind w:left="217" w:right="235" w:firstLine="480"/>
        <w:jc w:val="both"/>
      </w:pPr>
      <w:r>
        <w:rPr>
          <w:spacing w:val="-10"/>
        </w:rPr>
        <w:t>通过以上措施，使复垦后土地能迅速恢复植被，减少天然降水对地面的水利</w:t>
      </w:r>
      <w:r>
        <w:rPr>
          <w:spacing w:val="-6"/>
        </w:rPr>
        <w:t>侵蚀和大风天气造成的扬尘形成的风力侵蚀。以达到保护环境的目的。项目总平</w:t>
      </w:r>
      <w:r>
        <w:rPr>
          <w:spacing w:val="-9"/>
        </w:rPr>
        <w:t xml:space="preserve">面布置图见图 </w:t>
      </w:r>
      <w:r>
        <w:rPr>
          <w:rFonts w:ascii="Times New Roman" w:eastAsia="Times New Roman"/>
        </w:rPr>
        <w:t>3.1.5-1</w:t>
      </w:r>
      <w:r>
        <w:rPr>
          <w:spacing w:val="-6"/>
        </w:rPr>
        <w:t xml:space="preserve">，井上下对照图见图 </w:t>
      </w:r>
      <w:r>
        <w:rPr>
          <w:rFonts w:ascii="Times New Roman" w:eastAsia="Times New Roman"/>
        </w:rPr>
        <w:t>3.1.5-2</w:t>
      </w:r>
      <w:r>
        <w:t>。</w:t>
      </w:r>
    </w:p>
    <w:p>
      <w:pPr>
        <w:spacing w:after="0" w:line="364" w:lineRule="auto"/>
        <w:jc w:val="both"/>
        <w:sectPr>
          <w:pgSz w:w="11910" w:h="16840"/>
          <w:pgMar w:top="1380" w:right="1560" w:bottom="1380" w:left="1580" w:header="882" w:footer="1195" w:gutter="0"/>
        </w:sectPr>
      </w:pPr>
    </w:p>
    <w:p>
      <w:pPr>
        <w:spacing w:before="45"/>
        <w:ind w:left="2744" w:right="0" w:firstLine="0"/>
        <w:jc w:val="left"/>
        <w:rPr>
          <w:rFonts w:hint="eastAsia" w:ascii="楷体" w:eastAsia="楷体"/>
          <w:sz w:val="21"/>
        </w:rPr>
      </w:pPr>
      <w:r>
        <mc:AlternateContent>
          <mc:Choice Requires="wps">
            <w:drawing>
              <wp:anchor distT="0" distB="0" distL="114300" distR="114300" simplePos="0" relativeHeight="251674624" behindDoc="0" locked="0" layoutInCell="1" allowOverlap="1">
                <wp:simplePos x="0" y="0"/>
                <wp:positionH relativeFrom="page">
                  <wp:posOffset>914400</wp:posOffset>
                </wp:positionH>
                <wp:positionV relativeFrom="page">
                  <wp:posOffset>730250</wp:posOffset>
                </wp:positionV>
                <wp:extent cx="8863330" cy="0"/>
                <wp:effectExtent l="0" t="0" r="0" b="0"/>
                <wp:wrapNone/>
                <wp:docPr id="177" name="直线 35"/>
                <wp:cNvGraphicFramePr/>
                <a:graphic xmlns:a="http://schemas.openxmlformats.org/drawingml/2006/main">
                  <a:graphicData uri="http://schemas.microsoft.com/office/word/2010/wordprocessingShape">
                    <wps:wsp>
                      <wps:cNvCnPr/>
                      <wps:spPr>
                        <a:xfrm>
                          <a:off x="0" y="0"/>
                          <a:ext cx="886333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35" o:spid="_x0000_s1026" o:spt="20" style="position:absolute;left:0pt;margin-left:72pt;margin-top:57.5pt;height:0pt;width:697.9pt;mso-position-horizontal-relative:page;mso-position-vertical-relative:page;z-index:251674624;mso-width-relative:page;mso-height-relative:page;" filled="f" stroked="t" coordsize="21600,21600" o:gfxdata="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7x+ia9UAAAAMAQAADwAAAAAAAAABACAAAAAiAAAA&#10;ZHJzL2Rvd25yZXYueG1sUEsBAhQAFAAAAAgAh07iQEENhRjRAQAAkAMAAA4AAAAAAAAAAQAgAAAA&#10;JAEAAGRycy9lMm9Eb2MueG1sUEsFBgAAAAAGAAYAWQEAAGcFAAAAAA==&#10;">
                <v:fill on="f" focussize="0,0"/>
                <v:stroke weight="0.72pt" color="#000000" joinstyle="round"/>
                <v:imagedata o:title=""/>
                <o:lock v:ext="edit" aspectratio="f"/>
              </v:line>
            </w:pict>
          </mc:Fallback>
        </mc:AlternateContent>
      </w:r>
      <w:r>
        <w:rPr>
          <w:rFonts w:hint="eastAsia" w:ascii="楷体" w:eastAsia="楷体"/>
          <w:sz w:val="21"/>
        </w:rPr>
        <w:t>内蒙古西蒙悦达能源有限公司电力满都拉煤矿土地复垦项目环境影响报告书</w:t>
      </w:r>
    </w:p>
    <w:p>
      <w:pPr>
        <w:pStyle w:val="8"/>
        <w:rPr>
          <w:rFonts w:ascii="楷体"/>
          <w:sz w:val="20"/>
        </w:rPr>
      </w:pPr>
    </w:p>
    <w:p>
      <w:pPr>
        <w:pStyle w:val="8"/>
        <w:spacing w:before="10"/>
        <w:rPr>
          <w:rFonts w:ascii="楷体"/>
          <w:sz w:val="29"/>
        </w:rPr>
      </w:pPr>
    </w:p>
    <w:p>
      <w:pPr>
        <w:pStyle w:val="7"/>
        <w:spacing w:before="41"/>
        <w:ind w:left="7"/>
        <w:jc w:val="center"/>
      </w:pPr>
      <w:r>
        <w:rPr>
          <w:rFonts w:hint="default" w:ascii="Times New Roman" w:hAnsi="Times New Roman" w:eastAsia="宋体" w:cs="Times New Roman"/>
          <w:highlight w:val="none"/>
        </w:rPr>
        <w:drawing>
          <wp:anchor distT="0" distB="0" distL="114935" distR="114935" simplePos="0" relativeHeight="256572416" behindDoc="0" locked="0" layoutInCell="1" allowOverlap="1">
            <wp:simplePos x="0" y="0"/>
            <wp:positionH relativeFrom="column">
              <wp:posOffset>7051040</wp:posOffset>
            </wp:positionH>
            <wp:positionV relativeFrom="paragraph">
              <wp:posOffset>28575</wp:posOffset>
            </wp:positionV>
            <wp:extent cx="1065530" cy="902970"/>
            <wp:effectExtent l="0" t="0" r="1270" b="11430"/>
            <wp:wrapNone/>
            <wp:docPr id="7" name="图片 7" descr="自然概况及大气环境质量参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自然概况及大气环境质量参考"/>
                    <pic:cNvPicPr>
                      <a:picLocks noChangeAspect="1"/>
                    </pic:cNvPicPr>
                  </pic:nvPicPr>
                  <pic:blipFill>
                    <a:blip r:embed="rId43"/>
                    <a:stretch>
                      <a:fillRect/>
                    </a:stretch>
                  </pic:blipFill>
                  <pic:spPr>
                    <a:xfrm>
                      <a:off x="0" y="0"/>
                      <a:ext cx="1065530" cy="902970"/>
                    </a:xfrm>
                    <a:prstGeom prst="rect">
                      <a:avLst/>
                    </a:prstGeom>
                  </pic:spPr>
                </pic:pic>
              </a:graphicData>
            </a:graphic>
          </wp:anchor>
        </w:drawing>
      </w:r>
      <w:r>
        <w:drawing>
          <wp:inline distT="0" distB="0" distL="114300" distR="114300">
            <wp:extent cx="8138160" cy="4847590"/>
            <wp:effectExtent l="0" t="0" r="15240" b="1016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49"/>
                    <a:stretch>
                      <a:fillRect/>
                    </a:stretch>
                  </pic:blipFill>
                  <pic:spPr>
                    <a:xfrm>
                      <a:off x="0" y="0"/>
                      <a:ext cx="8138160" cy="4847590"/>
                    </a:xfrm>
                    <a:prstGeom prst="rect">
                      <a:avLst/>
                    </a:prstGeom>
                    <a:noFill/>
                    <a:ln>
                      <a:noFill/>
                    </a:ln>
                  </pic:spPr>
                </pic:pic>
              </a:graphicData>
            </a:graphic>
          </wp:inline>
        </w:drawing>
      </w:r>
      <w:r>
        <w:t xml:space="preserve">图 </w:t>
      </w:r>
      <w:r>
        <w:rPr>
          <w:rFonts w:ascii="Times New Roman" w:eastAsia="Times New Roman"/>
        </w:rPr>
        <w:t xml:space="preserve">3.1.5-1 </w:t>
      </w:r>
      <w:r>
        <w:t>项目总平面布置图</w:t>
      </w:r>
    </w:p>
    <w:p>
      <w:pPr>
        <w:pStyle w:val="8"/>
        <w:rPr>
          <w:b/>
          <w:sz w:val="20"/>
        </w:rPr>
      </w:pPr>
    </w:p>
    <w:p>
      <w:pPr>
        <w:pStyle w:val="8"/>
        <w:spacing w:before="2"/>
        <w:rPr>
          <w:b/>
          <w:sz w:val="20"/>
        </w:rPr>
      </w:pPr>
    </w:p>
    <w:p>
      <w:pPr>
        <w:spacing w:before="1"/>
        <w:ind w:left="359" w:right="0" w:firstLine="0"/>
        <w:jc w:val="center"/>
        <w:rPr>
          <w:rFonts w:ascii="Times New Roman"/>
          <w:sz w:val="18"/>
        </w:rPr>
      </w:pPr>
      <w:r>
        <w:rPr>
          <w:rFonts w:ascii="Times New Roman"/>
          <w:sz w:val="18"/>
        </w:rPr>
        <w:t>28</w:t>
      </w:r>
    </w:p>
    <w:p>
      <w:pPr>
        <w:spacing w:after="0"/>
        <w:jc w:val="center"/>
        <w:rPr>
          <w:rFonts w:ascii="Times New Roman"/>
          <w:sz w:val="18"/>
        </w:rPr>
      </w:pPr>
    </w:p>
    <w:p>
      <w:pPr>
        <w:pStyle w:val="15"/>
        <w:rPr>
          <w:rFonts w:ascii="Times New Roman"/>
          <w:sz w:val="18"/>
        </w:rPr>
      </w:pPr>
    </w:p>
    <w:p>
      <w:pPr>
        <w:pStyle w:val="15"/>
        <w:rPr>
          <w:rFonts w:ascii="Times New Roman"/>
          <w:sz w:val="18"/>
        </w:rPr>
      </w:pPr>
    </w:p>
    <w:p>
      <w:pPr>
        <w:pStyle w:val="15"/>
        <w:rPr>
          <w:rFonts w:ascii="Times New Roman"/>
          <w:sz w:val="18"/>
        </w:rPr>
      </w:pPr>
    </w:p>
    <w:p>
      <w:pPr>
        <w:pStyle w:val="15"/>
        <w:ind w:left="0" w:leftChars="0" w:firstLine="0" w:firstLineChars="0"/>
        <w:jc w:val="both"/>
        <w:rPr>
          <w:rFonts w:ascii="Times New Roman"/>
          <w:sz w:val="18"/>
        </w:rPr>
      </w:pPr>
    </w:p>
    <w:p>
      <w:pPr>
        <w:pStyle w:val="15"/>
        <w:ind w:left="0" w:leftChars="0" w:firstLine="0" w:firstLineChars="0"/>
        <w:jc w:val="both"/>
        <w:rPr>
          <w:rFonts w:ascii="Times New Roman"/>
          <w:sz w:val="18"/>
        </w:rPr>
      </w:pPr>
    </w:p>
    <w:p>
      <w:pPr>
        <w:pStyle w:val="15"/>
      </w:pPr>
      <w:r>
        <w:rPr>
          <w:rFonts w:hint="default" w:ascii="Times New Roman" w:hAnsi="Times New Roman" w:eastAsia="宋体" w:cs="Times New Roman"/>
          <w:highlight w:val="none"/>
        </w:rPr>
        <w:drawing>
          <wp:anchor distT="0" distB="0" distL="114935" distR="114935" simplePos="0" relativeHeight="261496832" behindDoc="0" locked="0" layoutInCell="1" allowOverlap="1">
            <wp:simplePos x="0" y="0"/>
            <wp:positionH relativeFrom="column">
              <wp:posOffset>7022465</wp:posOffset>
            </wp:positionH>
            <wp:positionV relativeFrom="paragraph">
              <wp:posOffset>13335</wp:posOffset>
            </wp:positionV>
            <wp:extent cx="1065530" cy="902970"/>
            <wp:effectExtent l="0" t="0" r="1270" b="11430"/>
            <wp:wrapNone/>
            <wp:docPr id="166" name="图片 166" descr="自然概况及大气环境质量参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自然概况及大气环境质量参考"/>
                    <pic:cNvPicPr>
                      <a:picLocks noChangeAspect="1"/>
                    </pic:cNvPicPr>
                  </pic:nvPicPr>
                  <pic:blipFill>
                    <a:blip r:embed="rId43"/>
                    <a:stretch>
                      <a:fillRect/>
                    </a:stretch>
                  </pic:blipFill>
                  <pic:spPr>
                    <a:xfrm>
                      <a:off x="0" y="0"/>
                      <a:ext cx="1065530" cy="902970"/>
                    </a:xfrm>
                    <a:prstGeom prst="rect">
                      <a:avLst/>
                    </a:prstGeom>
                  </pic:spPr>
                </pic:pic>
              </a:graphicData>
            </a:graphic>
          </wp:anchor>
        </w:drawing>
      </w:r>
      <w:r>
        <w:rPr>
          <w:sz w:val="28"/>
        </w:rPr>
        <mc:AlternateContent>
          <mc:Choice Requires="wps">
            <w:drawing>
              <wp:anchor distT="0" distB="0" distL="114300" distR="114300" simplePos="0" relativeHeight="256581632" behindDoc="0" locked="0" layoutInCell="1" allowOverlap="1">
                <wp:simplePos x="0" y="0"/>
                <wp:positionH relativeFrom="column">
                  <wp:posOffset>4872355</wp:posOffset>
                </wp:positionH>
                <wp:positionV relativeFrom="paragraph">
                  <wp:posOffset>1337945</wp:posOffset>
                </wp:positionV>
                <wp:extent cx="695325" cy="285750"/>
                <wp:effectExtent l="4445" t="4445" r="5080" b="14605"/>
                <wp:wrapNone/>
                <wp:docPr id="165" name="文本框 165"/>
                <wp:cNvGraphicFramePr/>
                <a:graphic xmlns:a="http://schemas.openxmlformats.org/drawingml/2006/main">
                  <a:graphicData uri="http://schemas.microsoft.com/office/word/2010/wordprocessingShape">
                    <wps:wsp>
                      <wps:cNvSpPr txBox="1"/>
                      <wps:spPr>
                        <a:xfrm>
                          <a:off x="4637405" y="1510030"/>
                          <a:ext cx="695325" cy="285750"/>
                        </a:xfrm>
                        <a:prstGeom prst="rect">
                          <a:avLst/>
                        </a:prstGeom>
                        <a:solidFill>
                          <a:schemeClr val="tx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复垦区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65pt;margin-top:105.35pt;height:22.5pt;width:54.75pt;z-index:256581632;mso-width-relative:page;mso-height-relative:page;" fillcolor="#000000 [3213]" filled="t" stroked="t" coordsize="21600,21600" o:gfxdata="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31J7tcAAAALAQAADwAAAAAAAAABACAAAAAi&#10;AAAAZHJzL2Rvd25yZXYueG1sUEsBAhQAFAAAAAgAh07iQCApemhEAgAAeQQAAA4AAAAAAAAAAQAg&#10;AAAAJgEAAGRycy9lMm9Eb2MueG1sUEsFBgAAAAAGAAYAWQEAANwFAAAAAA==&#10;">
                <v:fill on="t" focussize="0,0"/>
                <v:stroke weight="0.5pt" color="#FFFFFF [3212]" joinstyle="round"/>
                <v:imagedata o:title=""/>
                <o:lock v:ext="edit" aspectratio="f"/>
                <v:textbox>
                  <w:txbxContent>
                    <w:p>
                      <w:pPr>
                        <w:rPr>
                          <w:rFonts w:hint="eastAsia" w:eastAsia="宋体"/>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复垦区</w:t>
                      </w:r>
                    </w:p>
                  </w:txbxContent>
                </v:textbox>
              </v:shape>
            </w:pict>
          </mc:Fallback>
        </mc:AlternateContent>
      </w:r>
      <w:r>
        <w:rPr>
          <w:sz w:val="28"/>
        </w:rPr>
        <mc:AlternateContent>
          <mc:Choice Requires="wps">
            <w:drawing>
              <wp:anchor distT="0" distB="0" distL="114300" distR="114300" simplePos="0" relativeHeight="256580608" behindDoc="0" locked="0" layoutInCell="1" allowOverlap="1">
                <wp:simplePos x="0" y="0"/>
                <wp:positionH relativeFrom="column">
                  <wp:posOffset>4653280</wp:posOffset>
                </wp:positionH>
                <wp:positionV relativeFrom="paragraph">
                  <wp:posOffset>1671320</wp:posOffset>
                </wp:positionV>
                <wp:extent cx="266700" cy="438150"/>
                <wp:effectExtent l="3810" t="0" r="15240" b="19050"/>
                <wp:wrapNone/>
                <wp:docPr id="164" name="直接箭头连接符 164"/>
                <wp:cNvGraphicFramePr/>
                <a:graphic xmlns:a="http://schemas.openxmlformats.org/drawingml/2006/main">
                  <a:graphicData uri="http://schemas.microsoft.com/office/word/2010/wordprocessingShape">
                    <wps:wsp>
                      <wps:cNvCnPr/>
                      <wps:spPr>
                        <a:xfrm flipV="1">
                          <a:off x="4970780" y="2024380"/>
                          <a:ext cx="266700" cy="43815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66.4pt;margin-top:131.6pt;height:34.5pt;width:21pt;z-index:256580608;mso-width-relative:page;mso-height-relative:page;" filled="f" stroked="t" coordsize="21600,21600" o:gfxdata="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3KHrc1wAAAAsBAAAPAAAAAAAAAAEAIAAAACIAAABkcnMvZG93bnJldi54bWxQSwEC&#10;FAAUAAAACACHTuJAeZEqsfUBAACXAwAADgAAAAAAAAABACAAAAAmAQAAZHJzL2Uyb0RvYy54bWxQ&#10;SwUGAAAAAAYABgBZAQAAjQUAAAAA&#10;">
                <v:fill on="f" focussize="0,0"/>
                <v:stroke color="#FFFFFF [3212]" joinstyle="round" endarrow="open"/>
                <v:imagedata o:title=""/>
                <o:lock v:ext="edit" aspectratio="f"/>
              </v:shape>
            </w:pict>
          </mc:Fallback>
        </mc:AlternateContent>
      </w:r>
      <w:r>
        <w:rPr>
          <w:sz w:val="28"/>
        </w:rPr>
        <mc:AlternateContent>
          <mc:Choice Requires="wps">
            <w:drawing>
              <wp:anchor distT="0" distB="0" distL="114300" distR="114300" simplePos="0" relativeHeight="256579584" behindDoc="0" locked="0" layoutInCell="1" allowOverlap="1">
                <wp:simplePos x="0" y="0"/>
                <wp:positionH relativeFrom="column">
                  <wp:posOffset>5100955</wp:posOffset>
                </wp:positionH>
                <wp:positionV relativeFrom="paragraph">
                  <wp:posOffset>349885</wp:posOffset>
                </wp:positionV>
                <wp:extent cx="342900" cy="128905"/>
                <wp:effectExtent l="1905" t="15875" r="17145" b="7620"/>
                <wp:wrapNone/>
                <wp:docPr id="163" name="直接箭头连接符 163"/>
                <wp:cNvGraphicFramePr/>
                <a:graphic xmlns:a="http://schemas.openxmlformats.org/drawingml/2006/main">
                  <a:graphicData uri="http://schemas.microsoft.com/office/word/2010/wordprocessingShape">
                    <wps:wsp>
                      <wps:cNvCnPr>
                        <a:stCxn id="161" idx="3"/>
                      </wps:cNvCnPr>
                      <wps:spPr>
                        <a:xfrm flipV="1">
                          <a:off x="6637655" y="988695"/>
                          <a:ext cx="342900" cy="12890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401.65pt;margin-top:27.55pt;height:10.15pt;width:27pt;z-index:256579584;mso-width-relative:page;mso-height-relative:page;" filled="f" stroked="t" coordsize="21600,21600" o:gfxdata="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GIxat1wAAAAkBAAAPAAAAAAAAAAEAIAAAACIAAABk&#10;cnMvZG93bnJldi54bWxQSwECFAAUAAAACACHTuJAVuVLUwcCAAC+AwAADgAAAAAAAAABACAAAAAm&#10;AQAAZHJzL2Uyb0RvYy54bWxQSwUGAAAAAAYABgBZAQAAnwUAAAAA&#10;">
                <v:fill on="f" focussize="0,0"/>
                <v:stroke color="#FFFFFF [3212]" joinstyle="round" endarrow="open"/>
                <v:imagedata o:title=""/>
                <o:lock v:ext="edit" aspectratio="f"/>
              </v:shape>
            </w:pict>
          </mc:Fallback>
        </mc:AlternateContent>
      </w:r>
      <w:r>
        <w:rPr>
          <w:sz w:val="28"/>
        </w:rPr>
        <mc:AlternateContent>
          <mc:Choice Requires="wps">
            <w:drawing>
              <wp:anchor distT="0" distB="0" distL="114300" distR="114300" simplePos="0" relativeHeight="256578560" behindDoc="0" locked="0" layoutInCell="1" allowOverlap="1">
                <wp:simplePos x="0" y="0"/>
                <wp:positionH relativeFrom="column">
                  <wp:posOffset>5520055</wp:posOffset>
                </wp:positionH>
                <wp:positionV relativeFrom="paragraph">
                  <wp:posOffset>187960</wp:posOffset>
                </wp:positionV>
                <wp:extent cx="828675" cy="438150"/>
                <wp:effectExtent l="4445" t="4445" r="5080" b="14605"/>
                <wp:wrapNone/>
                <wp:docPr id="162" name="文本框 162"/>
                <wp:cNvGraphicFramePr/>
                <a:graphic xmlns:a="http://schemas.openxmlformats.org/drawingml/2006/main">
                  <a:graphicData uri="http://schemas.microsoft.com/office/word/2010/wordprocessingShape">
                    <wps:wsp>
                      <wps:cNvSpPr txBox="1"/>
                      <wps:spPr>
                        <a:xfrm>
                          <a:off x="6751955" y="912495"/>
                          <a:ext cx="828675" cy="438150"/>
                        </a:xfrm>
                        <a:prstGeom prst="rect">
                          <a:avLst/>
                        </a:prstGeom>
                        <a:solidFill>
                          <a:schemeClr val="tx1"/>
                        </a:solid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满都拉煤矿表土场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4.65pt;margin-top:14.8pt;height:34.5pt;width:65.25pt;z-index:256578560;mso-width-relative:page;mso-height-relative:page;" fillcolor="#000000 [3213]" filled="t" stroked="t" coordsize="21600,21600" o:gfxdata="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Xn7wA1QAAAAkBAAAPAAAAAAAAAAEAIAAAACIA&#10;AABkcnMvZG93bnJldi54bWxQSwECFAAUAAAACACHTuJAbSCOu0UCAAB4BAAADgAAAAAAAAABACAA&#10;AAAkAQAAZHJzL2Uyb0RvYy54bWxQSwUGAAAAAAYABgBZAQAA2wUAAAAA&#10;">
                <v:fill on="t" focussize="0,0"/>
                <v:stroke weight="0.5pt" color="#FFFFFF [3212]" joinstyle="round"/>
                <v:imagedata o:title=""/>
                <o:lock v:ext="edit" aspectratio="f"/>
                <v:textbox>
                  <w:txbxContent>
                    <w:p>
                      <w:pPr>
                        <w:rPr>
                          <w:rFonts w:hint="eastAsia" w:eastAsia="宋体"/>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满都拉煤矿表土场</w:t>
                      </w:r>
                    </w:p>
                  </w:txbxContent>
                </v:textbox>
              </v:shape>
            </w:pict>
          </mc:Fallback>
        </mc:AlternateContent>
      </w:r>
      <w:r>
        <w:rPr>
          <w:sz w:val="28"/>
        </w:rPr>
        <mc:AlternateContent>
          <mc:Choice Requires="wps">
            <w:drawing>
              <wp:anchor distT="0" distB="0" distL="114300" distR="114300" simplePos="0" relativeHeight="256577536" behindDoc="0" locked="0" layoutInCell="1" allowOverlap="1">
                <wp:simplePos x="0" y="0"/>
                <wp:positionH relativeFrom="column">
                  <wp:posOffset>4681855</wp:posOffset>
                </wp:positionH>
                <wp:positionV relativeFrom="paragraph">
                  <wp:posOffset>359410</wp:posOffset>
                </wp:positionV>
                <wp:extent cx="419100" cy="238125"/>
                <wp:effectExtent l="12700" t="0" r="25400" b="15875"/>
                <wp:wrapNone/>
                <wp:docPr id="161" name="矩形 161"/>
                <wp:cNvGraphicFramePr/>
                <a:graphic xmlns:a="http://schemas.openxmlformats.org/drawingml/2006/main">
                  <a:graphicData uri="http://schemas.microsoft.com/office/word/2010/wordprocessingShape">
                    <wps:wsp>
                      <wps:cNvSpPr/>
                      <wps:spPr>
                        <a:xfrm>
                          <a:off x="6218555" y="998220"/>
                          <a:ext cx="419100" cy="23812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65pt;margin-top:28.3pt;height:18.75pt;width:33pt;z-index:256577536;v-text-anchor:middle;mso-width-relative:page;mso-height-relative:page;" fillcolor="#9BBB59 [3206]" filled="t" stroked="t" coordsize="21600,21600" o:gfxdata="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1B4a9doAAAAJAQAADwAAAAAAAAABACAAAAAiAAAAZHJzL2Rvd25yZXYueG1s&#10;UEsBAhQAFAAAAAgAh07iQB30puxoAgAAvgQAAA4AAAAAAAAAAQAgAAAAKQEAAGRycy9lMm9Eb2Mu&#10;eG1sUEsFBgAAAAAGAAYAWQEAAAMGAAAAAA==&#10;">
                <v:fill on="t" focussize="0,0"/>
                <v:stroke weight="2pt" color="#71893F [3206]" joinstyle="round"/>
                <v:imagedata o:title=""/>
                <o:lock v:ext="edit" aspectratio="f"/>
              </v:rect>
            </w:pict>
          </mc:Fallback>
        </mc:AlternateContent>
      </w:r>
      <w:r>
        <w:drawing>
          <wp:inline distT="0" distB="0" distL="114300" distR="114300">
            <wp:extent cx="7819390" cy="5209540"/>
            <wp:effectExtent l="0" t="0" r="10160" b="10160"/>
            <wp:docPr id="1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
                    <pic:cNvPicPr>
                      <a:picLocks noChangeAspect="1"/>
                    </pic:cNvPicPr>
                  </pic:nvPicPr>
                  <pic:blipFill>
                    <a:blip r:embed="rId50"/>
                    <a:stretch>
                      <a:fillRect/>
                    </a:stretch>
                  </pic:blipFill>
                  <pic:spPr>
                    <a:xfrm>
                      <a:off x="0" y="0"/>
                      <a:ext cx="7819390" cy="5209540"/>
                    </a:xfrm>
                    <a:prstGeom prst="rect">
                      <a:avLst/>
                    </a:prstGeom>
                    <a:noFill/>
                    <a:ln>
                      <a:noFill/>
                    </a:ln>
                  </pic:spPr>
                </pic:pic>
              </a:graphicData>
            </a:graphic>
          </wp:inline>
        </w:drawing>
      </w:r>
    </w:p>
    <w:p>
      <w:pPr>
        <w:pStyle w:val="15"/>
      </w:pPr>
    </w:p>
    <w:p>
      <w:pPr>
        <w:pStyle w:val="15"/>
        <w:rPr>
          <w:rFonts w:hint="eastAsia" w:eastAsia="宋体"/>
          <w:lang w:eastAsia="zh-CN"/>
        </w:rPr>
        <w:sectPr>
          <w:headerReference r:id="rId9" w:type="default"/>
          <w:footerReference r:id="rId10" w:type="default"/>
          <w:pgSz w:w="16840" w:h="11910" w:orient="landscape"/>
          <w:pgMar w:top="800" w:right="2420" w:bottom="280" w:left="2420" w:header="0" w:footer="0" w:gutter="0"/>
        </w:sectPr>
      </w:pPr>
      <w:r>
        <w:rPr>
          <w:rFonts w:hint="eastAsia"/>
          <w:lang w:eastAsia="zh-CN"/>
        </w:rPr>
        <w:t>满都拉复垦区表土场</w:t>
      </w:r>
    </w:p>
    <w:p>
      <w:pPr>
        <w:pStyle w:val="8"/>
        <w:spacing w:before="1"/>
        <w:rPr>
          <w:rFonts w:ascii="Times New Roman"/>
          <w:sz w:val="2"/>
        </w:rPr>
      </w:pPr>
    </w:p>
    <w:p>
      <w:pPr>
        <w:pStyle w:val="8"/>
        <w:ind w:left="1026"/>
        <w:rPr>
          <w:rFonts w:ascii="Times New Roman"/>
          <w:sz w:val="20"/>
        </w:rPr>
      </w:pPr>
      <w:r>
        <w:rPr>
          <w:sz w:val="20"/>
        </w:rPr>
        <mc:AlternateContent>
          <mc:Choice Requires="wps">
            <w:drawing>
              <wp:anchor distT="0" distB="0" distL="114300" distR="114300" simplePos="0" relativeHeight="256574464" behindDoc="0" locked="0" layoutInCell="1" allowOverlap="1">
                <wp:simplePos x="0" y="0"/>
                <wp:positionH relativeFrom="column">
                  <wp:posOffset>806450</wp:posOffset>
                </wp:positionH>
                <wp:positionV relativeFrom="paragraph">
                  <wp:posOffset>3890010</wp:posOffset>
                </wp:positionV>
                <wp:extent cx="676275" cy="466090"/>
                <wp:effectExtent l="12700" t="0" r="15875" b="16510"/>
                <wp:wrapNone/>
                <wp:docPr id="157" name="文本框 157"/>
                <wp:cNvGraphicFramePr/>
                <a:graphic xmlns:a="http://schemas.openxmlformats.org/drawingml/2006/main">
                  <a:graphicData uri="http://schemas.microsoft.com/office/word/2010/wordprocessingShape">
                    <wps:wsp>
                      <wps:cNvSpPr txBox="1"/>
                      <wps:spPr>
                        <a:xfrm>
                          <a:off x="1809750" y="4844415"/>
                          <a:ext cx="676275" cy="466090"/>
                        </a:xfrm>
                        <a:prstGeom prst="rect">
                          <a:avLst/>
                        </a:prstGeom>
                      </wps:spPr>
                      <wps:style>
                        <a:lnRef idx="2">
                          <a:schemeClr val="accent1"/>
                        </a:lnRef>
                        <a:fillRef idx="1">
                          <a:schemeClr val="lt1"/>
                        </a:fillRef>
                        <a:effectRef idx="0">
                          <a:schemeClr val="accent1"/>
                        </a:effectRef>
                        <a:fontRef idx="minor">
                          <a:schemeClr val="dk1"/>
                        </a:fontRef>
                      </wps:style>
                      <wps:txbx>
                        <w:txbxContent>
                          <w:p>
                            <w:pPr>
                              <w:rPr>
                                <w:rFonts w:hint="eastAsia" w:eastAsia="宋体"/>
                                <w:lang w:eastAsia="zh-CN"/>
                              </w:rPr>
                            </w:pPr>
                            <w:r>
                              <w:rPr>
                                <w:rFonts w:hint="eastAsia"/>
                                <w:lang w:eastAsia="zh-CN"/>
                              </w:rPr>
                              <w:t>本项目复垦区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5pt;margin-top:306.3pt;height:36.7pt;width:53.25pt;z-index:256574464;mso-width-relative:page;mso-height-relative:page;" fillcolor="#FFFFFF [3201]" filled="t" stroked="t" coordsize="21600,21600" o:gfxdata="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54f9l2wAAAAsBAAAPAAAAAAAAAAEAIAAAACIAAABkcnMvZG93bnJl&#10;di54bWxQSwECFAAUAAAACACHTuJAfiZHAmwCAAC0BAAADgAAAAAAAAABACAAAAAqAQAAZHJzL2Uy&#10;b0RvYy54bWxQSwUGAAAAAAYABgBZAQAACAYAAAAA&#10;">
                <v:fill on="t" focussize="0,0"/>
                <v:stroke weight="2pt" color="#4F81BD [3204]" joinstyle="round"/>
                <v:imagedata o:title=""/>
                <o:lock v:ext="edit" aspectratio="f"/>
                <v:textbox>
                  <w:txbxContent>
                    <w:p>
                      <w:pPr>
                        <w:rPr>
                          <w:rFonts w:hint="eastAsia" w:eastAsia="宋体"/>
                          <w:lang w:eastAsia="zh-CN"/>
                        </w:rPr>
                      </w:pPr>
                      <w:r>
                        <w:rPr>
                          <w:rFonts w:hint="eastAsia"/>
                          <w:lang w:eastAsia="zh-CN"/>
                        </w:rPr>
                        <w:t>本项目复垦区</w:t>
                      </w:r>
                    </w:p>
                  </w:txbxContent>
                </v:textbox>
              </v:shape>
            </w:pict>
          </mc:Fallback>
        </mc:AlternateContent>
      </w:r>
      <w:r>
        <w:rPr>
          <w:sz w:val="20"/>
        </w:rPr>
        <mc:AlternateContent>
          <mc:Choice Requires="wps">
            <w:drawing>
              <wp:anchor distT="0" distB="0" distL="114300" distR="114300" simplePos="0" relativeHeight="256573440" behindDoc="0" locked="0" layoutInCell="1" allowOverlap="1">
                <wp:simplePos x="0" y="0"/>
                <wp:positionH relativeFrom="column">
                  <wp:posOffset>1225550</wp:posOffset>
                </wp:positionH>
                <wp:positionV relativeFrom="paragraph">
                  <wp:posOffset>3442335</wp:posOffset>
                </wp:positionV>
                <wp:extent cx="914400" cy="390525"/>
                <wp:effectExtent l="33655" t="25400" r="42545" b="79375"/>
                <wp:wrapNone/>
                <wp:docPr id="156" name="直接箭头连接符 156"/>
                <wp:cNvGraphicFramePr/>
                <a:graphic xmlns:a="http://schemas.openxmlformats.org/drawingml/2006/main">
                  <a:graphicData uri="http://schemas.microsoft.com/office/word/2010/wordprocessingShape">
                    <wps:wsp>
                      <wps:cNvCnPr/>
                      <wps:spPr>
                        <a:xfrm flipH="1">
                          <a:off x="2228850" y="4396740"/>
                          <a:ext cx="914400" cy="390525"/>
                        </a:xfrm>
                        <a:prstGeom prst="straightConnector1">
                          <a:avLst/>
                        </a:prstGeom>
                        <a:ln>
                          <a:tailEnd type="arrow" w="med" len="med"/>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_x0000_s1026" o:spid="_x0000_s1026" o:spt="32" type="#_x0000_t32" style="position:absolute;left:0pt;flip:x;margin-left:96.5pt;margin-top:271.05pt;height:30.75pt;width:72pt;z-index:256573440;mso-width-relative:page;mso-height-relative:page;" filled="f" stroked="t" coordsize="21600,21600" o:gfxdata="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VIO3BNoAAAALAQAADwAA&#10;AAAAAAABACAAAAAiAAAAZHJzL2Rvd25yZXYueG1sUEsBAhQAFAAAAAgAh07iQGuHLHlNAgAAVgQA&#10;AA4AAAAAAAAAAQAgAAAAKQEAAGRycy9lMm9Eb2MueG1sUEsFBgAAAAAGAAYAWQEAAOgFAAAAAA==&#10;">
                <v:fill on="f" focussize="0,0"/>
                <v:stroke weight="2pt" color="#4F81BD [3204]" joinstyle="round" endarrow="open"/>
                <v:imagedata o:title=""/>
                <o:lock v:ext="edit" aspectratio="f"/>
                <v:shadow on="t" color="#000000" opacity="24903f" offset="0pt,1.5748031496063pt" origin="0f,32768f" matrix="65536f,0f,0f,65536f"/>
              </v:shape>
            </w:pict>
          </mc:Fallback>
        </mc:AlternateContent>
      </w:r>
      <w:r>
        <w:rPr>
          <w:rFonts w:ascii="Times New Roman"/>
          <w:sz w:val="20"/>
        </w:rPr>
        <w:drawing>
          <wp:inline distT="0" distB="0" distL="0" distR="0">
            <wp:extent cx="4216400" cy="8433435"/>
            <wp:effectExtent l="0" t="0" r="0" b="0"/>
            <wp:docPr id="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2.jpeg"/>
                    <pic:cNvPicPr>
                      <a:picLocks noChangeAspect="1"/>
                    </pic:cNvPicPr>
                  </pic:nvPicPr>
                  <pic:blipFill>
                    <a:blip r:embed="rId51" cstate="print"/>
                    <a:stretch>
                      <a:fillRect/>
                    </a:stretch>
                  </pic:blipFill>
                  <pic:spPr>
                    <a:xfrm>
                      <a:off x="0" y="0"/>
                      <a:ext cx="4216717" cy="8433435"/>
                    </a:xfrm>
                    <a:prstGeom prst="rect">
                      <a:avLst/>
                    </a:prstGeom>
                  </pic:spPr>
                </pic:pic>
              </a:graphicData>
            </a:graphic>
          </wp:inline>
        </w:drawing>
      </w:r>
    </w:p>
    <w:p>
      <w:pPr>
        <w:pStyle w:val="7"/>
        <w:spacing w:before="86"/>
        <w:ind w:right="12"/>
        <w:jc w:val="center"/>
      </w:pPr>
      <w:r>
        <w:t xml:space="preserve">图 </w:t>
      </w:r>
      <w:r>
        <w:rPr>
          <w:rFonts w:ascii="Times New Roman" w:eastAsia="Times New Roman"/>
        </w:rPr>
        <w:t xml:space="preserve">3.1.5-2 </w:t>
      </w:r>
      <w:r>
        <w:t>井上下对照图</w:t>
      </w:r>
    </w:p>
    <w:p>
      <w:pPr>
        <w:spacing w:after="0"/>
        <w:jc w:val="center"/>
        <w:sectPr>
          <w:headerReference r:id="rId11" w:type="default"/>
          <w:footerReference r:id="rId12" w:type="default"/>
          <w:pgSz w:w="11910" w:h="16840"/>
          <w:pgMar w:top="1480" w:right="1560" w:bottom="1380" w:left="1580" w:header="882" w:footer="1195" w:gutter="0"/>
          <w:pgNumType w:start="29"/>
        </w:sectPr>
      </w:pPr>
    </w:p>
    <w:p>
      <w:pPr>
        <w:pStyle w:val="19"/>
        <w:numPr>
          <w:ilvl w:val="0"/>
          <w:numId w:val="14"/>
        </w:numPr>
        <w:tabs>
          <w:tab w:val="left" w:pos="1299"/>
        </w:tabs>
        <w:spacing w:before="66" w:after="0" w:line="240" w:lineRule="auto"/>
        <w:ind w:left="1298" w:right="0" w:hanging="602"/>
        <w:jc w:val="left"/>
        <w:rPr>
          <w:sz w:val="24"/>
        </w:rPr>
      </w:pPr>
      <w:r>
        <w:rPr>
          <w:sz w:val="24"/>
        </w:rPr>
        <w:t>土石方平衡</w:t>
      </w:r>
    </w:p>
    <w:p>
      <w:pPr>
        <w:pStyle w:val="22"/>
        <w:ind w:firstLine="480"/>
        <w:rPr>
          <w:color w:val="0000FF"/>
          <w:highlight w:val="none"/>
        </w:rPr>
      </w:pPr>
      <w:bookmarkStart w:id="83" w:name="3.1.6公用工程"/>
      <w:bookmarkEnd w:id="83"/>
      <w:bookmarkStart w:id="84" w:name="3.1.6公用工程"/>
      <w:bookmarkEnd w:id="84"/>
      <w:r>
        <w:rPr>
          <w:color w:val="0000FF"/>
          <w:highlight w:val="none"/>
        </w:rPr>
        <w:t>本项目矸石填充过程中，每增高5米夹盖黄土一层（厚度为0.5米），黄土用量约为</w:t>
      </w:r>
      <w:r>
        <w:rPr>
          <w:rFonts w:hint="eastAsia" w:eastAsia="宋体"/>
          <w:color w:val="0000FF"/>
          <w:lang w:val="en-US" w:eastAsia="zh-CN"/>
        </w:rPr>
        <w:t>25</w:t>
      </w:r>
      <w:r>
        <w:rPr>
          <w:rFonts w:hint="eastAsia" w:ascii="Times New Roman" w:hAnsi="Times New Roman" w:eastAsia="宋体"/>
          <w:color w:val="0000FF"/>
          <w:lang w:eastAsia="zh-CN"/>
        </w:rPr>
        <w:t>万</w:t>
      </w:r>
      <w:r>
        <w:rPr>
          <w:rFonts w:ascii="Times New Roman" w:hAnsi="Times New Roman" w:eastAsia="Times New Roman"/>
          <w:color w:val="0000FF"/>
        </w:rPr>
        <w:t>m</w:t>
      </w:r>
      <w:r>
        <w:rPr>
          <w:rFonts w:ascii="Times New Roman" w:hAnsi="Times New Roman" w:eastAsia="Times New Roman"/>
          <w:color w:val="0000FF"/>
          <w:position w:val="8"/>
          <w:sz w:val="15"/>
        </w:rPr>
        <w:t>3</w:t>
      </w:r>
      <w:r>
        <w:rPr>
          <w:color w:val="0000FF"/>
          <w:highlight w:val="none"/>
        </w:rPr>
        <w:t>，项目矸石回填完成后最终覆盖0.5米厚表土，表土用量约为</w:t>
      </w:r>
      <w:r>
        <w:rPr>
          <w:rFonts w:ascii="Times New Roman" w:hAnsi="Times New Roman" w:eastAsia="Times New Roman"/>
          <w:color w:val="0000FF"/>
        </w:rPr>
        <w:t>10</w:t>
      </w:r>
      <w:r>
        <w:rPr>
          <w:rFonts w:hint="eastAsia" w:eastAsia="宋体"/>
          <w:color w:val="0000FF"/>
          <w:lang w:val="en-US" w:eastAsia="zh-CN"/>
        </w:rPr>
        <w:t>.09</w:t>
      </w:r>
      <w:r>
        <w:rPr>
          <w:rFonts w:hint="eastAsia" w:ascii="Times New Roman" w:hAnsi="Times New Roman" w:eastAsia="宋体"/>
          <w:color w:val="0000FF"/>
          <w:lang w:val="en-US" w:eastAsia="zh-CN"/>
        </w:rPr>
        <w:t>万</w:t>
      </w:r>
      <w:r>
        <w:rPr>
          <w:rFonts w:ascii="Times New Roman" w:hAnsi="Times New Roman" w:eastAsia="Times New Roman"/>
          <w:color w:val="0000FF"/>
        </w:rPr>
        <w:t>m</w:t>
      </w:r>
      <w:r>
        <w:rPr>
          <w:rFonts w:ascii="Times New Roman" w:hAnsi="Times New Roman" w:eastAsia="Times New Roman"/>
          <w:color w:val="0000FF"/>
          <w:position w:val="8"/>
          <w:sz w:val="15"/>
        </w:rPr>
        <w:t>3</w:t>
      </w:r>
      <w:r>
        <w:rPr>
          <w:color w:val="0000FF"/>
          <w:highlight w:val="none"/>
        </w:rPr>
        <w:t>，表土和黄土总用量约为</w:t>
      </w:r>
      <w:r>
        <w:rPr>
          <w:rFonts w:hint="eastAsia"/>
          <w:color w:val="0000FF"/>
          <w:highlight w:val="none"/>
          <w:lang w:val="en-US" w:eastAsia="zh-CN"/>
        </w:rPr>
        <w:t>35</w:t>
      </w:r>
      <w:r>
        <w:rPr>
          <w:rFonts w:hint="eastAsia"/>
          <w:color w:val="0000FF"/>
          <w:kern w:val="0"/>
          <w:szCs w:val="21"/>
          <w:highlight w:val="none"/>
          <w:lang w:val="en-US" w:eastAsia="zh-CN"/>
        </w:rPr>
        <w:t>.09万</w:t>
      </w:r>
      <w:r>
        <w:rPr>
          <w:color w:val="0000FF"/>
          <w:highlight w:val="none"/>
        </w:rPr>
        <w:t>m³，项目矸石分层所需黄土和植被培育所使用的表土均来源于</w:t>
      </w:r>
      <w:r>
        <w:rPr>
          <w:rFonts w:hint="eastAsia"/>
          <w:color w:val="0000FF"/>
          <w:highlight w:val="none"/>
          <w:lang w:eastAsia="zh-CN"/>
        </w:rPr>
        <w:t>满都拉煤矿灭火工程遗留表土场。项目煤矸</w:t>
      </w:r>
      <w:r>
        <w:rPr>
          <w:rFonts w:hint="default" w:ascii="Times New Roman" w:hAnsi="Times New Roman" w:cs="Times New Roman"/>
          <w:color w:val="0000FF"/>
          <w:highlight w:val="none"/>
          <w:lang w:eastAsia="zh-CN"/>
        </w:rPr>
        <w:t>石</w:t>
      </w:r>
      <w:r>
        <w:rPr>
          <w:rFonts w:hint="eastAsia" w:cs="Times New Roman"/>
          <w:color w:val="0000FF"/>
          <w:highlight w:val="none"/>
          <w:lang w:eastAsia="zh-CN"/>
        </w:rPr>
        <w:t>回填</w:t>
      </w:r>
      <w:r>
        <w:rPr>
          <w:rFonts w:hint="default" w:ascii="Times New Roman" w:hAnsi="Times New Roman" w:cs="Times New Roman"/>
          <w:color w:val="0000FF"/>
          <w:highlight w:val="none"/>
          <w:lang w:eastAsia="zh-CN"/>
        </w:rPr>
        <w:t>量</w:t>
      </w:r>
      <w:r>
        <w:rPr>
          <w:color w:val="0000FF"/>
          <w:spacing w:val="-10"/>
          <w:sz w:val="21"/>
        </w:rPr>
        <w:t xml:space="preserve"> </w:t>
      </w:r>
      <w:r>
        <w:rPr>
          <w:rFonts w:ascii="Times New Roman" w:eastAsia="Times New Roman"/>
          <w:color w:val="0000FF"/>
          <w:sz w:val="21"/>
        </w:rPr>
        <w:t xml:space="preserve">222.84 </w:t>
      </w:r>
      <w:r>
        <w:rPr>
          <w:color w:val="0000FF"/>
          <w:sz w:val="21"/>
        </w:rPr>
        <w:t>万</w:t>
      </w:r>
      <w:r>
        <w:rPr>
          <w:rFonts w:hint="eastAsia"/>
          <w:color w:val="0000FF"/>
          <w:sz w:val="21"/>
          <w:lang w:eastAsia="zh-CN"/>
        </w:rPr>
        <w:t>吨</w:t>
      </w:r>
      <w:r>
        <w:rPr>
          <w:rFonts w:hint="eastAsia" w:ascii="Times New Roman" w:hAnsi="Times New Roman" w:cs="Times New Roman"/>
          <w:color w:val="0000FF"/>
          <w:highlight w:val="none"/>
          <w:lang w:val="en-US" w:eastAsia="zh-CN"/>
        </w:rPr>
        <w:t>，</w:t>
      </w:r>
      <w:r>
        <w:rPr>
          <w:rFonts w:hint="eastAsia" w:cs="Times New Roman"/>
          <w:color w:val="0000FF"/>
          <w:highlight w:val="none"/>
          <w:lang w:val="en-US" w:eastAsia="zh-CN"/>
        </w:rPr>
        <w:t>11万吨/a左右，预计回填20年。矸石</w:t>
      </w:r>
      <w:r>
        <w:rPr>
          <w:rFonts w:hint="eastAsia" w:ascii="Times New Roman" w:hAnsi="Times New Roman" w:cs="Times New Roman"/>
          <w:color w:val="0000FF"/>
          <w:highlight w:val="none"/>
          <w:lang w:val="en-US" w:eastAsia="zh-CN"/>
        </w:rPr>
        <w:t>全部来自满都拉煤矿选煤厂；</w:t>
      </w:r>
      <w:r>
        <w:rPr>
          <w:color w:val="0000FF"/>
          <w:highlight w:val="none"/>
        </w:rPr>
        <w:t>项目建设截水沟及消力池等开挖土方</w:t>
      </w:r>
      <w:r>
        <w:rPr>
          <w:rFonts w:hint="eastAsia"/>
          <w:color w:val="0000FF"/>
          <w:highlight w:val="none"/>
          <w:lang w:val="en-US" w:eastAsia="zh-CN"/>
        </w:rPr>
        <w:t>0.1万</w:t>
      </w:r>
      <w:r>
        <w:rPr>
          <w:color w:val="0000FF"/>
          <w:highlight w:val="none"/>
        </w:rPr>
        <w:t>m</w:t>
      </w:r>
      <w:r>
        <w:rPr>
          <w:color w:val="0000FF"/>
          <w:highlight w:val="none"/>
          <w:vertAlign w:val="superscript"/>
        </w:rPr>
        <w:t>3</w:t>
      </w:r>
      <w:r>
        <w:rPr>
          <w:color w:val="0000FF"/>
          <w:highlight w:val="none"/>
        </w:rPr>
        <w:t>，开挖的土方全部回用于本项目场地平整。项目总</w:t>
      </w:r>
      <w:r>
        <w:rPr>
          <w:rFonts w:hint="eastAsia"/>
          <w:color w:val="0000FF"/>
          <w:highlight w:val="none"/>
          <w:lang w:eastAsia="zh-CN"/>
        </w:rPr>
        <w:t>填方</w:t>
      </w:r>
      <w:r>
        <w:rPr>
          <w:color w:val="0000FF"/>
          <w:highlight w:val="none"/>
        </w:rPr>
        <w:t>量</w:t>
      </w:r>
      <w:r>
        <w:rPr>
          <w:rFonts w:hint="eastAsia"/>
          <w:color w:val="0000FF"/>
          <w:highlight w:val="none"/>
          <w:lang w:eastAsia="zh-CN"/>
        </w:rPr>
        <w:t>约</w:t>
      </w:r>
      <w:r>
        <w:rPr>
          <w:rFonts w:ascii="Calibri" w:eastAsia="Calibri"/>
          <w:color w:val="0000FF"/>
          <w:spacing w:val="-4"/>
          <w:sz w:val="24"/>
          <w:szCs w:val="24"/>
        </w:rPr>
        <w:t>200</w:t>
      </w:r>
      <w:r>
        <w:rPr>
          <w:rFonts w:hint="eastAsia" w:ascii="Calibri" w:eastAsia="宋体"/>
          <w:color w:val="0000FF"/>
          <w:spacing w:val="-4"/>
          <w:sz w:val="24"/>
          <w:szCs w:val="24"/>
          <w:lang w:eastAsia="zh-CN"/>
        </w:rPr>
        <w:t>万</w:t>
      </w:r>
      <w:r>
        <w:rPr>
          <w:color w:val="0000FF"/>
          <w:sz w:val="24"/>
          <w:szCs w:val="24"/>
          <w:highlight w:val="none"/>
        </w:rPr>
        <w:t>m</w:t>
      </w:r>
      <w:r>
        <w:rPr>
          <w:color w:val="0000FF"/>
          <w:sz w:val="24"/>
          <w:szCs w:val="24"/>
          <w:highlight w:val="none"/>
          <w:vertAlign w:val="superscript"/>
        </w:rPr>
        <w:t>3</w:t>
      </w:r>
      <w:r>
        <w:rPr>
          <w:color w:val="0000FF"/>
          <w:highlight w:val="none"/>
        </w:rPr>
        <w:t>。本项目土石方挖填平衡表见表3.1-</w:t>
      </w:r>
      <w:r>
        <w:rPr>
          <w:rFonts w:hint="eastAsia"/>
          <w:color w:val="0000FF"/>
          <w:highlight w:val="none"/>
          <w:lang w:val="en-US" w:eastAsia="zh-CN"/>
        </w:rPr>
        <w:t>5</w:t>
      </w:r>
      <w:r>
        <w:rPr>
          <w:color w:val="0000FF"/>
          <w:highlight w:val="none"/>
        </w:rPr>
        <w:t>。</w:t>
      </w:r>
    </w:p>
    <w:p>
      <w:pPr>
        <w:pStyle w:val="28"/>
        <w:keepNext w:val="0"/>
        <w:keepLines w:val="0"/>
        <w:pageBreakBefore w:val="0"/>
        <w:widowControl/>
        <w:kinsoku/>
        <w:wordWrap/>
        <w:overflowPunct/>
        <w:topLinePunct w:val="0"/>
        <w:autoSpaceDE/>
        <w:autoSpaceDN/>
        <w:bidi w:val="0"/>
        <w:adjustRightInd/>
        <w:snapToGrid/>
        <w:ind w:firstLine="1928" w:firstLineChars="800"/>
        <w:jc w:val="both"/>
        <w:textAlignment w:val="auto"/>
        <w:rPr>
          <w:highlight w:val="none"/>
          <w:vertAlign w:val="superscript"/>
        </w:rPr>
      </w:pPr>
      <w:r>
        <w:rPr>
          <w:highlight w:val="none"/>
        </w:rPr>
        <w:t>表</w:t>
      </w:r>
      <w:r>
        <w:rPr>
          <w:bCs/>
          <w:kern w:val="32"/>
          <w:highlight w:val="none"/>
        </w:rPr>
        <w:t>3.1-</w:t>
      </w:r>
      <w:r>
        <w:rPr>
          <w:rFonts w:hint="eastAsia"/>
          <w:bCs/>
          <w:kern w:val="32"/>
          <w:highlight w:val="none"/>
          <w:lang w:val="en-US" w:eastAsia="zh-CN"/>
        </w:rPr>
        <w:t>5</w:t>
      </w:r>
      <w:r>
        <w:rPr>
          <w:highlight w:val="none"/>
        </w:rPr>
        <w:t xml:space="preserve">   土石方挖填平衡表  </w:t>
      </w:r>
      <w:r>
        <w:rPr>
          <w:rFonts w:hint="eastAsia"/>
          <w:highlight w:val="none"/>
          <w:lang w:val="en-US" w:eastAsia="zh-CN"/>
        </w:rPr>
        <w:t xml:space="preserve">                  </w:t>
      </w:r>
      <w:r>
        <w:rPr>
          <w:highlight w:val="none"/>
        </w:rPr>
        <w:t xml:space="preserve"> 单位：</w:t>
      </w:r>
      <w:r>
        <w:rPr>
          <w:rFonts w:hint="eastAsia"/>
          <w:highlight w:val="none"/>
          <w:lang w:eastAsia="zh-CN"/>
        </w:rPr>
        <w:t>万</w:t>
      </w:r>
      <w:r>
        <w:rPr>
          <w:highlight w:val="none"/>
        </w:rPr>
        <w:t>m</w:t>
      </w:r>
      <w:r>
        <w:rPr>
          <w:highlight w:val="none"/>
          <w:vertAlign w:val="superscript"/>
        </w:rPr>
        <w:t>3</w:t>
      </w:r>
    </w:p>
    <w:tbl>
      <w:tblPr>
        <w:tblStyle w:val="31"/>
        <w:tblW w:w="8528"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392"/>
        <w:gridCol w:w="1417"/>
        <w:gridCol w:w="993"/>
        <w:gridCol w:w="708"/>
        <w:gridCol w:w="993"/>
        <w:gridCol w:w="850"/>
        <w:gridCol w:w="992"/>
        <w:gridCol w:w="903"/>
        <w:gridCol w:w="128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1809" w:type="dxa"/>
            <w:gridSpan w:val="2"/>
            <w:vMerge w:val="restar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工程名称</w:t>
            </w:r>
          </w:p>
        </w:tc>
        <w:tc>
          <w:tcPr>
            <w:tcW w:w="993" w:type="dxa"/>
            <w:vMerge w:val="restar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动用土石方量</w:t>
            </w:r>
          </w:p>
        </w:tc>
        <w:tc>
          <w:tcPr>
            <w:tcW w:w="708" w:type="dxa"/>
            <w:vMerge w:val="restar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挖方</w:t>
            </w:r>
          </w:p>
        </w:tc>
        <w:tc>
          <w:tcPr>
            <w:tcW w:w="993" w:type="dxa"/>
            <w:vMerge w:val="restar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填方</w:t>
            </w:r>
          </w:p>
        </w:tc>
        <w:tc>
          <w:tcPr>
            <w:tcW w:w="1842" w:type="dxa"/>
            <w:gridSpan w:val="2"/>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调出方</w:t>
            </w:r>
          </w:p>
        </w:tc>
        <w:tc>
          <w:tcPr>
            <w:tcW w:w="2183" w:type="dxa"/>
            <w:gridSpan w:val="2"/>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调入方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1809" w:type="dxa"/>
            <w:gridSpan w:val="2"/>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p>
        </w:tc>
        <w:tc>
          <w:tcPr>
            <w:tcW w:w="993"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p>
        </w:tc>
        <w:tc>
          <w:tcPr>
            <w:tcW w:w="708"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p>
        </w:tc>
        <w:tc>
          <w:tcPr>
            <w:tcW w:w="993"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p>
        </w:tc>
        <w:tc>
          <w:tcPr>
            <w:tcW w:w="850"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数量</w:t>
            </w:r>
          </w:p>
        </w:tc>
        <w:tc>
          <w:tcPr>
            <w:tcW w:w="992"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去向</w:t>
            </w:r>
          </w:p>
        </w:tc>
        <w:tc>
          <w:tcPr>
            <w:tcW w:w="90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数量</w:t>
            </w:r>
          </w:p>
        </w:tc>
        <w:tc>
          <w:tcPr>
            <w:tcW w:w="1280"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来源</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93" w:hRule="atLeast"/>
        </w:trPr>
        <w:tc>
          <w:tcPr>
            <w:tcW w:w="392" w:type="dxa"/>
            <w:vMerge w:val="restar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复垦区域</w:t>
            </w:r>
          </w:p>
        </w:tc>
        <w:tc>
          <w:tcPr>
            <w:tcW w:w="1417"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分层黄土</w:t>
            </w:r>
          </w:p>
        </w:tc>
        <w:tc>
          <w:tcPr>
            <w:tcW w:w="99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rPr>
            </w:pPr>
            <w:r>
              <w:rPr>
                <w:rFonts w:hint="eastAsia"/>
                <w:color w:val="0000FF"/>
                <w:sz w:val="21"/>
                <w:szCs w:val="21"/>
                <w:highlight w:val="none"/>
                <w:lang w:val="en-US" w:eastAsia="zh-CN"/>
              </w:rPr>
              <w:t>25</w:t>
            </w:r>
          </w:p>
        </w:tc>
        <w:tc>
          <w:tcPr>
            <w:tcW w:w="708"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w:t>
            </w:r>
          </w:p>
        </w:tc>
        <w:tc>
          <w:tcPr>
            <w:tcW w:w="99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rPr>
            </w:pPr>
            <w:r>
              <w:rPr>
                <w:rFonts w:hint="eastAsia"/>
                <w:color w:val="0000FF"/>
                <w:sz w:val="21"/>
                <w:szCs w:val="21"/>
                <w:highlight w:val="none"/>
                <w:lang w:val="en-US" w:eastAsia="zh-CN"/>
              </w:rPr>
              <w:t>25</w:t>
            </w:r>
          </w:p>
        </w:tc>
        <w:tc>
          <w:tcPr>
            <w:tcW w:w="850"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w:t>
            </w:r>
          </w:p>
        </w:tc>
        <w:tc>
          <w:tcPr>
            <w:tcW w:w="992"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w:t>
            </w:r>
          </w:p>
        </w:tc>
        <w:tc>
          <w:tcPr>
            <w:tcW w:w="90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rPr>
            </w:pPr>
            <w:r>
              <w:rPr>
                <w:rFonts w:hint="eastAsia"/>
                <w:color w:val="0000FF"/>
                <w:sz w:val="21"/>
                <w:szCs w:val="21"/>
                <w:highlight w:val="none"/>
                <w:lang w:val="en-US" w:eastAsia="zh-CN"/>
              </w:rPr>
              <w:t>25</w:t>
            </w:r>
          </w:p>
        </w:tc>
        <w:tc>
          <w:tcPr>
            <w:tcW w:w="1280" w:type="dxa"/>
            <w:vMerge w:val="restar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hint="eastAsia"/>
                <w:color w:val="0000FF"/>
                <w:highlight w:val="none"/>
                <w:lang w:eastAsia="zh-CN"/>
              </w:rPr>
              <w:t>满都拉煤矿表土场</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392"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p>
        </w:tc>
        <w:tc>
          <w:tcPr>
            <w:tcW w:w="1417"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覆盖表土</w:t>
            </w:r>
          </w:p>
        </w:tc>
        <w:tc>
          <w:tcPr>
            <w:tcW w:w="99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rPr>
            </w:pPr>
            <w:r>
              <w:rPr>
                <w:rFonts w:hint="eastAsia" w:cs="Times New Roman" w:eastAsiaTheme="minorEastAsia"/>
                <w:color w:val="0000FF"/>
                <w:sz w:val="21"/>
                <w:szCs w:val="21"/>
                <w:highlight w:val="none"/>
                <w:lang w:val="en-US" w:eastAsia="zh-CN"/>
              </w:rPr>
              <w:t>10.09</w:t>
            </w:r>
          </w:p>
        </w:tc>
        <w:tc>
          <w:tcPr>
            <w:tcW w:w="708"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w:t>
            </w:r>
          </w:p>
        </w:tc>
        <w:tc>
          <w:tcPr>
            <w:tcW w:w="99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rPr>
            </w:pPr>
            <w:r>
              <w:rPr>
                <w:rFonts w:hint="eastAsia" w:cs="Times New Roman" w:eastAsiaTheme="minorEastAsia"/>
                <w:color w:val="0000FF"/>
                <w:sz w:val="21"/>
                <w:szCs w:val="21"/>
                <w:highlight w:val="none"/>
                <w:lang w:val="en-US" w:eastAsia="zh-CN"/>
              </w:rPr>
              <w:t>10.09</w:t>
            </w:r>
          </w:p>
        </w:tc>
        <w:tc>
          <w:tcPr>
            <w:tcW w:w="850"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w:t>
            </w:r>
          </w:p>
        </w:tc>
        <w:tc>
          <w:tcPr>
            <w:tcW w:w="992"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w:t>
            </w:r>
          </w:p>
        </w:tc>
        <w:tc>
          <w:tcPr>
            <w:tcW w:w="90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rPr>
            </w:pPr>
            <w:r>
              <w:rPr>
                <w:rFonts w:hint="eastAsia" w:cs="Times New Roman" w:eastAsiaTheme="minorEastAsia"/>
                <w:color w:val="0000FF"/>
                <w:sz w:val="21"/>
                <w:szCs w:val="21"/>
                <w:highlight w:val="none"/>
                <w:lang w:val="en-US" w:eastAsia="zh-CN"/>
              </w:rPr>
              <w:t>10.09</w:t>
            </w:r>
          </w:p>
        </w:tc>
        <w:tc>
          <w:tcPr>
            <w:tcW w:w="1280"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392"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p>
        </w:tc>
        <w:tc>
          <w:tcPr>
            <w:tcW w:w="1417"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eastAsia" w:ascii="Times New Roman" w:hAnsi="Times New Roman" w:cs="Times New Roman" w:eastAsiaTheme="minorEastAsia"/>
                <w:color w:val="0000FF"/>
                <w:sz w:val="21"/>
                <w:szCs w:val="21"/>
                <w:highlight w:val="none"/>
                <w:lang w:eastAsia="zh-CN"/>
              </w:rPr>
            </w:pPr>
            <w:r>
              <w:rPr>
                <w:rFonts w:hint="eastAsia" w:cs="Times New Roman" w:eastAsiaTheme="minorEastAsia"/>
                <w:color w:val="0000FF"/>
                <w:sz w:val="21"/>
                <w:szCs w:val="21"/>
                <w:highlight w:val="none"/>
                <w:lang w:eastAsia="zh-CN"/>
              </w:rPr>
              <w:t>煤矸石</w:t>
            </w:r>
          </w:p>
        </w:tc>
        <w:tc>
          <w:tcPr>
            <w:tcW w:w="99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164.81</w:t>
            </w:r>
          </w:p>
        </w:tc>
        <w:tc>
          <w:tcPr>
            <w:tcW w:w="708"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w:t>
            </w:r>
          </w:p>
        </w:tc>
        <w:tc>
          <w:tcPr>
            <w:tcW w:w="99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164.81</w:t>
            </w:r>
          </w:p>
        </w:tc>
        <w:tc>
          <w:tcPr>
            <w:tcW w:w="850"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w:t>
            </w:r>
          </w:p>
        </w:tc>
        <w:tc>
          <w:tcPr>
            <w:tcW w:w="992"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w:t>
            </w:r>
          </w:p>
        </w:tc>
        <w:tc>
          <w:tcPr>
            <w:tcW w:w="90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164.81</w:t>
            </w:r>
          </w:p>
        </w:tc>
        <w:tc>
          <w:tcPr>
            <w:tcW w:w="1280"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eastAsia" w:ascii="Times New Roman" w:hAnsi="Times New Roman" w:cs="Times New Roman" w:eastAsiaTheme="minorEastAsia"/>
                <w:color w:val="0000FF"/>
                <w:sz w:val="21"/>
                <w:szCs w:val="21"/>
                <w:highlight w:val="none"/>
                <w:lang w:eastAsia="zh-CN"/>
              </w:rPr>
            </w:pPr>
            <w:r>
              <w:rPr>
                <w:rFonts w:hint="eastAsia" w:cs="Times New Roman" w:eastAsiaTheme="minorEastAsia"/>
                <w:color w:val="0000FF"/>
                <w:sz w:val="21"/>
                <w:szCs w:val="21"/>
                <w:highlight w:val="none"/>
                <w:lang w:eastAsia="zh-CN"/>
              </w:rPr>
              <w:t>满都拉煤矿选煤厂</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392"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p>
        </w:tc>
        <w:tc>
          <w:tcPr>
            <w:tcW w:w="1417" w:type="dxa"/>
            <w:vAlign w:val="center"/>
          </w:tcPr>
          <w:p>
            <w:pPr>
              <w:pStyle w:val="29"/>
              <w:framePr w:hSpace="0" w:wrap="auto" w:vAnchor="margin" w:hAnchor="text" w:xAlign="left" w:yAlign="inline"/>
              <w:spacing w:line="420" w:lineRule="exact"/>
              <w:rPr>
                <w:rFonts w:hint="eastAsia" w:cs="Times New Roman" w:eastAsiaTheme="minorEastAsia"/>
                <w:color w:val="0000FF"/>
                <w:sz w:val="21"/>
                <w:szCs w:val="21"/>
                <w:highlight w:val="none"/>
                <w:lang w:eastAsia="zh-CN"/>
              </w:rPr>
            </w:pPr>
            <w:r>
              <w:rPr>
                <w:rFonts w:eastAsiaTheme="minorEastAsia" w:cstheme="minorBidi"/>
                <w:color w:val="0000FF"/>
                <w:sz w:val="21"/>
                <w:szCs w:val="21"/>
                <w:highlight w:val="none"/>
              </w:rPr>
              <w:t>建设截水沟及消力池等</w:t>
            </w:r>
          </w:p>
        </w:tc>
        <w:tc>
          <w:tcPr>
            <w:tcW w:w="993" w:type="dxa"/>
            <w:vAlign w:val="center"/>
          </w:tcPr>
          <w:p>
            <w:pPr>
              <w:pStyle w:val="29"/>
              <w:framePr w:hSpace="0" w:wrap="auto" w:vAnchor="margin" w:hAnchor="text" w:xAlign="left" w:yAlign="inline"/>
              <w:spacing w:line="420" w:lineRule="exact"/>
              <w:rPr>
                <w:rFonts w:hint="default" w:cs="Times New Roman" w:eastAsiaTheme="minorEastAsia"/>
                <w:color w:val="0000FF"/>
                <w:sz w:val="21"/>
                <w:szCs w:val="21"/>
                <w:highlight w:val="none"/>
                <w:lang w:val="en-US" w:eastAsia="zh-CN"/>
              </w:rPr>
            </w:pPr>
            <w:r>
              <w:rPr>
                <w:rFonts w:hint="eastAsia" w:eastAsiaTheme="minorEastAsia" w:cstheme="minorBidi"/>
                <w:color w:val="0000FF"/>
                <w:sz w:val="21"/>
                <w:szCs w:val="21"/>
                <w:highlight w:val="none"/>
                <w:lang w:val="en-US" w:eastAsia="zh-CN"/>
              </w:rPr>
              <w:t>0.1</w:t>
            </w:r>
          </w:p>
        </w:tc>
        <w:tc>
          <w:tcPr>
            <w:tcW w:w="708" w:type="dxa"/>
            <w:vAlign w:val="center"/>
          </w:tcPr>
          <w:p>
            <w:pPr>
              <w:pStyle w:val="29"/>
              <w:framePr w:hSpace="0" w:wrap="auto" w:vAnchor="margin" w:hAnchor="text" w:xAlign="left" w:yAlign="inline"/>
              <w:spacing w:line="420" w:lineRule="exact"/>
              <w:rPr>
                <w:rFonts w:hint="default" w:cs="Times New Roman" w:eastAsiaTheme="minorEastAsia"/>
                <w:color w:val="0000FF"/>
                <w:sz w:val="21"/>
                <w:szCs w:val="21"/>
                <w:highlight w:val="none"/>
                <w:lang w:val="en-US" w:eastAsia="zh-CN"/>
              </w:rPr>
            </w:pPr>
            <w:r>
              <w:rPr>
                <w:rFonts w:hint="eastAsia" w:eastAsiaTheme="minorEastAsia" w:cstheme="minorBidi"/>
                <w:color w:val="0000FF"/>
                <w:sz w:val="21"/>
                <w:szCs w:val="21"/>
                <w:highlight w:val="none"/>
                <w:lang w:val="en-US" w:eastAsia="zh-CN"/>
              </w:rPr>
              <w:t>0.1</w:t>
            </w:r>
          </w:p>
        </w:tc>
        <w:tc>
          <w:tcPr>
            <w:tcW w:w="993" w:type="dxa"/>
            <w:vAlign w:val="center"/>
          </w:tcPr>
          <w:p>
            <w:pPr>
              <w:pStyle w:val="29"/>
              <w:framePr w:hSpace="0" w:wrap="auto" w:vAnchor="margin" w:hAnchor="text" w:xAlign="left" w:yAlign="inline"/>
              <w:spacing w:line="420" w:lineRule="exact"/>
              <w:rPr>
                <w:rFonts w:hint="eastAsia" w:cs="Times New Roman" w:eastAsiaTheme="minorEastAsia"/>
                <w:color w:val="0000FF"/>
                <w:sz w:val="21"/>
                <w:szCs w:val="21"/>
                <w:highlight w:val="none"/>
                <w:lang w:val="en-US" w:eastAsia="zh-CN"/>
              </w:rPr>
            </w:pPr>
            <w:r>
              <w:rPr>
                <w:rFonts w:eastAsiaTheme="minorEastAsia" w:cstheme="minorBidi"/>
                <w:color w:val="0000FF"/>
                <w:sz w:val="21"/>
                <w:szCs w:val="21"/>
                <w:highlight w:val="none"/>
              </w:rPr>
              <w:t>--</w:t>
            </w:r>
          </w:p>
        </w:tc>
        <w:tc>
          <w:tcPr>
            <w:tcW w:w="850" w:type="dxa"/>
            <w:vAlign w:val="center"/>
          </w:tcPr>
          <w:p>
            <w:pPr>
              <w:pStyle w:val="29"/>
              <w:framePr w:hSpace="0" w:wrap="auto" w:vAnchor="margin" w:hAnchor="text" w:xAlign="left" w:yAlign="inline"/>
              <w:spacing w:line="420" w:lineRule="exact"/>
              <w:rPr>
                <w:rFonts w:hint="default" w:cs="Times New Roman" w:eastAsiaTheme="minorEastAsia"/>
                <w:color w:val="0000FF"/>
                <w:sz w:val="21"/>
                <w:szCs w:val="21"/>
                <w:highlight w:val="none"/>
                <w:lang w:val="en-US" w:eastAsia="zh-CN"/>
              </w:rPr>
            </w:pPr>
            <w:r>
              <w:rPr>
                <w:rFonts w:hint="eastAsia" w:eastAsiaTheme="minorEastAsia" w:cstheme="minorBidi"/>
                <w:color w:val="0000FF"/>
                <w:sz w:val="21"/>
                <w:szCs w:val="21"/>
                <w:highlight w:val="none"/>
                <w:lang w:val="en-US" w:eastAsia="zh-CN"/>
              </w:rPr>
              <w:t>0.1</w:t>
            </w:r>
          </w:p>
        </w:tc>
        <w:tc>
          <w:tcPr>
            <w:tcW w:w="992" w:type="dxa"/>
            <w:vAlign w:val="center"/>
          </w:tcPr>
          <w:p>
            <w:pPr>
              <w:pStyle w:val="29"/>
              <w:framePr w:hSpace="0" w:wrap="auto" w:vAnchor="margin" w:hAnchor="text" w:xAlign="left" w:yAlign="inline"/>
              <w:spacing w:line="420" w:lineRule="exact"/>
              <w:rPr>
                <w:rFonts w:eastAsiaTheme="minorEastAsia" w:cstheme="minorBidi"/>
                <w:color w:val="0000FF"/>
                <w:sz w:val="21"/>
                <w:szCs w:val="21"/>
                <w:highlight w:val="none"/>
              </w:rPr>
            </w:pPr>
            <w:r>
              <w:rPr>
                <w:rFonts w:eastAsiaTheme="minorEastAsia" w:cstheme="minorBidi"/>
                <w:color w:val="0000FF"/>
                <w:sz w:val="21"/>
                <w:szCs w:val="21"/>
                <w:highlight w:val="none"/>
              </w:rPr>
              <w:t>场地</w:t>
            </w:r>
          </w:p>
          <w:p>
            <w:pPr>
              <w:pStyle w:val="29"/>
              <w:framePr w:hSpace="0" w:wrap="auto" w:vAnchor="margin" w:hAnchor="text" w:xAlign="left" w:yAlign="inline"/>
              <w:spacing w:line="420" w:lineRule="exact"/>
              <w:rPr>
                <w:rFonts w:hint="eastAsia" w:cs="Times New Roman" w:eastAsiaTheme="minorEastAsia"/>
                <w:color w:val="0000FF"/>
                <w:sz w:val="21"/>
                <w:szCs w:val="21"/>
                <w:highlight w:val="none"/>
                <w:lang w:val="en-US" w:eastAsia="zh-CN"/>
              </w:rPr>
            </w:pPr>
            <w:r>
              <w:rPr>
                <w:rFonts w:eastAsiaTheme="minorEastAsia" w:cstheme="minorBidi"/>
                <w:color w:val="0000FF"/>
                <w:sz w:val="21"/>
                <w:szCs w:val="21"/>
                <w:highlight w:val="none"/>
              </w:rPr>
              <w:t>平整</w:t>
            </w:r>
          </w:p>
        </w:tc>
        <w:tc>
          <w:tcPr>
            <w:tcW w:w="903" w:type="dxa"/>
            <w:vAlign w:val="center"/>
          </w:tcPr>
          <w:p>
            <w:pPr>
              <w:pStyle w:val="29"/>
              <w:framePr w:hSpace="0" w:wrap="auto" w:vAnchor="margin" w:hAnchor="text" w:xAlign="left" w:yAlign="inline"/>
              <w:spacing w:line="420" w:lineRule="exact"/>
              <w:rPr>
                <w:rFonts w:hint="eastAsia" w:cs="Times New Roman" w:eastAsiaTheme="minorEastAsia"/>
                <w:color w:val="0000FF"/>
                <w:sz w:val="21"/>
                <w:szCs w:val="21"/>
                <w:highlight w:val="none"/>
                <w:lang w:val="en-US" w:eastAsia="zh-CN"/>
              </w:rPr>
            </w:pPr>
            <w:r>
              <w:rPr>
                <w:rFonts w:eastAsiaTheme="minorEastAsia" w:cstheme="minorBidi"/>
                <w:color w:val="0000FF"/>
                <w:sz w:val="21"/>
                <w:szCs w:val="21"/>
                <w:highlight w:val="none"/>
              </w:rPr>
              <w:t>--</w:t>
            </w:r>
          </w:p>
        </w:tc>
        <w:tc>
          <w:tcPr>
            <w:tcW w:w="1280" w:type="dxa"/>
            <w:vAlign w:val="center"/>
          </w:tcPr>
          <w:p>
            <w:pPr>
              <w:pStyle w:val="29"/>
              <w:framePr w:hSpace="0" w:wrap="auto" w:vAnchor="margin" w:hAnchor="text" w:xAlign="left" w:yAlign="inline"/>
              <w:spacing w:line="420" w:lineRule="exact"/>
              <w:rPr>
                <w:rFonts w:hint="eastAsia" w:cs="Times New Roman" w:eastAsiaTheme="minorEastAsia"/>
                <w:color w:val="0000FF"/>
                <w:sz w:val="21"/>
                <w:szCs w:val="21"/>
                <w:highlight w:val="none"/>
                <w:lang w:eastAsia="zh-CN"/>
              </w:rPr>
            </w:pPr>
            <w:r>
              <w:rPr>
                <w:rFonts w:eastAsiaTheme="minorEastAsia" w:cstheme="minorBidi"/>
                <w:color w:val="0000FF"/>
                <w:sz w:val="21"/>
                <w:szCs w:val="21"/>
                <w:highlight w:val="none"/>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392"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p>
        </w:tc>
        <w:tc>
          <w:tcPr>
            <w:tcW w:w="1417" w:type="dxa"/>
            <w:vAlign w:val="center"/>
          </w:tcPr>
          <w:p>
            <w:pPr>
              <w:pStyle w:val="29"/>
              <w:framePr w:hSpace="0" w:wrap="auto" w:vAnchor="margin" w:hAnchor="text" w:xAlign="left" w:yAlign="inline"/>
              <w:spacing w:line="420" w:lineRule="exact"/>
              <w:rPr>
                <w:rFonts w:hint="eastAsia" w:cs="Times New Roman" w:eastAsiaTheme="minorEastAsia"/>
                <w:color w:val="0000FF"/>
                <w:sz w:val="21"/>
                <w:szCs w:val="21"/>
                <w:highlight w:val="none"/>
                <w:lang w:eastAsia="zh-CN"/>
              </w:rPr>
            </w:pPr>
            <w:r>
              <w:rPr>
                <w:rFonts w:eastAsiaTheme="minorEastAsia" w:cstheme="minorBidi"/>
                <w:color w:val="0000FF"/>
                <w:sz w:val="21"/>
                <w:szCs w:val="21"/>
                <w:highlight w:val="none"/>
              </w:rPr>
              <w:t>场地平整</w:t>
            </w:r>
          </w:p>
        </w:tc>
        <w:tc>
          <w:tcPr>
            <w:tcW w:w="993" w:type="dxa"/>
            <w:vAlign w:val="center"/>
          </w:tcPr>
          <w:p>
            <w:pPr>
              <w:pStyle w:val="29"/>
              <w:framePr w:hSpace="0" w:wrap="auto" w:vAnchor="margin" w:hAnchor="text" w:xAlign="left" w:yAlign="inline"/>
              <w:spacing w:line="420" w:lineRule="exact"/>
              <w:rPr>
                <w:rFonts w:hint="default" w:cs="Times New Roman" w:eastAsiaTheme="minorEastAsia"/>
                <w:color w:val="0000FF"/>
                <w:sz w:val="21"/>
                <w:szCs w:val="21"/>
                <w:highlight w:val="none"/>
                <w:lang w:val="en-US" w:eastAsia="zh-CN"/>
              </w:rPr>
            </w:pPr>
            <w:r>
              <w:rPr>
                <w:rFonts w:hint="eastAsia" w:eastAsiaTheme="minorEastAsia" w:cstheme="minorBidi"/>
                <w:color w:val="0000FF"/>
                <w:sz w:val="21"/>
                <w:szCs w:val="21"/>
                <w:highlight w:val="none"/>
                <w:lang w:val="en-US" w:eastAsia="zh-CN"/>
              </w:rPr>
              <w:t>0.1</w:t>
            </w:r>
          </w:p>
        </w:tc>
        <w:tc>
          <w:tcPr>
            <w:tcW w:w="708" w:type="dxa"/>
            <w:vAlign w:val="center"/>
          </w:tcPr>
          <w:p>
            <w:pPr>
              <w:pStyle w:val="29"/>
              <w:framePr w:hSpace="0" w:wrap="auto" w:vAnchor="margin" w:hAnchor="text" w:xAlign="left" w:yAlign="inline"/>
              <w:spacing w:line="420" w:lineRule="exact"/>
              <w:rPr>
                <w:rFonts w:hint="eastAsia" w:cs="Times New Roman" w:eastAsiaTheme="minorEastAsia"/>
                <w:color w:val="0000FF"/>
                <w:sz w:val="21"/>
                <w:szCs w:val="21"/>
                <w:highlight w:val="none"/>
                <w:lang w:val="en-US" w:eastAsia="zh-CN"/>
              </w:rPr>
            </w:pPr>
            <w:r>
              <w:rPr>
                <w:rFonts w:eastAsiaTheme="minorEastAsia" w:cstheme="minorBidi"/>
                <w:color w:val="0000FF"/>
                <w:sz w:val="21"/>
                <w:szCs w:val="21"/>
                <w:highlight w:val="none"/>
              </w:rPr>
              <w:t>--</w:t>
            </w:r>
          </w:p>
        </w:tc>
        <w:tc>
          <w:tcPr>
            <w:tcW w:w="993" w:type="dxa"/>
            <w:vAlign w:val="center"/>
          </w:tcPr>
          <w:p>
            <w:pPr>
              <w:pStyle w:val="29"/>
              <w:framePr w:hSpace="0" w:wrap="auto" w:vAnchor="margin" w:hAnchor="text" w:xAlign="left" w:yAlign="inline"/>
              <w:spacing w:line="420" w:lineRule="exact"/>
              <w:rPr>
                <w:rFonts w:hint="default" w:cs="Times New Roman" w:eastAsiaTheme="minorEastAsia"/>
                <w:color w:val="0000FF"/>
                <w:sz w:val="21"/>
                <w:szCs w:val="21"/>
                <w:highlight w:val="none"/>
                <w:lang w:val="en-US" w:eastAsia="zh-CN"/>
              </w:rPr>
            </w:pPr>
            <w:r>
              <w:rPr>
                <w:rFonts w:hint="eastAsia" w:eastAsiaTheme="minorEastAsia" w:cstheme="minorBidi"/>
                <w:color w:val="0000FF"/>
                <w:sz w:val="21"/>
                <w:szCs w:val="21"/>
                <w:highlight w:val="none"/>
                <w:lang w:val="en-US" w:eastAsia="zh-CN"/>
              </w:rPr>
              <w:t>0.1</w:t>
            </w:r>
          </w:p>
        </w:tc>
        <w:tc>
          <w:tcPr>
            <w:tcW w:w="850" w:type="dxa"/>
            <w:vAlign w:val="center"/>
          </w:tcPr>
          <w:p>
            <w:pPr>
              <w:pStyle w:val="29"/>
              <w:framePr w:hSpace="0" w:wrap="auto" w:vAnchor="margin" w:hAnchor="text" w:xAlign="left" w:yAlign="inline"/>
              <w:spacing w:line="420" w:lineRule="exact"/>
              <w:rPr>
                <w:rFonts w:hint="eastAsia" w:cs="Times New Roman" w:eastAsiaTheme="minorEastAsia"/>
                <w:color w:val="0000FF"/>
                <w:sz w:val="21"/>
                <w:szCs w:val="21"/>
                <w:highlight w:val="none"/>
                <w:lang w:val="en-US" w:eastAsia="zh-CN"/>
              </w:rPr>
            </w:pPr>
            <w:r>
              <w:rPr>
                <w:rFonts w:eastAsiaTheme="minorEastAsia" w:cstheme="minorBidi"/>
                <w:color w:val="0000FF"/>
                <w:sz w:val="21"/>
                <w:szCs w:val="21"/>
                <w:highlight w:val="none"/>
              </w:rPr>
              <w:t>--</w:t>
            </w:r>
          </w:p>
        </w:tc>
        <w:tc>
          <w:tcPr>
            <w:tcW w:w="992" w:type="dxa"/>
            <w:vAlign w:val="center"/>
          </w:tcPr>
          <w:p>
            <w:pPr>
              <w:pStyle w:val="29"/>
              <w:framePr w:hSpace="0" w:wrap="auto" w:vAnchor="margin" w:hAnchor="text" w:xAlign="left" w:yAlign="inline"/>
              <w:spacing w:line="420" w:lineRule="exact"/>
              <w:rPr>
                <w:rFonts w:hint="eastAsia" w:cs="Times New Roman" w:eastAsiaTheme="minorEastAsia"/>
                <w:color w:val="0000FF"/>
                <w:sz w:val="21"/>
                <w:szCs w:val="21"/>
                <w:highlight w:val="none"/>
                <w:lang w:val="en-US" w:eastAsia="zh-CN"/>
              </w:rPr>
            </w:pPr>
            <w:r>
              <w:rPr>
                <w:rFonts w:eastAsiaTheme="minorEastAsia" w:cstheme="minorBidi"/>
                <w:color w:val="0000FF"/>
                <w:sz w:val="21"/>
                <w:szCs w:val="21"/>
                <w:highlight w:val="none"/>
              </w:rPr>
              <w:t>--</w:t>
            </w:r>
          </w:p>
        </w:tc>
        <w:tc>
          <w:tcPr>
            <w:tcW w:w="903" w:type="dxa"/>
            <w:vAlign w:val="center"/>
          </w:tcPr>
          <w:p>
            <w:pPr>
              <w:pStyle w:val="29"/>
              <w:framePr w:hSpace="0" w:wrap="auto" w:vAnchor="margin" w:hAnchor="text" w:xAlign="left" w:yAlign="inline"/>
              <w:spacing w:line="420" w:lineRule="exact"/>
              <w:rPr>
                <w:rFonts w:hint="default" w:cs="Times New Roman" w:eastAsiaTheme="minorEastAsia"/>
                <w:color w:val="0000FF"/>
                <w:sz w:val="21"/>
                <w:szCs w:val="21"/>
                <w:highlight w:val="none"/>
                <w:lang w:val="en-US" w:eastAsia="zh-CN"/>
              </w:rPr>
            </w:pPr>
            <w:r>
              <w:rPr>
                <w:rFonts w:hint="eastAsia" w:eastAsiaTheme="minorEastAsia" w:cstheme="minorBidi"/>
                <w:color w:val="0000FF"/>
                <w:sz w:val="21"/>
                <w:szCs w:val="21"/>
                <w:highlight w:val="none"/>
                <w:lang w:val="en-US" w:eastAsia="zh-CN"/>
              </w:rPr>
              <w:t>0.1</w:t>
            </w:r>
          </w:p>
        </w:tc>
        <w:tc>
          <w:tcPr>
            <w:tcW w:w="1280" w:type="dxa"/>
            <w:vAlign w:val="center"/>
          </w:tcPr>
          <w:p>
            <w:pPr>
              <w:pStyle w:val="29"/>
              <w:framePr w:hSpace="0" w:wrap="auto" w:vAnchor="margin" w:hAnchor="text" w:xAlign="left" w:yAlign="inline"/>
              <w:spacing w:line="420" w:lineRule="exact"/>
              <w:rPr>
                <w:rFonts w:hint="eastAsia" w:cs="Times New Roman" w:eastAsiaTheme="minorEastAsia"/>
                <w:color w:val="0000FF"/>
                <w:sz w:val="21"/>
                <w:szCs w:val="21"/>
                <w:highlight w:val="none"/>
                <w:lang w:eastAsia="zh-CN"/>
              </w:rPr>
            </w:pPr>
            <w:r>
              <w:rPr>
                <w:rFonts w:eastAsiaTheme="minorEastAsia" w:cstheme="minorBidi"/>
                <w:color w:val="0000FF"/>
                <w:sz w:val="21"/>
                <w:szCs w:val="21"/>
                <w:highlight w:val="none"/>
              </w:rPr>
              <w:t>建设截水沟及消力池等开挖土方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 w:hRule="atLeast"/>
        </w:trPr>
        <w:tc>
          <w:tcPr>
            <w:tcW w:w="1809" w:type="dxa"/>
            <w:gridSpan w:val="2"/>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ascii="Times New Roman" w:hAnsi="Times New Roman" w:cs="Times New Roman" w:eastAsiaTheme="minorEastAsia"/>
                <w:color w:val="0000FF"/>
                <w:sz w:val="21"/>
                <w:szCs w:val="21"/>
                <w:highlight w:val="none"/>
              </w:rPr>
            </w:pPr>
            <w:r>
              <w:rPr>
                <w:rFonts w:ascii="Times New Roman" w:hAnsi="Times New Roman" w:cs="Times New Roman" w:eastAsiaTheme="minorEastAsia"/>
                <w:color w:val="0000FF"/>
                <w:sz w:val="21"/>
                <w:szCs w:val="21"/>
                <w:highlight w:val="none"/>
              </w:rPr>
              <w:t>合计</w:t>
            </w:r>
          </w:p>
        </w:tc>
        <w:tc>
          <w:tcPr>
            <w:tcW w:w="99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200</w:t>
            </w:r>
          </w:p>
        </w:tc>
        <w:tc>
          <w:tcPr>
            <w:tcW w:w="708"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0.1</w:t>
            </w:r>
          </w:p>
        </w:tc>
        <w:tc>
          <w:tcPr>
            <w:tcW w:w="99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200</w:t>
            </w:r>
          </w:p>
        </w:tc>
        <w:tc>
          <w:tcPr>
            <w:tcW w:w="850"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0.1</w:t>
            </w:r>
          </w:p>
        </w:tc>
        <w:tc>
          <w:tcPr>
            <w:tcW w:w="992"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w:t>
            </w:r>
          </w:p>
        </w:tc>
        <w:tc>
          <w:tcPr>
            <w:tcW w:w="90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200</w:t>
            </w:r>
          </w:p>
        </w:tc>
        <w:tc>
          <w:tcPr>
            <w:tcW w:w="1280"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420" w:lineRule="exact"/>
              <w:textAlignment w:val="auto"/>
              <w:rPr>
                <w:rFonts w:hint="default" w:ascii="Times New Roman" w:hAnsi="Times New Roman" w:cs="Times New Roman" w:eastAsiaTheme="minorEastAsia"/>
                <w:color w:val="0000FF"/>
                <w:sz w:val="21"/>
                <w:szCs w:val="21"/>
                <w:highlight w:val="none"/>
                <w:lang w:val="en-US" w:eastAsia="zh-CN"/>
              </w:rPr>
            </w:pPr>
            <w:r>
              <w:rPr>
                <w:rFonts w:hint="eastAsia" w:cs="Times New Roman" w:eastAsiaTheme="minorEastAsia"/>
                <w:color w:val="0000FF"/>
                <w:sz w:val="21"/>
                <w:szCs w:val="21"/>
                <w:highlight w:val="none"/>
                <w:lang w:val="en-US" w:eastAsia="zh-CN"/>
              </w:rPr>
              <w:t>--</w:t>
            </w:r>
          </w:p>
        </w:tc>
      </w:tr>
    </w:tbl>
    <w:p>
      <w:pPr>
        <w:pStyle w:val="7"/>
        <w:numPr>
          <w:ilvl w:val="2"/>
          <w:numId w:val="5"/>
        </w:numPr>
        <w:tabs>
          <w:tab w:val="left" w:pos="1238"/>
        </w:tabs>
        <w:spacing w:before="112" w:after="0" w:line="240" w:lineRule="auto"/>
        <w:ind w:left="1237" w:right="0" w:hanging="541"/>
        <w:jc w:val="left"/>
      </w:pPr>
      <w:r>
        <w:t>公用工程</w:t>
      </w:r>
    </w:p>
    <w:p>
      <w:pPr>
        <w:pStyle w:val="8"/>
        <w:spacing w:before="134"/>
        <w:ind w:left="697"/>
      </w:pPr>
      <w:r>
        <w:t>（</w:t>
      </w:r>
      <w:r>
        <w:rPr>
          <w:rFonts w:ascii="Times New Roman" w:eastAsia="Times New Roman"/>
        </w:rPr>
        <w:t>1</w:t>
      </w:r>
      <w:r>
        <w:t>）给水</w:t>
      </w:r>
    </w:p>
    <w:p>
      <w:pPr>
        <w:pStyle w:val="8"/>
        <w:spacing w:before="132"/>
        <w:ind w:firstLine="480" w:firstLineChars="200"/>
        <w:rPr>
          <w:color w:val="0000FF"/>
          <w:highlight w:val="none"/>
        </w:rPr>
      </w:pPr>
      <w:bookmarkStart w:id="85" w:name="_Hlk518919531"/>
      <w:r>
        <w:rPr>
          <w:rFonts w:hint="eastAsia" w:ascii="宋体" w:hAnsi="宋体" w:cs="宋体"/>
          <w:color w:val="0000FF"/>
          <w:highlight w:val="none"/>
        </w:rPr>
        <w:t>①</w:t>
      </w:r>
      <w:r>
        <w:rPr>
          <w:color w:val="0000FF"/>
          <w:highlight w:val="none"/>
        </w:rPr>
        <w:t>给水水源</w:t>
      </w:r>
    </w:p>
    <w:p>
      <w:pPr>
        <w:pStyle w:val="22"/>
        <w:keepNext w:val="0"/>
        <w:keepLines w:val="0"/>
        <w:pageBreakBefore w:val="0"/>
        <w:widowControl w:val="0"/>
        <w:kinsoku/>
        <w:wordWrap/>
        <w:overflowPunct/>
        <w:topLinePunct w:val="0"/>
        <w:bidi w:val="0"/>
        <w:snapToGrid/>
        <w:ind w:firstLine="480"/>
        <w:textAlignment w:val="auto"/>
        <w:rPr>
          <w:snapToGrid w:val="0"/>
          <w:color w:val="0000FF"/>
          <w:kern w:val="0"/>
          <w:highlight w:val="none"/>
        </w:rPr>
      </w:pPr>
      <w:r>
        <w:rPr>
          <w:color w:val="0000FF"/>
          <w:highlight w:val="none"/>
        </w:rPr>
        <w:t>本项目用水主要为施工期、</w:t>
      </w:r>
      <w:r>
        <w:rPr>
          <w:rFonts w:hint="eastAsia"/>
          <w:color w:val="0000FF"/>
          <w:highlight w:val="none"/>
          <w:lang w:eastAsia="zh-CN"/>
        </w:rPr>
        <w:t>回填期</w:t>
      </w:r>
      <w:r>
        <w:rPr>
          <w:color w:val="0000FF"/>
          <w:highlight w:val="none"/>
        </w:rPr>
        <w:t>、管护期洒水降尘用水</w:t>
      </w:r>
      <w:r>
        <w:rPr>
          <w:rFonts w:hint="eastAsia"/>
          <w:color w:val="0000FF"/>
          <w:highlight w:val="none"/>
          <w:lang w:eastAsia="zh-CN"/>
        </w:rPr>
        <w:t>、</w:t>
      </w:r>
      <w:r>
        <w:rPr>
          <w:color w:val="0000FF"/>
          <w:highlight w:val="none"/>
        </w:rPr>
        <w:t>牧草灌溉用水</w:t>
      </w:r>
      <w:r>
        <w:rPr>
          <w:rFonts w:hint="eastAsia"/>
          <w:color w:val="0000FF"/>
          <w:highlight w:val="none"/>
          <w:lang w:eastAsia="zh-CN"/>
        </w:rPr>
        <w:t>及职工生活用水</w:t>
      </w:r>
      <w:r>
        <w:rPr>
          <w:color w:val="0000FF"/>
          <w:highlight w:val="none"/>
        </w:rPr>
        <w:t>。</w:t>
      </w:r>
      <w:r>
        <w:rPr>
          <w:rFonts w:ascii="Times New Roman" w:hAnsi="Times New Roman"/>
          <w:color w:val="0000FF"/>
          <w:kern w:val="0"/>
          <w:sz w:val="24"/>
          <w:szCs w:val="20"/>
          <w:highlight w:val="none"/>
        </w:rPr>
        <w:t>本项目</w:t>
      </w:r>
      <w:r>
        <w:rPr>
          <w:rFonts w:hint="eastAsia"/>
          <w:color w:val="0000FF"/>
          <w:kern w:val="0"/>
          <w:sz w:val="24"/>
          <w:szCs w:val="20"/>
          <w:highlight w:val="none"/>
          <w:lang w:eastAsia="zh-CN"/>
        </w:rPr>
        <w:t>职工</w:t>
      </w:r>
      <w:r>
        <w:rPr>
          <w:rFonts w:hint="eastAsia" w:ascii="Times New Roman" w:hAnsi="Times New Roman"/>
          <w:color w:val="0000FF"/>
          <w:kern w:val="0"/>
          <w:sz w:val="24"/>
          <w:szCs w:val="20"/>
          <w:highlight w:val="none"/>
          <w:lang w:eastAsia="zh-CN"/>
        </w:rPr>
        <w:t>生活用水依托</w:t>
      </w:r>
      <w:r>
        <w:rPr>
          <w:rFonts w:hint="eastAsia"/>
          <w:color w:val="0000FF"/>
          <w:kern w:val="0"/>
          <w:sz w:val="24"/>
          <w:szCs w:val="20"/>
          <w:highlight w:val="none"/>
          <w:lang w:eastAsia="zh-CN"/>
        </w:rPr>
        <w:t>满都拉煤矿生活区供水；</w:t>
      </w:r>
      <w:r>
        <w:rPr>
          <w:rFonts w:hint="eastAsia" w:ascii="Times New Roman" w:hAnsi="Times New Roman"/>
          <w:color w:val="0000FF"/>
          <w:kern w:val="0"/>
          <w:sz w:val="24"/>
          <w:szCs w:val="20"/>
          <w:highlight w:val="none"/>
          <w:lang w:eastAsia="zh-CN"/>
        </w:rPr>
        <w:t>灌溉和洒水抑尘</w:t>
      </w:r>
      <w:r>
        <w:rPr>
          <w:rFonts w:ascii="Times New Roman" w:hAnsi="Times New Roman"/>
          <w:color w:val="0000FF"/>
          <w:kern w:val="0"/>
          <w:sz w:val="24"/>
          <w:szCs w:val="20"/>
          <w:highlight w:val="none"/>
        </w:rPr>
        <w:t>用水</w:t>
      </w:r>
      <w:r>
        <w:rPr>
          <w:rFonts w:hint="eastAsia" w:ascii="Times New Roman" w:hAnsi="Times New Roman"/>
          <w:color w:val="0000FF"/>
          <w:sz w:val="24"/>
          <w:szCs w:val="24"/>
          <w:highlight w:val="none"/>
          <w:lang w:eastAsia="zh-CN"/>
        </w:rPr>
        <w:t>利用</w:t>
      </w:r>
      <w:r>
        <w:rPr>
          <w:rFonts w:hint="eastAsia"/>
          <w:color w:val="0000FF"/>
          <w:sz w:val="24"/>
          <w:szCs w:val="24"/>
          <w:highlight w:val="none"/>
          <w:lang w:eastAsia="zh-CN"/>
        </w:rPr>
        <w:t>满都拉煤矿疏干水供应</w:t>
      </w:r>
      <w:r>
        <w:rPr>
          <w:rFonts w:ascii="Times New Roman" w:hAnsi="Times New Roman"/>
          <w:color w:val="0000FF"/>
          <w:kern w:val="0"/>
          <w:sz w:val="24"/>
          <w:szCs w:val="24"/>
          <w:highlight w:val="none"/>
        </w:rPr>
        <w:t>，</w:t>
      </w:r>
      <w:r>
        <w:rPr>
          <w:rFonts w:ascii="Times New Roman" w:hAnsi="Times New Roman"/>
          <w:color w:val="0000FF"/>
          <w:kern w:val="0"/>
          <w:sz w:val="24"/>
          <w:szCs w:val="20"/>
          <w:highlight w:val="none"/>
        </w:rPr>
        <w:t>由水罐车</w:t>
      </w:r>
      <w:r>
        <w:rPr>
          <w:rFonts w:hint="eastAsia" w:ascii="Times New Roman" w:hAnsi="Times New Roman"/>
          <w:color w:val="0000FF"/>
          <w:kern w:val="0"/>
          <w:sz w:val="24"/>
          <w:szCs w:val="20"/>
          <w:highlight w:val="none"/>
        </w:rPr>
        <w:t>运至项目区</w:t>
      </w:r>
      <w:r>
        <w:rPr>
          <w:rFonts w:ascii="Times New Roman" w:hAnsi="Times New Roman"/>
          <w:color w:val="0000FF"/>
          <w:kern w:val="0"/>
          <w:sz w:val="24"/>
          <w:szCs w:val="20"/>
          <w:highlight w:val="none"/>
        </w:rPr>
        <w:t>。</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color w:val="0000FF"/>
          <w:highlight w:val="none"/>
        </w:rPr>
      </w:pPr>
      <w:bookmarkStart w:id="86" w:name="_Hlk518893740"/>
      <w:r>
        <w:rPr>
          <w:rFonts w:hint="eastAsia" w:ascii="宋体" w:hAnsi="宋体" w:cs="宋体"/>
          <w:color w:val="0000FF"/>
          <w:highlight w:val="none"/>
        </w:rPr>
        <w:t>②</w:t>
      </w:r>
      <w:r>
        <w:rPr>
          <w:color w:val="0000FF"/>
          <w:highlight w:val="none"/>
        </w:rPr>
        <w:t>施工期用水</w:t>
      </w:r>
    </w:p>
    <w:bookmarkEnd w:id="86"/>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default" w:eastAsia="宋体"/>
          <w:color w:val="0000FF"/>
          <w:highlight w:val="none"/>
          <w:lang w:val="en-US" w:eastAsia="zh-CN"/>
        </w:rPr>
      </w:pPr>
      <w:bookmarkStart w:id="87" w:name="_Hlk518834128"/>
      <w:bookmarkStart w:id="88" w:name="_Hlk518918840"/>
      <w:r>
        <w:rPr>
          <w:color w:val="0000FF"/>
          <w:highlight w:val="none"/>
        </w:rPr>
        <w:t>本项目施工期</w:t>
      </w:r>
      <w:r>
        <w:rPr>
          <w:rFonts w:hint="eastAsia"/>
          <w:color w:val="0000FF"/>
          <w:highlight w:val="none"/>
          <w:lang w:eastAsia="zh-CN"/>
        </w:rPr>
        <w:t>新鲜水用</w:t>
      </w:r>
      <w:r>
        <w:rPr>
          <w:color w:val="0000FF"/>
          <w:highlight w:val="none"/>
        </w:rPr>
        <w:t>量为</w:t>
      </w:r>
      <w:r>
        <w:rPr>
          <w:rFonts w:hint="eastAsia"/>
          <w:color w:val="0000FF"/>
          <w:highlight w:val="none"/>
          <w:lang w:val="en-US" w:eastAsia="zh-CN"/>
        </w:rPr>
        <w:t>14.8</w:t>
      </w:r>
      <w:r>
        <w:rPr>
          <w:color w:val="0000FF"/>
          <w:highlight w:val="none"/>
        </w:rPr>
        <w:t>m</w:t>
      </w:r>
      <w:r>
        <w:rPr>
          <w:color w:val="0000FF"/>
          <w:highlight w:val="none"/>
          <w:vertAlign w:val="superscript"/>
        </w:rPr>
        <w:t>3</w:t>
      </w:r>
      <w:r>
        <w:rPr>
          <w:rFonts w:hint="eastAsia"/>
          <w:color w:val="0000FF"/>
          <w:highlight w:val="none"/>
          <w:vertAlign w:val="baseline"/>
          <w:lang w:val="en-US" w:eastAsia="zh-CN"/>
        </w:rPr>
        <w:t>/d</w:t>
      </w:r>
      <w:r>
        <w:rPr>
          <w:rFonts w:hint="eastAsia"/>
          <w:color w:val="0000FF"/>
          <w:highlight w:val="none"/>
          <w:lang w:val="en-US" w:eastAsia="zh-CN"/>
        </w:rPr>
        <w:t>。</w:t>
      </w:r>
      <w:r>
        <w:rPr>
          <w:rFonts w:hint="eastAsia"/>
          <w:color w:val="0000FF"/>
          <w:highlight w:val="none"/>
          <w:lang w:eastAsia="zh-CN"/>
        </w:rPr>
        <w:t>其中</w:t>
      </w:r>
      <w:r>
        <w:rPr>
          <w:color w:val="0000FF"/>
          <w:highlight w:val="none"/>
        </w:rPr>
        <w:t>洒水抑尘</w:t>
      </w:r>
      <w:r>
        <w:rPr>
          <w:rFonts w:hint="eastAsia"/>
          <w:color w:val="0000FF"/>
          <w:highlight w:val="none"/>
          <w:lang w:eastAsia="zh-CN"/>
        </w:rPr>
        <w:t>用水量为</w:t>
      </w:r>
      <w:r>
        <w:rPr>
          <w:rFonts w:hint="eastAsia"/>
          <w:color w:val="0000FF"/>
          <w:highlight w:val="none"/>
          <w:lang w:val="en-US" w:eastAsia="zh-CN"/>
        </w:rPr>
        <w:t>14.2</w:t>
      </w:r>
      <w:r>
        <w:rPr>
          <w:color w:val="0000FF"/>
          <w:highlight w:val="none"/>
        </w:rPr>
        <w:t>m</w:t>
      </w:r>
      <w:r>
        <w:rPr>
          <w:color w:val="0000FF"/>
          <w:highlight w:val="none"/>
          <w:vertAlign w:val="superscript"/>
        </w:rPr>
        <w:t>3</w:t>
      </w:r>
      <w:r>
        <w:rPr>
          <w:color w:val="0000FF"/>
          <w:highlight w:val="none"/>
        </w:rPr>
        <w:t>/d</w:t>
      </w:r>
      <w:r>
        <w:rPr>
          <w:rFonts w:hint="eastAsia"/>
          <w:color w:val="0000FF"/>
          <w:highlight w:val="none"/>
          <w:lang w:eastAsia="zh-CN"/>
        </w:rPr>
        <w:t>，</w:t>
      </w:r>
      <w:r>
        <w:rPr>
          <w:rFonts w:ascii="Times New Roman" w:hAnsi="Times New Roman"/>
          <w:color w:val="0000FF"/>
          <w:kern w:val="0"/>
          <w:sz w:val="24"/>
          <w:szCs w:val="20"/>
          <w:highlight w:val="none"/>
        </w:rPr>
        <w:t>生活用水量为</w:t>
      </w:r>
      <w:r>
        <w:rPr>
          <w:rFonts w:hint="eastAsia" w:ascii="Times New Roman" w:hAnsi="Times New Roman"/>
          <w:color w:val="0000FF"/>
          <w:sz w:val="24"/>
          <w:szCs w:val="24"/>
          <w:highlight w:val="none"/>
          <w:lang w:val="en-US" w:eastAsia="zh-CN"/>
        </w:rPr>
        <w:t>0.6</w:t>
      </w:r>
      <w:r>
        <w:rPr>
          <w:rFonts w:ascii="Times New Roman" w:hAnsi="Times New Roman"/>
          <w:color w:val="0000FF"/>
          <w:kern w:val="0"/>
          <w:sz w:val="24"/>
          <w:szCs w:val="24"/>
          <w:highlight w:val="none"/>
        </w:rPr>
        <w:t>m</w:t>
      </w:r>
      <w:r>
        <w:rPr>
          <w:rFonts w:ascii="Times New Roman" w:hAnsi="Times New Roman"/>
          <w:color w:val="0000FF"/>
          <w:kern w:val="0"/>
          <w:sz w:val="24"/>
          <w:szCs w:val="24"/>
          <w:highlight w:val="none"/>
          <w:vertAlign w:val="superscript"/>
        </w:rPr>
        <w:t>3</w:t>
      </w:r>
      <w:r>
        <w:rPr>
          <w:rFonts w:ascii="Times New Roman" w:hAnsi="Times New Roman"/>
          <w:color w:val="0000FF"/>
          <w:kern w:val="0"/>
          <w:sz w:val="24"/>
          <w:szCs w:val="24"/>
          <w:highlight w:val="none"/>
        </w:rPr>
        <w:t>/d</w:t>
      </w:r>
      <w:r>
        <w:rPr>
          <w:rFonts w:ascii="Times New Roman" w:hAnsi="Times New Roman"/>
          <w:color w:val="0000FF"/>
          <w:kern w:val="0"/>
          <w:sz w:val="24"/>
          <w:szCs w:val="20"/>
          <w:highlight w:val="none"/>
        </w:rPr>
        <w:t>。</w:t>
      </w:r>
      <w:r>
        <w:rPr>
          <w:rFonts w:hint="eastAsia"/>
          <w:color w:val="0000FF"/>
          <w:kern w:val="0"/>
          <w:sz w:val="24"/>
          <w:szCs w:val="20"/>
          <w:highlight w:val="none"/>
          <w:lang w:eastAsia="zh-CN"/>
        </w:rPr>
        <w:t>本项目施工期为</w:t>
      </w:r>
      <w:r>
        <w:rPr>
          <w:rFonts w:hint="eastAsia"/>
          <w:color w:val="0000FF"/>
          <w:kern w:val="0"/>
          <w:sz w:val="24"/>
          <w:szCs w:val="20"/>
          <w:highlight w:val="none"/>
          <w:lang w:val="en-US" w:eastAsia="zh-CN"/>
        </w:rPr>
        <w:t>1个月，施工期总用水量为444m³。</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color w:val="0000FF"/>
          <w:highlight w:val="none"/>
        </w:rPr>
      </w:pPr>
      <w:r>
        <w:rPr>
          <w:color w:val="0000FF"/>
          <w:highlight w:val="none"/>
        </w:rPr>
        <w:t>a.洒水抑尘用水</w:t>
      </w:r>
    </w:p>
    <w:bookmarkEnd w:id="87"/>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eastAsia"/>
          <w:color w:val="0000FF"/>
          <w:highlight w:val="none"/>
          <w:lang w:val="en-US" w:eastAsia="zh-CN"/>
        </w:rPr>
      </w:pPr>
      <w:r>
        <w:rPr>
          <w:rFonts w:hint="eastAsia"/>
          <w:color w:val="0000FF"/>
          <w:highlight w:val="none"/>
          <w:lang w:eastAsia="zh-CN"/>
        </w:rPr>
        <w:t>通过类比同类项目可知</w:t>
      </w:r>
      <w:r>
        <w:rPr>
          <w:color w:val="0000FF"/>
          <w:highlight w:val="none"/>
        </w:rPr>
        <w:t>，施工区域每天洒水降尘4次，每次需喷洒用水</w:t>
      </w:r>
      <w:r>
        <w:rPr>
          <w:rFonts w:hint="eastAsia"/>
          <w:color w:val="0000FF"/>
          <w:highlight w:val="none"/>
          <w:lang w:val="en-US" w:eastAsia="zh-CN"/>
        </w:rPr>
        <w:t>2.5</w:t>
      </w:r>
      <w:r>
        <w:rPr>
          <w:color w:val="0000FF"/>
          <w:highlight w:val="none"/>
        </w:rPr>
        <w:t>m</w:t>
      </w:r>
      <w:r>
        <w:rPr>
          <w:color w:val="0000FF"/>
          <w:highlight w:val="none"/>
          <w:vertAlign w:val="superscript"/>
        </w:rPr>
        <w:t>3</w:t>
      </w:r>
      <w:r>
        <w:rPr>
          <w:color w:val="0000FF"/>
          <w:highlight w:val="none"/>
        </w:rPr>
        <w:t>，即</w:t>
      </w:r>
      <w:r>
        <w:rPr>
          <w:rFonts w:hint="eastAsia"/>
          <w:color w:val="0000FF"/>
          <w:highlight w:val="none"/>
          <w:lang w:val="en-US" w:eastAsia="zh-CN"/>
        </w:rPr>
        <w:t>10</w:t>
      </w:r>
      <w:r>
        <w:rPr>
          <w:color w:val="0000FF"/>
          <w:highlight w:val="none"/>
        </w:rPr>
        <w:t>m</w:t>
      </w:r>
      <w:r>
        <w:rPr>
          <w:color w:val="0000FF"/>
          <w:highlight w:val="none"/>
          <w:vertAlign w:val="superscript"/>
        </w:rPr>
        <w:t>3</w:t>
      </w:r>
      <w:r>
        <w:rPr>
          <w:color w:val="0000FF"/>
          <w:highlight w:val="none"/>
        </w:rPr>
        <w:t>/d，施工期施工区域洒水降尘共计用水</w:t>
      </w:r>
      <w:r>
        <w:rPr>
          <w:rFonts w:hint="eastAsia"/>
          <w:color w:val="0000FF"/>
          <w:highlight w:val="none"/>
          <w:lang w:val="en-US" w:eastAsia="zh-CN"/>
        </w:rPr>
        <w:t>300</w:t>
      </w:r>
      <w:r>
        <w:rPr>
          <w:color w:val="0000FF"/>
          <w:highlight w:val="none"/>
        </w:rPr>
        <w:t>m</w:t>
      </w:r>
      <w:r>
        <w:rPr>
          <w:color w:val="0000FF"/>
          <w:highlight w:val="none"/>
          <w:vertAlign w:val="superscript"/>
        </w:rPr>
        <w:t>3</w:t>
      </w:r>
      <w:r>
        <w:rPr>
          <w:color w:val="0000FF"/>
          <w:highlight w:val="none"/>
        </w:rPr>
        <w:t>；道路洒水用水量为2L/m</w:t>
      </w:r>
      <w:r>
        <w:rPr>
          <w:color w:val="0000FF"/>
          <w:highlight w:val="none"/>
          <w:vertAlign w:val="superscript"/>
        </w:rPr>
        <w:t>2</w:t>
      </w:r>
      <w:r>
        <w:rPr>
          <w:color w:val="0000FF"/>
          <w:highlight w:val="none"/>
        </w:rPr>
        <w:t>·d，</w:t>
      </w:r>
      <w:r>
        <w:rPr>
          <w:rFonts w:hint="eastAsia"/>
          <w:color w:val="0000FF"/>
          <w:highlight w:val="none"/>
          <w:lang w:eastAsia="zh-CN"/>
        </w:rPr>
        <w:t>入</w:t>
      </w:r>
      <w:r>
        <w:rPr>
          <w:color w:val="0000FF"/>
          <w:highlight w:val="none"/>
        </w:rPr>
        <w:t>场</w:t>
      </w:r>
      <w:r>
        <w:rPr>
          <w:rFonts w:hint="eastAsia"/>
          <w:color w:val="0000FF"/>
          <w:highlight w:val="none"/>
          <w:lang w:eastAsia="zh-CN"/>
        </w:rPr>
        <w:t>砂石</w:t>
      </w:r>
      <w:r>
        <w:rPr>
          <w:color w:val="0000FF"/>
          <w:highlight w:val="none"/>
        </w:rPr>
        <w:t>道路长度</w:t>
      </w:r>
      <w:r>
        <w:rPr>
          <w:rFonts w:hint="eastAsia"/>
          <w:color w:val="0000FF"/>
          <w:highlight w:val="none"/>
          <w:lang w:val="en-US" w:eastAsia="zh-CN"/>
        </w:rPr>
        <w:t>350</w:t>
      </w:r>
      <w:r>
        <w:rPr>
          <w:color w:val="0000FF"/>
          <w:highlight w:val="none"/>
        </w:rPr>
        <w:t>m（道路宽度</w:t>
      </w:r>
      <w:r>
        <w:rPr>
          <w:rFonts w:hint="eastAsia"/>
          <w:color w:val="0000FF"/>
          <w:highlight w:val="none"/>
          <w:lang w:val="en-US" w:eastAsia="zh-CN"/>
        </w:rPr>
        <w:t>6</w:t>
      </w:r>
      <w:r>
        <w:rPr>
          <w:color w:val="0000FF"/>
          <w:highlight w:val="none"/>
        </w:rPr>
        <w:t>m），则需用水</w:t>
      </w:r>
      <w:r>
        <w:rPr>
          <w:rFonts w:hint="eastAsia"/>
          <w:color w:val="0000FF"/>
          <w:highlight w:val="none"/>
          <w:lang w:val="en-US" w:eastAsia="zh-CN"/>
        </w:rPr>
        <w:t>4.2</w:t>
      </w:r>
      <w:r>
        <w:rPr>
          <w:color w:val="0000FF"/>
          <w:highlight w:val="none"/>
        </w:rPr>
        <w:t>m</w:t>
      </w:r>
      <w:r>
        <w:rPr>
          <w:color w:val="0000FF"/>
          <w:highlight w:val="none"/>
          <w:vertAlign w:val="superscript"/>
        </w:rPr>
        <w:t>3</w:t>
      </w:r>
      <w:r>
        <w:rPr>
          <w:color w:val="0000FF"/>
          <w:highlight w:val="none"/>
        </w:rPr>
        <w:t>/d，施工期道路洒水共计用水</w:t>
      </w:r>
      <w:r>
        <w:rPr>
          <w:rFonts w:hint="eastAsia"/>
          <w:color w:val="0000FF"/>
          <w:highlight w:val="none"/>
          <w:lang w:val="en-US" w:eastAsia="zh-CN"/>
        </w:rPr>
        <w:t>126</w:t>
      </w:r>
      <w:r>
        <w:rPr>
          <w:color w:val="0000FF"/>
          <w:highlight w:val="none"/>
        </w:rPr>
        <w:t>m</w:t>
      </w:r>
      <w:r>
        <w:rPr>
          <w:color w:val="0000FF"/>
          <w:highlight w:val="none"/>
          <w:vertAlign w:val="superscript"/>
        </w:rPr>
        <w:t>3</w:t>
      </w:r>
      <w:r>
        <w:rPr>
          <w:color w:val="0000FF"/>
          <w:highlight w:val="none"/>
        </w:rPr>
        <w:t>。</w:t>
      </w:r>
      <w:r>
        <w:rPr>
          <w:rFonts w:hint="eastAsia"/>
          <w:color w:val="0000FF"/>
          <w:highlight w:val="none"/>
          <w:lang w:eastAsia="zh-CN"/>
        </w:rPr>
        <w:t>则施工期</w:t>
      </w:r>
      <w:r>
        <w:rPr>
          <w:color w:val="0000FF"/>
          <w:highlight w:val="none"/>
        </w:rPr>
        <w:t>洒水抑尘</w:t>
      </w:r>
      <w:r>
        <w:rPr>
          <w:rFonts w:hint="eastAsia"/>
          <w:color w:val="0000FF"/>
          <w:highlight w:val="none"/>
          <w:lang w:eastAsia="zh-CN"/>
        </w:rPr>
        <w:t>总用水量为</w:t>
      </w:r>
      <w:r>
        <w:rPr>
          <w:rFonts w:hint="eastAsia"/>
          <w:color w:val="0000FF"/>
          <w:highlight w:val="none"/>
          <w:lang w:val="en-US" w:eastAsia="zh-CN"/>
        </w:rPr>
        <w:t>14.2</w:t>
      </w:r>
      <w:r>
        <w:rPr>
          <w:color w:val="0000FF"/>
          <w:highlight w:val="none"/>
        </w:rPr>
        <w:t>m</w:t>
      </w:r>
      <w:r>
        <w:rPr>
          <w:color w:val="0000FF"/>
          <w:highlight w:val="none"/>
          <w:vertAlign w:val="superscript"/>
        </w:rPr>
        <w:t>3</w:t>
      </w:r>
      <w:r>
        <w:rPr>
          <w:color w:val="0000FF"/>
          <w:highlight w:val="none"/>
        </w:rPr>
        <w:t>/d</w:t>
      </w:r>
      <w:r>
        <w:rPr>
          <w:rFonts w:hint="eastAsia"/>
          <w:color w:val="0000FF"/>
          <w:highlight w:val="none"/>
          <w:lang w:val="en-US" w:eastAsia="zh-CN"/>
        </w:rPr>
        <w:t>。</w:t>
      </w:r>
    </w:p>
    <w:p>
      <w:pPr>
        <w:adjustRightInd w:val="0"/>
        <w:spacing w:line="440" w:lineRule="exact"/>
        <w:ind w:firstLine="480" w:firstLineChars="200"/>
        <w:textAlignment w:val="baseline"/>
        <w:rPr>
          <w:rFonts w:hint="eastAsia" w:ascii="Times New Roman" w:hAnsi="Times New Roman"/>
          <w:color w:val="0000FF"/>
          <w:kern w:val="0"/>
          <w:sz w:val="24"/>
          <w:szCs w:val="20"/>
          <w:highlight w:val="none"/>
        </w:rPr>
      </w:pPr>
      <w:r>
        <w:rPr>
          <w:rFonts w:ascii="Times New Roman" w:hAnsi="Times New Roman"/>
          <w:color w:val="0000FF"/>
          <w:kern w:val="0"/>
          <w:sz w:val="24"/>
          <w:szCs w:val="20"/>
          <w:highlight w:val="none"/>
        </w:rPr>
        <w:t>b.施工人员生活用水</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default" w:eastAsia="宋体"/>
          <w:color w:val="0000FF"/>
          <w:highlight w:val="none"/>
          <w:lang w:val="en-US" w:eastAsia="zh-CN"/>
        </w:rPr>
      </w:pPr>
      <w:r>
        <w:rPr>
          <w:rFonts w:ascii="Times New Roman" w:hAnsi="Times New Roman"/>
          <w:color w:val="0000FF"/>
          <w:kern w:val="0"/>
          <w:sz w:val="24"/>
          <w:szCs w:val="20"/>
          <w:highlight w:val="none"/>
        </w:rPr>
        <w:t>本项目</w:t>
      </w:r>
      <w:r>
        <w:rPr>
          <w:rFonts w:hint="eastAsia" w:ascii="Times New Roman" w:hAnsi="Times New Roman"/>
          <w:color w:val="0000FF"/>
          <w:kern w:val="0"/>
          <w:sz w:val="24"/>
          <w:szCs w:val="20"/>
          <w:highlight w:val="none"/>
        </w:rPr>
        <w:t>施工期</w:t>
      </w:r>
      <w:r>
        <w:rPr>
          <w:rFonts w:ascii="Times New Roman" w:hAnsi="Times New Roman"/>
          <w:color w:val="0000FF"/>
          <w:kern w:val="0"/>
          <w:sz w:val="24"/>
          <w:szCs w:val="20"/>
          <w:highlight w:val="none"/>
        </w:rPr>
        <w:t>劳动定员</w:t>
      </w:r>
      <w:r>
        <w:rPr>
          <w:rFonts w:hint="eastAsia" w:ascii="Times New Roman" w:hAnsi="Times New Roman"/>
          <w:color w:val="0000FF"/>
          <w:kern w:val="0"/>
          <w:sz w:val="24"/>
          <w:szCs w:val="20"/>
          <w:highlight w:val="none"/>
          <w:lang w:val="en-US" w:eastAsia="zh-CN"/>
        </w:rPr>
        <w:t>1</w:t>
      </w:r>
      <w:r>
        <w:rPr>
          <w:rFonts w:ascii="Times New Roman" w:hAnsi="Times New Roman"/>
          <w:color w:val="0000FF"/>
          <w:kern w:val="0"/>
          <w:sz w:val="24"/>
          <w:szCs w:val="20"/>
          <w:highlight w:val="none"/>
        </w:rPr>
        <w:t>0人，根据《内蒙古自治区用水定额》（</w:t>
      </w:r>
      <w:r>
        <w:rPr>
          <w:rFonts w:hint="eastAsia"/>
          <w:color w:val="0000FF"/>
          <w:kern w:val="0"/>
          <w:sz w:val="24"/>
          <w:szCs w:val="20"/>
          <w:highlight w:val="none"/>
          <w:lang w:val="en-US" w:eastAsia="zh-CN"/>
        </w:rPr>
        <w:t>2019年版</w:t>
      </w:r>
      <w:r>
        <w:rPr>
          <w:rFonts w:ascii="Times New Roman" w:hAnsi="Times New Roman"/>
          <w:color w:val="0000FF"/>
          <w:kern w:val="0"/>
          <w:sz w:val="24"/>
          <w:szCs w:val="20"/>
          <w:highlight w:val="none"/>
        </w:rPr>
        <w:t>）中的定额要求：生活用水定额按60L/人·d计。则生活用水量为</w:t>
      </w:r>
      <w:r>
        <w:rPr>
          <w:rFonts w:hint="eastAsia" w:ascii="Times New Roman" w:hAnsi="Times New Roman"/>
          <w:color w:val="0000FF"/>
          <w:sz w:val="24"/>
          <w:szCs w:val="24"/>
          <w:highlight w:val="none"/>
          <w:lang w:val="en-US" w:eastAsia="zh-CN"/>
        </w:rPr>
        <w:t>0.6</w:t>
      </w:r>
      <w:r>
        <w:rPr>
          <w:rFonts w:ascii="Times New Roman" w:hAnsi="Times New Roman"/>
          <w:color w:val="0000FF"/>
          <w:kern w:val="0"/>
          <w:sz w:val="24"/>
          <w:szCs w:val="24"/>
          <w:highlight w:val="none"/>
        </w:rPr>
        <w:t>m</w:t>
      </w:r>
      <w:r>
        <w:rPr>
          <w:rFonts w:ascii="Times New Roman" w:hAnsi="Times New Roman"/>
          <w:color w:val="0000FF"/>
          <w:kern w:val="0"/>
          <w:sz w:val="24"/>
          <w:szCs w:val="24"/>
          <w:highlight w:val="none"/>
          <w:vertAlign w:val="superscript"/>
        </w:rPr>
        <w:t>3</w:t>
      </w:r>
      <w:r>
        <w:rPr>
          <w:rFonts w:ascii="Times New Roman" w:hAnsi="Times New Roman"/>
          <w:color w:val="0000FF"/>
          <w:kern w:val="0"/>
          <w:sz w:val="24"/>
          <w:szCs w:val="24"/>
          <w:highlight w:val="none"/>
        </w:rPr>
        <w:t>/d</w:t>
      </w:r>
      <w:r>
        <w:rPr>
          <w:rFonts w:ascii="Times New Roman" w:hAnsi="Times New Roman"/>
          <w:color w:val="0000FF"/>
          <w:kern w:val="0"/>
          <w:sz w:val="24"/>
          <w:szCs w:val="20"/>
          <w:highlight w:val="none"/>
        </w:rPr>
        <w:t>。本项目</w:t>
      </w:r>
      <w:r>
        <w:rPr>
          <w:rFonts w:hint="eastAsia" w:ascii="Times New Roman" w:hAnsi="Times New Roman"/>
          <w:color w:val="0000FF"/>
          <w:kern w:val="0"/>
          <w:sz w:val="24"/>
          <w:szCs w:val="20"/>
          <w:highlight w:val="none"/>
        </w:rPr>
        <w:t>施工期</w:t>
      </w:r>
      <w:r>
        <w:rPr>
          <w:rFonts w:hint="eastAsia" w:ascii="Times New Roman" w:hAnsi="Times New Roman"/>
          <w:color w:val="0000FF"/>
          <w:kern w:val="0"/>
          <w:sz w:val="24"/>
          <w:szCs w:val="20"/>
          <w:highlight w:val="none"/>
          <w:lang w:val="en-US" w:eastAsia="zh-CN"/>
        </w:rPr>
        <w:t>1</w:t>
      </w:r>
      <w:r>
        <w:rPr>
          <w:rFonts w:hint="eastAsia" w:ascii="Times New Roman" w:hAnsi="Times New Roman"/>
          <w:color w:val="0000FF"/>
          <w:kern w:val="0"/>
          <w:sz w:val="24"/>
          <w:szCs w:val="20"/>
          <w:highlight w:val="none"/>
        </w:rPr>
        <w:t>个月</w:t>
      </w:r>
      <w:r>
        <w:rPr>
          <w:rFonts w:ascii="Times New Roman" w:hAnsi="Times New Roman"/>
          <w:color w:val="0000FF"/>
          <w:kern w:val="0"/>
          <w:sz w:val="24"/>
          <w:szCs w:val="20"/>
          <w:highlight w:val="none"/>
        </w:rPr>
        <w:t>，</w:t>
      </w:r>
      <w:r>
        <w:rPr>
          <w:rFonts w:hint="eastAsia"/>
          <w:color w:val="0000FF"/>
          <w:kern w:val="0"/>
          <w:sz w:val="24"/>
          <w:szCs w:val="20"/>
          <w:highlight w:val="none"/>
          <w:lang w:eastAsia="zh-CN"/>
        </w:rPr>
        <w:t>生活总用水量为</w:t>
      </w:r>
      <w:r>
        <w:rPr>
          <w:rFonts w:hint="eastAsia"/>
          <w:color w:val="0000FF"/>
          <w:kern w:val="0"/>
          <w:sz w:val="24"/>
          <w:szCs w:val="20"/>
          <w:highlight w:val="none"/>
          <w:lang w:val="en-US" w:eastAsia="zh-CN"/>
        </w:rPr>
        <w:t>18m³。</w:t>
      </w:r>
    </w:p>
    <w:p>
      <w:pPr>
        <w:pStyle w:val="22"/>
        <w:keepNext w:val="0"/>
        <w:keepLines w:val="0"/>
        <w:pageBreakBefore w:val="0"/>
        <w:widowControl w:val="0"/>
        <w:kinsoku/>
        <w:wordWrap/>
        <w:overflowPunct/>
        <w:topLinePunct w:val="0"/>
        <w:bidi w:val="0"/>
        <w:snapToGrid/>
        <w:spacing w:line="440" w:lineRule="exact"/>
        <w:ind w:firstLine="480" w:firstLineChars="200"/>
        <w:textAlignment w:val="auto"/>
        <w:rPr>
          <w:color w:val="0000C7"/>
          <w:highlight w:val="none"/>
        </w:rPr>
      </w:pPr>
      <w:r>
        <w:rPr>
          <w:rFonts w:hint="eastAsia" w:ascii="宋体" w:hAnsi="宋体" w:cs="宋体"/>
          <w:color w:val="0000C7"/>
          <w:highlight w:val="none"/>
        </w:rPr>
        <w:t>③</w:t>
      </w:r>
      <w:r>
        <w:rPr>
          <w:rFonts w:hint="eastAsia"/>
          <w:color w:val="0000C7"/>
          <w:highlight w:val="none"/>
          <w:lang w:eastAsia="zh-CN"/>
        </w:rPr>
        <w:t>回填期</w:t>
      </w:r>
      <w:r>
        <w:rPr>
          <w:color w:val="0000C7"/>
          <w:highlight w:val="none"/>
        </w:rPr>
        <w:t>用水量</w:t>
      </w:r>
    </w:p>
    <w:p>
      <w:pPr>
        <w:pStyle w:val="22"/>
        <w:keepNext w:val="0"/>
        <w:keepLines w:val="0"/>
        <w:pageBreakBefore w:val="0"/>
        <w:widowControl w:val="0"/>
        <w:kinsoku/>
        <w:wordWrap/>
        <w:overflowPunct/>
        <w:topLinePunct w:val="0"/>
        <w:bidi w:val="0"/>
        <w:snapToGrid/>
        <w:spacing w:line="440" w:lineRule="exact"/>
        <w:ind w:firstLine="480" w:firstLineChars="200"/>
        <w:textAlignment w:val="auto"/>
        <w:rPr>
          <w:rFonts w:hint="default" w:eastAsia="宋体"/>
          <w:color w:val="0000C7"/>
          <w:highlight w:val="none"/>
          <w:lang w:val="en-US" w:eastAsia="zh-CN"/>
        </w:rPr>
      </w:pPr>
      <w:r>
        <w:rPr>
          <w:rFonts w:hint="eastAsia"/>
          <w:color w:val="0000C7"/>
          <w:highlight w:val="none"/>
          <w:lang w:eastAsia="zh-CN"/>
        </w:rPr>
        <w:t>回填期新鲜水用</w:t>
      </w:r>
      <w:r>
        <w:rPr>
          <w:color w:val="0000C7"/>
          <w:highlight w:val="none"/>
        </w:rPr>
        <w:t>量为</w:t>
      </w:r>
      <w:r>
        <w:rPr>
          <w:rFonts w:hint="eastAsia"/>
          <w:color w:val="0000C7"/>
          <w:highlight w:val="none"/>
          <w:lang w:val="en-US" w:eastAsia="zh-CN"/>
        </w:rPr>
        <w:t>27.05</w:t>
      </w:r>
      <w:r>
        <w:rPr>
          <w:color w:val="0000C7"/>
          <w:highlight w:val="none"/>
        </w:rPr>
        <w:t>m</w:t>
      </w:r>
      <w:r>
        <w:rPr>
          <w:color w:val="0000C7"/>
          <w:highlight w:val="none"/>
          <w:vertAlign w:val="superscript"/>
        </w:rPr>
        <w:t>3</w:t>
      </w:r>
      <w:r>
        <w:rPr>
          <w:rFonts w:hint="eastAsia"/>
          <w:color w:val="0000C7"/>
          <w:highlight w:val="none"/>
          <w:vertAlign w:val="baseline"/>
          <w:lang w:val="en-US" w:eastAsia="zh-CN"/>
        </w:rPr>
        <w:t>/d，其中</w:t>
      </w:r>
      <w:r>
        <w:rPr>
          <w:rFonts w:hint="eastAsia"/>
          <w:color w:val="0000C7"/>
          <w:highlight w:val="none"/>
          <w:lang w:eastAsia="zh-CN"/>
        </w:rPr>
        <w:t>洒水抑尘用水量为</w:t>
      </w:r>
      <w:r>
        <w:rPr>
          <w:rFonts w:hint="eastAsia"/>
          <w:color w:val="0000C7"/>
          <w:highlight w:val="none"/>
          <w:vertAlign w:val="baseline"/>
          <w:lang w:val="en-US" w:eastAsia="zh-CN"/>
        </w:rPr>
        <w:t>24.2</w:t>
      </w:r>
      <w:r>
        <w:rPr>
          <w:color w:val="0000C7"/>
          <w:highlight w:val="none"/>
          <w:vertAlign w:val="baseline"/>
        </w:rPr>
        <w:t>m</w:t>
      </w:r>
      <w:r>
        <w:rPr>
          <w:color w:val="0000C7"/>
          <w:highlight w:val="none"/>
          <w:vertAlign w:val="superscript"/>
        </w:rPr>
        <w:t>3</w:t>
      </w:r>
      <w:r>
        <w:rPr>
          <w:color w:val="0000C7"/>
          <w:highlight w:val="none"/>
          <w:vertAlign w:val="baseline"/>
        </w:rPr>
        <w:t>/d</w:t>
      </w:r>
      <w:r>
        <w:rPr>
          <w:rFonts w:hint="eastAsia"/>
          <w:color w:val="0000C7"/>
          <w:highlight w:val="none"/>
          <w:vertAlign w:val="baseline"/>
          <w:lang w:eastAsia="zh-CN"/>
        </w:rPr>
        <w:t>，</w:t>
      </w:r>
      <w:r>
        <w:rPr>
          <w:rFonts w:hint="eastAsia" w:ascii="Times New Roman" w:hAnsi="Times New Roman" w:eastAsia="宋体" w:cs="Times New Roman"/>
          <w:color w:val="0000C7"/>
          <w:sz w:val="24"/>
          <w:szCs w:val="24"/>
          <w:highlight w:val="none"/>
          <w:lang w:eastAsia="zh-CN"/>
        </w:rPr>
        <w:t>灌溉</w:t>
      </w:r>
      <w:r>
        <w:rPr>
          <w:rFonts w:ascii="Times New Roman" w:hAnsi="Times New Roman" w:eastAsia="宋体" w:cs="Times New Roman"/>
          <w:color w:val="0000C7"/>
          <w:sz w:val="24"/>
          <w:szCs w:val="24"/>
          <w:highlight w:val="none"/>
        </w:rPr>
        <w:t>用水量为</w:t>
      </w:r>
      <w:r>
        <w:rPr>
          <w:rFonts w:hint="eastAsia" w:cs="Times New Roman"/>
          <w:color w:val="0000C7"/>
          <w:sz w:val="24"/>
          <w:szCs w:val="24"/>
          <w:highlight w:val="none"/>
          <w:lang w:val="en-US" w:eastAsia="zh-CN"/>
        </w:rPr>
        <w:t>1.65</w:t>
      </w:r>
      <w:r>
        <w:rPr>
          <w:rFonts w:hint="default" w:ascii="Times New Roman" w:hAnsi="Times New Roman" w:cs="Times New Roman"/>
          <w:color w:val="0000C7"/>
          <w:sz w:val="24"/>
          <w:szCs w:val="24"/>
          <w:highlight w:val="none"/>
        </w:rPr>
        <w:t>m</w:t>
      </w:r>
      <w:r>
        <w:rPr>
          <w:rFonts w:hint="default" w:ascii="Times New Roman" w:hAnsi="Times New Roman" w:cs="Times New Roman"/>
          <w:color w:val="0000C7"/>
          <w:sz w:val="24"/>
          <w:szCs w:val="24"/>
          <w:highlight w:val="none"/>
          <w:vertAlign w:val="superscript"/>
        </w:rPr>
        <w:t>3</w:t>
      </w:r>
      <w:r>
        <w:rPr>
          <w:rFonts w:hint="default" w:ascii="Times New Roman" w:hAnsi="Times New Roman" w:cs="Times New Roman"/>
          <w:color w:val="0000C7"/>
          <w:sz w:val="24"/>
          <w:szCs w:val="24"/>
          <w:highlight w:val="none"/>
        </w:rPr>
        <w:t>/d</w:t>
      </w:r>
      <w:r>
        <w:rPr>
          <w:rFonts w:hint="eastAsia" w:cs="Times New Roman"/>
          <w:color w:val="0000C7"/>
          <w:sz w:val="24"/>
          <w:szCs w:val="24"/>
          <w:highlight w:val="none"/>
          <w:lang w:eastAsia="zh-CN"/>
        </w:rPr>
        <w:t>，</w:t>
      </w:r>
      <w:r>
        <w:rPr>
          <w:rFonts w:ascii="Times New Roman" w:hAnsi="Times New Roman" w:eastAsiaTheme="minorEastAsia" w:cstheme="minorBidi"/>
          <w:color w:val="0000C7"/>
          <w:kern w:val="0"/>
          <w:sz w:val="24"/>
          <w:szCs w:val="20"/>
          <w:highlight w:val="none"/>
          <w:lang w:val="en-US" w:eastAsia="zh-CN" w:bidi="ar-SA"/>
        </w:rPr>
        <w:t>生活用水</w:t>
      </w:r>
      <w:r>
        <w:rPr>
          <w:rFonts w:hint="eastAsia" w:ascii="Times New Roman" w:hAnsi="Times New Roman" w:eastAsiaTheme="minorEastAsia" w:cstheme="minorBidi"/>
          <w:color w:val="0000C7"/>
          <w:kern w:val="0"/>
          <w:sz w:val="24"/>
          <w:szCs w:val="20"/>
          <w:highlight w:val="none"/>
          <w:lang w:val="en-US" w:eastAsia="zh-CN" w:bidi="ar-SA"/>
        </w:rPr>
        <w:t>用</w:t>
      </w:r>
      <w:r>
        <w:rPr>
          <w:rFonts w:ascii="Times New Roman" w:hAnsi="Times New Roman" w:eastAsiaTheme="minorEastAsia" w:cstheme="minorBidi"/>
          <w:color w:val="0000C7"/>
          <w:kern w:val="0"/>
          <w:sz w:val="24"/>
          <w:szCs w:val="20"/>
          <w:highlight w:val="none"/>
          <w:lang w:val="en-US" w:eastAsia="zh-CN" w:bidi="ar-SA"/>
        </w:rPr>
        <w:t>水量为</w:t>
      </w:r>
      <w:r>
        <w:rPr>
          <w:rFonts w:hint="eastAsia" w:ascii="Times New Roman" w:hAnsi="Times New Roman" w:eastAsiaTheme="minorEastAsia" w:cstheme="minorBidi"/>
          <w:color w:val="0000C7"/>
          <w:kern w:val="0"/>
          <w:sz w:val="24"/>
          <w:szCs w:val="20"/>
          <w:highlight w:val="none"/>
          <w:lang w:val="en-US" w:eastAsia="zh-CN" w:bidi="ar-SA"/>
        </w:rPr>
        <w:t>1.2</w:t>
      </w:r>
      <w:r>
        <w:rPr>
          <w:rFonts w:ascii="Times New Roman" w:hAnsi="Times New Roman" w:eastAsiaTheme="minorEastAsia" w:cstheme="minorBidi"/>
          <w:color w:val="0000C7"/>
          <w:kern w:val="0"/>
          <w:sz w:val="24"/>
          <w:szCs w:val="20"/>
          <w:highlight w:val="none"/>
          <w:lang w:val="en-US" w:eastAsia="zh-CN" w:bidi="ar-SA"/>
        </w:rPr>
        <w:t>m</w:t>
      </w:r>
      <w:r>
        <w:rPr>
          <w:rFonts w:ascii="Times New Roman" w:hAnsi="Times New Roman" w:eastAsiaTheme="minorEastAsia" w:cstheme="minorBidi"/>
          <w:color w:val="0000C7"/>
          <w:kern w:val="0"/>
          <w:sz w:val="24"/>
          <w:szCs w:val="20"/>
          <w:highlight w:val="none"/>
          <w:vertAlign w:val="superscript"/>
          <w:lang w:val="en-US" w:eastAsia="zh-CN" w:bidi="ar-SA"/>
        </w:rPr>
        <w:t>3</w:t>
      </w:r>
      <w:r>
        <w:rPr>
          <w:rFonts w:ascii="Times New Roman" w:hAnsi="Times New Roman" w:eastAsiaTheme="minorEastAsia" w:cstheme="minorBidi"/>
          <w:color w:val="0000C7"/>
          <w:kern w:val="0"/>
          <w:sz w:val="24"/>
          <w:szCs w:val="20"/>
          <w:highlight w:val="none"/>
          <w:lang w:val="en-US" w:eastAsia="zh-CN" w:bidi="ar-SA"/>
        </w:rPr>
        <w:t>/d。</w:t>
      </w:r>
      <w:r>
        <w:rPr>
          <w:rFonts w:hint="eastAsia" w:eastAsiaTheme="minorEastAsia" w:cstheme="minorBidi"/>
          <w:color w:val="0000C7"/>
          <w:kern w:val="0"/>
          <w:sz w:val="24"/>
          <w:szCs w:val="20"/>
          <w:highlight w:val="none"/>
          <w:lang w:val="en-US" w:eastAsia="zh-CN" w:bidi="ar-SA"/>
        </w:rPr>
        <w:t>本项目回填期为20年，回填期总用水量为197465m³。</w:t>
      </w:r>
    </w:p>
    <w:p>
      <w:pPr>
        <w:pStyle w:val="22"/>
        <w:keepNext w:val="0"/>
        <w:keepLines w:val="0"/>
        <w:pageBreakBefore w:val="0"/>
        <w:widowControl w:val="0"/>
        <w:kinsoku/>
        <w:wordWrap/>
        <w:overflowPunct/>
        <w:topLinePunct w:val="0"/>
        <w:bidi w:val="0"/>
        <w:snapToGrid/>
        <w:spacing w:line="440" w:lineRule="exact"/>
        <w:ind w:firstLine="480" w:firstLineChars="200"/>
        <w:textAlignment w:val="auto"/>
        <w:rPr>
          <w:color w:val="0000C7"/>
          <w:highlight w:val="none"/>
        </w:rPr>
      </w:pPr>
      <w:r>
        <w:rPr>
          <w:color w:val="0000C7"/>
          <w:highlight w:val="none"/>
        </w:rPr>
        <w:t>a.洒水抑尘用水</w:t>
      </w:r>
    </w:p>
    <w:p>
      <w:pPr>
        <w:pStyle w:val="22"/>
        <w:keepNext w:val="0"/>
        <w:keepLines w:val="0"/>
        <w:pageBreakBefore w:val="0"/>
        <w:widowControl w:val="0"/>
        <w:kinsoku/>
        <w:wordWrap/>
        <w:overflowPunct/>
        <w:topLinePunct w:val="0"/>
        <w:bidi w:val="0"/>
        <w:snapToGrid/>
        <w:spacing w:line="440" w:lineRule="exact"/>
        <w:ind w:firstLine="480" w:firstLineChars="200"/>
        <w:textAlignment w:val="auto"/>
        <w:rPr>
          <w:rFonts w:hint="default" w:eastAsia="宋体"/>
          <w:color w:val="0000C7"/>
          <w:highlight w:val="none"/>
          <w:lang w:val="en-US" w:eastAsia="zh-CN"/>
        </w:rPr>
      </w:pPr>
      <w:r>
        <w:rPr>
          <w:rFonts w:hint="eastAsia"/>
          <w:color w:val="0000C7"/>
          <w:highlight w:val="none"/>
          <w:lang w:eastAsia="zh-CN"/>
        </w:rPr>
        <w:t>通过类比同类项目可知</w:t>
      </w:r>
      <w:r>
        <w:rPr>
          <w:color w:val="0000C7"/>
          <w:highlight w:val="none"/>
        </w:rPr>
        <w:t>，复垦区域每天洒水降尘4次，每次需喷洒用水</w:t>
      </w:r>
      <w:r>
        <w:rPr>
          <w:rFonts w:hint="eastAsia"/>
          <w:color w:val="0000C7"/>
          <w:highlight w:val="none"/>
          <w:lang w:val="en-US" w:eastAsia="zh-CN"/>
        </w:rPr>
        <w:t>5</w:t>
      </w:r>
      <w:r>
        <w:rPr>
          <w:color w:val="0000C7"/>
          <w:highlight w:val="none"/>
        </w:rPr>
        <w:t>m</w:t>
      </w:r>
      <w:r>
        <w:rPr>
          <w:color w:val="0000C7"/>
          <w:highlight w:val="none"/>
          <w:vertAlign w:val="superscript"/>
        </w:rPr>
        <w:t>3</w:t>
      </w:r>
      <w:r>
        <w:rPr>
          <w:color w:val="0000C7"/>
          <w:highlight w:val="none"/>
        </w:rPr>
        <w:t>，即</w:t>
      </w:r>
      <w:r>
        <w:rPr>
          <w:rFonts w:hint="eastAsia"/>
          <w:color w:val="0000C7"/>
          <w:highlight w:val="none"/>
          <w:lang w:val="en-US" w:eastAsia="zh-CN"/>
        </w:rPr>
        <w:t>20</w:t>
      </w:r>
      <w:r>
        <w:rPr>
          <w:color w:val="0000C7"/>
          <w:highlight w:val="none"/>
        </w:rPr>
        <w:t>m</w:t>
      </w:r>
      <w:r>
        <w:rPr>
          <w:color w:val="0000C7"/>
          <w:highlight w:val="none"/>
          <w:vertAlign w:val="superscript"/>
        </w:rPr>
        <w:t>3</w:t>
      </w:r>
      <w:r>
        <w:rPr>
          <w:color w:val="0000C7"/>
          <w:highlight w:val="none"/>
        </w:rPr>
        <w:t>/d，</w:t>
      </w:r>
      <w:r>
        <w:rPr>
          <w:rFonts w:hint="eastAsia"/>
          <w:color w:val="0000C7"/>
          <w:highlight w:val="none"/>
          <w:lang w:val="en-US" w:eastAsia="zh-CN"/>
        </w:rPr>
        <w:t>7300</w:t>
      </w:r>
      <w:r>
        <w:rPr>
          <w:color w:val="0000C7"/>
          <w:highlight w:val="none"/>
        </w:rPr>
        <w:t>m</w:t>
      </w:r>
      <w:r>
        <w:rPr>
          <w:color w:val="0000C7"/>
          <w:highlight w:val="none"/>
          <w:vertAlign w:val="superscript"/>
        </w:rPr>
        <w:t>3</w:t>
      </w:r>
      <w:r>
        <w:rPr>
          <w:color w:val="0000C7"/>
          <w:highlight w:val="none"/>
        </w:rPr>
        <w:t>/a，</w:t>
      </w:r>
      <w:r>
        <w:rPr>
          <w:rFonts w:ascii="Times New Roman" w:hAnsi="Times New Roman" w:eastAsia="宋体" w:cs="Times New Roman"/>
          <w:color w:val="0000C7"/>
          <w:sz w:val="24"/>
          <w:szCs w:val="24"/>
          <w:highlight w:val="none"/>
        </w:rPr>
        <w:t>本项目</w:t>
      </w:r>
      <w:r>
        <w:rPr>
          <w:rFonts w:hint="eastAsia"/>
          <w:color w:val="0000C7"/>
          <w:sz w:val="24"/>
          <w:szCs w:val="24"/>
          <w:highlight w:val="none"/>
          <w:lang w:eastAsia="zh-CN"/>
        </w:rPr>
        <w:t>回填期</w:t>
      </w:r>
      <w:r>
        <w:rPr>
          <w:rFonts w:ascii="Times New Roman" w:hAnsi="Times New Roman" w:eastAsia="宋体" w:cs="Times New Roman"/>
          <w:color w:val="0000C7"/>
          <w:sz w:val="24"/>
          <w:szCs w:val="24"/>
          <w:highlight w:val="none"/>
        </w:rPr>
        <w:t>共计</w:t>
      </w:r>
      <w:r>
        <w:rPr>
          <w:rFonts w:hint="eastAsia" w:ascii="Times New Roman" w:hAnsi="Times New Roman" w:cs="Times New Roman"/>
          <w:color w:val="0000C7"/>
          <w:sz w:val="24"/>
          <w:szCs w:val="24"/>
          <w:highlight w:val="none"/>
          <w:lang w:val="en-US" w:eastAsia="zh-CN"/>
        </w:rPr>
        <w:t>20</w:t>
      </w:r>
      <w:r>
        <w:rPr>
          <w:rFonts w:hint="eastAsia" w:ascii="Times New Roman" w:hAnsi="Times New Roman" w:cs="Times New Roman"/>
          <w:color w:val="0000C7"/>
          <w:sz w:val="24"/>
          <w:szCs w:val="24"/>
          <w:highlight w:val="none"/>
          <w:lang w:eastAsia="zh-CN"/>
        </w:rPr>
        <w:t>年</w:t>
      </w:r>
      <w:r>
        <w:rPr>
          <w:rFonts w:hint="eastAsia" w:cs="Times New Roman"/>
          <w:color w:val="0000C7"/>
          <w:sz w:val="24"/>
          <w:szCs w:val="24"/>
          <w:highlight w:val="none"/>
          <w:lang w:eastAsia="zh-CN"/>
        </w:rPr>
        <w:t>，</w:t>
      </w:r>
      <w:r>
        <w:rPr>
          <w:rFonts w:hint="eastAsia"/>
          <w:color w:val="0000C7"/>
          <w:highlight w:val="none"/>
          <w:lang w:eastAsia="zh-CN"/>
        </w:rPr>
        <w:t>回填期</w:t>
      </w:r>
      <w:r>
        <w:rPr>
          <w:color w:val="0000C7"/>
          <w:highlight w:val="none"/>
        </w:rPr>
        <w:t>复垦区域洒水降尘共计用水</w:t>
      </w:r>
      <w:r>
        <w:rPr>
          <w:rFonts w:hint="eastAsia"/>
          <w:color w:val="0000C7"/>
          <w:highlight w:val="none"/>
          <w:lang w:val="en-US" w:eastAsia="zh-CN"/>
        </w:rPr>
        <w:t>146000</w:t>
      </w:r>
      <w:r>
        <w:rPr>
          <w:color w:val="0000C7"/>
          <w:highlight w:val="none"/>
        </w:rPr>
        <w:t>m</w:t>
      </w:r>
      <w:r>
        <w:rPr>
          <w:color w:val="0000C7"/>
          <w:highlight w:val="none"/>
          <w:vertAlign w:val="superscript"/>
        </w:rPr>
        <w:t>3</w:t>
      </w:r>
      <w:r>
        <w:rPr>
          <w:color w:val="0000C7"/>
          <w:highlight w:val="none"/>
        </w:rPr>
        <w:t>；</w:t>
      </w:r>
      <w:r>
        <w:rPr>
          <w:rFonts w:hint="eastAsia"/>
          <w:color w:val="0000C7"/>
          <w:highlight w:val="none"/>
          <w:lang w:eastAsia="zh-CN"/>
        </w:rPr>
        <w:t>回填期</w:t>
      </w:r>
      <w:r>
        <w:rPr>
          <w:color w:val="0000C7"/>
          <w:highlight w:val="none"/>
        </w:rPr>
        <w:t>进场道路洒水用水量为2L/m</w:t>
      </w:r>
      <w:r>
        <w:rPr>
          <w:color w:val="0000C7"/>
          <w:highlight w:val="none"/>
          <w:vertAlign w:val="superscript"/>
        </w:rPr>
        <w:t>2</w:t>
      </w:r>
      <w:r>
        <w:rPr>
          <w:color w:val="0000C7"/>
          <w:highlight w:val="none"/>
        </w:rPr>
        <w:t>·d，进场</w:t>
      </w:r>
      <w:r>
        <w:rPr>
          <w:rFonts w:hint="eastAsia"/>
          <w:color w:val="0000C7"/>
          <w:highlight w:val="none"/>
          <w:lang w:eastAsia="zh-CN"/>
        </w:rPr>
        <w:t>砂石</w:t>
      </w:r>
      <w:r>
        <w:rPr>
          <w:color w:val="0000C7"/>
          <w:highlight w:val="none"/>
        </w:rPr>
        <w:t>道路长度</w:t>
      </w:r>
      <w:r>
        <w:rPr>
          <w:rFonts w:hint="eastAsia"/>
          <w:color w:val="0000C7"/>
          <w:highlight w:val="none"/>
          <w:lang w:val="en-US" w:eastAsia="zh-CN"/>
        </w:rPr>
        <w:t>350</w:t>
      </w:r>
      <w:r>
        <w:rPr>
          <w:color w:val="0000C7"/>
          <w:highlight w:val="none"/>
        </w:rPr>
        <w:t>m（道路宽度</w:t>
      </w:r>
      <w:r>
        <w:rPr>
          <w:rFonts w:hint="eastAsia"/>
          <w:color w:val="0000C7"/>
          <w:highlight w:val="none"/>
          <w:lang w:val="en-US" w:eastAsia="zh-CN"/>
        </w:rPr>
        <w:t>6</w:t>
      </w:r>
      <w:r>
        <w:rPr>
          <w:color w:val="0000C7"/>
          <w:highlight w:val="none"/>
        </w:rPr>
        <w:t>m），则需用水</w:t>
      </w:r>
      <w:r>
        <w:rPr>
          <w:rFonts w:hint="eastAsia"/>
          <w:color w:val="0000C7"/>
          <w:highlight w:val="none"/>
          <w:lang w:val="en-US" w:eastAsia="zh-CN"/>
        </w:rPr>
        <w:t>4.2</w:t>
      </w:r>
      <w:r>
        <w:rPr>
          <w:color w:val="0000C7"/>
          <w:highlight w:val="none"/>
        </w:rPr>
        <w:t>m</w:t>
      </w:r>
      <w:r>
        <w:rPr>
          <w:color w:val="0000C7"/>
          <w:highlight w:val="none"/>
          <w:vertAlign w:val="superscript"/>
        </w:rPr>
        <w:t>3</w:t>
      </w:r>
      <w:r>
        <w:rPr>
          <w:color w:val="0000C7"/>
          <w:highlight w:val="none"/>
        </w:rPr>
        <w:t>/d，</w:t>
      </w:r>
      <w:r>
        <w:rPr>
          <w:rFonts w:hint="eastAsia"/>
          <w:color w:val="0000C7"/>
          <w:highlight w:val="none"/>
          <w:lang w:val="en-US" w:eastAsia="zh-CN"/>
        </w:rPr>
        <w:t>1533</w:t>
      </w:r>
      <w:r>
        <w:rPr>
          <w:color w:val="0000C7"/>
          <w:highlight w:val="none"/>
        </w:rPr>
        <w:t>m</w:t>
      </w:r>
      <w:r>
        <w:rPr>
          <w:color w:val="0000C7"/>
          <w:highlight w:val="none"/>
          <w:vertAlign w:val="superscript"/>
        </w:rPr>
        <w:t>3</w:t>
      </w:r>
      <w:r>
        <w:rPr>
          <w:color w:val="0000C7"/>
          <w:highlight w:val="none"/>
        </w:rPr>
        <w:t>/a，</w:t>
      </w:r>
      <w:r>
        <w:rPr>
          <w:rFonts w:hint="eastAsia"/>
          <w:color w:val="0000C7"/>
          <w:highlight w:val="none"/>
          <w:lang w:eastAsia="zh-CN"/>
        </w:rPr>
        <w:t>则项目回填期洒水抑尘用水量为</w:t>
      </w:r>
      <w:r>
        <w:rPr>
          <w:rFonts w:hint="eastAsia"/>
          <w:color w:val="0000C7"/>
          <w:highlight w:val="none"/>
          <w:vertAlign w:val="baseline"/>
          <w:lang w:val="en-US" w:eastAsia="zh-CN"/>
        </w:rPr>
        <w:t>24.2</w:t>
      </w:r>
      <w:r>
        <w:rPr>
          <w:color w:val="0000C7"/>
          <w:highlight w:val="none"/>
          <w:vertAlign w:val="baseline"/>
        </w:rPr>
        <w:t>m</w:t>
      </w:r>
      <w:r>
        <w:rPr>
          <w:color w:val="0000C7"/>
          <w:highlight w:val="none"/>
          <w:vertAlign w:val="superscript"/>
        </w:rPr>
        <w:t>3</w:t>
      </w:r>
      <w:r>
        <w:rPr>
          <w:color w:val="0000C7"/>
          <w:highlight w:val="none"/>
          <w:vertAlign w:val="baseline"/>
        </w:rPr>
        <w:t>/d</w:t>
      </w:r>
      <w:r>
        <w:rPr>
          <w:rFonts w:hint="eastAsia"/>
          <w:color w:val="0000C7"/>
          <w:highlight w:val="none"/>
          <w:lang w:val="en-US" w:eastAsia="zh-CN"/>
        </w:rPr>
        <w:t>。</w:t>
      </w:r>
      <w:r>
        <w:rPr>
          <w:rFonts w:ascii="Times New Roman" w:hAnsi="Times New Roman" w:eastAsia="宋体" w:cs="Times New Roman"/>
          <w:color w:val="0000C7"/>
          <w:sz w:val="24"/>
          <w:szCs w:val="24"/>
          <w:highlight w:val="none"/>
        </w:rPr>
        <w:t>本项目</w:t>
      </w:r>
      <w:r>
        <w:rPr>
          <w:rFonts w:hint="eastAsia"/>
          <w:color w:val="0000C7"/>
          <w:sz w:val="24"/>
          <w:szCs w:val="24"/>
          <w:highlight w:val="none"/>
          <w:lang w:eastAsia="zh-CN"/>
        </w:rPr>
        <w:t>回填期</w:t>
      </w:r>
      <w:r>
        <w:rPr>
          <w:rFonts w:ascii="Times New Roman" w:hAnsi="Times New Roman" w:eastAsia="宋体" w:cs="Times New Roman"/>
          <w:color w:val="0000C7"/>
          <w:sz w:val="24"/>
          <w:szCs w:val="24"/>
          <w:highlight w:val="none"/>
        </w:rPr>
        <w:t>共计</w:t>
      </w:r>
      <w:r>
        <w:rPr>
          <w:rFonts w:hint="eastAsia" w:ascii="Times New Roman" w:hAnsi="Times New Roman" w:cs="Times New Roman"/>
          <w:color w:val="0000C7"/>
          <w:sz w:val="24"/>
          <w:szCs w:val="24"/>
          <w:highlight w:val="none"/>
          <w:lang w:val="en-US" w:eastAsia="zh-CN"/>
        </w:rPr>
        <w:t>20</w:t>
      </w:r>
      <w:r>
        <w:rPr>
          <w:rFonts w:hint="eastAsia" w:ascii="Times New Roman" w:hAnsi="Times New Roman" w:cs="Times New Roman"/>
          <w:color w:val="0000C7"/>
          <w:sz w:val="24"/>
          <w:szCs w:val="24"/>
          <w:highlight w:val="none"/>
          <w:lang w:eastAsia="zh-CN"/>
        </w:rPr>
        <w:t>年</w:t>
      </w:r>
      <w:r>
        <w:rPr>
          <w:rFonts w:ascii="Times New Roman" w:hAnsi="Times New Roman" w:eastAsia="宋体" w:cs="Times New Roman"/>
          <w:color w:val="0000C7"/>
          <w:sz w:val="24"/>
          <w:szCs w:val="24"/>
          <w:highlight w:val="none"/>
        </w:rPr>
        <w:t>，</w:t>
      </w:r>
      <w:r>
        <w:rPr>
          <w:rFonts w:hint="eastAsia" w:cs="Times New Roman"/>
          <w:color w:val="0000C7"/>
          <w:sz w:val="24"/>
          <w:szCs w:val="24"/>
          <w:highlight w:val="none"/>
          <w:lang w:eastAsia="zh-CN"/>
        </w:rPr>
        <w:t>进场道路洒水抑尘总用水量为</w:t>
      </w:r>
      <w:r>
        <w:rPr>
          <w:rFonts w:hint="eastAsia" w:cs="Times New Roman"/>
          <w:color w:val="0000C7"/>
          <w:sz w:val="24"/>
          <w:szCs w:val="24"/>
          <w:highlight w:val="none"/>
          <w:lang w:val="en-US" w:eastAsia="zh-CN"/>
        </w:rPr>
        <w:t>30660m³。</w:t>
      </w:r>
    </w:p>
    <w:p>
      <w:pPr>
        <w:keepNext w:val="0"/>
        <w:keepLines w:val="0"/>
        <w:pageBreakBefore w:val="0"/>
        <w:widowControl w:val="0"/>
        <w:tabs>
          <w:tab w:val="left" w:pos="1785"/>
        </w:tabs>
        <w:kinsoku/>
        <w:wordWrap/>
        <w:overflowPunct/>
        <w:topLinePunct w:val="0"/>
        <w:bidi w:val="0"/>
        <w:snapToGrid/>
        <w:spacing w:line="440" w:lineRule="exact"/>
        <w:ind w:firstLine="480" w:firstLineChars="200"/>
        <w:textAlignment w:val="auto"/>
        <w:rPr>
          <w:rFonts w:ascii="Times New Roman" w:hAnsi="Times New Roman" w:eastAsia="宋体" w:cs="Times New Roman"/>
          <w:color w:val="0000C7"/>
          <w:sz w:val="24"/>
          <w:szCs w:val="24"/>
          <w:highlight w:val="none"/>
        </w:rPr>
      </w:pPr>
      <w:r>
        <w:rPr>
          <w:rFonts w:ascii="Times New Roman" w:hAnsi="Times New Roman" w:eastAsia="宋体" w:cs="Times New Roman"/>
          <w:color w:val="0000C7"/>
          <w:kern w:val="0"/>
          <w:sz w:val="24"/>
          <w:szCs w:val="24"/>
          <w:highlight w:val="none"/>
        </w:rPr>
        <w:t>b</w:t>
      </w:r>
      <w:r>
        <w:rPr>
          <w:rFonts w:ascii="Times New Roman" w:hAnsi="Times New Roman" w:eastAsia="宋体" w:cs="Times New Roman"/>
          <w:color w:val="0000C7"/>
          <w:sz w:val="24"/>
          <w:szCs w:val="24"/>
          <w:highlight w:val="none"/>
        </w:rPr>
        <w:t>.灌溉用水</w:t>
      </w:r>
    </w:p>
    <w:p>
      <w:pPr>
        <w:keepNext w:val="0"/>
        <w:keepLines w:val="0"/>
        <w:pageBreakBefore w:val="0"/>
        <w:widowControl w:val="0"/>
        <w:tabs>
          <w:tab w:val="left" w:pos="1785"/>
        </w:tabs>
        <w:kinsoku/>
        <w:wordWrap/>
        <w:overflowPunct/>
        <w:topLinePunct w:val="0"/>
        <w:autoSpaceDE/>
        <w:autoSpaceDN/>
        <w:bidi w:val="0"/>
        <w:adjustRightInd/>
        <w:snapToGrid/>
        <w:spacing w:line="440" w:lineRule="exact"/>
        <w:ind w:firstLine="480" w:firstLineChars="200"/>
        <w:textAlignment w:val="auto"/>
        <w:rPr>
          <w:rFonts w:hint="default" w:ascii="Times New Roman" w:hAnsi="Times New Roman" w:eastAsia="宋体" w:cs="Times New Roman"/>
          <w:color w:val="0000C7"/>
          <w:sz w:val="24"/>
          <w:szCs w:val="24"/>
          <w:highlight w:val="none"/>
          <w:lang w:val="en-US" w:eastAsia="zh-CN"/>
        </w:rPr>
      </w:pPr>
      <w:r>
        <w:rPr>
          <w:rFonts w:ascii="Times New Roman" w:hAnsi="Times New Roman" w:eastAsia="宋体" w:cs="Times New Roman"/>
          <w:color w:val="0000C7"/>
          <w:sz w:val="24"/>
          <w:szCs w:val="24"/>
          <w:highlight w:val="none"/>
        </w:rPr>
        <w:t>本项目复垦区域</w:t>
      </w:r>
      <w:r>
        <w:rPr>
          <w:rFonts w:hint="eastAsia" w:ascii="Times New Roman" w:hAnsi="Times New Roman" w:eastAsia="宋体" w:cs="Times New Roman"/>
          <w:color w:val="0000C7"/>
          <w:sz w:val="24"/>
          <w:szCs w:val="24"/>
          <w:highlight w:val="none"/>
          <w:lang w:eastAsia="zh-CN"/>
        </w:rPr>
        <w:t>边坡</w:t>
      </w:r>
      <w:r>
        <w:rPr>
          <w:rFonts w:ascii="Times New Roman" w:hAnsi="Times New Roman" w:eastAsia="宋体" w:cs="Times New Roman"/>
          <w:color w:val="0000C7"/>
          <w:sz w:val="24"/>
          <w:szCs w:val="24"/>
          <w:highlight w:val="none"/>
        </w:rPr>
        <w:t>面积约为</w:t>
      </w:r>
      <w:r>
        <w:rPr>
          <w:rFonts w:hint="eastAsia" w:ascii="Times New Roman" w:hAnsi="Times New Roman" w:cs="Times New Roman"/>
          <w:color w:val="0000C7"/>
          <w:sz w:val="24"/>
          <w:szCs w:val="24"/>
          <w:highlight w:val="none"/>
          <w:lang w:val="en-US" w:eastAsia="zh-CN"/>
        </w:rPr>
        <w:t>2.0850h</w:t>
      </w:r>
      <w:r>
        <w:rPr>
          <w:rFonts w:ascii="Times New Roman" w:hAnsi="Times New Roman" w:eastAsia="宋体" w:cs="Times New Roman"/>
          <w:color w:val="0000C7"/>
          <w:sz w:val="24"/>
          <w:szCs w:val="24"/>
          <w:highlight w:val="none"/>
        </w:rPr>
        <w:t>m</w:t>
      </w:r>
      <w:r>
        <w:rPr>
          <w:rFonts w:ascii="Times New Roman" w:hAnsi="Times New Roman" w:eastAsia="宋体" w:cs="Times New Roman"/>
          <w:color w:val="0000C7"/>
          <w:sz w:val="24"/>
          <w:szCs w:val="24"/>
          <w:highlight w:val="none"/>
          <w:vertAlign w:val="superscript"/>
        </w:rPr>
        <w:t>2</w:t>
      </w:r>
      <w:r>
        <w:rPr>
          <w:rFonts w:ascii="Times New Roman" w:hAnsi="Times New Roman" w:eastAsia="宋体" w:cs="Times New Roman"/>
          <w:color w:val="0000C7"/>
          <w:sz w:val="24"/>
          <w:szCs w:val="24"/>
          <w:highlight w:val="none"/>
        </w:rPr>
        <w:t>，平均每年</w:t>
      </w:r>
      <w:r>
        <w:rPr>
          <w:rFonts w:hint="eastAsia" w:ascii="Times New Roman" w:hAnsi="Times New Roman" w:eastAsia="宋体" w:cs="Times New Roman"/>
          <w:color w:val="0000C7"/>
          <w:sz w:val="24"/>
          <w:szCs w:val="24"/>
          <w:highlight w:val="none"/>
          <w:lang w:eastAsia="zh-CN"/>
        </w:rPr>
        <w:t>修筑边坡</w:t>
      </w:r>
      <w:r>
        <w:rPr>
          <w:rFonts w:ascii="Times New Roman" w:hAnsi="Times New Roman" w:eastAsia="宋体" w:cs="Times New Roman"/>
          <w:color w:val="0000C7"/>
          <w:sz w:val="24"/>
          <w:szCs w:val="24"/>
          <w:highlight w:val="none"/>
        </w:rPr>
        <w:t>面积约为</w:t>
      </w:r>
      <w:r>
        <w:rPr>
          <w:rFonts w:hint="eastAsia" w:ascii="Times New Roman" w:hAnsi="Times New Roman" w:cs="Times New Roman"/>
          <w:color w:val="0000C7"/>
          <w:sz w:val="24"/>
          <w:szCs w:val="24"/>
          <w:highlight w:val="none"/>
          <w:lang w:val="en-US" w:eastAsia="zh-CN"/>
        </w:rPr>
        <w:t>0.10425h</w:t>
      </w:r>
      <w:r>
        <w:rPr>
          <w:rFonts w:ascii="Times New Roman" w:hAnsi="Times New Roman" w:eastAsia="宋体" w:cs="Times New Roman"/>
          <w:color w:val="0000C7"/>
          <w:sz w:val="24"/>
          <w:szCs w:val="24"/>
          <w:highlight w:val="none"/>
        </w:rPr>
        <w:t>m</w:t>
      </w:r>
      <w:r>
        <w:rPr>
          <w:rFonts w:ascii="Times New Roman" w:hAnsi="Times New Roman" w:eastAsia="宋体" w:cs="Times New Roman"/>
          <w:color w:val="0000C7"/>
          <w:sz w:val="24"/>
          <w:szCs w:val="24"/>
          <w:highlight w:val="none"/>
          <w:vertAlign w:val="superscript"/>
        </w:rPr>
        <w:t>2</w:t>
      </w:r>
      <w:r>
        <w:rPr>
          <w:rFonts w:ascii="Times New Roman" w:hAnsi="Times New Roman" w:eastAsia="宋体" w:cs="Times New Roman"/>
          <w:color w:val="0000C7"/>
          <w:sz w:val="24"/>
          <w:szCs w:val="24"/>
          <w:highlight w:val="none"/>
        </w:rPr>
        <w:t>。</w:t>
      </w:r>
      <w:r>
        <w:rPr>
          <w:rFonts w:ascii="Times New Roman" w:hAnsi="Times New Roman"/>
          <w:color w:val="0000C7"/>
          <w:kern w:val="0"/>
          <w:sz w:val="24"/>
          <w:szCs w:val="20"/>
          <w:highlight w:val="none"/>
        </w:rPr>
        <w:t>根据《内蒙古自治区行业用水定额》（</w:t>
      </w:r>
      <w:r>
        <w:rPr>
          <w:rFonts w:hint="eastAsia" w:ascii="Times New Roman" w:hAnsi="Times New Roman"/>
          <w:color w:val="0000C7"/>
          <w:kern w:val="0"/>
          <w:sz w:val="24"/>
          <w:szCs w:val="20"/>
          <w:highlight w:val="none"/>
          <w:lang w:eastAsia="zh-CN"/>
        </w:rPr>
        <w:t>2019年版</w:t>
      </w:r>
      <w:r>
        <w:rPr>
          <w:rFonts w:ascii="Times New Roman" w:hAnsi="Times New Roman"/>
          <w:color w:val="0000C7"/>
          <w:kern w:val="0"/>
          <w:sz w:val="24"/>
          <w:szCs w:val="20"/>
          <w:highlight w:val="none"/>
        </w:rPr>
        <w:t>）中的区域划分要求：</w:t>
      </w:r>
      <w:r>
        <w:rPr>
          <w:rFonts w:hint="eastAsia" w:ascii="Times New Roman" w:hAnsi="Times New Roman"/>
          <w:color w:val="0000C7"/>
          <w:kern w:val="0"/>
          <w:sz w:val="24"/>
          <w:szCs w:val="20"/>
          <w:highlight w:val="none"/>
          <w:lang w:eastAsia="zh-CN"/>
        </w:rPr>
        <w:t>达拉特旗属于荒漠草原，</w:t>
      </w:r>
      <w:r>
        <w:rPr>
          <w:rFonts w:ascii="Times New Roman" w:hAnsi="Times New Roman"/>
          <w:color w:val="0000C7"/>
          <w:kern w:val="0"/>
          <w:sz w:val="24"/>
          <w:szCs w:val="20"/>
          <w:highlight w:val="none"/>
        </w:rPr>
        <w:t>紫花苜蓿</w:t>
      </w:r>
      <w:r>
        <w:rPr>
          <w:rFonts w:hint="eastAsia" w:ascii="Times New Roman" w:hAnsi="Times New Roman"/>
          <w:color w:val="0000C7"/>
          <w:kern w:val="0"/>
          <w:sz w:val="24"/>
          <w:szCs w:val="20"/>
          <w:highlight w:val="none"/>
          <w:lang w:eastAsia="zh-CN"/>
        </w:rPr>
        <w:t>、草苜蓿</w:t>
      </w:r>
      <w:r>
        <w:rPr>
          <w:rFonts w:ascii="Times New Roman" w:hAnsi="Times New Roman"/>
          <w:color w:val="0000C7"/>
          <w:kern w:val="0"/>
          <w:sz w:val="24"/>
          <w:szCs w:val="20"/>
          <w:highlight w:val="none"/>
        </w:rPr>
        <w:t>属于多年生</w:t>
      </w:r>
      <w:r>
        <w:rPr>
          <w:rFonts w:hint="eastAsia" w:ascii="Times New Roman" w:hAnsi="Times New Roman"/>
          <w:color w:val="0000C7"/>
          <w:kern w:val="0"/>
          <w:sz w:val="24"/>
          <w:szCs w:val="20"/>
          <w:highlight w:val="none"/>
          <w:lang w:eastAsia="zh-CN"/>
        </w:rPr>
        <w:t>豆</w:t>
      </w:r>
      <w:r>
        <w:rPr>
          <w:rFonts w:ascii="Times New Roman" w:hAnsi="Times New Roman"/>
          <w:color w:val="0000C7"/>
          <w:kern w:val="0"/>
          <w:sz w:val="24"/>
          <w:szCs w:val="20"/>
          <w:highlight w:val="none"/>
        </w:rPr>
        <w:t>科牧草，灌溉保证率取P=</w:t>
      </w:r>
      <w:r>
        <w:rPr>
          <w:rFonts w:hint="eastAsia" w:ascii="Times New Roman" w:hAnsi="Times New Roman"/>
          <w:color w:val="0000C7"/>
          <w:kern w:val="0"/>
          <w:sz w:val="24"/>
          <w:szCs w:val="20"/>
          <w:highlight w:val="none"/>
          <w:lang w:val="en-US" w:eastAsia="zh-CN"/>
        </w:rPr>
        <w:t>85</w:t>
      </w:r>
      <w:r>
        <w:rPr>
          <w:rFonts w:ascii="Times New Roman" w:hAnsi="Times New Roman"/>
          <w:color w:val="0000C7"/>
          <w:kern w:val="0"/>
          <w:sz w:val="24"/>
          <w:szCs w:val="20"/>
          <w:highlight w:val="none"/>
        </w:rPr>
        <w:t>%，灌溉方式取</w:t>
      </w:r>
      <w:r>
        <w:rPr>
          <w:rFonts w:hint="eastAsia" w:ascii="Times New Roman" w:hAnsi="Times New Roman"/>
          <w:color w:val="0000C7"/>
          <w:kern w:val="0"/>
          <w:sz w:val="24"/>
          <w:szCs w:val="20"/>
          <w:highlight w:val="none"/>
          <w:lang w:eastAsia="zh-CN"/>
        </w:rPr>
        <w:t>地面灌</w:t>
      </w:r>
      <w:r>
        <w:rPr>
          <w:rFonts w:ascii="Times New Roman" w:hAnsi="Times New Roman"/>
          <w:color w:val="0000C7"/>
          <w:kern w:val="0"/>
          <w:sz w:val="24"/>
          <w:szCs w:val="20"/>
          <w:highlight w:val="none"/>
        </w:rPr>
        <w:t>，则复垦后灌溉用水定额按</w:t>
      </w:r>
      <w:r>
        <w:rPr>
          <w:rFonts w:hint="eastAsia" w:ascii="Times New Roman" w:hAnsi="Times New Roman"/>
          <w:color w:val="0000C7"/>
          <w:kern w:val="0"/>
          <w:sz w:val="24"/>
          <w:szCs w:val="20"/>
          <w:highlight w:val="none"/>
          <w:lang w:val="en-US" w:eastAsia="zh-CN"/>
        </w:rPr>
        <w:t>5770</w:t>
      </w:r>
      <w:r>
        <w:rPr>
          <w:rFonts w:ascii="Times New Roman" w:hAnsi="Times New Roman"/>
          <w:color w:val="0000C7"/>
          <w:kern w:val="0"/>
          <w:sz w:val="24"/>
          <w:szCs w:val="20"/>
          <w:highlight w:val="none"/>
        </w:rPr>
        <w:t>m</w:t>
      </w:r>
      <w:r>
        <w:rPr>
          <w:rFonts w:ascii="Times New Roman" w:hAnsi="Times New Roman"/>
          <w:color w:val="0000C7"/>
          <w:kern w:val="0"/>
          <w:sz w:val="24"/>
          <w:szCs w:val="20"/>
          <w:highlight w:val="none"/>
          <w:vertAlign w:val="superscript"/>
        </w:rPr>
        <w:t>3</w:t>
      </w:r>
      <w:r>
        <w:rPr>
          <w:rFonts w:ascii="Times New Roman" w:hAnsi="Times New Roman"/>
          <w:color w:val="0000C7"/>
          <w:kern w:val="0"/>
          <w:sz w:val="24"/>
          <w:szCs w:val="20"/>
          <w:highlight w:val="none"/>
        </w:rPr>
        <w:t>/hm</w:t>
      </w:r>
      <w:r>
        <w:rPr>
          <w:rFonts w:ascii="Times New Roman" w:hAnsi="Times New Roman"/>
          <w:color w:val="0000C7"/>
          <w:kern w:val="0"/>
          <w:sz w:val="24"/>
          <w:szCs w:val="20"/>
          <w:highlight w:val="none"/>
          <w:vertAlign w:val="superscript"/>
        </w:rPr>
        <w:t>2</w:t>
      </w:r>
      <w:r>
        <w:rPr>
          <w:rFonts w:ascii="Times New Roman" w:hAnsi="Times New Roman"/>
          <w:color w:val="0000C7"/>
          <w:kern w:val="0"/>
          <w:sz w:val="24"/>
          <w:szCs w:val="20"/>
          <w:highlight w:val="none"/>
        </w:rPr>
        <w:t>/a，故本次评价灌溉用水定额取值</w:t>
      </w:r>
      <w:r>
        <w:rPr>
          <w:rFonts w:hint="eastAsia" w:ascii="Times New Roman" w:hAnsi="Times New Roman"/>
          <w:color w:val="0000C7"/>
          <w:kern w:val="0"/>
          <w:sz w:val="24"/>
          <w:szCs w:val="20"/>
          <w:highlight w:val="none"/>
          <w:lang w:val="en-US" w:eastAsia="zh-CN"/>
        </w:rPr>
        <w:t>5770</w:t>
      </w:r>
      <w:r>
        <w:rPr>
          <w:rFonts w:ascii="Times New Roman" w:hAnsi="Times New Roman"/>
          <w:color w:val="0000C7"/>
          <w:kern w:val="0"/>
          <w:sz w:val="24"/>
          <w:szCs w:val="20"/>
          <w:highlight w:val="none"/>
        </w:rPr>
        <w:t>m</w:t>
      </w:r>
      <w:r>
        <w:rPr>
          <w:rFonts w:ascii="Times New Roman" w:hAnsi="Times New Roman"/>
          <w:color w:val="0000C7"/>
          <w:kern w:val="0"/>
          <w:sz w:val="24"/>
          <w:szCs w:val="20"/>
          <w:highlight w:val="none"/>
          <w:vertAlign w:val="superscript"/>
        </w:rPr>
        <w:t>3</w:t>
      </w:r>
      <w:r>
        <w:rPr>
          <w:rFonts w:ascii="Times New Roman" w:hAnsi="Times New Roman"/>
          <w:color w:val="0000C7"/>
          <w:kern w:val="0"/>
          <w:sz w:val="24"/>
          <w:szCs w:val="20"/>
          <w:highlight w:val="none"/>
        </w:rPr>
        <w:t>/hm</w:t>
      </w:r>
      <w:r>
        <w:rPr>
          <w:rFonts w:ascii="Times New Roman" w:hAnsi="Times New Roman"/>
          <w:color w:val="0000C7"/>
          <w:kern w:val="0"/>
          <w:sz w:val="24"/>
          <w:szCs w:val="20"/>
          <w:highlight w:val="none"/>
          <w:vertAlign w:val="superscript"/>
        </w:rPr>
        <w:t>2</w:t>
      </w:r>
      <w:r>
        <w:rPr>
          <w:rFonts w:ascii="Times New Roman" w:hAnsi="Times New Roman"/>
          <w:color w:val="0000C7"/>
          <w:kern w:val="0"/>
          <w:sz w:val="24"/>
          <w:szCs w:val="20"/>
          <w:highlight w:val="none"/>
        </w:rPr>
        <w:t>/a。</w:t>
      </w:r>
      <w:r>
        <w:rPr>
          <w:rFonts w:ascii="Times New Roman" w:hAnsi="Times New Roman" w:eastAsia="宋体" w:cs="Times New Roman"/>
          <w:color w:val="0000C7"/>
          <w:sz w:val="24"/>
          <w:szCs w:val="24"/>
          <w:highlight w:val="none"/>
        </w:rPr>
        <w:t>则本项目平均年灌溉用水量</w:t>
      </w:r>
      <w:r>
        <w:rPr>
          <w:rFonts w:hint="eastAsia" w:ascii="Times New Roman" w:hAnsi="Times New Roman" w:cs="Times New Roman"/>
          <w:color w:val="0000C7"/>
          <w:sz w:val="24"/>
          <w:szCs w:val="24"/>
          <w:highlight w:val="none"/>
          <w:lang w:val="en-US" w:eastAsia="zh-CN"/>
        </w:rPr>
        <w:t>601.5</w:t>
      </w:r>
      <w:r>
        <w:rPr>
          <w:rFonts w:ascii="Times New Roman" w:hAnsi="Times New Roman" w:eastAsia="宋体" w:cs="Times New Roman"/>
          <w:color w:val="0000C7"/>
          <w:sz w:val="24"/>
          <w:szCs w:val="24"/>
          <w:highlight w:val="none"/>
        </w:rPr>
        <w:t>m</w:t>
      </w:r>
      <w:r>
        <w:rPr>
          <w:rFonts w:ascii="Times New Roman" w:hAnsi="Times New Roman" w:eastAsia="宋体" w:cs="Times New Roman"/>
          <w:color w:val="0000C7"/>
          <w:sz w:val="24"/>
          <w:szCs w:val="24"/>
          <w:highlight w:val="none"/>
          <w:vertAlign w:val="superscript"/>
        </w:rPr>
        <w:t>3</w:t>
      </w:r>
      <w:r>
        <w:rPr>
          <w:rFonts w:ascii="Times New Roman" w:hAnsi="Times New Roman" w:eastAsia="宋体" w:cs="Times New Roman"/>
          <w:color w:val="0000C7"/>
          <w:sz w:val="24"/>
          <w:szCs w:val="24"/>
          <w:highlight w:val="none"/>
        </w:rPr>
        <w:t>，复垦</w:t>
      </w:r>
      <w:r>
        <w:rPr>
          <w:rFonts w:hint="eastAsia" w:ascii="Times New Roman" w:hAnsi="Times New Roman" w:eastAsia="宋体" w:cs="Times New Roman"/>
          <w:color w:val="0000C7"/>
          <w:sz w:val="24"/>
          <w:szCs w:val="24"/>
          <w:highlight w:val="none"/>
          <w:lang w:eastAsia="zh-CN"/>
        </w:rPr>
        <w:t>回填期灌溉</w:t>
      </w:r>
      <w:r>
        <w:rPr>
          <w:rFonts w:ascii="Times New Roman" w:hAnsi="Times New Roman" w:eastAsia="宋体" w:cs="Times New Roman"/>
          <w:color w:val="0000C7"/>
          <w:sz w:val="24"/>
          <w:szCs w:val="24"/>
          <w:highlight w:val="none"/>
        </w:rPr>
        <w:t>用水量为</w:t>
      </w:r>
      <w:r>
        <w:rPr>
          <w:rFonts w:hint="eastAsia" w:ascii="Times New Roman" w:hAnsi="Times New Roman" w:cs="Times New Roman"/>
          <w:color w:val="0000C7"/>
          <w:sz w:val="24"/>
          <w:szCs w:val="24"/>
          <w:highlight w:val="none"/>
          <w:lang w:val="en-US" w:eastAsia="zh-CN"/>
        </w:rPr>
        <w:t>1.65</w:t>
      </w:r>
      <w:r>
        <w:rPr>
          <w:rFonts w:hint="default" w:ascii="Times New Roman" w:hAnsi="Times New Roman" w:cs="Times New Roman"/>
          <w:color w:val="0000C7"/>
          <w:sz w:val="24"/>
          <w:szCs w:val="24"/>
          <w:highlight w:val="none"/>
        </w:rPr>
        <w:t>m</w:t>
      </w:r>
      <w:r>
        <w:rPr>
          <w:rFonts w:hint="default" w:ascii="Times New Roman" w:hAnsi="Times New Roman" w:cs="Times New Roman"/>
          <w:color w:val="0000C7"/>
          <w:sz w:val="24"/>
          <w:szCs w:val="24"/>
          <w:highlight w:val="none"/>
          <w:vertAlign w:val="superscript"/>
        </w:rPr>
        <w:t>3</w:t>
      </w:r>
      <w:r>
        <w:rPr>
          <w:rFonts w:hint="default" w:ascii="Times New Roman" w:hAnsi="Times New Roman" w:cs="Times New Roman"/>
          <w:color w:val="0000C7"/>
          <w:sz w:val="24"/>
          <w:szCs w:val="24"/>
          <w:highlight w:val="none"/>
        </w:rPr>
        <w:t>/d</w:t>
      </w:r>
      <w:r>
        <w:rPr>
          <w:rFonts w:ascii="Times New Roman" w:hAnsi="Times New Roman" w:eastAsia="宋体" w:cs="Times New Roman"/>
          <w:color w:val="0000C7"/>
          <w:sz w:val="24"/>
          <w:szCs w:val="24"/>
          <w:highlight w:val="none"/>
        </w:rPr>
        <w:t>。本项目</w:t>
      </w:r>
      <w:r>
        <w:rPr>
          <w:rFonts w:hint="eastAsia"/>
          <w:color w:val="0000C7"/>
          <w:sz w:val="24"/>
          <w:szCs w:val="24"/>
          <w:highlight w:val="none"/>
          <w:lang w:eastAsia="zh-CN"/>
        </w:rPr>
        <w:t>回填期</w:t>
      </w:r>
      <w:r>
        <w:rPr>
          <w:rFonts w:ascii="Times New Roman" w:hAnsi="Times New Roman" w:eastAsia="宋体" w:cs="Times New Roman"/>
          <w:color w:val="0000C7"/>
          <w:sz w:val="24"/>
          <w:szCs w:val="24"/>
          <w:highlight w:val="none"/>
        </w:rPr>
        <w:t>共计</w:t>
      </w:r>
      <w:r>
        <w:rPr>
          <w:rFonts w:hint="eastAsia" w:ascii="Times New Roman" w:hAnsi="Times New Roman" w:cs="Times New Roman"/>
          <w:color w:val="0000C7"/>
          <w:sz w:val="24"/>
          <w:szCs w:val="24"/>
          <w:highlight w:val="none"/>
          <w:lang w:val="en-US" w:eastAsia="zh-CN"/>
        </w:rPr>
        <w:t>20</w:t>
      </w:r>
      <w:r>
        <w:rPr>
          <w:rFonts w:hint="eastAsia" w:ascii="Times New Roman" w:hAnsi="Times New Roman" w:cs="Times New Roman"/>
          <w:color w:val="0000C7"/>
          <w:sz w:val="24"/>
          <w:szCs w:val="24"/>
          <w:highlight w:val="none"/>
          <w:lang w:eastAsia="zh-CN"/>
        </w:rPr>
        <w:t>年</w:t>
      </w:r>
      <w:r>
        <w:rPr>
          <w:rFonts w:ascii="Times New Roman" w:hAnsi="Times New Roman" w:eastAsia="宋体" w:cs="Times New Roman"/>
          <w:color w:val="0000C7"/>
          <w:sz w:val="24"/>
          <w:szCs w:val="24"/>
          <w:highlight w:val="none"/>
        </w:rPr>
        <w:t>，</w:t>
      </w:r>
      <w:r>
        <w:rPr>
          <w:rFonts w:hint="eastAsia" w:ascii="Times New Roman" w:hAnsi="Times New Roman" w:cs="Times New Roman"/>
          <w:color w:val="0000C7"/>
          <w:sz w:val="24"/>
          <w:szCs w:val="24"/>
          <w:highlight w:val="none"/>
          <w:lang w:eastAsia="zh-CN"/>
        </w:rPr>
        <w:t>灌溉总用水量为</w:t>
      </w:r>
      <w:r>
        <w:rPr>
          <w:rFonts w:hint="eastAsia" w:ascii="Times New Roman" w:hAnsi="Times New Roman" w:cs="Times New Roman"/>
          <w:color w:val="0000C7"/>
          <w:sz w:val="24"/>
          <w:szCs w:val="24"/>
          <w:highlight w:val="none"/>
          <w:lang w:val="en-US" w:eastAsia="zh-CN"/>
        </w:rPr>
        <w:t>12030m³。</w:t>
      </w:r>
    </w:p>
    <w:p>
      <w:pPr>
        <w:adjustRightInd w:val="0"/>
        <w:spacing w:line="440" w:lineRule="exact"/>
        <w:ind w:firstLine="480" w:firstLineChars="200"/>
        <w:textAlignment w:val="baseline"/>
        <w:rPr>
          <w:rFonts w:hint="eastAsia" w:ascii="Times New Roman" w:hAnsi="Times New Roman"/>
          <w:color w:val="0000C7"/>
          <w:kern w:val="0"/>
          <w:sz w:val="24"/>
          <w:szCs w:val="20"/>
          <w:highlight w:val="none"/>
        </w:rPr>
      </w:pPr>
      <w:r>
        <w:rPr>
          <w:rFonts w:hint="eastAsia" w:ascii="Times New Roman" w:hAnsi="Times New Roman"/>
          <w:color w:val="0000C7"/>
          <w:kern w:val="0"/>
          <w:sz w:val="24"/>
          <w:szCs w:val="20"/>
          <w:highlight w:val="none"/>
          <w:lang w:val="en-US" w:eastAsia="zh-CN"/>
        </w:rPr>
        <w:t>c</w:t>
      </w:r>
      <w:r>
        <w:rPr>
          <w:rFonts w:ascii="Times New Roman" w:hAnsi="Times New Roman"/>
          <w:color w:val="0000C7"/>
          <w:kern w:val="0"/>
          <w:sz w:val="24"/>
          <w:szCs w:val="20"/>
          <w:highlight w:val="none"/>
        </w:rPr>
        <w:t>.</w:t>
      </w:r>
      <w:r>
        <w:rPr>
          <w:rFonts w:hint="eastAsia" w:ascii="Times New Roman" w:hAnsi="Times New Roman"/>
          <w:color w:val="0000C7"/>
          <w:kern w:val="0"/>
          <w:sz w:val="24"/>
          <w:szCs w:val="20"/>
          <w:highlight w:val="none"/>
          <w:lang w:eastAsia="zh-CN"/>
        </w:rPr>
        <w:t>职工</w:t>
      </w:r>
      <w:r>
        <w:rPr>
          <w:rFonts w:ascii="Times New Roman" w:hAnsi="Times New Roman"/>
          <w:color w:val="0000C7"/>
          <w:kern w:val="0"/>
          <w:sz w:val="24"/>
          <w:szCs w:val="20"/>
          <w:highlight w:val="none"/>
        </w:rPr>
        <w:t>生活用水</w:t>
      </w:r>
    </w:p>
    <w:p>
      <w:pPr>
        <w:pStyle w:val="2"/>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color w:val="0000C7"/>
          <w:highlight w:val="none"/>
          <w:lang w:val="en-US"/>
        </w:rPr>
      </w:pPr>
      <w:r>
        <w:rPr>
          <w:rFonts w:ascii="Times New Roman" w:hAnsi="Times New Roman" w:eastAsiaTheme="minorEastAsia" w:cstheme="minorBidi"/>
          <w:color w:val="0000C7"/>
          <w:kern w:val="0"/>
          <w:sz w:val="24"/>
          <w:szCs w:val="20"/>
          <w:highlight w:val="none"/>
          <w:lang w:val="en-US" w:eastAsia="zh-CN" w:bidi="ar-SA"/>
        </w:rPr>
        <w:t>本项目</w:t>
      </w:r>
      <w:r>
        <w:rPr>
          <w:rFonts w:hint="eastAsia" w:ascii="Times New Roman" w:hAnsi="Times New Roman" w:eastAsiaTheme="minorEastAsia" w:cstheme="minorBidi"/>
          <w:color w:val="0000C7"/>
          <w:kern w:val="0"/>
          <w:sz w:val="24"/>
          <w:szCs w:val="20"/>
          <w:highlight w:val="none"/>
          <w:lang w:val="en-US" w:eastAsia="zh-CN" w:bidi="ar-SA"/>
        </w:rPr>
        <w:t>回填期</w:t>
      </w:r>
      <w:r>
        <w:rPr>
          <w:rFonts w:ascii="Times New Roman" w:hAnsi="Times New Roman" w:eastAsiaTheme="minorEastAsia" w:cstheme="minorBidi"/>
          <w:color w:val="0000C7"/>
          <w:kern w:val="0"/>
          <w:sz w:val="24"/>
          <w:szCs w:val="20"/>
          <w:highlight w:val="none"/>
          <w:lang w:val="en-US" w:eastAsia="zh-CN" w:bidi="ar-SA"/>
        </w:rPr>
        <w:t>劳动定员</w:t>
      </w:r>
      <w:r>
        <w:rPr>
          <w:rFonts w:hint="eastAsia" w:ascii="Times New Roman" w:hAnsi="Times New Roman" w:eastAsiaTheme="minorEastAsia" w:cstheme="minorBidi"/>
          <w:color w:val="0000C7"/>
          <w:kern w:val="0"/>
          <w:sz w:val="24"/>
          <w:szCs w:val="20"/>
          <w:highlight w:val="none"/>
          <w:lang w:val="en-US" w:eastAsia="zh-CN" w:bidi="ar-SA"/>
        </w:rPr>
        <w:t>2</w:t>
      </w:r>
      <w:r>
        <w:rPr>
          <w:rFonts w:ascii="Times New Roman" w:hAnsi="Times New Roman" w:eastAsiaTheme="minorEastAsia" w:cstheme="minorBidi"/>
          <w:color w:val="0000C7"/>
          <w:kern w:val="0"/>
          <w:sz w:val="24"/>
          <w:szCs w:val="20"/>
          <w:highlight w:val="none"/>
          <w:lang w:val="en-US" w:eastAsia="zh-CN" w:bidi="ar-SA"/>
        </w:rPr>
        <w:t>0人，根据《内蒙古自治区用水定额》（</w:t>
      </w:r>
      <w:r>
        <w:rPr>
          <w:rFonts w:hint="eastAsia" w:eastAsiaTheme="minorEastAsia" w:cstheme="minorBidi"/>
          <w:color w:val="0000C7"/>
          <w:kern w:val="0"/>
          <w:sz w:val="24"/>
          <w:szCs w:val="20"/>
          <w:highlight w:val="none"/>
          <w:lang w:val="en-US" w:eastAsia="zh-CN" w:bidi="ar-SA"/>
        </w:rPr>
        <w:t>2019年版</w:t>
      </w:r>
      <w:r>
        <w:rPr>
          <w:rFonts w:ascii="Times New Roman" w:hAnsi="Times New Roman" w:eastAsiaTheme="minorEastAsia" w:cstheme="minorBidi"/>
          <w:color w:val="0000C7"/>
          <w:kern w:val="0"/>
          <w:sz w:val="24"/>
          <w:szCs w:val="20"/>
          <w:highlight w:val="none"/>
          <w:lang w:val="en-US" w:eastAsia="zh-CN" w:bidi="ar-SA"/>
        </w:rPr>
        <w:t>）中的定额要求：生活用水定额按60L/人·d计。本项目</w:t>
      </w:r>
      <w:r>
        <w:rPr>
          <w:rFonts w:hint="eastAsia" w:ascii="Times New Roman" w:hAnsi="Times New Roman" w:eastAsiaTheme="minorEastAsia" w:cstheme="minorBidi"/>
          <w:color w:val="0000C7"/>
          <w:kern w:val="0"/>
          <w:sz w:val="24"/>
          <w:szCs w:val="20"/>
          <w:highlight w:val="none"/>
          <w:lang w:val="en-US" w:eastAsia="zh-CN" w:bidi="ar-SA"/>
        </w:rPr>
        <w:t>回填期</w:t>
      </w:r>
      <w:r>
        <w:rPr>
          <w:rFonts w:hint="eastAsia" w:eastAsiaTheme="minorEastAsia" w:cstheme="minorBidi"/>
          <w:color w:val="0000C7"/>
          <w:kern w:val="0"/>
          <w:sz w:val="24"/>
          <w:szCs w:val="20"/>
          <w:highlight w:val="none"/>
          <w:lang w:val="en-US" w:eastAsia="zh-CN" w:bidi="ar-SA"/>
        </w:rPr>
        <w:t>20年</w:t>
      </w:r>
      <w:r>
        <w:rPr>
          <w:rFonts w:ascii="Times New Roman" w:hAnsi="Times New Roman" w:eastAsiaTheme="minorEastAsia" w:cstheme="minorBidi"/>
          <w:color w:val="0000C7"/>
          <w:kern w:val="0"/>
          <w:sz w:val="24"/>
          <w:szCs w:val="20"/>
          <w:highlight w:val="none"/>
          <w:lang w:val="en-US" w:eastAsia="zh-CN" w:bidi="ar-SA"/>
        </w:rPr>
        <w:t>，则生活用水总</w:t>
      </w:r>
      <w:r>
        <w:rPr>
          <w:rFonts w:hint="eastAsia" w:ascii="Times New Roman" w:hAnsi="Times New Roman" w:eastAsiaTheme="minorEastAsia" w:cstheme="minorBidi"/>
          <w:color w:val="0000C7"/>
          <w:kern w:val="0"/>
          <w:sz w:val="24"/>
          <w:szCs w:val="20"/>
          <w:highlight w:val="none"/>
          <w:lang w:val="en-US" w:eastAsia="zh-CN" w:bidi="ar-SA"/>
        </w:rPr>
        <w:t>用</w:t>
      </w:r>
      <w:r>
        <w:rPr>
          <w:rFonts w:ascii="Times New Roman" w:hAnsi="Times New Roman" w:eastAsiaTheme="minorEastAsia" w:cstheme="minorBidi"/>
          <w:color w:val="0000C7"/>
          <w:kern w:val="0"/>
          <w:sz w:val="24"/>
          <w:szCs w:val="20"/>
          <w:highlight w:val="none"/>
          <w:lang w:val="en-US" w:eastAsia="zh-CN" w:bidi="ar-SA"/>
        </w:rPr>
        <w:t>水量为</w:t>
      </w:r>
      <w:r>
        <w:rPr>
          <w:rFonts w:hint="eastAsia" w:ascii="Times New Roman" w:hAnsi="Times New Roman" w:eastAsiaTheme="minorEastAsia" w:cstheme="minorBidi"/>
          <w:color w:val="0000C7"/>
          <w:kern w:val="0"/>
          <w:sz w:val="24"/>
          <w:szCs w:val="20"/>
          <w:highlight w:val="none"/>
          <w:lang w:val="en-US" w:eastAsia="zh-CN" w:bidi="ar-SA"/>
        </w:rPr>
        <w:t>1.2</w:t>
      </w:r>
      <w:r>
        <w:rPr>
          <w:rFonts w:ascii="Times New Roman" w:hAnsi="Times New Roman" w:eastAsiaTheme="minorEastAsia" w:cstheme="minorBidi"/>
          <w:color w:val="0000C7"/>
          <w:kern w:val="0"/>
          <w:sz w:val="24"/>
          <w:szCs w:val="20"/>
          <w:highlight w:val="none"/>
          <w:lang w:val="en-US" w:eastAsia="zh-CN" w:bidi="ar-SA"/>
        </w:rPr>
        <w:t>m</w:t>
      </w:r>
      <w:r>
        <w:rPr>
          <w:rFonts w:ascii="Times New Roman" w:hAnsi="Times New Roman" w:eastAsiaTheme="minorEastAsia" w:cstheme="minorBidi"/>
          <w:color w:val="0000C7"/>
          <w:kern w:val="0"/>
          <w:sz w:val="24"/>
          <w:szCs w:val="20"/>
          <w:highlight w:val="none"/>
          <w:vertAlign w:val="superscript"/>
          <w:lang w:val="en-US" w:eastAsia="zh-CN" w:bidi="ar-SA"/>
        </w:rPr>
        <w:t>3</w:t>
      </w:r>
      <w:r>
        <w:rPr>
          <w:rFonts w:ascii="Times New Roman" w:hAnsi="Times New Roman" w:eastAsiaTheme="minorEastAsia" w:cstheme="minorBidi"/>
          <w:color w:val="0000C7"/>
          <w:kern w:val="0"/>
          <w:sz w:val="24"/>
          <w:szCs w:val="20"/>
          <w:highlight w:val="none"/>
          <w:lang w:val="en-US" w:eastAsia="zh-CN" w:bidi="ar-SA"/>
        </w:rPr>
        <w:t>/d</w:t>
      </w:r>
      <w:r>
        <w:rPr>
          <w:rFonts w:hint="eastAsia" w:eastAsiaTheme="minorEastAsia" w:cstheme="minorBidi"/>
          <w:color w:val="0000C7"/>
          <w:kern w:val="0"/>
          <w:sz w:val="24"/>
          <w:szCs w:val="20"/>
          <w:highlight w:val="none"/>
          <w:lang w:val="en-US" w:eastAsia="zh-CN" w:bidi="ar-SA"/>
        </w:rPr>
        <w:t>，438m³/a。</w:t>
      </w:r>
      <w:r>
        <w:rPr>
          <w:rFonts w:ascii="Times New Roman" w:hAnsi="Times New Roman" w:eastAsia="宋体" w:cs="Times New Roman"/>
          <w:color w:val="0000C7"/>
          <w:sz w:val="24"/>
          <w:szCs w:val="24"/>
          <w:highlight w:val="none"/>
        </w:rPr>
        <w:t>本项目</w:t>
      </w:r>
      <w:r>
        <w:rPr>
          <w:rFonts w:hint="eastAsia"/>
          <w:color w:val="0000C7"/>
          <w:sz w:val="24"/>
          <w:szCs w:val="24"/>
          <w:highlight w:val="none"/>
          <w:lang w:eastAsia="zh-CN"/>
        </w:rPr>
        <w:t>回填期</w:t>
      </w:r>
      <w:r>
        <w:rPr>
          <w:rFonts w:ascii="Times New Roman" w:hAnsi="Times New Roman" w:eastAsia="宋体" w:cs="Times New Roman"/>
          <w:color w:val="0000C7"/>
          <w:sz w:val="24"/>
          <w:szCs w:val="24"/>
          <w:highlight w:val="none"/>
        </w:rPr>
        <w:t>共计</w:t>
      </w:r>
      <w:r>
        <w:rPr>
          <w:rFonts w:hint="eastAsia" w:ascii="Times New Roman" w:hAnsi="Times New Roman" w:cs="Times New Roman"/>
          <w:color w:val="0000C7"/>
          <w:sz w:val="24"/>
          <w:szCs w:val="24"/>
          <w:highlight w:val="none"/>
          <w:lang w:val="en-US" w:eastAsia="zh-CN"/>
        </w:rPr>
        <w:t>20</w:t>
      </w:r>
      <w:r>
        <w:rPr>
          <w:rFonts w:hint="eastAsia" w:ascii="Times New Roman" w:hAnsi="Times New Roman" w:cs="Times New Roman"/>
          <w:color w:val="0000C7"/>
          <w:sz w:val="24"/>
          <w:szCs w:val="24"/>
          <w:highlight w:val="none"/>
          <w:lang w:eastAsia="zh-CN"/>
        </w:rPr>
        <w:t>年</w:t>
      </w:r>
      <w:r>
        <w:rPr>
          <w:rFonts w:ascii="Times New Roman" w:hAnsi="Times New Roman" w:eastAsia="宋体" w:cs="Times New Roman"/>
          <w:color w:val="0000C7"/>
          <w:sz w:val="24"/>
          <w:szCs w:val="24"/>
          <w:highlight w:val="none"/>
        </w:rPr>
        <w:t>，</w:t>
      </w:r>
      <w:r>
        <w:rPr>
          <w:rFonts w:hint="eastAsia" w:cs="Times New Roman"/>
          <w:color w:val="0000C7"/>
          <w:sz w:val="24"/>
          <w:szCs w:val="24"/>
          <w:highlight w:val="none"/>
          <w:lang w:eastAsia="zh-CN"/>
        </w:rPr>
        <w:t>生活</w:t>
      </w:r>
      <w:r>
        <w:rPr>
          <w:rFonts w:hint="eastAsia" w:ascii="Times New Roman" w:hAnsi="Times New Roman" w:cs="Times New Roman"/>
          <w:color w:val="0000C7"/>
          <w:sz w:val="24"/>
          <w:szCs w:val="24"/>
          <w:highlight w:val="none"/>
          <w:lang w:eastAsia="zh-CN"/>
        </w:rPr>
        <w:t>总用水量为</w:t>
      </w:r>
      <w:r>
        <w:rPr>
          <w:rFonts w:hint="eastAsia" w:cs="Times New Roman"/>
          <w:color w:val="0000C7"/>
          <w:sz w:val="24"/>
          <w:szCs w:val="24"/>
          <w:highlight w:val="none"/>
          <w:lang w:val="en-US" w:eastAsia="zh-CN"/>
        </w:rPr>
        <w:t>8760</w:t>
      </w:r>
      <w:r>
        <w:rPr>
          <w:rFonts w:hint="eastAsia" w:ascii="Times New Roman" w:hAnsi="Times New Roman" w:cs="Times New Roman"/>
          <w:color w:val="0000C7"/>
          <w:sz w:val="24"/>
          <w:szCs w:val="24"/>
          <w:highlight w:val="none"/>
          <w:lang w:val="en-US" w:eastAsia="zh-CN"/>
        </w:rPr>
        <w:t>m³</w:t>
      </w:r>
      <w:r>
        <w:rPr>
          <w:rFonts w:hint="eastAsia" w:cs="Times New Roman"/>
          <w:color w:val="0000C7"/>
          <w:sz w:val="24"/>
          <w:szCs w:val="24"/>
          <w:highlight w:val="none"/>
          <w:lang w:val="en-US" w:eastAsia="zh-CN"/>
        </w:rPr>
        <w:t>。</w:t>
      </w:r>
    </w:p>
    <w:p>
      <w:pPr>
        <w:keepNext w:val="0"/>
        <w:keepLines w:val="0"/>
        <w:pageBreakBefore w:val="0"/>
        <w:widowControl w:val="0"/>
        <w:tabs>
          <w:tab w:val="left" w:pos="1785"/>
        </w:tabs>
        <w:kinsoku/>
        <w:wordWrap/>
        <w:overflowPunct/>
        <w:topLinePunct w:val="0"/>
        <w:autoSpaceDE/>
        <w:autoSpaceDN/>
        <w:bidi w:val="0"/>
        <w:adjustRightInd/>
        <w:snapToGrid/>
        <w:spacing w:line="440" w:lineRule="exact"/>
        <w:ind w:firstLine="480" w:firstLineChars="200"/>
        <w:textAlignment w:val="auto"/>
        <w:rPr>
          <w:rFonts w:ascii="Times New Roman" w:hAnsi="Times New Roman" w:eastAsia="宋体" w:cs="Times New Roman"/>
          <w:color w:val="0000C7"/>
          <w:sz w:val="24"/>
          <w:szCs w:val="24"/>
          <w:highlight w:val="none"/>
        </w:rPr>
      </w:pPr>
      <w:bookmarkStart w:id="89" w:name="_Hlk518895938"/>
      <w:r>
        <w:rPr>
          <w:rFonts w:hint="eastAsia" w:ascii="宋体" w:hAnsi="宋体" w:eastAsia="宋体" w:cs="宋体"/>
          <w:color w:val="0000C7"/>
          <w:sz w:val="24"/>
          <w:szCs w:val="24"/>
          <w:highlight w:val="none"/>
        </w:rPr>
        <w:t>④</w:t>
      </w:r>
      <w:r>
        <w:rPr>
          <w:rFonts w:ascii="Times New Roman" w:hAnsi="Times New Roman" w:eastAsia="宋体" w:cs="Times New Roman"/>
          <w:color w:val="0000C7"/>
          <w:sz w:val="24"/>
          <w:szCs w:val="24"/>
          <w:highlight w:val="none"/>
        </w:rPr>
        <w:t>管护期</w:t>
      </w:r>
    </w:p>
    <w:p>
      <w:pPr>
        <w:keepNext w:val="0"/>
        <w:keepLines w:val="0"/>
        <w:pageBreakBefore w:val="0"/>
        <w:widowControl w:val="0"/>
        <w:tabs>
          <w:tab w:val="left" w:pos="1785"/>
        </w:tabs>
        <w:kinsoku/>
        <w:wordWrap/>
        <w:overflowPunct/>
        <w:topLinePunct w:val="0"/>
        <w:bidi w:val="0"/>
        <w:snapToGrid/>
        <w:spacing w:line="440" w:lineRule="exact"/>
        <w:ind w:firstLine="480" w:firstLineChars="200"/>
        <w:textAlignment w:val="auto"/>
        <w:rPr>
          <w:rFonts w:hint="default" w:ascii="Times New Roman" w:hAnsi="Times New Roman" w:eastAsia="宋体" w:cs="Times New Roman"/>
          <w:color w:val="0000C7"/>
          <w:sz w:val="24"/>
          <w:szCs w:val="24"/>
          <w:highlight w:val="none"/>
          <w:lang w:val="en-US" w:eastAsia="zh-CN"/>
        </w:rPr>
      </w:pPr>
      <w:r>
        <w:rPr>
          <w:rFonts w:hint="default" w:ascii="Times New Roman" w:hAnsi="Times New Roman" w:cs="Times New Roman"/>
          <w:color w:val="0000C7"/>
          <w:sz w:val="24"/>
          <w:szCs w:val="24"/>
          <w:highlight w:val="none"/>
        </w:rPr>
        <w:t>管护期</w:t>
      </w:r>
      <w:r>
        <w:rPr>
          <w:rFonts w:hint="default" w:ascii="Times New Roman" w:hAnsi="Times New Roman" w:cs="Times New Roman"/>
          <w:color w:val="0000C7"/>
          <w:sz w:val="24"/>
          <w:szCs w:val="24"/>
          <w:highlight w:val="none"/>
          <w:lang w:eastAsia="zh-CN"/>
        </w:rPr>
        <w:t>新鲜水用</w:t>
      </w:r>
      <w:r>
        <w:rPr>
          <w:rFonts w:hint="default" w:ascii="Times New Roman" w:hAnsi="Times New Roman" w:cs="Times New Roman"/>
          <w:color w:val="0000C7"/>
          <w:sz w:val="24"/>
          <w:szCs w:val="24"/>
          <w:highlight w:val="none"/>
        </w:rPr>
        <w:t>量为</w:t>
      </w:r>
      <w:r>
        <w:rPr>
          <w:rFonts w:hint="eastAsia" w:ascii="Times New Roman" w:hAnsi="Times New Roman" w:cs="Times New Roman"/>
          <w:color w:val="0000C7"/>
          <w:sz w:val="24"/>
          <w:szCs w:val="24"/>
          <w:highlight w:val="none"/>
          <w:lang w:val="en-US" w:eastAsia="zh-CN"/>
        </w:rPr>
        <w:t>316.74</w:t>
      </w:r>
      <w:r>
        <w:rPr>
          <w:rFonts w:hint="default" w:ascii="Times New Roman" w:hAnsi="Times New Roman" w:cs="Times New Roman"/>
          <w:color w:val="0000C7"/>
          <w:sz w:val="24"/>
          <w:szCs w:val="24"/>
          <w:highlight w:val="none"/>
        </w:rPr>
        <w:t>m</w:t>
      </w:r>
      <w:r>
        <w:rPr>
          <w:rFonts w:hint="default" w:ascii="Times New Roman" w:hAnsi="Times New Roman" w:cs="Times New Roman"/>
          <w:color w:val="0000C7"/>
          <w:sz w:val="24"/>
          <w:szCs w:val="24"/>
          <w:highlight w:val="none"/>
          <w:vertAlign w:val="superscript"/>
        </w:rPr>
        <w:t>3</w:t>
      </w:r>
      <w:r>
        <w:rPr>
          <w:rFonts w:hint="default" w:ascii="Times New Roman" w:hAnsi="Times New Roman" w:cs="Times New Roman"/>
          <w:color w:val="0000C7"/>
          <w:sz w:val="24"/>
          <w:szCs w:val="24"/>
          <w:highlight w:val="none"/>
          <w:vertAlign w:val="baseline"/>
          <w:lang w:val="en-US" w:eastAsia="zh-CN"/>
        </w:rPr>
        <w:t>/d</w:t>
      </w:r>
      <w:r>
        <w:rPr>
          <w:rFonts w:hint="eastAsia" w:ascii="Times New Roman" w:hAnsi="Times New Roman" w:cs="Times New Roman"/>
          <w:color w:val="0000C7"/>
          <w:sz w:val="24"/>
          <w:szCs w:val="24"/>
          <w:highlight w:val="none"/>
          <w:vertAlign w:val="baseline"/>
          <w:lang w:val="en-US" w:eastAsia="zh-CN"/>
        </w:rPr>
        <w:t>，其中</w:t>
      </w:r>
      <w:r>
        <w:rPr>
          <w:rFonts w:ascii="Times New Roman" w:hAnsi="Times New Roman" w:eastAsia="宋体" w:cs="Times New Roman"/>
          <w:color w:val="0000C7"/>
          <w:sz w:val="24"/>
          <w:szCs w:val="24"/>
          <w:highlight w:val="none"/>
        </w:rPr>
        <w:t>灌溉用水</w:t>
      </w:r>
      <w:r>
        <w:rPr>
          <w:rFonts w:hint="eastAsia" w:ascii="Times New Roman" w:hAnsi="Times New Roman" w:eastAsia="宋体" w:cs="Times New Roman"/>
          <w:color w:val="0000C7"/>
          <w:sz w:val="24"/>
          <w:szCs w:val="24"/>
          <w:highlight w:val="none"/>
          <w:lang w:eastAsia="zh-CN"/>
        </w:rPr>
        <w:t>量为</w:t>
      </w:r>
      <w:r>
        <w:rPr>
          <w:rFonts w:hint="eastAsia" w:ascii="Times New Roman" w:hAnsi="Times New Roman" w:cstheme="minorBidi"/>
          <w:color w:val="0000C7"/>
          <w:kern w:val="0"/>
          <w:sz w:val="24"/>
          <w:szCs w:val="20"/>
          <w:highlight w:val="none"/>
          <w:lang w:val="en-US" w:eastAsia="zh-CN" w:bidi="ar-SA"/>
        </w:rPr>
        <w:t>316.44</w:t>
      </w:r>
      <w:r>
        <w:rPr>
          <w:rFonts w:ascii="Times New Roman" w:hAnsi="Times New Roman" w:eastAsiaTheme="minorEastAsia" w:cstheme="minorBidi"/>
          <w:color w:val="0000C7"/>
          <w:kern w:val="0"/>
          <w:sz w:val="24"/>
          <w:szCs w:val="20"/>
          <w:highlight w:val="none"/>
          <w:lang w:val="en-US" w:eastAsia="zh-CN" w:bidi="ar-SA"/>
        </w:rPr>
        <w:t>m</w:t>
      </w:r>
      <w:r>
        <w:rPr>
          <w:rFonts w:ascii="Times New Roman" w:hAnsi="Times New Roman" w:eastAsiaTheme="minorEastAsia" w:cstheme="minorBidi"/>
          <w:color w:val="0000C7"/>
          <w:kern w:val="0"/>
          <w:sz w:val="24"/>
          <w:szCs w:val="20"/>
          <w:highlight w:val="none"/>
          <w:vertAlign w:val="superscript"/>
          <w:lang w:val="en-US" w:eastAsia="zh-CN" w:bidi="ar-SA"/>
        </w:rPr>
        <w:t>3</w:t>
      </w:r>
      <w:r>
        <w:rPr>
          <w:rFonts w:ascii="Times New Roman" w:hAnsi="Times New Roman" w:eastAsiaTheme="minorEastAsia" w:cstheme="minorBidi"/>
          <w:color w:val="0000C7"/>
          <w:kern w:val="0"/>
          <w:sz w:val="24"/>
          <w:szCs w:val="20"/>
          <w:highlight w:val="none"/>
          <w:lang w:val="en-US" w:eastAsia="zh-CN" w:bidi="ar-SA"/>
        </w:rPr>
        <w:t>/d</w:t>
      </w:r>
      <w:r>
        <w:rPr>
          <w:rFonts w:hint="eastAsia" w:ascii="Times New Roman" w:hAnsi="Times New Roman" w:cstheme="minorBidi"/>
          <w:color w:val="0000C7"/>
          <w:kern w:val="0"/>
          <w:sz w:val="24"/>
          <w:szCs w:val="20"/>
          <w:highlight w:val="none"/>
          <w:lang w:val="en-US" w:eastAsia="zh-CN" w:bidi="ar-SA"/>
        </w:rPr>
        <w:t>，</w:t>
      </w:r>
      <w:r>
        <w:rPr>
          <w:rFonts w:ascii="Times New Roman" w:hAnsi="Times New Roman" w:eastAsiaTheme="minorEastAsia" w:cstheme="minorBidi"/>
          <w:color w:val="0000C7"/>
          <w:kern w:val="0"/>
          <w:sz w:val="24"/>
          <w:szCs w:val="20"/>
          <w:highlight w:val="none"/>
          <w:lang w:val="en-US" w:eastAsia="zh-CN" w:bidi="ar-SA"/>
        </w:rPr>
        <w:t>生活用水量为</w:t>
      </w:r>
      <w:r>
        <w:rPr>
          <w:rFonts w:hint="eastAsia" w:ascii="Times New Roman" w:hAnsi="Times New Roman" w:eastAsiaTheme="minorEastAsia" w:cstheme="minorBidi"/>
          <w:color w:val="0000C7"/>
          <w:kern w:val="0"/>
          <w:sz w:val="24"/>
          <w:szCs w:val="20"/>
          <w:highlight w:val="none"/>
          <w:lang w:val="en-US" w:eastAsia="zh-CN" w:bidi="ar-SA"/>
        </w:rPr>
        <w:t>0.3</w:t>
      </w:r>
      <w:r>
        <w:rPr>
          <w:rFonts w:ascii="Times New Roman" w:hAnsi="Times New Roman" w:eastAsiaTheme="minorEastAsia" w:cstheme="minorBidi"/>
          <w:color w:val="0000C7"/>
          <w:kern w:val="0"/>
          <w:sz w:val="24"/>
          <w:szCs w:val="20"/>
          <w:highlight w:val="none"/>
          <w:lang w:val="en-US" w:eastAsia="zh-CN" w:bidi="ar-SA"/>
        </w:rPr>
        <w:t>m</w:t>
      </w:r>
      <w:r>
        <w:rPr>
          <w:rFonts w:ascii="Times New Roman" w:hAnsi="Times New Roman" w:eastAsiaTheme="minorEastAsia" w:cstheme="minorBidi"/>
          <w:color w:val="0000C7"/>
          <w:kern w:val="0"/>
          <w:sz w:val="24"/>
          <w:szCs w:val="20"/>
          <w:highlight w:val="none"/>
          <w:vertAlign w:val="superscript"/>
          <w:lang w:val="en-US" w:eastAsia="zh-CN" w:bidi="ar-SA"/>
        </w:rPr>
        <w:t>3</w:t>
      </w:r>
      <w:r>
        <w:rPr>
          <w:rFonts w:ascii="Times New Roman" w:hAnsi="Times New Roman" w:eastAsiaTheme="minorEastAsia" w:cstheme="minorBidi"/>
          <w:color w:val="0000C7"/>
          <w:kern w:val="0"/>
          <w:sz w:val="24"/>
          <w:szCs w:val="20"/>
          <w:highlight w:val="none"/>
          <w:lang w:val="en-US" w:eastAsia="zh-CN" w:bidi="ar-SA"/>
        </w:rPr>
        <w:t>/d。</w:t>
      </w:r>
      <w:r>
        <w:rPr>
          <w:rFonts w:hint="eastAsia" w:ascii="Times New Roman" w:hAnsi="Times New Roman" w:eastAsiaTheme="minorEastAsia" w:cstheme="minorBidi"/>
          <w:color w:val="0000C7"/>
          <w:kern w:val="0"/>
          <w:sz w:val="24"/>
          <w:szCs w:val="20"/>
          <w:highlight w:val="none"/>
          <w:lang w:val="en-US" w:eastAsia="zh-CN" w:bidi="ar-SA"/>
        </w:rPr>
        <w:t>项目管护期为2年，则管护期总用水量为231220.2m³。</w:t>
      </w:r>
    </w:p>
    <w:p>
      <w:pPr>
        <w:keepNext w:val="0"/>
        <w:keepLines w:val="0"/>
        <w:pageBreakBefore w:val="0"/>
        <w:widowControl w:val="0"/>
        <w:tabs>
          <w:tab w:val="left" w:pos="1785"/>
        </w:tabs>
        <w:kinsoku/>
        <w:wordWrap/>
        <w:overflowPunct/>
        <w:topLinePunct w:val="0"/>
        <w:bidi w:val="0"/>
        <w:snapToGrid/>
        <w:spacing w:line="440" w:lineRule="exact"/>
        <w:ind w:firstLine="480" w:firstLineChars="200"/>
        <w:textAlignment w:val="auto"/>
        <w:rPr>
          <w:rFonts w:ascii="Times New Roman" w:hAnsi="Times New Roman" w:eastAsia="宋体" w:cs="Times New Roman"/>
          <w:color w:val="0000C7"/>
          <w:sz w:val="24"/>
          <w:szCs w:val="24"/>
          <w:highlight w:val="none"/>
        </w:rPr>
      </w:pPr>
      <w:r>
        <w:rPr>
          <w:rFonts w:hint="default" w:ascii="Times New Roman" w:hAnsi="Times New Roman" w:cs="Times New Roman"/>
          <w:color w:val="0000C7"/>
          <w:sz w:val="24"/>
          <w:szCs w:val="24"/>
          <w:highlight w:val="none"/>
        </w:rPr>
        <w:t>a.</w:t>
      </w:r>
      <w:r>
        <w:rPr>
          <w:rFonts w:ascii="Times New Roman" w:hAnsi="Times New Roman" w:eastAsia="宋体" w:cs="Times New Roman"/>
          <w:color w:val="0000C7"/>
          <w:sz w:val="24"/>
          <w:szCs w:val="24"/>
          <w:highlight w:val="none"/>
        </w:rPr>
        <w:t>灌溉用水</w:t>
      </w:r>
    </w:p>
    <w:p>
      <w:pPr>
        <w:keepNext w:val="0"/>
        <w:keepLines w:val="0"/>
        <w:pageBreakBefore w:val="0"/>
        <w:widowControl w:val="0"/>
        <w:tabs>
          <w:tab w:val="left" w:pos="1785"/>
        </w:tabs>
        <w:kinsoku/>
        <w:wordWrap/>
        <w:overflowPunct/>
        <w:topLinePunct w:val="0"/>
        <w:bidi w:val="0"/>
        <w:snapToGrid/>
        <w:spacing w:line="440" w:lineRule="exact"/>
        <w:ind w:firstLine="480" w:firstLineChars="200"/>
        <w:textAlignment w:val="auto"/>
        <w:rPr>
          <w:rFonts w:hint="default" w:ascii="Times New Roman" w:hAnsi="Times New Roman" w:eastAsia="宋体" w:cs="Times New Roman"/>
          <w:color w:val="0000C7"/>
          <w:sz w:val="24"/>
          <w:szCs w:val="24"/>
          <w:highlight w:val="none"/>
          <w:lang w:val="en-US" w:eastAsia="zh-CN"/>
        </w:rPr>
      </w:pPr>
      <w:r>
        <w:rPr>
          <w:rFonts w:ascii="Times New Roman" w:hAnsi="Times New Roman" w:eastAsia="宋体" w:cs="Times New Roman"/>
          <w:color w:val="0000C7"/>
          <w:sz w:val="24"/>
          <w:szCs w:val="24"/>
          <w:highlight w:val="none"/>
        </w:rPr>
        <w:t>本项目</w:t>
      </w:r>
      <w:r>
        <w:rPr>
          <w:rFonts w:hint="eastAsia" w:ascii="Times New Roman" w:hAnsi="Times New Roman" w:eastAsia="宋体" w:cs="Times New Roman"/>
          <w:color w:val="0000C7"/>
          <w:sz w:val="24"/>
          <w:szCs w:val="24"/>
          <w:highlight w:val="none"/>
          <w:lang w:eastAsia="zh-CN"/>
        </w:rPr>
        <w:t>复垦完成后，</w:t>
      </w:r>
      <w:r>
        <w:rPr>
          <w:rFonts w:ascii="Times New Roman" w:hAnsi="Times New Roman" w:eastAsia="宋体" w:cs="Times New Roman"/>
          <w:color w:val="0000C7"/>
          <w:sz w:val="24"/>
          <w:szCs w:val="24"/>
          <w:highlight w:val="none"/>
        </w:rPr>
        <w:t>复垦区</w:t>
      </w:r>
      <w:r>
        <w:rPr>
          <w:rFonts w:hint="eastAsia" w:ascii="Times New Roman" w:hAnsi="Times New Roman" w:eastAsia="宋体" w:cs="Times New Roman"/>
          <w:color w:val="0000C7"/>
          <w:sz w:val="24"/>
          <w:szCs w:val="24"/>
          <w:highlight w:val="none"/>
          <w:lang w:eastAsia="zh-CN"/>
        </w:rPr>
        <w:t>顶面和边坡</w:t>
      </w:r>
      <w:r>
        <w:rPr>
          <w:rFonts w:ascii="Times New Roman" w:hAnsi="Times New Roman" w:eastAsia="宋体" w:cs="Times New Roman"/>
          <w:color w:val="0000C7"/>
          <w:sz w:val="24"/>
          <w:szCs w:val="24"/>
          <w:highlight w:val="none"/>
        </w:rPr>
        <w:t>面积约为</w:t>
      </w:r>
      <w:r>
        <w:rPr>
          <w:rFonts w:hint="eastAsia" w:ascii="Times New Roman" w:hAnsi="Times New Roman" w:cs="Times New Roman"/>
          <w:color w:val="0000C7"/>
          <w:sz w:val="24"/>
          <w:szCs w:val="24"/>
          <w:highlight w:val="none"/>
          <w:lang w:val="en-US" w:eastAsia="zh-CN"/>
        </w:rPr>
        <w:t>20.0175h</w:t>
      </w:r>
      <w:r>
        <w:rPr>
          <w:rFonts w:ascii="Times New Roman" w:hAnsi="Times New Roman" w:eastAsia="宋体" w:cs="Times New Roman"/>
          <w:color w:val="0000C7"/>
          <w:sz w:val="24"/>
          <w:szCs w:val="24"/>
          <w:highlight w:val="none"/>
        </w:rPr>
        <w:t>m</w:t>
      </w:r>
      <w:r>
        <w:rPr>
          <w:rFonts w:ascii="Times New Roman" w:hAnsi="Times New Roman" w:eastAsia="宋体" w:cs="Times New Roman"/>
          <w:color w:val="0000C7"/>
          <w:sz w:val="24"/>
          <w:szCs w:val="24"/>
          <w:highlight w:val="none"/>
          <w:vertAlign w:val="superscript"/>
        </w:rPr>
        <w:t>2</w:t>
      </w:r>
      <w:r>
        <w:rPr>
          <w:rFonts w:ascii="Times New Roman" w:hAnsi="Times New Roman" w:eastAsia="宋体" w:cs="Times New Roman"/>
          <w:color w:val="0000C7"/>
          <w:sz w:val="24"/>
          <w:szCs w:val="24"/>
          <w:highlight w:val="none"/>
        </w:rPr>
        <w:t>，</w:t>
      </w:r>
      <w:r>
        <w:rPr>
          <w:rFonts w:ascii="Times New Roman" w:hAnsi="Times New Roman"/>
          <w:color w:val="0000C7"/>
          <w:kern w:val="0"/>
          <w:sz w:val="24"/>
          <w:szCs w:val="20"/>
          <w:highlight w:val="none"/>
        </w:rPr>
        <w:t>根据《内蒙古自治区行业用水定额》（</w:t>
      </w:r>
      <w:r>
        <w:rPr>
          <w:rFonts w:hint="eastAsia" w:ascii="Times New Roman" w:hAnsi="Times New Roman"/>
          <w:color w:val="0000C7"/>
          <w:kern w:val="0"/>
          <w:sz w:val="24"/>
          <w:szCs w:val="20"/>
          <w:highlight w:val="none"/>
          <w:lang w:eastAsia="zh-CN"/>
        </w:rPr>
        <w:t>2019年版</w:t>
      </w:r>
      <w:r>
        <w:rPr>
          <w:rFonts w:ascii="Times New Roman" w:hAnsi="Times New Roman"/>
          <w:color w:val="0000C7"/>
          <w:kern w:val="0"/>
          <w:sz w:val="24"/>
          <w:szCs w:val="20"/>
          <w:highlight w:val="none"/>
        </w:rPr>
        <w:t>）中的区域划分要求：</w:t>
      </w:r>
      <w:r>
        <w:rPr>
          <w:rFonts w:hint="eastAsia" w:ascii="Times New Roman" w:hAnsi="Times New Roman"/>
          <w:color w:val="0000C7"/>
          <w:kern w:val="0"/>
          <w:sz w:val="24"/>
          <w:szCs w:val="20"/>
          <w:highlight w:val="none"/>
          <w:lang w:eastAsia="zh-CN"/>
        </w:rPr>
        <w:t>达拉特旗属于荒漠草原，</w:t>
      </w:r>
      <w:r>
        <w:rPr>
          <w:rFonts w:ascii="Times New Roman" w:hAnsi="Times New Roman"/>
          <w:color w:val="0000C7"/>
          <w:kern w:val="0"/>
          <w:sz w:val="24"/>
          <w:szCs w:val="20"/>
          <w:highlight w:val="none"/>
        </w:rPr>
        <w:t>紫花苜蓿</w:t>
      </w:r>
      <w:r>
        <w:rPr>
          <w:rFonts w:hint="eastAsia" w:ascii="Times New Roman" w:hAnsi="Times New Roman"/>
          <w:color w:val="0000C7"/>
          <w:kern w:val="0"/>
          <w:sz w:val="24"/>
          <w:szCs w:val="20"/>
          <w:highlight w:val="none"/>
          <w:lang w:eastAsia="zh-CN"/>
        </w:rPr>
        <w:t>、草苜蓿</w:t>
      </w:r>
      <w:r>
        <w:rPr>
          <w:rFonts w:ascii="Times New Roman" w:hAnsi="Times New Roman"/>
          <w:color w:val="0000C7"/>
          <w:kern w:val="0"/>
          <w:sz w:val="24"/>
          <w:szCs w:val="20"/>
          <w:highlight w:val="none"/>
        </w:rPr>
        <w:t>属于多年生</w:t>
      </w:r>
      <w:r>
        <w:rPr>
          <w:rFonts w:hint="eastAsia" w:ascii="Times New Roman" w:hAnsi="Times New Roman"/>
          <w:color w:val="0000C7"/>
          <w:kern w:val="0"/>
          <w:sz w:val="24"/>
          <w:szCs w:val="20"/>
          <w:highlight w:val="none"/>
          <w:lang w:eastAsia="zh-CN"/>
        </w:rPr>
        <w:t>豆</w:t>
      </w:r>
      <w:r>
        <w:rPr>
          <w:rFonts w:ascii="Times New Roman" w:hAnsi="Times New Roman"/>
          <w:color w:val="0000C7"/>
          <w:kern w:val="0"/>
          <w:sz w:val="24"/>
          <w:szCs w:val="20"/>
          <w:highlight w:val="none"/>
        </w:rPr>
        <w:t>科牧草，灌溉保证率取P=</w:t>
      </w:r>
      <w:r>
        <w:rPr>
          <w:rFonts w:hint="eastAsia" w:ascii="Times New Roman" w:hAnsi="Times New Roman"/>
          <w:color w:val="0000C7"/>
          <w:kern w:val="0"/>
          <w:sz w:val="24"/>
          <w:szCs w:val="20"/>
          <w:highlight w:val="none"/>
          <w:lang w:val="en-US" w:eastAsia="zh-CN"/>
        </w:rPr>
        <w:t>85</w:t>
      </w:r>
      <w:r>
        <w:rPr>
          <w:rFonts w:ascii="Times New Roman" w:hAnsi="Times New Roman"/>
          <w:color w:val="0000C7"/>
          <w:kern w:val="0"/>
          <w:sz w:val="24"/>
          <w:szCs w:val="20"/>
          <w:highlight w:val="none"/>
        </w:rPr>
        <w:t>%，灌溉方式取</w:t>
      </w:r>
      <w:r>
        <w:rPr>
          <w:rFonts w:hint="eastAsia" w:ascii="Times New Roman" w:hAnsi="Times New Roman"/>
          <w:color w:val="0000C7"/>
          <w:kern w:val="0"/>
          <w:sz w:val="24"/>
          <w:szCs w:val="20"/>
          <w:highlight w:val="none"/>
          <w:lang w:eastAsia="zh-CN"/>
        </w:rPr>
        <w:t>地面灌</w:t>
      </w:r>
      <w:r>
        <w:rPr>
          <w:rFonts w:ascii="Times New Roman" w:hAnsi="Times New Roman"/>
          <w:color w:val="0000C7"/>
          <w:kern w:val="0"/>
          <w:sz w:val="24"/>
          <w:szCs w:val="20"/>
          <w:highlight w:val="none"/>
        </w:rPr>
        <w:t>，则复垦后灌溉用水定额按</w:t>
      </w:r>
      <w:r>
        <w:rPr>
          <w:rFonts w:hint="eastAsia" w:ascii="Times New Roman" w:hAnsi="Times New Roman"/>
          <w:color w:val="0000C7"/>
          <w:kern w:val="0"/>
          <w:sz w:val="24"/>
          <w:szCs w:val="20"/>
          <w:highlight w:val="none"/>
          <w:lang w:val="en-US" w:eastAsia="zh-CN"/>
        </w:rPr>
        <w:t>5770</w:t>
      </w:r>
      <w:r>
        <w:rPr>
          <w:rFonts w:ascii="Times New Roman" w:hAnsi="Times New Roman"/>
          <w:color w:val="0000C7"/>
          <w:kern w:val="0"/>
          <w:sz w:val="24"/>
          <w:szCs w:val="20"/>
          <w:highlight w:val="none"/>
        </w:rPr>
        <w:t>m</w:t>
      </w:r>
      <w:r>
        <w:rPr>
          <w:rFonts w:ascii="Times New Roman" w:hAnsi="Times New Roman"/>
          <w:color w:val="0000C7"/>
          <w:kern w:val="0"/>
          <w:sz w:val="24"/>
          <w:szCs w:val="20"/>
          <w:highlight w:val="none"/>
          <w:vertAlign w:val="superscript"/>
        </w:rPr>
        <w:t>3</w:t>
      </w:r>
      <w:r>
        <w:rPr>
          <w:rFonts w:ascii="Times New Roman" w:hAnsi="Times New Roman"/>
          <w:color w:val="0000C7"/>
          <w:kern w:val="0"/>
          <w:sz w:val="24"/>
          <w:szCs w:val="20"/>
          <w:highlight w:val="none"/>
        </w:rPr>
        <w:t>/hm</w:t>
      </w:r>
      <w:r>
        <w:rPr>
          <w:rFonts w:ascii="Times New Roman" w:hAnsi="Times New Roman"/>
          <w:color w:val="0000C7"/>
          <w:kern w:val="0"/>
          <w:sz w:val="24"/>
          <w:szCs w:val="20"/>
          <w:highlight w:val="none"/>
          <w:vertAlign w:val="superscript"/>
        </w:rPr>
        <w:t>2</w:t>
      </w:r>
      <w:r>
        <w:rPr>
          <w:rFonts w:ascii="Times New Roman" w:hAnsi="Times New Roman"/>
          <w:color w:val="0000C7"/>
          <w:kern w:val="0"/>
          <w:sz w:val="24"/>
          <w:szCs w:val="20"/>
          <w:highlight w:val="none"/>
        </w:rPr>
        <w:t>/a，故本次评价灌溉用水定额取值</w:t>
      </w:r>
      <w:r>
        <w:rPr>
          <w:rFonts w:hint="eastAsia" w:ascii="Times New Roman" w:hAnsi="Times New Roman"/>
          <w:color w:val="0000C7"/>
          <w:kern w:val="0"/>
          <w:sz w:val="24"/>
          <w:szCs w:val="20"/>
          <w:highlight w:val="none"/>
          <w:lang w:val="en-US" w:eastAsia="zh-CN"/>
        </w:rPr>
        <w:t>5770</w:t>
      </w:r>
      <w:r>
        <w:rPr>
          <w:rFonts w:ascii="Times New Roman" w:hAnsi="Times New Roman"/>
          <w:color w:val="0000C7"/>
          <w:kern w:val="0"/>
          <w:sz w:val="24"/>
          <w:szCs w:val="20"/>
          <w:highlight w:val="none"/>
        </w:rPr>
        <w:t>m</w:t>
      </w:r>
      <w:r>
        <w:rPr>
          <w:rFonts w:ascii="Times New Roman" w:hAnsi="Times New Roman"/>
          <w:color w:val="0000C7"/>
          <w:kern w:val="0"/>
          <w:sz w:val="24"/>
          <w:szCs w:val="20"/>
          <w:highlight w:val="none"/>
          <w:vertAlign w:val="superscript"/>
        </w:rPr>
        <w:t>3</w:t>
      </w:r>
      <w:r>
        <w:rPr>
          <w:rFonts w:ascii="Times New Roman" w:hAnsi="Times New Roman"/>
          <w:color w:val="0000C7"/>
          <w:kern w:val="0"/>
          <w:sz w:val="24"/>
          <w:szCs w:val="20"/>
          <w:highlight w:val="none"/>
        </w:rPr>
        <w:t>/hm</w:t>
      </w:r>
      <w:r>
        <w:rPr>
          <w:rFonts w:ascii="Times New Roman" w:hAnsi="Times New Roman"/>
          <w:color w:val="0000C7"/>
          <w:kern w:val="0"/>
          <w:sz w:val="24"/>
          <w:szCs w:val="20"/>
          <w:highlight w:val="none"/>
          <w:vertAlign w:val="superscript"/>
        </w:rPr>
        <w:t>2</w:t>
      </w:r>
      <w:r>
        <w:rPr>
          <w:rFonts w:ascii="Times New Roman" w:hAnsi="Times New Roman"/>
          <w:color w:val="0000C7"/>
          <w:kern w:val="0"/>
          <w:sz w:val="24"/>
          <w:szCs w:val="20"/>
          <w:highlight w:val="none"/>
        </w:rPr>
        <w:t>/a。。</w:t>
      </w:r>
      <w:r>
        <w:rPr>
          <w:rFonts w:ascii="Times New Roman" w:hAnsi="Times New Roman" w:eastAsia="宋体" w:cs="Times New Roman"/>
          <w:color w:val="0000C7"/>
          <w:sz w:val="24"/>
          <w:szCs w:val="24"/>
          <w:highlight w:val="none"/>
        </w:rPr>
        <w:t>则本项目年灌溉用水量</w:t>
      </w:r>
      <w:r>
        <w:rPr>
          <w:rFonts w:hint="eastAsia" w:ascii="Times New Roman" w:hAnsi="Times New Roman" w:cs="Times New Roman"/>
          <w:color w:val="0000C7"/>
          <w:sz w:val="24"/>
          <w:szCs w:val="24"/>
          <w:highlight w:val="none"/>
          <w:lang w:val="en-US" w:eastAsia="zh-CN"/>
        </w:rPr>
        <w:t>115500.975</w:t>
      </w:r>
      <w:r>
        <w:rPr>
          <w:rFonts w:ascii="Times New Roman" w:hAnsi="Times New Roman" w:eastAsia="宋体" w:cs="Times New Roman"/>
          <w:color w:val="0000C7"/>
          <w:sz w:val="24"/>
          <w:szCs w:val="24"/>
          <w:highlight w:val="none"/>
        </w:rPr>
        <w:t>m</w:t>
      </w:r>
      <w:r>
        <w:rPr>
          <w:rFonts w:ascii="Times New Roman" w:hAnsi="Times New Roman" w:eastAsia="宋体" w:cs="Times New Roman"/>
          <w:color w:val="0000C7"/>
          <w:sz w:val="24"/>
          <w:szCs w:val="24"/>
          <w:highlight w:val="none"/>
          <w:vertAlign w:val="superscript"/>
        </w:rPr>
        <w:t>3</w:t>
      </w:r>
      <w:r>
        <w:rPr>
          <w:rFonts w:ascii="Times New Roman" w:hAnsi="Times New Roman" w:eastAsia="宋体" w:cs="Times New Roman"/>
          <w:color w:val="0000C7"/>
          <w:sz w:val="24"/>
          <w:szCs w:val="24"/>
          <w:highlight w:val="none"/>
        </w:rPr>
        <w:t>，</w:t>
      </w:r>
      <w:r>
        <w:rPr>
          <w:rFonts w:hint="eastAsia" w:ascii="Times New Roman" w:hAnsi="Times New Roman" w:eastAsia="宋体" w:cs="Times New Roman"/>
          <w:color w:val="0000C7"/>
          <w:sz w:val="24"/>
          <w:szCs w:val="24"/>
          <w:highlight w:val="none"/>
          <w:lang w:eastAsia="zh-CN"/>
        </w:rPr>
        <w:t>即</w:t>
      </w:r>
      <w:r>
        <w:rPr>
          <w:rFonts w:hint="eastAsia" w:ascii="Times New Roman" w:hAnsi="Times New Roman" w:cstheme="minorBidi"/>
          <w:color w:val="0000C7"/>
          <w:kern w:val="0"/>
          <w:sz w:val="24"/>
          <w:szCs w:val="20"/>
          <w:highlight w:val="none"/>
          <w:lang w:val="en-US" w:eastAsia="zh-CN" w:bidi="ar-SA"/>
        </w:rPr>
        <w:t>316.44</w:t>
      </w:r>
      <w:r>
        <w:rPr>
          <w:rFonts w:ascii="Times New Roman" w:hAnsi="Times New Roman" w:eastAsiaTheme="minorEastAsia" w:cstheme="minorBidi"/>
          <w:color w:val="0000C7"/>
          <w:kern w:val="0"/>
          <w:sz w:val="24"/>
          <w:szCs w:val="20"/>
          <w:highlight w:val="none"/>
          <w:lang w:val="en-US" w:eastAsia="zh-CN" w:bidi="ar-SA"/>
        </w:rPr>
        <w:t>m</w:t>
      </w:r>
      <w:r>
        <w:rPr>
          <w:rFonts w:ascii="Times New Roman" w:hAnsi="Times New Roman" w:eastAsiaTheme="minorEastAsia" w:cstheme="minorBidi"/>
          <w:color w:val="0000C7"/>
          <w:kern w:val="0"/>
          <w:sz w:val="24"/>
          <w:szCs w:val="20"/>
          <w:highlight w:val="none"/>
          <w:vertAlign w:val="superscript"/>
          <w:lang w:val="en-US" w:eastAsia="zh-CN" w:bidi="ar-SA"/>
        </w:rPr>
        <w:t>3</w:t>
      </w:r>
      <w:r>
        <w:rPr>
          <w:rFonts w:ascii="Times New Roman" w:hAnsi="Times New Roman" w:eastAsiaTheme="minorEastAsia" w:cstheme="minorBidi"/>
          <w:color w:val="0000C7"/>
          <w:kern w:val="0"/>
          <w:sz w:val="24"/>
          <w:szCs w:val="20"/>
          <w:highlight w:val="none"/>
          <w:lang w:val="en-US" w:eastAsia="zh-CN" w:bidi="ar-SA"/>
        </w:rPr>
        <w:t>/d</w:t>
      </w:r>
      <w:r>
        <w:rPr>
          <w:rFonts w:hint="eastAsia" w:ascii="Times New Roman" w:hAnsi="Times New Roman" w:cstheme="minorBidi"/>
          <w:color w:val="0000C7"/>
          <w:kern w:val="0"/>
          <w:sz w:val="24"/>
          <w:szCs w:val="20"/>
          <w:highlight w:val="none"/>
          <w:lang w:val="en-US" w:eastAsia="zh-CN" w:bidi="ar-SA"/>
        </w:rPr>
        <w:t>。</w:t>
      </w:r>
      <w:r>
        <w:rPr>
          <w:rFonts w:ascii="Times New Roman" w:hAnsi="Times New Roman" w:eastAsia="宋体" w:cs="Times New Roman"/>
          <w:color w:val="0000C7"/>
          <w:sz w:val="24"/>
          <w:szCs w:val="24"/>
          <w:highlight w:val="none"/>
        </w:rPr>
        <w:t>本项目复垦区管护期为</w:t>
      </w:r>
      <w:r>
        <w:rPr>
          <w:rFonts w:hint="eastAsia" w:ascii="Times New Roman" w:hAnsi="Times New Roman" w:cs="Times New Roman"/>
          <w:color w:val="0000C7"/>
          <w:sz w:val="24"/>
          <w:szCs w:val="24"/>
          <w:highlight w:val="none"/>
          <w:lang w:val="en-US" w:eastAsia="zh-CN"/>
        </w:rPr>
        <w:t>2年</w:t>
      </w:r>
      <w:r>
        <w:rPr>
          <w:rFonts w:ascii="Times New Roman" w:hAnsi="Times New Roman" w:eastAsia="宋体" w:cs="Times New Roman"/>
          <w:color w:val="0000C7"/>
          <w:sz w:val="24"/>
          <w:szCs w:val="24"/>
          <w:highlight w:val="none"/>
        </w:rPr>
        <w:t>，</w:t>
      </w:r>
      <w:r>
        <w:rPr>
          <w:rFonts w:hint="eastAsia" w:ascii="Times New Roman" w:hAnsi="Times New Roman" w:cs="Times New Roman"/>
          <w:color w:val="0000C7"/>
          <w:sz w:val="24"/>
          <w:szCs w:val="24"/>
          <w:highlight w:val="none"/>
          <w:lang w:eastAsia="zh-CN"/>
        </w:rPr>
        <w:t>灌溉总用水量为</w:t>
      </w:r>
      <w:r>
        <w:rPr>
          <w:rFonts w:hint="eastAsia" w:ascii="Times New Roman" w:hAnsi="Times New Roman" w:cs="Times New Roman"/>
          <w:color w:val="0000C7"/>
          <w:sz w:val="24"/>
          <w:szCs w:val="24"/>
          <w:highlight w:val="none"/>
          <w:lang w:val="en-US" w:eastAsia="zh-CN"/>
        </w:rPr>
        <w:t>231001.95m³。</w:t>
      </w:r>
    </w:p>
    <w:p>
      <w:pPr>
        <w:keepNext w:val="0"/>
        <w:keepLines w:val="0"/>
        <w:pageBreakBefore w:val="0"/>
        <w:widowControl w:val="0"/>
        <w:kinsoku/>
        <w:wordWrap/>
        <w:overflowPunct/>
        <w:topLinePunct w:val="0"/>
        <w:autoSpaceDE/>
        <w:autoSpaceDN/>
        <w:bidi w:val="0"/>
        <w:adjustRightInd w:val="0"/>
        <w:snapToGrid/>
        <w:spacing w:line="440" w:lineRule="exact"/>
        <w:ind w:firstLine="480" w:firstLineChars="200"/>
        <w:textAlignment w:val="baseline"/>
        <w:rPr>
          <w:rFonts w:hint="eastAsia" w:ascii="Times New Roman" w:hAnsi="Times New Roman"/>
          <w:color w:val="0000C7"/>
          <w:kern w:val="0"/>
          <w:sz w:val="24"/>
          <w:szCs w:val="20"/>
          <w:highlight w:val="none"/>
        </w:rPr>
      </w:pPr>
      <w:r>
        <w:rPr>
          <w:rFonts w:hint="eastAsia" w:ascii="Times New Roman" w:hAnsi="Times New Roman"/>
          <w:color w:val="0000C7"/>
          <w:kern w:val="0"/>
          <w:sz w:val="24"/>
          <w:szCs w:val="20"/>
          <w:highlight w:val="none"/>
          <w:lang w:val="en-US" w:eastAsia="zh-CN"/>
        </w:rPr>
        <w:t>b</w:t>
      </w:r>
      <w:r>
        <w:rPr>
          <w:rFonts w:ascii="Times New Roman" w:hAnsi="Times New Roman"/>
          <w:color w:val="0000C7"/>
          <w:kern w:val="0"/>
          <w:sz w:val="24"/>
          <w:szCs w:val="20"/>
          <w:highlight w:val="none"/>
        </w:rPr>
        <w:t>.</w:t>
      </w:r>
      <w:r>
        <w:rPr>
          <w:rFonts w:hint="eastAsia" w:ascii="Times New Roman" w:hAnsi="Times New Roman"/>
          <w:color w:val="0000C7"/>
          <w:kern w:val="0"/>
          <w:sz w:val="24"/>
          <w:szCs w:val="20"/>
          <w:highlight w:val="none"/>
          <w:lang w:eastAsia="zh-CN"/>
        </w:rPr>
        <w:t>职工</w:t>
      </w:r>
      <w:r>
        <w:rPr>
          <w:rFonts w:ascii="Times New Roman" w:hAnsi="Times New Roman"/>
          <w:color w:val="0000C7"/>
          <w:kern w:val="0"/>
          <w:sz w:val="24"/>
          <w:szCs w:val="20"/>
          <w:highlight w:val="none"/>
        </w:rPr>
        <w:t>生活用水</w:t>
      </w:r>
    </w:p>
    <w:p>
      <w:pPr>
        <w:pStyle w:val="2"/>
        <w:keepNext w:val="0"/>
        <w:keepLines w:val="0"/>
        <w:pageBreakBefore w:val="0"/>
        <w:widowControl w:val="0"/>
        <w:kinsoku/>
        <w:wordWrap/>
        <w:overflowPunct/>
        <w:topLinePunct w:val="0"/>
        <w:autoSpaceDE/>
        <w:autoSpaceDN/>
        <w:bidi w:val="0"/>
        <w:snapToGrid/>
        <w:spacing w:line="440" w:lineRule="exact"/>
        <w:ind w:firstLine="480" w:firstLineChars="200"/>
        <w:rPr>
          <w:rFonts w:hint="default"/>
          <w:color w:val="0000C7"/>
          <w:highlight w:val="none"/>
          <w:lang w:val="en-US"/>
        </w:rPr>
      </w:pPr>
      <w:r>
        <w:rPr>
          <w:rFonts w:ascii="Times New Roman" w:hAnsi="Times New Roman" w:eastAsiaTheme="minorEastAsia" w:cstheme="minorBidi"/>
          <w:color w:val="0000C7"/>
          <w:kern w:val="0"/>
          <w:sz w:val="24"/>
          <w:szCs w:val="20"/>
          <w:highlight w:val="none"/>
          <w:lang w:val="en-US" w:eastAsia="zh-CN" w:bidi="ar-SA"/>
        </w:rPr>
        <w:t>本项目</w:t>
      </w:r>
      <w:r>
        <w:rPr>
          <w:rFonts w:hint="eastAsia" w:ascii="Times New Roman" w:hAnsi="Times New Roman" w:eastAsiaTheme="minorEastAsia" w:cstheme="minorBidi"/>
          <w:color w:val="0000C7"/>
          <w:kern w:val="0"/>
          <w:sz w:val="24"/>
          <w:szCs w:val="20"/>
          <w:highlight w:val="none"/>
          <w:lang w:val="en-US" w:eastAsia="zh-CN" w:bidi="ar-SA"/>
        </w:rPr>
        <w:t>管护期</w:t>
      </w:r>
      <w:r>
        <w:rPr>
          <w:rFonts w:ascii="Times New Roman" w:hAnsi="Times New Roman" w:eastAsiaTheme="minorEastAsia" w:cstheme="minorBidi"/>
          <w:color w:val="0000C7"/>
          <w:kern w:val="0"/>
          <w:sz w:val="24"/>
          <w:szCs w:val="20"/>
          <w:highlight w:val="none"/>
          <w:lang w:val="en-US" w:eastAsia="zh-CN" w:bidi="ar-SA"/>
        </w:rPr>
        <w:t>劳动定员</w:t>
      </w:r>
      <w:r>
        <w:rPr>
          <w:rFonts w:hint="eastAsia" w:ascii="Times New Roman" w:hAnsi="Times New Roman" w:eastAsiaTheme="minorEastAsia" w:cstheme="minorBidi"/>
          <w:color w:val="0000C7"/>
          <w:kern w:val="0"/>
          <w:sz w:val="24"/>
          <w:szCs w:val="20"/>
          <w:highlight w:val="none"/>
          <w:lang w:val="en-US" w:eastAsia="zh-CN" w:bidi="ar-SA"/>
        </w:rPr>
        <w:t>5</w:t>
      </w:r>
      <w:r>
        <w:rPr>
          <w:rFonts w:ascii="Times New Roman" w:hAnsi="Times New Roman" w:eastAsiaTheme="minorEastAsia" w:cstheme="minorBidi"/>
          <w:color w:val="0000C7"/>
          <w:kern w:val="0"/>
          <w:sz w:val="24"/>
          <w:szCs w:val="20"/>
          <w:highlight w:val="none"/>
          <w:lang w:val="en-US" w:eastAsia="zh-CN" w:bidi="ar-SA"/>
        </w:rPr>
        <w:t>人，根据《内蒙古自治区用水定额》（</w:t>
      </w:r>
      <w:r>
        <w:rPr>
          <w:rFonts w:hint="eastAsia" w:eastAsiaTheme="minorEastAsia" w:cstheme="minorBidi"/>
          <w:color w:val="0000C7"/>
          <w:kern w:val="0"/>
          <w:sz w:val="24"/>
          <w:szCs w:val="20"/>
          <w:highlight w:val="none"/>
          <w:lang w:val="en-US" w:eastAsia="zh-CN" w:bidi="ar-SA"/>
        </w:rPr>
        <w:t>2019年版</w:t>
      </w:r>
      <w:r>
        <w:rPr>
          <w:rFonts w:ascii="Times New Roman" w:hAnsi="Times New Roman" w:eastAsiaTheme="minorEastAsia" w:cstheme="minorBidi"/>
          <w:color w:val="0000C7"/>
          <w:kern w:val="0"/>
          <w:sz w:val="24"/>
          <w:szCs w:val="20"/>
          <w:highlight w:val="none"/>
          <w:lang w:val="en-US" w:eastAsia="zh-CN" w:bidi="ar-SA"/>
        </w:rPr>
        <w:t>）中的定额要求：生活用水定额按60L/人·d计。则生活用水</w:t>
      </w:r>
      <w:r>
        <w:rPr>
          <w:rFonts w:hint="eastAsia" w:ascii="Times New Roman" w:hAnsi="Times New Roman" w:eastAsiaTheme="minorEastAsia" w:cstheme="minorBidi"/>
          <w:color w:val="0000C7"/>
          <w:kern w:val="0"/>
          <w:sz w:val="24"/>
          <w:szCs w:val="20"/>
          <w:highlight w:val="none"/>
          <w:lang w:val="en-US" w:eastAsia="zh-CN" w:bidi="ar-SA"/>
        </w:rPr>
        <w:t>用</w:t>
      </w:r>
      <w:r>
        <w:rPr>
          <w:rFonts w:ascii="Times New Roman" w:hAnsi="Times New Roman" w:eastAsiaTheme="minorEastAsia" w:cstheme="minorBidi"/>
          <w:color w:val="0000C7"/>
          <w:kern w:val="0"/>
          <w:sz w:val="24"/>
          <w:szCs w:val="20"/>
          <w:highlight w:val="none"/>
          <w:lang w:val="en-US" w:eastAsia="zh-CN" w:bidi="ar-SA"/>
        </w:rPr>
        <w:t>水量为</w:t>
      </w:r>
      <w:r>
        <w:rPr>
          <w:rFonts w:hint="eastAsia" w:eastAsiaTheme="minorEastAsia" w:cstheme="minorBidi"/>
          <w:color w:val="0000C7"/>
          <w:kern w:val="0"/>
          <w:sz w:val="24"/>
          <w:szCs w:val="20"/>
          <w:highlight w:val="none"/>
          <w:lang w:val="en-US" w:eastAsia="zh-CN" w:bidi="ar-SA"/>
        </w:rPr>
        <w:t>0.3</w:t>
      </w:r>
      <w:r>
        <w:rPr>
          <w:rFonts w:ascii="Times New Roman" w:hAnsi="Times New Roman" w:eastAsiaTheme="minorEastAsia" w:cstheme="minorBidi"/>
          <w:color w:val="0000C7"/>
          <w:kern w:val="0"/>
          <w:sz w:val="24"/>
          <w:szCs w:val="20"/>
          <w:highlight w:val="none"/>
          <w:lang w:val="en-US" w:eastAsia="zh-CN" w:bidi="ar-SA"/>
        </w:rPr>
        <w:t>m</w:t>
      </w:r>
      <w:r>
        <w:rPr>
          <w:rFonts w:ascii="Times New Roman" w:hAnsi="Times New Roman" w:eastAsiaTheme="minorEastAsia" w:cstheme="minorBidi"/>
          <w:color w:val="0000C7"/>
          <w:kern w:val="0"/>
          <w:sz w:val="24"/>
          <w:szCs w:val="20"/>
          <w:highlight w:val="none"/>
          <w:vertAlign w:val="superscript"/>
          <w:lang w:val="en-US" w:eastAsia="zh-CN" w:bidi="ar-SA"/>
        </w:rPr>
        <w:t>3</w:t>
      </w:r>
      <w:r>
        <w:rPr>
          <w:rFonts w:ascii="Times New Roman" w:hAnsi="Times New Roman" w:eastAsiaTheme="minorEastAsia" w:cstheme="minorBidi"/>
          <w:color w:val="0000C7"/>
          <w:kern w:val="0"/>
          <w:sz w:val="24"/>
          <w:szCs w:val="20"/>
          <w:highlight w:val="none"/>
          <w:lang w:val="en-US" w:eastAsia="zh-CN" w:bidi="ar-SA"/>
        </w:rPr>
        <w:t>/d。本项目</w:t>
      </w:r>
      <w:r>
        <w:rPr>
          <w:rFonts w:hint="eastAsia" w:ascii="Times New Roman" w:hAnsi="Times New Roman" w:eastAsiaTheme="minorEastAsia" w:cstheme="minorBidi"/>
          <w:color w:val="0000C7"/>
          <w:kern w:val="0"/>
          <w:sz w:val="24"/>
          <w:szCs w:val="20"/>
          <w:highlight w:val="none"/>
          <w:lang w:val="en-US" w:eastAsia="zh-CN" w:bidi="ar-SA"/>
        </w:rPr>
        <w:t>管护期</w:t>
      </w:r>
      <w:r>
        <w:rPr>
          <w:rFonts w:hint="eastAsia" w:eastAsiaTheme="minorEastAsia" w:cstheme="minorBidi"/>
          <w:color w:val="0000C7"/>
          <w:kern w:val="0"/>
          <w:sz w:val="24"/>
          <w:szCs w:val="20"/>
          <w:highlight w:val="none"/>
          <w:lang w:val="en-US" w:eastAsia="zh-CN" w:bidi="ar-SA"/>
        </w:rPr>
        <w:t>2年</w:t>
      </w:r>
      <w:r>
        <w:rPr>
          <w:rFonts w:ascii="Times New Roman" w:hAnsi="Times New Roman" w:eastAsiaTheme="minorEastAsia" w:cstheme="minorBidi"/>
          <w:color w:val="0000C7"/>
          <w:kern w:val="0"/>
          <w:sz w:val="24"/>
          <w:szCs w:val="20"/>
          <w:highlight w:val="none"/>
          <w:lang w:val="en-US" w:eastAsia="zh-CN" w:bidi="ar-SA"/>
        </w:rPr>
        <w:t>，</w:t>
      </w:r>
      <w:r>
        <w:rPr>
          <w:rFonts w:hint="eastAsia" w:eastAsiaTheme="minorEastAsia" w:cstheme="minorBidi"/>
          <w:color w:val="0000C7"/>
          <w:kern w:val="0"/>
          <w:sz w:val="24"/>
          <w:szCs w:val="20"/>
          <w:highlight w:val="none"/>
          <w:lang w:val="en-US" w:eastAsia="zh-CN" w:bidi="ar-SA"/>
        </w:rPr>
        <w:t>生活总用水量为219m³。</w:t>
      </w:r>
    </w:p>
    <w:bookmarkEnd w:id="88"/>
    <w:bookmarkEnd w:id="89"/>
    <w:p>
      <w:pPr>
        <w:pStyle w:val="22"/>
        <w:keepNext w:val="0"/>
        <w:keepLines w:val="0"/>
        <w:pageBreakBefore w:val="0"/>
        <w:widowControl w:val="0"/>
        <w:kinsoku/>
        <w:wordWrap/>
        <w:overflowPunct/>
        <w:topLinePunct w:val="0"/>
        <w:bidi w:val="0"/>
        <w:snapToGrid/>
        <w:spacing w:line="440" w:lineRule="exact"/>
        <w:ind w:firstLine="480" w:firstLineChars="200"/>
        <w:textAlignment w:val="auto"/>
        <w:rPr>
          <w:color w:val="0000C7"/>
          <w:highlight w:val="none"/>
        </w:rPr>
      </w:pPr>
      <w:bookmarkStart w:id="90" w:name="_Hlk518987204"/>
      <w:r>
        <w:rPr>
          <w:color w:val="0000C7"/>
          <w:highlight w:val="none"/>
        </w:rPr>
        <w:t>（2）排水</w:t>
      </w:r>
    </w:p>
    <w:p>
      <w:pPr>
        <w:adjustRightInd w:val="0"/>
        <w:spacing w:line="440" w:lineRule="exact"/>
        <w:ind w:firstLine="720" w:firstLineChars="300"/>
        <w:textAlignment w:val="baseline"/>
        <w:rPr>
          <w:color w:val="0000C7"/>
        </w:rPr>
      </w:pPr>
      <w:r>
        <w:rPr>
          <w:rFonts w:hint="eastAsia" w:ascii="Times New Roman" w:hAnsi="Times New Roman"/>
          <w:color w:val="0000C7"/>
          <w:kern w:val="0"/>
          <w:sz w:val="24"/>
          <w:szCs w:val="20"/>
          <w:highlight w:val="none"/>
        </w:rPr>
        <w:t>本项目废水主要为职工产生的生活污水</w:t>
      </w:r>
      <w:r>
        <w:rPr>
          <w:rFonts w:ascii="Times New Roman" w:hAnsi="Times New Roman"/>
          <w:bCs/>
          <w:color w:val="0000C7"/>
          <w:kern w:val="0"/>
          <w:sz w:val="24"/>
          <w:szCs w:val="20"/>
          <w:highlight w:val="none"/>
        </w:rPr>
        <w:t>，</w:t>
      </w:r>
      <w:r>
        <w:rPr>
          <w:rFonts w:hint="default" w:ascii="Times New Roman" w:hAnsi="Times New Roman" w:eastAsia="宋体" w:cs="Times New Roman"/>
          <w:color w:val="0000C7"/>
          <w:kern w:val="2"/>
          <w:sz w:val="24"/>
          <w:szCs w:val="24"/>
          <w:highlight w:val="none"/>
          <w:lang w:val="en-US" w:eastAsia="zh-CN" w:bidi="ar-SA"/>
        </w:rPr>
        <w:t>项目不</w:t>
      </w:r>
      <w:r>
        <w:rPr>
          <w:rFonts w:hint="eastAsia" w:ascii="Times New Roman" w:hAnsi="Times New Roman" w:eastAsia="宋体" w:cs="Times New Roman"/>
          <w:color w:val="0000C7"/>
          <w:kern w:val="2"/>
          <w:sz w:val="24"/>
          <w:szCs w:val="24"/>
          <w:highlight w:val="none"/>
          <w:lang w:val="en-US" w:eastAsia="zh-CN" w:bidi="ar-SA"/>
        </w:rPr>
        <w:t>设置</w:t>
      </w:r>
      <w:r>
        <w:rPr>
          <w:rFonts w:hint="default" w:ascii="Times New Roman" w:hAnsi="Times New Roman" w:eastAsia="宋体" w:cs="Times New Roman"/>
          <w:color w:val="0000C7"/>
          <w:kern w:val="2"/>
          <w:sz w:val="24"/>
          <w:szCs w:val="24"/>
          <w:highlight w:val="none"/>
          <w:lang w:val="en-US" w:eastAsia="zh-CN" w:bidi="ar-SA"/>
        </w:rPr>
        <w:t>施工营地</w:t>
      </w:r>
      <w:r>
        <w:rPr>
          <w:rFonts w:hint="eastAsia" w:ascii="Times New Roman" w:hAnsi="Times New Roman" w:eastAsia="宋体" w:cs="Times New Roman"/>
          <w:color w:val="0000C7"/>
          <w:kern w:val="2"/>
          <w:sz w:val="24"/>
          <w:szCs w:val="24"/>
          <w:highlight w:val="none"/>
          <w:lang w:val="en-US" w:eastAsia="zh-CN" w:bidi="ar-SA"/>
        </w:rPr>
        <w:t>和办公场所</w:t>
      </w:r>
      <w:r>
        <w:rPr>
          <w:rFonts w:hint="default" w:ascii="Times New Roman" w:hAnsi="Times New Roman" w:eastAsia="宋体" w:cs="Times New Roman"/>
          <w:color w:val="0000C7"/>
          <w:kern w:val="2"/>
          <w:sz w:val="24"/>
          <w:szCs w:val="24"/>
          <w:highlight w:val="none"/>
          <w:lang w:val="en-US" w:eastAsia="zh-CN" w:bidi="ar-SA"/>
        </w:rPr>
        <w:t>，</w:t>
      </w:r>
      <w:r>
        <w:rPr>
          <w:rFonts w:hint="eastAsia" w:ascii="Times New Roman" w:hAnsi="Times New Roman" w:eastAsia="宋体" w:cs="Times New Roman"/>
          <w:color w:val="0000C7"/>
          <w:kern w:val="2"/>
          <w:sz w:val="24"/>
          <w:szCs w:val="24"/>
          <w:highlight w:val="none"/>
          <w:lang w:val="en-US" w:eastAsia="zh-CN" w:bidi="ar-SA"/>
        </w:rPr>
        <w:t>员</w:t>
      </w:r>
      <w:r>
        <w:rPr>
          <w:rFonts w:hint="default" w:ascii="Times New Roman" w:hAnsi="Times New Roman" w:eastAsia="宋体" w:cs="Times New Roman"/>
          <w:color w:val="0000C7"/>
          <w:kern w:val="2"/>
          <w:sz w:val="24"/>
          <w:szCs w:val="24"/>
          <w:highlight w:val="none"/>
          <w:lang w:val="en-US" w:eastAsia="zh-CN" w:bidi="ar-SA"/>
        </w:rPr>
        <w:t>工食宿设施均</w:t>
      </w:r>
      <w:r>
        <w:rPr>
          <w:rFonts w:hint="eastAsia" w:ascii="Times New Roman" w:hAnsi="Times New Roman" w:cs="Times New Roman"/>
          <w:color w:val="0000C7"/>
          <w:kern w:val="2"/>
          <w:sz w:val="24"/>
          <w:szCs w:val="24"/>
          <w:highlight w:val="none"/>
          <w:lang w:val="en-US" w:eastAsia="zh-CN" w:bidi="ar-SA"/>
        </w:rPr>
        <w:t>依托满都拉煤矿生活区进行</w:t>
      </w:r>
      <w:r>
        <w:rPr>
          <w:rFonts w:hint="eastAsia" w:ascii="Times New Roman" w:hAnsi="Times New Roman" w:eastAsia="宋体" w:cs="Times New Roman"/>
          <w:color w:val="0000C7"/>
          <w:kern w:val="2"/>
          <w:sz w:val="24"/>
          <w:szCs w:val="24"/>
          <w:highlight w:val="none"/>
          <w:lang w:val="en-US" w:eastAsia="zh-CN" w:bidi="ar-SA"/>
        </w:rPr>
        <w:t>，</w:t>
      </w:r>
      <w:r>
        <w:rPr>
          <w:rFonts w:ascii="Times New Roman" w:hAnsi="Times New Roman"/>
          <w:color w:val="0000C7"/>
          <w:sz w:val="24"/>
          <w:szCs w:val="24"/>
          <w:highlight w:val="none"/>
        </w:rPr>
        <w:t>职工生活污水</w:t>
      </w:r>
      <w:r>
        <w:rPr>
          <w:rFonts w:ascii="宋体" w:hAnsi="宋体" w:eastAsia="宋体" w:cs="宋体"/>
          <w:color w:val="0000C7"/>
          <w:sz w:val="24"/>
          <w:szCs w:val="24"/>
          <w:highlight w:val="none"/>
        </w:rPr>
        <w:t>利用既有</w:t>
      </w:r>
      <w:r>
        <w:rPr>
          <w:rFonts w:hint="eastAsia" w:ascii="宋体" w:hAnsi="宋体" w:eastAsia="宋体" w:cs="宋体"/>
          <w:color w:val="0000C7"/>
          <w:sz w:val="24"/>
          <w:szCs w:val="24"/>
          <w:highlight w:val="none"/>
          <w:lang w:eastAsia="zh-CN"/>
        </w:rPr>
        <w:t>污水</w:t>
      </w:r>
      <w:r>
        <w:rPr>
          <w:rFonts w:ascii="宋体" w:hAnsi="宋体" w:eastAsia="宋体" w:cs="宋体"/>
          <w:color w:val="0000C7"/>
          <w:sz w:val="24"/>
          <w:szCs w:val="24"/>
          <w:highlight w:val="none"/>
        </w:rPr>
        <w:t>设施</w:t>
      </w:r>
      <w:r>
        <w:rPr>
          <w:rFonts w:hint="eastAsia" w:ascii="宋体" w:hAnsi="宋体" w:eastAsia="宋体" w:cs="宋体"/>
          <w:color w:val="0000C7"/>
          <w:sz w:val="24"/>
          <w:szCs w:val="24"/>
          <w:highlight w:val="none"/>
          <w:lang w:eastAsia="zh-CN"/>
        </w:rPr>
        <w:t>处理</w:t>
      </w:r>
      <w:r>
        <w:rPr>
          <w:rFonts w:ascii="Times New Roman" w:hAnsi="Times New Roman"/>
          <w:color w:val="0000C7"/>
          <w:sz w:val="24"/>
          <w:szCs w:val="24"/>
          <w:highlight w:val="none"/>
        </w:rPr>
        <w:t>。</w:t>
      </w:r>
      <w:bookmarkEnd w:id="85"/>
      <w:bookmarkEnd w:id="90"/>
    </w:p>
    <w:p>
      <w:pPr>
        <w:pStyle w:val="8"/>
        <w:spacing w:before="132" w:line="343" w:lineRule="auto"/>
        <w:ind w:left="217" w:right="115" w:firstLine="480"/>
        <w:rPr>
          <w:color w:val="0000C7"/>
          <w:spacing w:val="-9"/>
        </w:rPr>
      </w:pPr>
      <w:r>
        <w:rPr>
          <w:color w:val="0000C7"/>
          <w:spacing w:val="-12"/>
        </w:rPr>
        <w:t>项目复垦实施阶段主要工程为矸石回填，表土覆盖、土地整理等无废水外排。</w:t>
      </w:r>
      <w:r>
        <w:rPr>
          <w:color w:val="0000C7"/>
          <w:spacing w:val="-5"/>
        </w:rPr>
        <w:t>本项目复垦后管护阶段为牧草种植，无生产废水排放。而项目工作人员均从内蒙</w:t>
      </w:r>
      <w:r>
        <w:rPr>
          <w:color w:val="0000C7"/>
          <w:spacing w:val="-9"/>
        </w:rPr>
        <w:t>古西蒙悦达能源有限公司电力满都拉煤矿调配，不新增工作人员，因此无新增生活废水排放。本项目施工期、复垦实施阶段、管护期不涉及废水的排放。</w:t>
      </w:r>
    </w:p>
    <w:p>
      <w:pPr>
        <w:pStyle w:val="22"/>
        <w:keepNext w:val="0"/>
        <w:keepLines w:val="0"/>
        <w:pageBreakBefore w:val="0"/>
        <w:widowControl w:val="0"/>
        <w:kinsoku/>
        <w:wordWrap/>
        <w:overflowPunct/>
        <w:topLinePunct w:val="0"/>
        <w:bidi w:val="0"/>
        <w:snapToGrid/>
        <w:spacing w:line="440" w:lineRule="exact"/>
        <w:ind w:firstLine="480" w:firstLineChars="200"/>
        <w:textAlignment w:val="auto"/>
        <w:rPr>
          <w:color w:val="0000C7"/>
          <w:spacing w:val="-9"/>
        </w:rPr>
      </w:pPr>
      <w:r>
        <w:rPr>
          <w:color w:val="0000C7"/>
          <w:highlight w:val="none"/>
        </w:rPr>
        <w:t>本项目用水量见表3.1-</w:t>
      </w:r>
      <w:r>
        <w:rPr>
          <w:rFonts w:hint="eastAsia"/>
          <w:color w:val="0000C7"/>
          <w:highlight w:val="none"/>
          <w:lang w:val="en-US" w:eastAsia="zh-CN"/>
        </w:rPr>
        <w:t>6，</w:t>
      </w:r>
      <w:r>
        <w:rPr>
          <w:rFonts w:ascii="Times New Roman" w:hAnsi="Times New Roman"/>
          <w:color w:val="0000C7"/>
          <w:sz w:val="24"/>
          <w:highlight w:val="none"/>
        </w:rPr>
        <w:t>水平衡见图3.1-</w:t>
      </w:r>
      <w:r>
        <w:rPr>
          <w:rFonts w:hint="eastAsia"/>
          <w:color w:val="0000C7"/>
          <w:sz w:val="24"/>
          <w:highlight w:val="none"/>
          <w:lang w:val="en-US" w:eastAsia="zh-CN"/>
        </w:rPr>
        <w:t>4</w:t>
      </w:r>
      <w:r>
        <w:rPr>
          <w:rFonts w:ascii="Times New Roman" w:hAnsi="Times New Roman"/>
          <w:color w:val="0000C7"/>
          <w:sz w:val="24"/>
          <w:highlight w:val="none"/>
        </w:rPr>
        <w:t>，</w:t>
      </w:r>
      <w:r>
        <w:rPr>
          <w:rFonts w:hint="eastAsia" w:ascii="Times New Roman" w:hAnsi="Times New Roman"/>
          <w:color w:val="0000C7"/>
          <w:sz w:val="24"/>
          <w:highlight w:val="none"/>
        </w:rPr>
        <w:t>图</w:t>
      </w:r>
      <w:r>
        <w:rPr>
          <w:rFonts w:ascii="Times New Roman" w:hAnsi="Times New Roman"/>
          <w:color w:val="0000C7"/>
          <w:sz w:val="24"/>
          <w:highlight w:val="none"/>
        </w:rPr>
        <w:t>3.1-</w:t>
      </w:r>
      <w:r>
        <w:rPr>
          <w:rFonts w:hint="eastAsia"/>
          <w:color w:val="0000C7"/>
          <w:sz w:val="24"/>
          <w:highlight w:val="none"/>
          <w:lang w:val="en-US" w:eastAsia="zh-CN"/>
        </w:rPr>
        <w:t>5</w:t>
      </w:r>
      <w:r>
        <w:rPr>
          <w:rFonts w:ascii="Times New Roman" w:hAnsi="Times New Roman"/>
          <w:color w:val="0000C7"/>
          <w:sz w:val="24"/>
          <w:highlight w:val="none"/>
        </w:rPr>
        <w:t>及图3.1-</w:t>
      </w:r>
      <w:r>
        <w:rPr>
          <w:rFonts w:hint="eastAsia"/>
          <w:color w:val="0000C7"/>
          <w:sz w:val="24"/>
          <w:highlight w:val="none"/>
          <w:lang w:val="en-US" w:eastAsia="zh-CN"/>
        </w:rPr>
        <w:t>6</w:t>
      </w:r>
      <w:r>
        <w:rPr>
          <w:color w:val="0000C7"/>
          <w:highlight w:val="none"/>
        </w:rPr>
        <w:t>。</w:t>
      </w:r>
    </w:p>
    <w:p>
      <w:pPr>
        <w:pStyle w:val="8"/>
        <w:ind w:left="697"/>
        <w:rPr>
          <w:color w:val="0000C7"/>
        </w:rPr>
      </w:pPr>
      <w:r>
        <w:rPr>
          <w:rFonts w:hint="eastAsia"/>
          <w:color w:val="0000C7"/>
          <w:lang w:eastAsia="zh-CN"/>
        </w:rPr>
        <w:t>（</w:t>
      </w:r>
      <w:r>
        <w:rPr>
          <w:rFonts w:hint="eastAsia"/>
          <w:color w:val="0000C7"/>
          <w:lang w:val="en-US" w:eastAsia="zh-CN"/>
        </w:rPr>
        <w:t>3</w:t>
      </w:r>
      <w:r>
        <w:rPr>
          <w:rFonts w:hint="eastAsia"/>
          <w:color w:val="0000C7"/>
          <w:lang w:eastAsia="zh-CN"/>
        </w:rPr>
        <w:t>）</w:t>
      </w:r>
      <w:r>
        <w:rPr>
          <w:color w:val="0000C7"/>
        </w:rPr>
        <w:t>供热</w:t>
      </w:r>
    </w:p>
    <w:p>
      <w:pPr>
        <w:pStyle w:val="8"/>
        <w:spacing w:before="134" w:line="343" w:lineRule="auto"/>
        <w:ind w:left="217" w:right="146" w:firstLine="480"/>
        <w:rPr>
          <w:color w:val="0000C7"/>
        </w:rPr>
      </w:pPr>
      <w:r>
        <w:rPr>
          <w:color w:val="0000C7"/>
        </w:rPr>
        <w:t>本项目复垦实施阶段全部为户外作业无需供热；复垦后管护期为牧草种植， 为季节性种植，冬天无生产作业，不涉及采暖问题。</w:t>
      </w:r>
    </w:p>
    <w:p>
      <w:pPr>
        <w:pStyle w:val="8"/>
        <w:spacing w:before="66"/>
        <w:ind w:left="697"/>
        <w:rPr>
          <w:color w:val="0000C7"/>
        </w:rPr>
      </w:pPr>
      <w:r>
        <w:rPr>
          <w:rFonts w:hint="eastAsia"/>
          <w:color w:val="0000C7"/>
          <w:lang w:eastAsia="zh-CN"/>
        </w:rPr>
        <w:t>（</w:t>
      </w:r>
      <w:r>
        <w:rPr>
          <w:rFonts w:hint="eastAsia"/>
          <w:color w:val="0000C7"/>
          <w:lang w:val="en-US" w:eastAsia="zh-CN"/>
        </w:rPr>
        <w:t>4</w:t>
      </w:r>
      <w:r>
        <w:rPr>
          <w:rFonts w:hint="eastAsia"/>
          <w:color w:val="0000C7"/>
          <w:lang w:eastAsia="zh-CN"/>
        </w:rPr>
        <w:t>）</w:t>
      </w:r>
      <w:r>
        <w:rPr>
          <w:color w:val="0000C7"/>
        </w:rPr>
        <w:t>供电</w:t>
      </w:r>
    </w:p>
    <w:p>
      <w:pPr>
        <w:pStyle w:val="8"/>
        <w:spacing w:line="343" w:lineRule="auto"/>
        <w:ind w:left="217" w:right="220" w:firstLine="480"/>
        <w:rPr>
          <w:rFonts w:hint="eastAsia"/>
          <w:color w:val="0000C7"/>
          <w:spacing w:val="-4"/>
          <w:lang w:eastAsia="zh-CN"/>
        </w:rPr>
      </w:pPr>
      <w:r>
        <w:rPr>
          <w:color w:val="0000C7"/>
          <w:spacing w:val="-4"/>
        </w:rPr>
        <w:t>本项目</w:t>
      </w:r>
      <w:r>
        <w:rPr>
          <w:rFonts w:hint="eastAsia"/>
          <w:color w:val="0000C7"/>
          <w:spacing w:val="-4"/>
          <w:lang w:eastAsia="zh-CN"/>
        </w:rPr>
        <w:t>主要为生活供电，依托满都拉煤矿生活区进行。</w:t>
      </w:r>
    </w:p>
    <w:p>
      <w:pPr>
        <w:pStyle w:val="28"/>
        <w:keepNext w:val="0"/>
        <w:keepLines w:val="0"/>
        <w:pageBreakBefore w:val="0"/>
        <w:widowControl/>
        <w:kinsoku/>
        <w:wordWrap/>
        <w:overflowPunct/>
        <w:topLinePunct w:val="0"/>
        <w:autoSpaceDE/>
        <w:autoSpaceDN/>
        <w:bidi w:val="0"/>
        <w:adjustRightInd/>
        <w:snapToGrid/>
        <w:ind w:firstLine="1205" w:firstLineChars="500"/>
        <w:jc w:val="both"/>
        <w:textAlignment w:val="auto"/>
        <w:rPr>
          <w:highlight w:val="none"/>
        </w:rPr>
      </w:pPr>
      <w:r>
        <w:rPr>
          <w:highlight w:val="none"/>
        </w:rPr>
        <w:t>表3.1-</w:t>
      </w:r>
      <w:r>
        <w:rPr>
          <w:rFonts w:hint="eastAsia"/>
          <w:highlight w:val="none"/>
          <w:lang w:val="en-US" w:eastAsia="zh-CN"/>
        </w:rPr>
        <w:t xml:space="preserve">6  </w:t>
      </w:r>
      <w:r>
        <w:rPr>
          <w:highlight w:val="none"/>
        </w:rPr>
        <w:t>本项目水平衡一览表</w:t>
      </w:r>
      <w:r>
        <w:rPr>
          <w:rFonts w:hint="eastAsia"/>
          <w:highlight w:val="none"/>
          <w:lang w:val="en-US" w:eastAsia="zh-CN"/>
        </w:rPr>
        <w:t xml:space="preserve">               </w:t>
      </w:r>
      <w:r>
        <w:rPr>
          <w:highlight w:val="none"/>
        </w:rPr>
        <w:t xml:space="preserve"> 单位：</w:t>
      </w:r>
      <w:r>
        <w:rPr>
          <w:rFonts w:ascii="Times New Roman" w:hAnsi="Times New Roman"/>
          <w:b/>
          <w:bCs/>
          <w:sz w:val="24"/>
          <w:highlight w:val="none"/>
        </w:rPr>
        <w:t>m</w:t>
      </w:r>
      <w:r>
        <w:rPr>
          <w:rFonts w:ascii="Times New Roman" w:hAnsi="Times New Roman"/>
          <w:b/>
          <w:bCs/>
          <w:sz w:val="24"/>
          <w:highlight w:val="none"/>
          <w:vertAlign w:val="superscript"/>
        </w:rPr>
        <w:t>3</w:t>
      </w:r>
      <w:r>
        <w:rPr>
          <w:rFonts w:ascii="Times New Roman" w:hAnsi="Times New Roman"/>
          <w:b/>
          <w:bCs/>
          <w:sz w:val="24"/>
          <w:highlight w:val="none"/>
        </w:rPr>
        <w:t>/d</w:t>
      </w:r>
    </w:p>
    <w:tbl>
      <w:tblPr>
        <w:tblStyle w:val="1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8"/>
        <w:gridCol w:w="262"/>
        <w:gridCol w:w="1271"/>
        <w:gridCol w:w="1720"/>
        <w:gridCol w:w="1023"/>
        <w:gridCol w:w="1560"/>
        <w:gridCol w:w="863"/>
        <w:gridCol w:w="18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49" w:type="pct"/>
            <w:noWrap w:val="0"/>
            <w:vAlign w:val="center"/>
          </w:tcPr>
          <w:p>
            <w:pPr>
              <w:pStyle w:val="32"/>
              <w:spacing w:line="350" w:lineRule="exact"/>
              <w:rPr>
                <w:rFonts w:ascii="Times New Roman" w:hAnsi="Times New Roman" w:cs="Times New Roman"/>
                <w:color w:val="auto"/>
                <w:szCs w:val="21"/>
                <w:highlight w:val="none"/>
              </w:rPr>
            </w:pPr>
            <w:bookmarkStart w:id="91" w:name="_Hlk514274978"/>
            <w:r>
              <w:rPr>
                <w:rFonts w:ascii="Times New Roman" w:hAnsi="Times New Roman" w:cs="Times New Roman"/>
                <w:color w:val="auto"/>
                <w:szCs w:val="21"/>
                <w:highlight w:val="none"/>
              </w:rPr>
              <w:t>序号</w:t>
            </w:r>
          </w:p>
        </w:tc>
        <w:tc>
          <w:tcPr>
            <w:tcW w:w="852" w:type="pct"/>
            <w:gridSpan w:val="2"/>
            <w:noWrap w:val="0"/>
            <w:vAlign w:val="center"/>
          </w:tcPr>
          <w:p>
            <w:pPr>
              <w:pStyle w:val="32"/>
              <w:spacing w:line="350" w:lineRule="exact"/>
              <w:rPr>
                <w:rFonts w:hint="eastAsia" w:ascii="Times New Roman" w:hAnsi="Times New Roman" w:eastAsia="宋体" w:cs="Times New Roman"/>
                <w:color w:val="auto"/>
                <w:szCs w:val="21"/>
                <w:highlight w:val="none"/>
                <w:lang w:eastAsia="zh-CN"/>
              </w:rPr>
            </w:pPr>
            <w:r>
              <w:rPr>
                <w:rFonts w:ascii="Times New Roman" w:hAnsi="Times New Roman" w:cs="Times New Roman"/>
                <w:color w:val="auto"/>
                <w:szCs w:val="21"/>
                <w:highlight w:val="none"/>
              </w:rPr>
              <w:t>用水</w:t>
            </w:r>
            <w:r>
              <w:rPr>
                <w:rFonts w:hint="eastAsia" w:ascii="Times New Roman" w:hAnsi="Times New Roman" w:cs="Times New Roman"/>
                <w:color w:val="auto"/>
                <w:szCs w:val="21"/>
                <w:highlight w:val="none"/>
                <w:lang w:eastAsia="zh-CN"/>
              </w:rPr>
              <w:t>类别</w:t>
            </w:r>
          </w:p>
        </w:tc>
        <w:tc>
          <w:tcPr>
            <w:tcW w:w="957"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新鲜水用量</w:t>
            </w:r>
          </w:p>
        </w:tc>
        <w:tc>
          <w:tcPr>
            <w:tcW w:w="569" w:type="pct"/>
            <w:noWrap w:val="0"/>
            <w:vAlign w:val="center"/>
          </w:tcPr>
          <w:p>
            <w:pPr>
              <w:pStyle w:val="32"/>
              <w:spacing w:line="350" w:lineRule="exact"/>
              <w:rPr>
                <w:rFonts w:hint="eastAsia" w:ascii="Times New Roman" w:hAnsi="Times New Roman" w:cs="Times New Roman"/>
                <w:color w:val="auto"/>
                <w:szCs w:val="21"/>
                <w:highlight w:val="none"/>
              </w:rPr>
            </w:pPr>
            <w:r>
              <w:rPr>
                <w:rFonts w:hint="eastAsia" w:ascii="Times New Roman" w:hAnsi="Times New Roman" w:cs="Times New Roman"/>
                <w:color w:val="auto"/>
                <w:szCs w:val="21"/>
                <w:highlight w:val="none"/>
              </w:rPr>
              <w:t>循环水</w:t>
            </w:r>
          </w:p>
        </w:tc>
        <w:tc>
          <w:tcPr>
            <w:tcW w:w="868"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损失</w:t>
            </w:r>
          </w:p>
        </w:tc>
        <w:tc>
          <w:tcPr>
            <w:tcW w:w="480"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排水量</w:t>
            </w:r>
          </w:p>
        </w:tc>
        <w:tc>
          <w:tcPr>
            <w:tcW w:w="1022"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排水去向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49"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一</w:t>
            </w:r>
          </w:p>
        </w:tc>
        <w:tc>
          <w:tcPr>
            <w:tcW w:w="4750" w:type="pct"/>
            <w:gridSpan w:val="7"/>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施工期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249"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lang w:val="en-US"/>
              </w:rPr>
              <w:t>1</w:t>
            </w:r>
          </w:p>
        </w:tc>
        <w:tc>
          <w:tcPr>
            <w:tcW w:w="852" w:type="pct"/>
            <w:gridSpan w:val="2"/>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lang w:val="en-US"/>
              </w:rPr>
              <w:t>施工区洒水抑尘用水</w:t>
            </w:r>
          </w:p>
        </w:tc>
        <w:tc>
          <w:tcPr>
            <w:tcW w:w="957"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color w:val="0000FF"/>
                <w:highlight w:val="none"/>
                <w:lang w:val="en-US" w:eastAsia="zh-CN"/>
              </w:rPr>
              <w:t>10</w:t>
            </w:r>
          </w:p>
        </w:tc>
        <w:tc>
          <w:tcPr>
            <w:tcW w:w="569" w:type="pct"/>
            <w:noWrap w:val="0"/>
            <w:vAlign w:val="center"/>
          </w:tcPr>
          <w:p>
            <w:pPr>
              <w:spacing w:line="350" w:lineRule="exact"/>
              <w:jc w:val="center"/>
              <w:rPr>
                <w:rFonts w:ascii="Times New Roman" w:hAnsi="Times New Roman"/>
                <w:szCs w:val="21"/>
                <w:highlight w:val="none"/>
              </w:rPr>
            </w:pPr>
            <w:r>
              <w:rPr>
                <w:rFonts w:ascii="Times New Roman" w:hAnsi="Times New Roman"/>
                <w:szCs w:val="21"/>
                <w:highlight w:val="none"/>
              </w:rPr>
              <w:t>--</w:t>
            </w:r>
          </w:p>
        </w:tc>
        <w:tc>
          <w:tcPr>
            <w:tcW w:w="868"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color w:val="0000FF"/>
                <w:highlight w:val="none"/>
                <w:lang w:val="en-US" w:eastAsia="zh-CN"/>
              </w:rPr>
              <w:t>10</w:t>
            </w:r>
          </w:p>
        </w:tc>
        <w:tc>
          <w:tcPr>
            <w:tcW w:w="480"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0</w:t>
            </w:r>
          </w:p>
        </w:tc>
        <w:tc>
          <w:tcPr>
            <w:tcW w:w="1022" w:type="pct"/>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rPr>
              <w:t>地表自然</w:t>
            </w:r>
            <w:r>
              <w:rPr>
                <w:rFonts w:ascii="Times New Roman" w:hAnsi="Times New Roman" w:cs="Times New Roman"/>
                <w:color w:val="auto"/>
                <w:szCs w:val="21"/>
                <w:highlight w:val="none"/>
                <w:lang w:val="en-US"/>
              </w:rPr>
              <w:t>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249" w:type="pct"/>
            <w:noWrap w:val="0"/>
            <w:vAlign w:val="center"/>
          </w:tcPr>
          <w:p>
            <w:pPr>
              <w:pStyle w:val="32"/>
              <w:spacing w:line="350" w:lineRule="exact"/>
              <w:rPr>
                <w:rFonts w:ascii="Times New Roman" w:hAnsi="Times New Roman" w:cs="Times New Roman"/>
                <w:color w:val="auto"/>
                <w:szCs w:val="21"/>
                <w:highlight w:val="none"/>
                <w:lang w:val="en-US"/>
              </w:rPr>
            </w:pPr>
            <w:r>
              <w:rPr>
                <w:rFonts w:ascii="Times New Roman" w:hAnsi="Times New Roman" w:cs="Times New Roman"/>
                <w:color w:val="auto"/>
                <w:szCs w:val="21"/>
                <w:highlight w:val="none"/>
                <w:lang w:val="en-US"/>
              </w:rPr>
              <w:t>2</w:t>
            </w:r>
          </w:p>
        </w:tc>
        <w:tc>
          <w:tcPr>
            <w:tcW w:w="852" w:type="pct"/>
            <w:gridSpan w:val="2"/>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进场</w:t>
            </w:r>
            <w:r>
              <w:rPr>
                <w:rFonts w:ascii="Times New Roman" w:hAnsi="Times New Roman" w:cs="Times New Roman"/>
                <w:color w:val="auto"/>
                <w:szCs w:val="21"/>
                <w:highlight w:val="none"/>
                <w:lang w:val="en-US"/>
              </w:rPr>
              <w:t>道路洒水抑尘用水</w:t>
            </w:r>
          </w:p>
        </w:tc>
        <w:tc>
          <w:tcPr>
            <w:tcW w:w="957"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4.2</w:t>
            </w:r>
          </w:p>
        </w:tc>
        <w:tc>
          <w:tcPr>
            <w:tcW w:w="569" w:type="pct"/>
            <w:noWrap w:val="0"/>
            <w:vAlign w:val="center"/>
          </w:tcPr>
          <w:p>
            <w:pPr>
              <w:spacing w:line="350" w:lineRule="exact"/>
              <w:jc w:val="center"/>
              <w:rPr>
                <w:rFonts w:ascii="Times New Roman" w:hAnsi="Times New Roman"/>
                <w:szCs w:val="21"/>
                <w:highlight w:val="none"/>
              </w:rPr>
            </w:pPr>
            <w:r>
              <w:rPr>
                <w:rFonts w:ascii="Times New Roman" w:hAnsi="Times New Roman"/>
                <w:szCs w:val="21"/>
                <w:highlight w:val="none"/>
              </w:rPr>
              <w:t>--</w:t>
            </w:r>
          </w:p>
        </w:tc>
        <w:tc>
          <w:tcPr>
            <w:tcW w:w="868"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4.2</w:t>
            </w:r>
          </w:p>
        </w:tc>
        <w:tc>
          <w:tcPr>
            <w:tcW w:w="480"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0</w:t>
            </w:r>
          </w:p>
        </w:tc>
        <w:tc>
          <w:tcPr>
            <w:tcW w:w="1022" w:type="pct"/>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rPr>
              <w:t>地表自然</w:t>
            </w:r>
            <w:r>
              <w:rPr>
                <w:rFonts w:ascii="Times New Roman" w:hAnsi="Times New Roman" w:cs="Times New Roman"/>
                <w:color w:val="auto"/>
                <w:szCs w:val="21"/>
                <w:highlight w:val="none"/>
                <w:lang w:val="en-US"/>
              </w:rPr>
              <w:t>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249" w:type="pct"/>
            <w:noWrap w:val="0"/>
            <w:vAlign w:val="center"/>
          </w:tcPr>
          <w:p>
            <w:pPr>
              <w:pStyle w:val="32"/>
              <w:spacing w:line="350" w:lineRule="exact"/>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w:t>
            </w:r>
          </w:p>
        </w:tc>
        <w:tc>
          <w:tcPr>
            <w:tcW w:w="852" w:type="pct"/>
            <w:gridSpan w:val="2"/>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职工</w:t>
            </w:r>
            <w:r>
              <w:rPr>
                <w:rFonts w:ascii="Times New Roman" w:hAnsi="Times New Roman" w:cs="Times New Roman"/>
                <w:color w:val="auto"/>
                <w:szCs w:val="21"/>
                <w:highlight w:val="none"/>
                <w:lang w:val="en-US"/>
              </w:rPr>
              <w:t>生活用水</w:t>
            </w:r>
          </w:p>
        </w:tc>
        <w:tc>
          <w:tcPr>
            <w:tcW w:w="957"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0.6</w:t>
            </w:r>
          </w:p>
        </w:tc>
        <w:tc>
          <w:tcPr>
            <w:tcW w:w="569" w:type="pct"/>
            <w:noWrap w:val="0"/>
            <w:vAlign w:val="center"/>
          </w:tcPr>
          <w:p>
            <w:pPr>
              <w:spacing w:line="350" w:lineRule="exact"/>
              <w:jc w:val="center"/>
              <w:rPr>
                <w:rFonts w:ascii="Times New Roman" w:hAnsi="Times New Roman"/>
                <w:szCs w:val="21"/>
                <w:highlight w:val="none"/>
              </w:rPr>
            </w:pPr>
            <w:r>
              <w:rPr>
                <w:rFonts w:ascii="Times New Roman" w:hAnsi="Times New Roman"/>
                <w:szCs w:val="21"/>
                <w:highlight w:val="none"/>
              </w:rPr>
              <w:t>--</w:t>
            </w:r>
          </w:p>
        </w:tc>
        <w:tc>
          <w:tcPr>
            <w:tcW w:w="868"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0.6</w:t>
            </w:r>
          </w:p>
        </w:tc>
        <w:tc>
          <w:tcPr>
            <w:tcW w:w="480"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0</w:t>
            </w:r>
          </w:p>
        </w:tc>
        <w:tc>
          <w:tcPr>
            <w:tcW w:w="1022" w:type="pct"/>
            <w:noWrap w:val="0"/>
            <w:vAlign w:val="center"/>
          </w:tcPr>
          <w:p>
            <w:pPr>
              <w:pStyle w:val="32"/>
              <w:spacing w:line="350" w:lineRule="exact"/>
              <w:rPr>
                <w:rFonts w:ascii="Times New Roman" w:hAnsi="Times New Roman" w:cs="Times New Roman"/>
                <w:color w:val="auto"/>
                <w:szCs w:val="21"/>
                <w:highlight w:val="none"/>
              </w:rPr>
            </w:pPr>
            <w:r>
              <w:rPr>
                <w:rFonts w:ascii="宋体" w:hAnsi="宋体" w:eastAsia="宋体" w:cs="宋体"/>
                <w:color w:val="000000"/>
                <w:sz w:val="21"/>
                <w:szCs w:val="21"/>
                <w:highlight w:val="none"/>
              </w:rPr>
              <w:t>利用</w:t>
            </w:r>
            <w:r>
              <w:rPr>
                <w:rFonts w:hint="eastAsia" w:hAnsi="宋体" w:cs="宋体"/>
                <w:color w:val="000000"/>
                <w:sz w:val="21"/>
                <w:szCs w:val="21"/>
                <w:highlight w:val="none"/>
                <w:lang w:eastAsia="zh-CN"/>
              </w:rPr>
              <w:t>水清湾村</w:t>
            </w:r>
            <w:r>
              <w:rPr>
                <w:rFonts w:hint="eastAsia" w:ascii="宋体" w:hAnsi="宋体" w:eastAsia="宋体" w:cs="宋体"/>
                <w:color w:val="000000"/>
                <w:sz w:val="21"/>
                <w:szCs w:val="21"/>
                <w:highlight w:val="none"/>
                <w:lang w:eastAsia="zh-CN"/>
              </w:rPr>
              <w:t>污水</w:t>
            </w:r>
            <w:r>
              <w:rPr>
                <w:rFonts w:ascii="宋体" w:hAnsi="宋体" w:eastAsia="宋体" w:cs="宋体"/>
                <w:color w:val="000000"/>
                <w:sz w:val="21"/>
                <w:szCs w:val="21"/>
                <w:highlight w:val="none"/>
              </w:rPr>
              <w:t>设施</w:t>
            </w:r>
            <w:r>
              <w:rPr>
                <w:rFonts w:hint="eastAsia" w:ascii="宋体" w:hAnsi="宋体" w:eastAsia="宋体" w:cs="宋体"/>
                <w:color w:val="000000"/>
                <w:sz w:val="21"/>
                <w:szCs w:val="21"/>
                <w:highlight w:val="none"/>
                <w:lang w:eastAsia="zh-CN"/>
              </w:rPr>
              <w:t>处理</w:t>
            </w:r>
            <w:r>
              <w:rPr>
                <w:rFonts w:ascii="Times New Roman" w:hAnsi="Times New Roman"/>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1102" w:type="pct"/>
            <w:gridSpan w:val="3"/>
            <w:noWrap w:val="0"/>
            <w:vAlign w:val="center"/>
          </w:tcPr>
          <w:p>
            <w:pPr>
              <w:pStyle w:val="32"/>
              <w:spacing w:line="350" w:lineRule="exact"/>
              <w:rPr>
                <w:rFonts w:hint="eastAsia" w:ascii="Times New Roman" w:hAnsi="Times New Roman" w:cs="Times New Roman"/>
                <w:color w:val="auto"/>
                <w:szCs w:val="21"/>
                <w:highlight w:val="none"/>
              </w:rPr>
            </w:pPr>
            <w:r>
              <w:rPr>
                <w:rFonts w:hint="eastAsia" w:ascii="Times New Roman" w:hAnsi="Times New Roman" w:cs="Times New Roman"/>
                <w:color w:val="auto"/>
                <w:szCs w:val="21"/>
                <w:highlight w:val="none"/>
              </w:rPr>
              <w:t>小计</w:t>
            </w:r>
          </w:p>
        </w:tc>
        <w:tc>
          <w:tcPr>
            <w:tcW w:w="957" w:type="pct"/>
            <w:noWrap w:val="0"/>
            <w:vAlign w:val="center"/>
          </w:tcPr>
          <w:p>
            <w:pPr>
              <w:pStyle w:val="32"/>
              <w:spacing w:line="350" w:lineRule="exact"/>
              <w:rPr>
                <w:rFonts w:hint="default" w:ascii="Times New Roman" w:hAnsi="Times New Roman" w:eastAsia="宋体" w:cs="Times New Roman"/>
                <w:color w:val="FF0000"/>
                <w:szCs w:val="21"/>
                <w:highlight w:val="none"/>
                <w:lang w:val="en-US" w:eastAsia="zh-CN"/>
              </w:rPr>
            </w:pPr>
            <w:r>
              <w:rPr>
                <w:rFonts w:hint="eastAsia" w:ascii="Times New Roman" w:hAnsi="Times New Roman" w:cs="Times New Roman"/>
                <w:color w:val="FF0000"/>
                <w:szCs w:val="21"/>
                <w:highlight w:val="none"/>
                <w:lang w:val="en-US" w:eastAsia="zh-CN"/>
              </w:rPr>
              <w:t>14.8</w:t>
            </w:r>
          </w:p>
        </w:tc>
        <w:tc>
          <w:tcPr>
            <w:tcW w:w="569" w:type="pct"/>
            <w:noWrap w:val="0"/>
            <w:vAlign w:val="center"/>
          </w:tcPr>
          <w:p>
            <w:pPr>
              <w:spacing w:line="350" w:lineRule="exact"/>
              <w:jc w:val="center"/>
              <w:rPr>
                <w:rFonts w:hint="default" w:ascii="Times New Roman" w:hAnsi="Times New Roman" w:eastAsiaTheme="minorEastAsia"/>
                <w:color w:val="FF0000"/>
                <w:szCs w:val="21"/>
                <w:highlight w:val="none"/>
                <w:lang w:val="en-US" w:eastAsia="zh-CN"/>
              </w:rPr>
            </w:pPr>
            <w:r>
              <w:rPr>
                <w:rFonts w:hint="eastAsia" w:ascii="Times New Roman" w:hAnsi="Times New Roman"/>
                <w:color w:val="FF0000"/>
                <w:szCs w:val="21"/>
                <w:highlight w:val="none"/>
                <w:lang w:val="en-US" w:eastAsia="zh-CN"/>
              </w:rPr>
              <w:t>--</w:t>
            </w:r>
          </w:p>
        </w:tc>
        <w:tc>
          <w:tcPr>
            <w:tcW w:w="868" w:type="pct"/>
            <w:noWrap w:val="0"/>
            <w:vAlign w:val="center"/>
          </w:tcPr>
          <w:p>
            <w:pPr>
              <w:pStyle w:val="32"/>
              <w:spacing w:line="350" w:lineRule="exact"/>
              <w:rPr>
                <w:rFonts w:hint="default" w:ascii="Times New Roman" w:hAnsi="Times New Roman" w:eastAsia="宋体" w:cs="Times New Roman"/>
                <w:color w:val="FF0000"/>
                <w:szCs w:val="21"/>
                <w:highlight w:val="none"/>
                <w:lang w:val="en-US" w:eastAsia="zh-CN"/>
              </w:rPr>
            </w:pPr>
            <w:r>
              <w:rPr>
                <w:rFonts w:hint="eastAsia" w:ascii="Times New Roman" w:hAnsi="Times New Roman" w:cs="Times New Roman"/>
                <w:color w:val="FF0000"/>
                <w:szCs w:val="21"/>
                <w:highlight w:val="none"/>
                <w:lang w:val="en-US" w:eastAsia="zh-CN"/>
              </w:rPr>
              <w:t>14.8</w:t>
            </w:r>
          </w:p>
        </w:tc>
        <w:tc>
          <w:tcPr>
            <w:tcW w:w="480" w:type="pct"/>
            <w:noWrap w:val="0"/>
            <w:vAlign w:val="center"/>
          </w:tcPr>
          <w:p>
            <w:pPr>
              <w:pStyle w:val="32"/>
              <w:spacing w:line="350" w:lineRule="exact"/>
              <w:rPr>
                <w:rFonts w:ascii="Times New Roman" w:hAnsi="Times New Roman" w:cs="Times New Roman"/>
                <w:color w:val="auto"/>
                <w:szCs w:val="21"/>
                <w:highlight w:val="none"/>
                <w:lang w:val="en-US"/>
              </w:rPr>
            </w:pPr>
            <w:r>
              <w:rPr>
                <w:rFonts w:ascii="Times New Roman" w:hAnsi="Times New Roman"/>
                <w:szCs w:val="21"/>
                <w:highlight w:val="none"/>
              </w:rPr>
              <w:t>0</w:t>
            </w:r>
          </w:p>
        </w:tc>
        <w:tc>
          <w:tcPr>
            <w:tcW w:w="1022"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49"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二</w:t>
            </w:r>
          </w:p>
        </w:tc>
        <w:tc>
          <w:tcPr>
            <w:tcW w:w="4750" w:type="pct"/>
            <w:gridSpan w:val="7"/>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回填</w:t>
            </w:r>
            <w:r>
              <w:rPr>
                <w:rFonts w:ascii="Times New Roman" w:hAnsi="Times New Roman" w:cs="Times New Roman"/>
                <w:color w:val="auto"/>
                <w:szCs w:val="21"/>
                <w:highlight w:val="none"/>
              </w:rPr>
              <w:t>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49" w:type="pct"/>
            <w:noWrap w:val="0"/>
            <w:vAlign w:val="center"/>
          </w:tcPr>
          <w:p>
            <w:pPr>
              <w:pStyle w:val="32"/>
              <w:spacing w:line="350" w:lineRule="exact"/>
              <w:rPr>
                <w:rFonts w:ascii="Times New Roman" w:hAnsi="Times New Roman" w:cs="Times New Roman"/>
                <w:color w:val="auto"/>
                <w:szCs w:val="21"/>
                <w:highlight w:val="none"/>
              </w:rPr>
            </w:pPr>
            <w:bookmarkStart w:id="92" w:name="OLE_LINK3" w:colFirst="2" w:colLast="2"/>
            <w:r>
              <w:rPr>
                <w:rFonts w:ascii="Times New Roman" w:hAnsi="Times New Roman" w:cs="Times New Roman"/>
                <w:color w:val="auto"/>
                <w:szCs w:val="21"/>
                <w:highlight w:val="none"/>
                <w:lang w:val="en-US"/>
              </w:rPr>
              <w:t>1</w:t>
            </w:r>
          </w:p>
        </w:tc>
        <w:tc>
          <w:tcPr>
            <w:tcW w:w="852" w:type="pct"/>
            <w:gridSpan w:val="2"/>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lang w:val="en-US"/>
              </w:rPr>
              <w:t>复垦作业区洒水抑尘用水</w:t>
            </w:r>
          </w:p>
        </w:tc>
        <w:tc>
          <w:tcPr>
            <w:tcW w:w="957"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20</w:t>
            </w:r>
          </w:p>
        </w:tc>
        <w:tc>
          <w:tcPr>
            <w:tcW w:w="569" w:type="pct"/>
            <w:noWrap w:val="0"/>
            <w:vAlign w:val="center"/>
          </w:tcPr>
          <w:p>
            <w:pPr>
              <w:spacing w:line="350" w:lineRule="exact"/>
              <w:jc w:val="center"/>
              <w:rPr>
                <w:rFonts w:ascii="Times New Roman" w:hAnsi="Times New Roman"/>
                <w:szCs w:val="21"/>
                <w:highlight w:val="none"/>
              </w:rPr>
            </w:pPr>
            <w:r>
              <w:rPr>
                <w:rFonts w:ascii="Times New Roman" w:hAnsi="Times New Roman"/>
                <w:szCs w:val="21"/>
                <w:highlight w:val="none"/>
              </w:rPr>
              <w:t>--</w:t>
            </w:r>
          </w:p>
        </w:tc>
        <w:tc>
          <w:tcPr>
            <w:tcW w:w="868"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20</w:t>
            </w:r>
          </w:p>
        </w:tc>
        <w:tc>
          <w:tcPr>
            <w:tcW w:w="480"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0</w:t>
            </w:r>
          </w:p>
        </w:tc>
        <w:tc>
          <w:tcPr>
            <w:tcW w:w="1022" w:type="pct"/>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rPr>
              <w:t>地表自然</w:t>
            </w:r>
            <w:r>
              <w:rPr>
                <w:rFonts w:ascii="Times New Roman" w:hAnsi="Times New Roman" w:cs="Times New Roman"/>
                <w:color w:val="auto"/>
                <w:szCs w:val="21"/>
                <w:highlight w:val="none"/>
                <w:lang w:val="en-US"/>
              </w:rPr>
              <w:t>蒸发</w:t>
            </w:r>
          </w:p>
        </w:tc>
      </w:tr>
      <w:bookmarkEnd w:id="9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49"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lang w:val="en-US"/>
              </w:rPr>
              <w:t>2</w:t>
            </w:r>
          </w:p>
        </w:tc>
        <w:tc>
          <w:tcPr>
            <w:tcW w:w="852" w:type="pct"/>
            <w:gridSpan w:val="2"/>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进场</w:t>
            </w:r>
            <w:r>
              <w:rPr>
                <w:rFonts w:ascii="Times New Roman" w:hAnsi="Times New Roman" w:cs="Times New Roman"/>
                <w:color w:val="auto"/>
                <w:szCs w:val="21"/>
                <w:highlight w:val="none"/>
                <w:lang w:val="en-US"/>
              </w:rPr>
              <w:t>道路洒水抑尘用水</w:t>
            </w:r>
          </w:p>
        </w:tc>
        <w:tc>
          <w:tcPr>
            <w:tcW w:w="957"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4.2</w:t>
            </w:r>
          </w:p>
        </w:tc>
        <w:tc>
          <w:tcPr>
            <w:tcW w:w="569"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w:t>
            </w:r>
          </w:p>
        </w:tc>
        <w:tc>
          <w:tcPr>
            <w:tcW w:w="868"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4.2</w:t>
            </w:r>
          </w:p>
        </w:tc>
        <w:tc>
          <w:tcPr>
            <w:tcW w:w="480"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0</w:t>
            </w:r>
          </w:p>
        </w:tc>
        <w:tc>
          <w:tcPr>
            <w:tcW w:w="1022" w:type="pct"/>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rPr>
              <w:t>地表自然</w:t>
            </w:r>
            <w:r>
              <w:rPr>
                <w:rFonts w:ascii="Times New Roman" w:hAnsi="Times New Roman" w:cs="Times New Roman"/>
                <w:color w:val="auto"/>
                <w:szCs w:val="21"/>
                <w:highlight w:val="none"/>
                <w:lang w:val="en-US"/>
              </w:rPr>
              <w:t>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49" w:type="pct"/>
            <w:noWrap w:val="0"/>
            <w:vAlign w:val="center"/>
          </w:tcPr>
          <w:p>
            <w:pPr>
              <w:pStyle w:val="32"/>
              <w:spacing w:line="350" w:lineRule="exact"/>
              <w:rPr>
                <w:rFonts w:ascii="Times New Roman" w:hAnsi="Times New Roman" w:cs="Times New Roman"/>
                <w:color w:val="auto"/>
                <w:szCs w:val="21"/>
                <w:highlight w:val="none"/>
                <w:lang w:val="en-US"/>
              </w:rPr>
            </w:pPr>
            <w:r>
              <w:rPr>
                <w:rFonts w:ascii="Times New Roman" w:hAnsi="Times New Roman" w:cs="Times New Roman"/>
                <w:color w:val="auto"/>
                <w:szCs w:val="21"/>
                <w:highlight w:val="none"/>
                <w:lang w:val="en-US"/>
              </w:rPr>
              <w:t>3</w:t>
            </w:r>
          </w:p>
        </w:tc>
        <w:tc>
          <w:tcPr>
            <w:tcW w:w="852" w:type="pct"/>
            <w:gridSpan w:val="2"/>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灌溉用水</w:t>
            </w:r>
          </w:p>
        </w:tc>
        <w:tc>
          <w:tcPr>
            <w:tcW w:w="957"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1.65</w:t>
            </w:r>
          </w:p>
        </w:tc>
        <w:tc>
          <w:tcPr>
            <w:tcW w:w="569"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w:t>
            </w:r>
          </w:p>
        </w:tc>
        <w:tc>
          <w:tcPr>
            <w:tcW w:w="868"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1.65</w:t>
            </w:r>
          </w:p>
        </w:tc>
        <w:tc>
          <w:tcPr>
            <w:tcW w:w="480"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0</w:t>
            </w:r>
          </w:p>
        </w:tc>
        <w:tc>
          <w:tcPr>
            <w:tcW w:w="1022"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49" w:type="pct"/>
            <w:noWrap w:val="0"/>
            <w:vAlign w:val="center"/>
          </w:tcPr>
          <w:p>
            <w:pPr>
              <w:pStyle w:val="32"/>
              <w:spacing w:line="350" w:lineRule="exact"/>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w:t>
            </w:r>
          </w:p>
        </w:tc>
        <w:tc>
          <w:tcPr>
            <w:tcW w:w="852" w:type="pct"/>
            <w:gridSpan w:val="2"/>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职工</w:t>
            </w:r>
            <w:r>
              <w:rPr>
                <w:rFonts w:ascii="Times New Roman" w:hAnsi="Times New Roman" w:cs="Times New Roman"/>
                <w:color w:val="auto"/>
                <w:szCs w:val="21"/>
                <w:highlight w:val="none"/>
                <w:lang w:val="en-US"/>
              </w:rPr>
              <w:t>生活用水</w:t>
            </w:r>
          </w:p>
        </w:tc>
        <w:tc>
          <w:tcPr>
            <w:tcW w:w="957"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1.2</w:t>
            </w:r>
          </w:p>
        </w:tc>
        <w:tc>
          <w:tcPr>
            <w:tcW w:w="569"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w:t>
            </w:r>
          </w:p>
        </w:tc>
        <w:tc>
          <w:tcPr>
            <w:tcW w:w="868"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1.2</w:t>
            </w:r>
          </w:p>
        </w:tc>
        <w:tc>
          <w:tcPr>
            <w:tcW w:w="480"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0</w:t>
            </w:r>
          </w:p>
        </w:tc>
        <w:tc>
          <w:tcPr>
            <w:tcW w:w="1022" w:type="pct"/>
            <w:noWrap w:val="0"/>
            <w:vAlign w:val="center"/>
          </w:tcPr>
          <w:p>
            <w:pPr>
              <w:pStyle w:val="32"/>
              <w:spacing w:line="350" w:lineRule="exact"/>
              <w:rPr>
                <w:rFonts w:ascii="Times New Roman" w:hAnsi="Times New Roman" w:cs="Times New Roman"/>
                <w:color w:val="auto"/>
                <w:szCs w:val="21"/>
                <w:highlight w:val="none"/>
              </w:rPr>
            </w:pPr>
            <w:r>
              <w:rPr>
                <w:rFonts w:ascii="宋体" w:hAnsi="宋体" w:eastAsia="宋体" w:cs="宋体"/>
                <w:color w:val="000000"/>
                <w:sz w:val="21"/>
                <w:szCs w:val="21"/>
                <w:highlight w:val="none"/>
              </w:rPr>
              <w:t>利用</w:t>
            </w:r>
            <w:r>
              <w:rPr>
                <w:rFonts w:hint="eastAsia" w:hAnsi="宋体" w:cs="宋体"/>
                <w:color w:val="000000"/>
                <w:sz w:val="21"/>
                <w:szCs w:val="21"/>
                <w:highlight w:val="none"/>
                <w:lang w:eastAsia="zh-CN"/>
              </w:rPr>
              <w:t>水清湾村</w:t>
            </w:r>
            <w:r>
              <w:rPr>
                <w:rFonts w:hint="eastAsia" w:ascii="宋体" w:hAnsi="宋体" w:eastAsia="宋体" w:cs="宋体"/>
                <w:color w:val="000000"/>
                <w:sz w:val="21"/>
                <w:szCs w:val="21"/>
                <w:highlight w:val="none"/>
                <w:lang w:eastAsia="zh-CN"/>
              </w:rPr>
              <w:t>污水</w:t>
            </w:r>
            <w:r>
              <w:rPr>
                <w:rFonts w:ascii="宋体" w:hAnsi="宋体" w:eastAsia="宋体" w:cs="宋体"/>
                <w:color w:val="000000"/>
                <w:sz w:val="21"/>
                <w:szCs w:val="21"/>
                <w:highlight w:val="none"/>
              </w:rPr>
              <w:t>设施</w:t>
            </w:r>
            <w:r>
              <w:rPr>
                <w:rFonts w:hint="eastAsia" w:ascii="宋体" w:hAnsi="宋体" w:eastAsia="宋体" w:cs="宋体"/>
                <w:color w:val="000000"/>
                <w:sz w:val="21"/>
                <w:szCs w:val="21"/>
                <w:highlight w:val="none"/>
                <w:lang w:eastAsia="zh-CN"/>
              </w:rPr>
              <w:t>处理</w:t>
            </w:r>
            <w:r>
              <w:rPr>
                <w:rFonts w:ascii="Times New Roman" w:hAnsi="Times New Roman"/>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2" w:type="pct"/>
            <w:gridSpan w:val="3"/>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小计</w:t>
            </w:r>
          </w:p>
        </w:tc>
        <w:tc>
          <w:tcPr>
            <w:tcW w:w="957" w:type="pct"/>
            <w:noWrap w:val="0"/>
            <w:vAlign w:val="center"/>
          </w:tcPr>
          <w:p>
            <w:pPr>
              <w:pStyle w:val="32"/>
              <w:spacing w:line="350" w:lineRule="exact"/>
              <w:rPr>
                <w:rFonts w:hint="default" w:ascii="Times New Roman" w:hAnsi="Times New Roman" w:eastAsia="宋体" w:cs="Times New Roman"/>
                <w:color w:val="FF0000"/>
                <w:szCs w:val="21"/>
                <w:highlight w:val="none"/>
                <w:lang w:val="en-US" w:eastAsia="zh-CN"/>
              </w:rPr>
            </w:pPr>
            <w:r>
              <w:rPr>
                <w:rFonts w:hint="eastAsia" w:ascii="Times New Roman" w:hAnsi="Times New Roman" w:cs="Times New Roman"/>
                <w:color w:val="FF0000"/>
                <w:szCs w:val="21"/>
                <w:highlight w:val="none"/>
                <w:lang w:val="en-US" w:eastAsia="zh-CN"/>
              </w:rPr>
              <w:t>27.05</w:t>
            </w:r>
          </w:p>
        </w:tc>
        <w:tc>
          <w:tcPr>
            <w:tcW w:w="569" w:type="pct"/>
            <w:noWrap w:val="0"/>
            <w:vAlign w:val="center"/>
          </w:tcPr>
          <w:p>
            <w:pPr>
              <w:pStyle w:val="32"/>
              <w:spacing w:line="350" w:lineRule="exact"/>
              <w:rPr>
                <w:rFonts w:hint="default" w:ascii="Times New Roman" w:hAnsi="Times New Roman" w:eastAsia="宋体" w:cs="Times New Roman"/>
                <w:color w:val="FF0000"/>
                <w:szCs w:val="21"/>
                <w:highlight w:val="none"/>
                <w:lang w:val="en-US" w:eastAsia="zh-CN"/>
              </w:rPr>
            </w:pPr>
            <w:r>
              <w:rPr>
                <w:rFonts w:hint="eastAsia" w:ascii="Times New Roman" w:hAnsi="Times New Roman"/>
                <w:color w:val="FF0000"/>
                <w:szCs w:val="21"/>
                <w:highlight w:val="none"/>
                <w:lang w:val="en-US" w:eastAsia="zh-CN"/>
              </w:rPr>
              <w:t>--</w:t>
            </w:r>
          </w:p>
        </w:tc>
        <w:tc>
          <w:tcPr>
            <w:tcW w:w="868" w:type="pct"/>
            <w:noWrap w:val="0"/>
            <w:vAlign w:val="center"/>
          </w:tcPr>
          <w:p>
            <w:pPr>
              <w:pStyle w:val="32"/>
              <w:spacing w:line="350" w:lineRule="exact"/>
              <w:rPr>
                <w:rFonts w:hint="default" w:ascii="Times New Roman" w:hAnsi="Times New Roman" w:eastAsia="宋体" w:cs="Times New Roman"/>
                <w:color w:val="FF0000"/>
                <w:szCs w:val="21"/>
                <w:highlight w:val="none"/>
                <w:lang w:val="en-US" w:eastAsia="zh-CN"/>
              </w:rPr>
            </w:pPr>
            <w:r>
              <w:rPr>
                <w:rFonts w:hint="eastAsia" w:ascii="Times New Roman" w:hAnsi="Times New Roman" w:cs="Times New Roman"/>
                <w:color w:val="FF0000"/>
                <w:szCs w:val="21"/>
                <w:highlight w:val="none"/>
                <w:lang w:val="en-US" w:eastAsia="zh-CN"/>
              </w:rPr>
              <w:t>27.05</w:t>
            </w:r>
          </w:p>
        </w:tc>
        <w:tc>
          <w:tcPr>
            <w:tcW w:w="480" w:type="pct"/>
            <w:noWrap w:val="0"/>
            <w:vAlign w:val="center"/>
          </w:tcPr>
          <w:p>
            <w:pPr>
              <w:pStyle w:val="32"/>
              <w:spacing w:line="350" w:lineRule="exact"/>
              <w:rPr>
                <w:rFonts w:ascii="Times New Roman" w:hAnsi="Times New Roman" w:cs="Times New Roman"/>
                <w:color w:val="FF0000"/>
                <w:szCs w:val="21"/>
                <w:highlight w:val="none"/>
                <w:lang w:val="en-US"/>
              </w:rPr>
            </w:pPr>
            <w:r>
              <w:rPr>
                <w:rFonts w:ascii="Times New Roman" w:hAnsi="Times New Roman" w:cs="Times New Roman"/>
                <w:color w:val="FF0000"/>
                <w:szCs w:val="21"/>
                <w:highlight w:val="none"/>
              </w:rPr>
              <w:t>0</w:t>
            </w:r>
          </w:p>
        </w:tc>
        <w:tc>
          <w:tcPr>
            <w:tcW w:w="1022" w:type="pct"/>
            <w:noWrap w:val="0"/>
            <w:vAlign w:val="center"/>
          </w:tcPr>
          <w:p>
            <w:pPr>
              <w:pStyle w:val="32"/>
              <w:spacing w:line="350" w:lineRule="exact"/>
              <w:rPr>
                <w:rFonts w:ascii="Times New Roman" w:hAnsi="Times New Roman" w:cs="Times New Roman"/>
                <w:color w:val="FF0000"/>
                <w:szCs w:val="21"/>
                <w:highlight w:val="none"/>
              </w:rPr>
            </w:pPr>
            <w:r>
              <w:rPr>
                <w:rFonts w:ascii="Times New Roman" w:hAnsi="Times New Roman"/>
                <w:color w:val="FF0000"/>
                <w:szCs w:val="21"/>
                <w:highlight w:val="none"/>
              </w:rPr>
              <w:t>--</w:t>
            </w:r>
          </w:p>
        </w:tc>
      </w:tr>
      <w:bookmarkEnd w:id="9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95" w:type="pct"/>
            <w:gridSpan w:val="2"/>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三</w:t>
            </w:r>
          </w:p>
        </w:tc>
        <w:tc>
          <w:tcPr>
            <w:tcW w:w="4604" w:type="pct"/>
            <w:gridSpan w:val="6"/>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管护期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95" w:type="pct"/>
            <w:gridSpan w:val="2"/>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1</w:t>
            </w:r>
          </w:p>
        </w:tc>
        <w:tc>
          <w:tcPr>
            <w:tcW w:w="707"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灌溉用水</w:t>
            </w:r>
          </w:p>
        </w:tc>
        <w:tc>
          <w:tcPr>
            <w:tcW w:w="957"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316.44</w:t>
            </w:r>
          </w:p>
        </w:tc>
        <w:tc>
          <w:tcPr>
            <w:tcW w:w="569"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w:t>
            </w:r>
          </w:p>
        </w:tc>
        <w:tc>
          <w:tcPr>
            <w:tcW w:w="868"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316.44</w:t>
            </w:r>
          </w:p>
        </w:tc>
        <w:tc>
          <w:tcPr>
            <w:tcW w:w="480"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0</w:t>
            </w:r>
          </w:p>
        </w:tc>
        <w:tc>
          <w:tcPr>
            <w:tcW w:w="1022"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95" w:type="pct"/>
            <w:gridSpan w:val="2"/>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2</w:t>
            </w:r>
          </w:p>
        </w:tc>
        <w:tc>
          <w:tcPr>
            <w:tcW w:w="707" w:type="pct"/>
            <w:noWrap w:val="0"/>
            <w:vAlign w:val="center"/>
          </w:tcPr>
          <w:p>
            <w:pPr>
              <w:pStyle w:val="32"/>
              <w:spacing w:line="350" w:lineRule="exact"/>
              <w:rPr>
                <w:rFonts w:hint="eastAsia"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职工</w:t>
            </w:r>
            <w:r>
              <w:rPr>
                <w:rFonts w:ascii="Times New Roman" w:hAnsi="Times New Roman" w:cs="Times New Roman"/>
                <w:color w:val="auto"/>
                <w:szCs w:val="21"/>
                <w:highlight w:val="none"/>
                <w:lang w:val="en-US"/>
              </w:rPr>
              <w:t>生活用水</w:t>
            </w:r>
          </w:p>
        </w:tc>
        <w:tc>
          <w:tcPr>
            <w:tcW w:w="957"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0.3</w:t>
            </w:r>
          </w:p>
        </w:tc>
        <w:tc>
          <w:tcPr>
            <w:tcW w:w="569" w:type="pct"/>
            <w:noWrap w:val="0"/>
            <w:vAlign w:val="center"/>
          </w:tcPr>
          <w:p>
            <w:pPr>
              <w:pStyle w:val="32"/>
              <w:spacing w:line="350" w:lineRule="exact"/>
              <w:rPr>
                <w:rFonts w:ascii="Times New Roman" w:hAnsi="Times New Roman" w:cs="Times New Roman"/>
                <w:szCs w:val="21"/>
                <w:highlight w:val="none"/>
              </w:rPr>
            </w:pPr>
            <w:r>
              <w:rPr>
                <w:rFonts w:ascii="Times New Roman" w:hAnsi="Times New Roman"/>
                <w:szCs w:val="21"/>
                <w:highlight w:val="none"/>
              </w:rPr>
              <w:t>--</w:t>
            </w:r>
          </w:p>
        </w:tc>
        <w:tc>
          <w:tcPr>
            <w:tcW w:w="868"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0.3</w:t>
            </w:r>
          </w:p>
        </w:tc>
        <w:tc>
          <w:tcPr>
            <w:tcW w:w="480"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0</w:t>
            </w:r>
          </w:p>
        </w:tc>
        <w:tc>
          <w:tcPr>
            <w:tcW w:w="1022" w:type="pct"/>
            <w:noWrap w:val="0"/>
            <w:vAlign w:val="center"/>
          </w:tcPr>
          <w:p>
            <w:pPr>
              <w:pStyle w:val="32"/>
              <w:spacing w:line="350" w:lineRule="exact"/>
              <w:rPr>
                <w:rFonts w:ascii="Times New Roman" w:hAnsi="Times New Roman" w:cs="Times New Roman"/>
                <w:color w:val="auto"/>
                <w:szCs w:val="21"/>
                <w:highlight w:val="none"/>
              </w:rPr>
            </w:pPr>
            <w:r>
              <w:rPr>
                <w:rFonts w:ascii="宋体" w:hAnsi="宋体" w:eastAsia="宋体" w:cs="宋体"/>
                <w:color w:val="000000"/>
                <w:sz w:val="21"/>
                <w:szCs w:val="21"/>
                <w:highlight w:val="none"/>
              </w:rPr>
              <w:t>利用</w:t>
            </w:r>
            <w:r>
              <w:rPr>
                <w:rFonts w:hint="eastAsia" w:hAnsi="宋体" w:cs="宋体"/>
                <w:color w:val="000000"/>
                <w:sz w:val="21"/>
                <w:szCs w:val="21"/>
                <w:highlight w:val="none"/>
                <w:lang w:eastAsia="zh-CN"/>
              </w:rPr>
              <w:t>水清湾村</w:t>
            </w:r>
            <w:r>
              <w:rPr>
                <w:rFonts w:hint="eastAsia" w:ascii="宋体" w:hAnsi="宋体" w:eastAsia="宋体" w:cs="宋体"/>
                <w:color w:val="000000"/>
                <w:sz w:val="21"/>
                <w:szCs w:val="21"/>
                <w:highlight w:val="none"/>
                <w:lang w:eastAsia="zh-CN"/>
              </w:rPr>
              <w:t>污水</w:t>
            </w:r>
            <w:r>
              <w:rPr>
                <w:rFonts w:ascii="宋体" w:hAnsi="宋体" w:eastAsia="宋体" w:cs="宋体"/>
                <w:color w:val="000000"/>
                <w:sz w:val="21"/>
                <w:szCs w:val="21"/>
                <w:highlight w:val="none"/>
              </w:rPr>
              <w:t>设施</w:t>
            </w:r>
            <w:r>
              <w:rPr>
                <w:rFonts w:hint="eastAsia" w:ascii="宋体" w:hAnsi="宋体" w:eastAsia="宋体" w:cs="宋体"/>
                <w:color w:val="000000"/>
                <w:sz w:val="21"/>
                <w:szCs w:val="21"/>
                <w:highlight w:val="none"/>
                <w:lang w:eastAsia="zh-CN"/>
              </w:rPr>
              <w:t>处理</w:t>
            </w:r>
            <w:r>
              <w:rPr>
                <w:rFonts w:ascii="Times New Roman" w:hAnsi="Times New Roman"/>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102" w:type="pct"/>
            <w:gridSpan w:val="3"/>
            <w:noWrap w:val="0"/>
            <w:vAlign w:val="center"/>
          </w:tcPr>
          <w:p>
            <w:pPr>
              <w:pStyle w:val="32"/>
              <w:spacing w:line="350" w:lineRule="exact"/>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小计</w:t>
            </w:r>
          </w:p>
        </w:tc>
        <w:tc>
          <w:tcPr>
            <w:tcW w:w="957" w:type="pct"/>
            <w:noWrap w:val="0"/>
            <w:vAlign w:val="center"/>
          </w:tcPr>
          <w:p>
            <w:pPr>
              <w:pStyle w:val="32"/>
              <w:spacing w:line="350" w:lineRule="exact"/>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FF0000"/>
                <w:szCs w:val="21"/>
                <w:highlight w:val="none"/>
                <w:lang w:val="en-US" w:eastAsia="zh-CN"/>
              </w:rPr>
              <w:t>316.74</w:t>
            </w:r>
          </w:p>
        </w:tc>
        <w:tc>
          <w:tcPr>
            <w:tcW w:w="569"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w:t>
            </w:r>
          </w:p>
        </w:tc>
        <w:tc>
          <w:tcPr>
            <w:tcW w:w="868" w:type="pct"/>
            <w:noWrap w:val="0"/>
            <w:vAlign w:val="center"/>
          </w:tcPr>
          <w:p>
            <w:pPr>
              <w:pStyle w:val="32"/>
              <w:spacing w:line="350" w:lineRule="exact"/>
              <w:rPr>
                <w:rFonts w:ascii="Times New Roman" w:hAnsi="Times New Roman" w:cs="Times New Roman"/>
                <w:color w:val="auto"/>
                <w:szCs w:val="21"/>
                <w:highlight w:val="none"/>
                <w:lang w:val="en-US"/>
              </w:rPr>
            </w:pPr>
            <w:r>
              <w:rPr>
                <w:rFonts w:hint="eastAsia" w:ascii="Times New Roman" w:hAnsi="Times New Roman" w:cs="Times New Roman"/>
                <w:color w:val="FF0000"/>
                <w:szCs w:val="21"/>
                <w:highlight w:val="none"/>
                <w:lang w:val="en-US" w:eastAsia="zh-CN"/>
              </w:rPr>
              <w:t>316.74</w:t>
            </w:r>
            <w:r>
              <w:rPr>
                <w:rFonts w:ascii="Times New Roman" w:hAnsi="Times New Roman" w:cs="Times New Roman"/>
                <w:color w:val="auto"/>
                <w:szCs w:val="21"/>
                <w:highlight w:val="none"/>
                <w:lang w:val="en-US"/>
              </w:rPr>
              <w:fldChar w:fldCharType="begin"/>
            </w:r>
            <w:r>
              <w:rPr>
                <w:rFonts w:ascii="Times New Roman" w:hAnsi="Times New Roman" w:cs="Times New Roman"/>
                <w:color w:val="auto"/>
                <w:szCs w:val="21"/>
                <w:highlight w:val="none"/>
                <w:lang w:val="en-US"/>
              </w:rPr>
              <w:instrText xml:space="preserve"> =SUM(ABOVE) </w:instrText>
            </w:r>
            <w:r>
              <w:rPr>
                <w:rFonts w:ascii="Times New Roman" w:hAnsi="Times New Roman" w:cs="Times New Roman"/>
                <w:color w:val="auto"/>
                <w:szCs w:val="21"/>
                <w:highlight w:val="none"/>
                <w:lang w:val="en-US"/>
              </w:rPr>
              <w:fldChar w:fldCharType="separate"/>
            </w:r>
            <w:r>
              <w:rPr>
                <w:rFonts w:ascii="Times New Roman" w:hAnsi="Times New Roman" w:cs="Times New Roman"/>
                <w:color w:val="auto"/>
                <w:szCs w:val="21"/>
                <w:highlight w:val="none"/>
                <w:lang w:val="en-US"/>
              </w:rPr>
              <w:fldChar w:fldCharType="end"/>
            </w:r>
          </w:p>
        </w:tc>
        <w:tc>
          <w:tcPr>
            <w:tcW w:w="480"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cs="Times New Roman"/>
                <w:color w:val="auto"/>
                <w:szCs w:val="21"/>
                <w:highlight w:val="none"/>
              </w:rPr>
              <w:t>0</w:t>
            </w:r>
          </w:p>
        </w:tc>
        <w:tc>
          <w:tcPr>
            <w:tcW w:w="1022" w:type="pct"/>
            <w:noWrap w:val="0"/>
            <w:vAlign w:val="center"/>
          </w:tcPr>
          <w:p>
            <w:pPr>
              <w:pStyle w:val="32"/>
              <w:spacing w:line="350" w:lineRule="exact"/>
              <w:rPr>
                <w:rFonts w:ascii="Times New Roman" w:hAnsi="Times New Roman" w:cs="Times New Roman"/>
                <w:color w:val="auto"/>
                <w:szCs w:val="21"/>
                <w:highlight w:val="none"/>
              </w:rPr>
            </w:pPr>
            <w:r>
              <w:rPr>
                <w:rFonts w:ascii="Times New Roman" w:hAnsi="Times New Roman"/>
                <w:szCs w:val="21"/>
                <w:highlight w:val="none"/>
              </w:rPr>
              <w:t>--</w:t>
            </w:r>
          </w:p>
        </w:tc>
      </w:tr>
    </w:tbl>
    <w:p>
      <w:pPr>
        <w:pStyle w:val="8"/>
        <w:spacing w:line="343" w:lineRule="auto"/>
        <w:ind w:left="217" w:right="220" w:firstLine="480"/>
      </w:pPr>
    </w:p>
    <w:p>
      <w:pPr>
        <w:pStyle w:val="8"/>
        <w:spacing w:line="343" w:lineRule="auto"/>
        <w:ind w:left="217" w:right="220" w:firstLine="480"/>
      </w:pPr>
      <w:r>
        <w:drawing>
          <wp:inline distT="0" distB="0" distL="114300" distR="114300">
            <wp:extent cx="4972050" cy="2428875"/>
            <wp:effectExtent l="0" t="0" r="0" b="9525"/>
            <wp:docPr id="1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6"/>
                    <pic:cNvPicPr>
                      <a:picLocks noChangeAspect="1"/>
                    </pic:cNvPicPr>
                  </pic:nvPicPr>
                  <pic:blipFill>
                    <a:blip r:embed="rId52"/>
                    <a:stretch>
                      <a:fillRect/>
                    </a:stretch>
                  </pic:blipFill>
                  <pic:spPr>
                    <a:xfrm>
                      <a:off x="0" y="0"/>
                      <a:ext cx="4972050" cy="2428875"/>
                    </a:xfrm>
                    <a:prstGeom prst="rect">
                      <a:avLst/>
                    </a:prstGeom>
                    <a:noFill/>
                    <a:ln>
                      <a:noFill/>
                    </a:ln>
                  </pic:spPr>
                </pic:pic>
              </a:graphicData>
            </a:graphic>
          </wp:inline>
        </w:drawing>
      </w:r>
    </w:p>
    <w:p>
      <w:pPr>
        <w:pStyle w:val="8"/>
        <w:spacing w:line="343" w:lineRule="auto"/>
        <w:ind w:left="217" w:right="220" w:firstLine="480"/>
        <w:rPr>
          <w:rFonts w:hint="eastAsia"/>
          <w:lang w:val="en-US" w:eastAsia="zh-CN"/>
        </w:rPr>
      </w:pPr>
      <w:r>
        <w:rPr>
          <w:rFonts w:hint="eastAsia"/>
          <w:lang w:val="en-US" w:eastAsia="zh-CN"/>
        </w:rPr>
        <w:t xml:space="preserve">                   3.1-4本项目施工期水平衡图</w:t>
      </w:r>
    </w:p>
    <w:p>
      <w:pPr>
        <w:pStyle w:val="8"/>
        <w:spacing w:line="343" w:lineRule="auto"/>
        <w:ind w:left="217" w:right="220" w:firstLine="480"/>
        <w:rPr>
          <w:rFonts w:hint="eastAsia"/>
          <w:lang w:val="en-US" w:eastAsia="zh-CN"/>
        </w:rPr>
      </w:pPr>
    </w:p>
    <w:p>
      <w:pPr>
        <w:pStyle w:val="8"/>
        <w:spacing w:line="343" w:lineRule="auto"/>
        <w:ind w:left="217" w:right="220" w:firstLine="480"/>
        <w:rPr>
          <w:rFonts w:hint="eastAsia"/>
          <w:lang w:val="en-US" w:eastAsia="zh-CN"/>
        </w:rPr>
      </w:pPr>
    </w:p>
    <w:p>
      <w:pPr>
        <w:pStyle w:val="8"/>
        <w:spacing w:line="343" w:lineRule="auto"/>
        <w:ind w:left="217" w:right="220" w:firstLine="480"/>
        <w:rPr>
          <w:rFonts w:hint="eastAsia"/>
          <w:lang w:val="en-US" w:eastAsia="zh-CN"/>
        </w:rPr>
      </w:pPr>
    </w:p>
    <w:p>
      <w:pPr>
        <w:pStyle w:val="8"/>
        <w:spacing w:line="343" w:lineRule="auto"/>
        <w:ind w:left="217" w:right="220" w:firstLine="480"/>
        <w:rPr>
          <w:rFonts w:hint="eastAsia"/>
          <w:lang w:val="en-US" w:eastAsia="zh-CN"/>
        </w:rPr>
      </w:pPr>
    </w:p>
    <w:p>
      <w:pPr>
        <w:pStyle w:val="8"/>
        <w:spacing w:line="343" w:lineRule="auto"/>
        <w:ind w:left="217" w:right="220" w:firstLine="480"/>
      </w:pPr>
      <w:r>
        <w:drawing>
          <wp:inline distT="0" distB="0" distL="114300" distR="114300">
            <wp:extent cx="4686300" cy="2657475"/>
            <wp:effectExtent l="0" t="0" r="0" b="9525"/>
            <wp:docPr id="17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
                    <pic:cNvPicPr>
                      <a:picLocks noChangeAspect="1"/>
                    </pic:cNvPicPr>
                  </pic:nvPicPr>
                  <pic:blipFill>
                    <a:blip r:embed="rId53"/>
                    <a:stretch>
                      <a:fillRect/>
                    </a:stretch>
                  </pic:blipFill>
                  <pic:spPr>
                    <a:xfrm>
                      <a:off x="0" y="0"/>
                      <a:ext cx="4686300" cy="2657475"/>
                    </a:xfrm>
                    <a:prstGeom prst="rect">
                      <a:avLst/>
                    </a:prstGeom>
                    <a:noFill/>
                    <a:ln>
                      <a:noFill/>
                    </a:ln>
                  </pic:spPr>
                </pic:pic>
              </a:graphicData>
            </a:graphic>
          </wp:inline>
        </w:drawing>
      </w:r>
    </w:p>
    <w:p>
      <w:pPr>
        <w:pStyle w:val="8"/>
        <w:spacing w:line="343" w:lineRule="auto"/>
        <w:ind w:left="217" w:right="220" w:firstLine="3160" w:firstLineChars="1317"/>
        <w:rPr>
          <w:rFonts w:hint="eastAsia"/>
          <w:lang w:val="en-US" w:eastAsia="zh-CN"/>
        </w:rPr>
      </w:pPr>
      <w:r>
        <w:rPr>
          <w:rFonts w:hint="eastAsia"/>
          <w:lang w:val="en-US" w:eastAsia="zh-CN"/>
        </w:rPr>
        <w:t>3.1-5项目回填期水平衡图</w:t>
      </w:r>
    </w:p>
    <w:p>
      <w:pPr>
        <w:pStyle w:val="8"/>
        <w:spacing w:line="343" w:lineRule="auto"/>
        <w:ind w:right="220"/>
      </w:pPr>
      <w:r>
        <w:drawing>
          <wp:inline distT="0" distB="0" distL="114300" distR="114300">
            <wp:extent cx="4991100" cy="2076450"/>
            <wp:effectExtent l="0" t="0" r="0" b="0"/>
            <wp:docPr id="3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8"/>
                    <pic:cNvPicPr>
                      <a:picLocks noChangeAspect="1"/>
                    </pic:cNvPicPr>
                  </pic:nvPicPr>
                  <pic:blipFill>
                    <a:blip r:embed="rId54"/>
                    <a:stretch>
                      <a:fillRect/>
                    </a:stretch>
                  </pic:blipFill>
                  <pic:spPr>
                    <a:xfrm>
                      <a:off x="0" y="0"/>
                      <a:ext cx="4991100" cy="2076450"/>
                    </a:xfrm>
                    <a:prstGeom prst="rect">
                      <a:avLst/>
                    </a:prstGeom>
                    <a:noFill/>
                    <a:ln>
                      <a:noFill/>
                    </a:ln>
                  </pic:spPr>
                </pic:pic>
              </a:graphicData>
            </a:graphic>
          </wp:inline>
        </w:drawing>
      </w:r>
    </w:p>
    <w:p>
      <w:pPr>
        <w:pStyle w:val="8"/>
        <w:spacing w:line="343" w:lineRule="auto"/>
        <w:ind w:right="220"/>
        <w:rPr>
          <w:rFonts w:hint="default" w:eastAsia="宋体"/>
          <w:lang w:val="en-US" w:eastAsia="zh-CN"/>
        </w:rPr>
      </w:pPr>
      <w:r>
        <w:rPr>
          <w:rFonts w:hint="eastAsia"/>
          <w:lang w:val="en-US" w:eastAsia="zh-CN"/>
        </w:rPr>
        <w:t xml:space="preserve">                        3.1-6项目管护期水平衡图</w:t>
      </w:r>
    </w:p>
    <w:p>
      <w:pPr>
        <w:pStyle w:val="7"/>
        <w:numPr>
          <w:ilvl w:val="2"/>
          <w:numId w:val="5"/>
        </w:numPr>
        <w:tabs>
          <w:tab w:val="left" w:pos="1238"/>
        </w:tabs>
        <w:spacing w:before="2" w:after="0" w:line="240" w:lineRule="auto"/>
        <w:ind w:left="1237" w:right="0" w:hanging="541"/>
        <w:jc w:val="left"/>
      </w:pPr>
      <w:bookmarkStart w:id="93" w:name="3.1.7劳动定员及施工进度安排"/>
      <w:bookmarkEnd w:id="93"/>
      <w:bookmarkStart w:id="94" w:name="3.1.7劳动定员及施工进度安排"/>
      <w:bookmarkEnd w:id="94"/>
      <w:r>
        <w:t>劳动定员及施工进度安排</w:t>
      </w:r>
    </w:p>
    <w:p>
      <w:pPr>
        <w:pStyle w:val="22"/>
        <w:keepNext w:val="0"/>
        <w:keepLines w:val="0"/>
        <w:pageBreakBefore w:val="0"/>
        <w:widowControl w:val="0"/>
        <w:kinsoku/>
        <w:wordWrap/>
        <w:overflowPunct/>
        <w:topLinePunct w:val="0"/>
        <w:bidi w:val="0"/>
        <w:snapToGrid/>
        <w:ind w:firstLine="480"/>
        <w:textAlignment w:val="auto"/>
        <w:rPr>
          <w:color w:val="0000C7"/>
          <w:highlight w:val="none"/>
        </w:rPr>
      </w:pPr>
      <w:bookmarkStart w:id="95" w:name="3.1.8项目总投资"/>
      <w:bookmarkEnd w:id="95"/>
      <w:bookmarkStart w:id="96" w:name="3.1.8项目总投资"/>
      <w:bookmarkEnd w:id="96"/>
      <w:r>
        <w:rPr>
          <w:color w:val="0000C7"/>
          <w:highlight w:val="none"/>
        </w:rPr>
        <w:t>本项目</w:t>
      </w:r>
      <w:r>
        <w:rPr>
          <w:rFonts w:hint="eastAsia"/>
          <w:color w:val="0000C7"/>
          <w:highlight w:val="none"/>
          <w:lang w:eastAsia="zh-CN"/>
        </w:rPr>
        <w:t>施工期</w:t>
      </w:r>
      <w:r>
        <w:rPr>
          <w:color w:val="0000C7"/>
          <w:highlight w:val="none"/>
        </w:rPr>
        <w:t>劳动定员</w:t>
      </w:r>
      <w:r>
        <w:rPr>
          <w:rFonts w:hint="eastAsia"/>
          <w:color w:val="0000C7"/>
          <w:highlight w:val="none"/>
          <w:lang w:val="en-US" w:eastAsia="zh-CN"/>
        </w:rPr>
        <w:t>1</w:t>
      </w:r>
      <w:r>
        <w:rPr>
          <w:color w:val="0000C7"/>
          <w:highlight w:val="none"/>
        </w:rPr>
        <w:t>0人</w:t>
      </w:r>
      <w:bookmarkStart w:id="97" w:name="_Hlk519070502"/>
      <w:r>
        <w:rPr>
          <w:color w:val="0000C7"/>
          <w:highlight w:val="none"/>
        </w:rPr>
        <w:t>，</w:t>
      </w:r>
      <w:r>
        <w:rPr>
          <w:rFonts w:hint="eastAsia"/>
          <w:color w:val="0000C7"/>
          <w:highlight w:val="none"/>
          <w:lang w:eastAsia="zh-CN"/>
        </w:rPr>
        <w:t>回填期</w:t>
      </w:r>
      <w:r>
        <w:rPr>
          <w:color w:val="0000C7"/>
          <w:highlight w:val="none"/>
        </w:rPr>
        <w:t>劳动定员</w:t>
      </w:r>
      <w:r>
        <w:rPr>
          <w:rFonts w:hint="eastAsia"/>
          <w:color w:val="0000C7"/>
          <w:highlight w:val="none"/>
          <w:lang w:val="en-US" w:eastAsia="zh-CN"/>
        </w:rPr>
        <w:t>20</w:t>
      </w:r>
      <w:r>
        <w:rPr>
          <w:color w:val="0000C7"/>
          <w:highlight w:val="none"/>
        </w:rPr>
        <w:t>人，</w:t>
      </w:r>
      <w:r>
        <w:rPr>
          <w:rFonts w:hint="eastAsia"/>
          <w:color w:val="0000C7"/>
          <w:highlight w:val="none"/>
          <w:lang w:eastAsia="zh-CN"/>
        </w:rPr>
        <w:t>管护期劳动定员</w:t>
      </w:r>
      <w:r>
        <w:rPr>
          <w:rFonts w:hint="eastAsia"/>
          <w:color w:val="0000C7"/>
          <w:highlight w:val="none"/>
          <w:lang w:val="en-US" w:eastAsia="zh-CN"/>
        </w:rPr>
        <w:t>5人，</w:t>
      </w:r>
      <w:bookmarkEnd w:id="97"/>
      <w:r>
        <w:rPr>
          <w:color w:val="0000C7"/>
          <w:highlight w:val="none"/>
        </w:rPr>
        <w:t>施工期为1个月，</w:t>
      </w:r>
      <w:r>
        <w:rPr>
          <w:rFonts w:hint="eastAsia"/>
          <w:color w:val="0000C7"/>
          <w:highlight w:val="none"/>
          <w:lang w:eastAsia="zh-CN"/>
        </w:rPr>
        <w:t>回填</w:t>
      </w:r>
      <w:r>
        <w:rPr>
          <w:color w:val="0000C7"/>
          <w:highlight w:val="none"/>
        </w:rPr>
        <w:t>期为</w:t>
      </w:r>
      <w:r>
        <w:rPr>
          <w:rFonts w:hint="eastAsia"/>
          <w:color w:val="0000C7"/>
          <w:highlight w:val="none"/>
          <w:lang w:val="en-US" w:eastAsia="zh-CN"/>
        </w:rPr>
        <w:t>20年</w:t>
      </w:r>
      <w:r>
        <w:rPr>
          <w:color w:val="0000C7"/>
          <w:highlight w:val="none"/>
        </w:rPr>
        <w:t>，管护期为</w:t>
      </w:r>
      <w:r>
        <w:rPr>
          <w:rFonts w:hint="eastAsia"/>
          <w:color w:val="0000C7"/>
          <w:highlight w:val="none"/>
          <w:lang w:val="en-US" w:eastAsia="zh-CN"/>
        </w:rPr>
        <w:t>24</w:t>
      </w:r>
      <w:r>
        <w:rPr>
          <w:color w:val="0000C7"/>
          <w:highlight w:val="none"/>
        </w:rPr>
        <w:t>个月。施工起止时间为：20</w:t>
      </w:r>
      <w:r>
        <w:rPr>
          <w:rFonts w:hint="eastAsia"/>
          <w:color w:val="0000C7"/>
          <w:highlight w:val="none"/>
          <w:lang w:val="en-US" w:eastAsia="zh-CN"/>
        </w:rPr>
        <w:t>20</w:t>
      </w:r>
      <w:r>
        <w:rPr>
          <w:color w:val="0000C7"/>
          <w:highlight w:val="none"/>
        </w:rPr>
        <w:t>年</w:t>
      </w:r>
      <w:r>
        <w:rPr>
          <w:rFonts w:hint="eastAsia"/>
          <w:color w:val="0000C7"/>
          <w:highlight w:val="none"/>
          <w:lang w:val="en-US" w:eastAsia="zh-CN"/>
        </w:rPr>
        <w:t>7</w:t>
      </w:r>
      <w:r>
        <w:rPr>
          <w:rFonts w:hint="eastAsia"/>
          <w:color w:val="0000C7"/>
          <w:highlight w:val="none"/>
        </w:rPr>
        <w:t>月</w:t>
      </w:r>
      <w:r>
        <w:rPr>
          <w:color w:val="0000C7"/>
          <w:highlight w:val="none"/>
        </w:rPr>
        <w:t>-20</w:t>
      </w:r>
      <w:r>
        <w:rPr>
          <w:rFonts w:hint="eastAsia"/>
          <w:color w:val="0000C7"/>
          <w:highlight w:val="none"/>
          <w:lang w:val="en-US" w:eastAsia="zh-CN"/>
        </w:rPr>
        <w:t>42</w:t>
      </w:r>
      <w:r>
        <w:rPr>
          <w:color w:val="0000C7"/>
          <w:highlight w:val="none"/>
        </w:rPr>
        <w:t>年</w:t>
      </w:r>
      <w:r>
        <w:rPr>
          <w:rFonts w:hint="eastAsia"/>
          <w:color w:val="0000C7"/>
          <w:highlight w:val="none"/>
          <w:lang w:val="en-US" w:eastAsia="zh-CN"/>
        </w:rPr>
        <w:t>7</w:t>
      </w:r>
      <w:r>
        <w:rPr>
          <w:color w:val="0000C7"/>
          <w:highlight w:val="none"/>
        </w:rPr>
        <w:t>月。</w:t>
      </w:r>
    </w:p>
    <w:p>
      <w:pPr>
        <w:pStyle w:val="19"/>
        <w:numPr>
          <w:ilvl w:val="2"/>
          <w:numId w:val="5"/>
        </w:numPr>
        <w:tabs>
          <w:tab w:val="left" w:pos="1238"/>
        </w:tabs>
        <w:spacing w:before="113" w:after="0" w:line="240" w:lineRule="auto"/>
        <w:ind w:left="1237" w:right="0" w:hanging="541"/>
        <w:jc w:val="left"/>
        <w:rPr>
          <w:b/>
          <w:color w:val="0000C7"/>
          <w:sz w:val="24"/>
        </w:rPr>
      </w:pPr>
      <w:r>
        <w:rPr>
          <w:b/>
          <w:color w:val="0000C7"/>
          <w:sz w:val="24"/>
        </w:rPr>
        <w:t>项目总投资</w:t>
      </w:r>
    </w:p>
    <w:p>
      <w:pPr>
        <w:pStyle w:val="8"/>
        <w:spacing w:before="132"/>
        <w:ind w:left="697"/>
        <w:rPr>
          <w:color w:val="0000C7"/>
        </w:rPr>
      </w:pPr>
      <w:r>
        <w:rPr>
          <w:color w:val="0000C7"/>
        </w:rPr>
        <w:t>本项目总投资为</w:t>
      </w:r>
      <w:r>
        <w:rPr>
          <w:rFonts w:ascii="Times New Roman" w:eastAsia="Times New Roman"/>
          <w:color w:val="0000C7"/>
        </w:rPr>
        <w:t>874.66</w:t>
      </w:r>
      <w:r>
        <w:rPr>
          <w:color w:val="0000C7"/>
        </w:rPr>
        <w:t>万元，</w:t>
      </w:r>
      <w:r>
        <w:rPr>
          <w:rFonts w:hint="eastAsia"/>
          <w:color w:val="0000C7"/>
          <w:lang w:eastAsia="zh-CN"/>
        </w:rPr>
        <w:t>环保投资</w:t>
      </w:r>
      <w:r>
        <w:rPr>
          <w:rFonts w:ascii="Times New Roman" w:eastAsia="Times New Roman"/>
          <w:color w:val="0000C7"/>
        </w:rPr>
        <w:t>1</w:t>
      </w:r>
      <w:r>
        <w:rPr>
          <w:rFonts w:hint="eastAsia" w:ascii="Times New Roman" w:eastAsia="宋体"/>
          <w:color w:val="0000C7"/>
          <w:lang w:val="en-US" w:eastAsia="zh-CN"/>
        </w:rPr>
        <w:t>38</w:t>
      </w:r>
      <w:r>
        <w:rPr>
          <w:color w:val="0000C7"/>
        </w:rPr>
        <w:t>万元，资金来源为企业自筹资金。</w:t>
      </w:r>
    </w:p>
    <w:p>
      <w:pPr>
        <w:pStyle w:val="6"/>
        <w:numPr>
          <w:ilvl w:val="1"/>
          <w:numId w:val="5"/>
        </w:numPr>
        <w:tabs>
          <w:tab w:val="left" w:pos="638"/>
        </w:tabs>
        <w:spacing w:before="91" w:after="0" w:line="240" w:lineRule="auto"/>
        <w:ind w:left="637" w:right="0" w:hanging="421"/>
        <w:jc w:val="left"/>
      </w:pPr>
      <w:bookmarkStart w:id="98" w:name="3.2回填煤矸石来源及分析"/>
      <w:bookmarkEnd w:id="98"/>
      <w:bookmarkStart w:id="99" w:name="_bookmark17"/>
      <w:bookmarkEnd w:id="99"/>
      <w:bookmarkStart w:id="100" w:name="_bookmark17"/>
      <w:bookmarkEnd w:id="100"/>
      <w:r>
        <w:t>回填煤矸石来源及分析</w:t>
      </w:r>
    </w:p>
    <w:p>
      <w:pPr>
        <w:pStyle w:val="7"/>
        <w:numPr>
          <w:ilvl w:val="2"/>
          <w:numId w:val="5"/>
        </w:numPr>
        <w:tabs>
          <w:tab w:val="left" w:pos="1238"/>
        </w:tabs>
        <w:spacing w:before="123" w:after="0" w:line="240" w:lineRule="auto"/>
        <w:ind w:left="1237" w:right="0" w:hanging="541"/>
        <w:jc w:val="left"/>
      </w:pPr>
      <w:bookmarkStart w:id="101" w:name="3.2.1煤矸石来源"/>
      <w:bookmarkEnd w:id="101"/>
      <w:bookmarkStart w:id="102" w:name="3.2.1煤矸石来源"/>
      <w:bookmarkEnd w:id="102"/>
      <w:r>
        <w:t>煤矸石来源</w:t>
      </w:r>
    </w:p>
    <w:p>
      <w:pPr>
        <w:pStyle w:val="8"/>
        <w:spacing w:before="132" w:line="343" w:lineRule="auto"/>
        <w:ind w:left="217" w:right="234" w:firstLine="480"/>
        <w:jc w:val="both"/>
      </w:pPr>
      <w:r>
        <w:rPr>
          <w:spacing w:val="3"/>
        </w:rPr>
        <w:t>项目煤矸石来自</w:t>
      </w:r>
      <w:r>
        <w:rPr>
          <w:rFonts w:hint="eastAsia"/>
          <w:spacing w:val="3"/>
          <w:lang w:eastAsia="zh-CN"/>
        </w:rPr>
        <w:t>内蒙古西蒙悦达能源有限公司</w:t>
      </w:r>
      <w:r>
        <w:rPr>
          <w:spacing w:val="3"/>
        </w:rPr>
        <w:t>电力满都拉煤矿选煤厂产生的矸</w:t>
      </w:r>
      <w:r>
        <w:rPr>
          <w:spacing w:val="-10"/>
        </w:rPr>
        <w:t>石。根据</w:t>
      </w:r>
      <w:r>
        <w:rPr>
          <w:rFonts w:hint="eastAsia"/>
          <w:spacing w:val="-10"/>
          <w:lang w:eastAsia="zh-CN"/>
        </w:rPr>
        <w:t>内蒙古西蒙悦达能源有限公司</w:t>
      </w:r>
      <w:r>
        <w:rPr>
          <w:spacing w:val="-10"/>
        </w:rPr>
        <w:t>电力满都拉煤矿选煤厂提供</w:t>
      </w:r>
      <w:r>
        <w:rPr>
          <w:rFonts w:hint="eastAsia"/>
          <w:spacing w:val="-10"/>
          <w:lang w:eastAsia="zh-CN"/>
        </w:rPr>
        <w:t>资料</w:t>
      </w:r>
      <w:r>
        <w:rPr>
          <w:spacing w:val="-10"/>
        </w:rPr>
        <w:t>，煤矸石年排</w:t>
      </w:r>
      <w:r>
        <w:t>放量</w:t>
      </w:r>
      <w:r>
        <w:rPr>
          <w:rFonts w:hint="eastAsia"/>
          <w:lang w:eastAsia="zh-CN"/>
        </w:rPr>
        <w:t>约</w:t>
      </w:r>
      <w:r>
        <w:t>为</w:t>
      </w:r>
      <w:r>
        <w:rPr>
          <w:rFonts w:hint="eastAsia" w:ascii="Times New Roman" w:eastAsia="宋体"/>
          <w:lang w:val="en-US" w:eastAsia="zh-CN"/>
        </w:rPr>
        <w:t>11</w:t>
      </w:r>
      <w:r>
        <w:rPr>
          <w:spacing w:val="4"/>
        </w:rPr>
        <w:t>万</w:t>
      </w:r>
      <w:r>
        <w:rPr>
          <w:rFonts w:ascii="Times New Roman" w:eastAsia="Times New Roman"/>
        </w:rPr>
        <w:t>t/a</w:t>
      </w:r>
      <w:r>
        <w:rPr>
          <w:rFonts w:hint="eastAsia" w:ascii="Times New Roman" w:eastAsia="宋体"/>
          <w:lang w:eastAsia="zh-CN"/>
        </w:rPr>
        <w:t>左右</w:t>
      </w:r>
      <w:r>
        <w:rPr>
          <w:color w:val="E46C0A" w:themeColor="accent6" w:themeShade="BF"/>
        </w:rPr>
        <w:t>。</w:t>
      </w:r>
      <w:r>
        <w:rPr>
          <w:rFonts w:hint="eastAsia"/>
          <w:color w:val="E46C0A" w:themeColor="accent6" w:themeShade="BF"/>
          <w:lang w:eastAsia="zh-CN"/>
        </w:rPr>
        <w:t>根据《内蒙古西蒙集团有限公司电力满都拉煤矿洗煤厂</w:t>
      </w:r>
      <w:r>
        <w:rPr>
          <w:rFonts w:hint="eastAsia"/>
          <w:color w:val="E46C0A" w:themeColor="accent6" w:themeShade="BF"/>
          <w:lang w:val="en-US" w:eastAsia="zh-CN"/>
        </w:rPr>
        <w:t>3.0Mt/a项目环境影响报告书》可知</w:t>
      </w:r>
      <w:r>
        <w:rPr>
          <w:color w:val="E46C0A" w:themeColor="accent6" w:themeShade="BF"/>
        </w:rPr>
        <w:t>项目产生的矸石</w:t>
      </w:r>
      <w:r>
        <w:rPr>
          <w:rFonts w:hint="eastAsia"/>
          <w:color w:val="E46C0A" w:themeColor="accent6" w:themeShade="BF"/>
          <w:lang w:eastAsia="zh-CN"/>
        </w:rPr>
        <w:t>初期暂存在各个堆场，待砖厂投入运行后制砖，因砖厂倒闭现在选煤厂矸石</w:t>
      </w:r>
      <w:r>
        <w:t>全部回填</w:t>
      </w:r>
      <w:r>
        <w:rPr>
          <w:rFonts w:hint="eastAsia"/>
          <w:lang w:eastAsia="zh-CN"/>
        </w:rPr>
        <w:t>废弃</w:t>
      </w:r>
      <w:r>
        <w:t>采空区</w:t>
      </w:r>
      <w:r>
        <w:rPr>
          <w:spacing w:val="-5"/>
        </w:rPr>
        <w:t>。本项目目前所产矸石全部</w:t>
      </w:r>
      <w:r>
        <w:rPr>
          <w:spacing w:val="-8"/>
        </w:rPr>
        <w:t>回填</w:t>
      </w:r>
      <w:r>
        <w:rPr>
          <w:rFonts w:hint="eastAsia"/>
          <w:spacing w:val="-8"/>
          <w:lang w:eastAsia="zh-CN"/>
        </w:rPr>
        <w:t>废弃</w:t>
      </w:r>
      <w:r>
        <w:rPr>
          <w:spacing w:val="-8"/>
        </w:rPr>
        <w:t>采空区。结合一般工业固体废物贮存、处置场污染控制标准，将所产生</w:t>
      </w:r>
      <w:r>
        <w:t>的矸石回填到</w:t>
      </w:r>
      <w:r>
        <w:rPr>
          <w:rFonts w:hint="eastAsia"/>
          <w:lang w:eastAsia="zh-CN"/>
        </w:rPr>
        <w:t>废弃采</w:t>
      </w:r>
      <w:r>
        <w:t>坑区域既兼顾土地治理，又增加了土地利用率。</w:t>
      </w:r>
    </w:p>
    <w:p>
      <w:pPr>
        <w:pStyle w:val="19"/>
        <w:numPr>
          <w:ilvl w:val="0"/>
          <w:numId w:val="15"/>
        </w:numPr>
        <w:tabs>
          <w:tab w:val="left" w:pos="1299"/>
        </w:tabs>
        <w:spacing w:before="1" w:after="0" w:line="240" w:lineRule="auto"/>
        <w:ind w:left="1298" w:right="0" w:hanging="602"/>
        <w:jc w:val="left"/>
        <w:rPr>
          <w:color w:val="0000FF"/>
          <w:sz w:val="24"/>
        </w:rPr>
      </w:pPr>
      <w:r>
        <w:rPr>
          <w:rFonts w:hint="eastAsia"/>
          <w:color w:val="0000FF"/>
          <w:sz w:val="24"/>
          <w:lang w:eastAsia="zh-CN"/>
        </w:rPr>
        <w:t>内蒙古西蒙悦达能源有限公司</w:t>
      </w:r>
      <w:r>
        <w:rPr>
          <w:color w:val="0000FF"/>
          <w:sz w:val="24"/>
        </w:rPr>
        <w:t>电力满都拉煤矿选煤厂</w:t>
      </w:r>
    </w:p>
    <w:p>
      <w:pPr>
        <w:pStyle w:val="8"/>
        <w:spacing w:before="66" w:line="343" w:lineRule="auto"/>
        <w:ind w:left="217" w:right="110" w:firstLine="480"/>
        <w:rPr>
          <w:rFonts w:hint="eastAsia" w:eastAsia="宋体"/>
          <w:color w:val="0000FF"/>
          <w:lang w:eastAsia="zh-CN"/>
        </w:rPr>
      </w:pPr>
      <w:r>
        <w:rPr>
          <w:color w:val="0000FF"/>
        </w:rPr>
        <w:t>内蒙古西蒙集团有限公司电力满都拉煤矿选煤厂</w:t>
      </w:r>
      <w:r>
        <w:rPr>
          <w:rFonts w:hint="eastAsia"/>
          <w:color w:val="0000FF"/>
          <w:lang w:val="en-US" w:eastAsia="zh-CN"/>
        </w:rPr>
        <w:t>3.0Mt/a项目</w:t>
      </w:r>
      <w:r>
        <w:rPr>
          <w:color w:val="0000FF"/>
        </w:rPr>
        <w:t>为内蒙古西蒙悦达能源有限公司电力满都拉煤矿配套建设项目，</w:t>
      </w:r>
      <w:r>
        <w:rPr>
          <w:rFonts w:hint="eastAsia"/>
          <w:color w:val="0000FF"/>
          <w:lang w:eastAsia="zh-CN"/>
        </w:rPr>
        <w:t>通过</w:t>
      </w:r>
      <w:r>
        <w:rPr>
          <w:rFonts w:hint="eastAsia"/>
          <w:color w:val="0000FF"/>
          <w:lang w:val="en-US" w:eastAsia="zh-CN"/>
        </w:rPr>
        <w:t>13mm干湿分级作业，可分出</w:t>
      </w:r>
      <w:r>
        <w:rPr>
          <w:rFonts w:ascii="Times New Roman" w:hAnsi="Times New Roman" w:eastAsia="Times New Roman"/>
          <w:color w:val="0000FF"/>
        </w:rPr>
        <w:t>200</w:t>
      </w:r>
      <w:r>
        <w:rPr>
          <w:rFonts w:hint="eastAsia" w:ascii="Times New Roman" w:hAnsi="Times New Roman" w:eastAsia="宋体"/>
          <w:color w:val="0000FF"/>
          <w:lang w:val="en-US" w:eastAsia="zh-CN"/>
        </w:rPr>
        <w:t>*13</w:t>
      </w:r>
      <w:r>
        <w:rPr>
          <w:rFonts w:ascii="Times New Roman" w:hAnsi="Times New Roman" w:eastAsia="Times New Roman"/>
          <w:color w:val="0000FF"/>
        </w:rPr>
        <w:t>mm</w:t>
      </w:r>
      <w:r>
        <w:rPr>
          <w:color w:val="0000FF"/>
        </w:rPr>
        <w:t>块煤</w:t>
      </w:r>
      <w:r>
        <w:rPr>
          <w:rFonts w:hint="eastAsia"/>
          <w:color w:val="0000FF"/>
          <w:lang w:eastAsia="zh-CN"/>
        </w:rPr>
        <w:t>和</w:t>
      </w:r>
      <w:r>
        <w:rPr>
          <w:rFonts w:hint="eastAsia"/>
          <w:color w:val="0000FF"/>
          <w:lang w:val="en-US" w:eastAsia="zh-CN"/>
        </w:rPr>
        <w:t>13*0mm末原煤和含有13*0mm</w:t>
      </w:r>
      <w:r>
        <w:rPr>
          <w:color w:val="0000FF"/>
        </w:rPr>
        <w:t>重介浅槽分选，</w:t>
      </w:r>
      <w:r>
        <w:rPr>
          <w:rFonts w:hint="eastAsia"/>
          <w:color w:val="0000FF"/>
          <w:lang w:eastAsia="zh-CN"/>
        </w:rPr>
        <w:t>其中</w:t>
      </w:r>
      <w:r>
        <w:rPr>
          <w:rFonts w:hint="eastAsia"/>
          <w:color w:val="0000FF"/>
          <w:lang w:val="en-US" w:eastAsia="zh-CN"/>
        </w:rPr>
        <w:t>200*13mm的块煤进入重介浅槽系统，13*0mm的末煤全部或部分进入重介旋流器系统及螺旋分选系统进行洗选。</w:t>
      </w:r>
      <w:r>
        <w:rPr>
          <w:color w:val="0000FF"/>
        </w:rPr>
        <w:t>规模为年入洗原煤</w:t>
      </w:r>
      <w:r>
        <w:rPr>
          <w:rFonts w:hint="eastAsia" w:ascii="Times New Roman" w:hAnsi="Times New Roman" w:eastAsia="宋体"/>
          <w:color w:val="0000FF"/>
          <w:lang w:val="en-US" w:eastAsia="zh-CN"/>
        </w:rPr>
        <w:t>3.0Mt/a</w:t>
      </w:r>
      <w:r>
        <w:rPr>
          <w:color w:val="0000FF"/>
        </w:rPr>
        <w:t>，年产</w:t>
      </w:r>
      <w:r>
        <w:rPr>
          <w:rFonts w:hint="eastAsia"/>
          <w:color w:val="0000FF"/>
          <w:lang w:eastAsia="zh-CN"/>
        </w:rPr>
        <w:t>块</w:t>
      </w:r>
      <w:r>
        <w:rPr>
          <w:color w:val="0000FF"/>
        </w:rPr>
        <w:t>精煤</w:t>
      </w:r>
      <w:r>
        <w:rPr>
          <w:rFonts w:hint="eastAsia" w:ascii="Times New Roman" w:hAnsi="Times New Roman" w:eastAsia="宋体"/>
          <w:color w:val="0000FF"/>
          <w:lang w:val="en-US" w:eastAsia="zh-CN"/>
        </w:rPr>
        <w:t>47.04</w:t>
      </w:r>
      <w:r>
        <w:rPr>
          <w:rFonts w:ascii="Times New Roman" w:hAnsi="Times New Roman" w:eastAsia="Times New Roman"/>
          <w:color w:val="0000FF"/>
        </w:rPr>
        <w:t>×10</w:t>
      </w:r>
      <w:r>
        <w:rPr>
          <w:rFonts w:ascii="Times New Roman" w:hAnsi="Times New Roman" w:eastAsia="Times New Roman"/>
          <w:color w:val="0000FF"/>
          <w:w w:val="104"/>
          <w:position w:val="8"/>
          <w:sz w:val="15"/>
        </w:rPr>
        <w:t>4</w:t>
      </w:r>
      <w:r>
        <w:rPr>
          <w:rFonts w:ascii="Times New Roman" w:hAnsi="Times New Roman" w:eastAsia="Times New Roman"/>
          <w:color w:val="0000FF"/>
        </w:rPr>
        <w:t>t</w:t>
      </w:r>
      <w:r>
        <w:rPr>
          <w:color w:val="0000FF"/>
        </w:rPr>
        <w:t>，</w:t>
      </w:r>
      <w:r>
        <w:rPr>
          <w:rFonts w:hint="eastAsia"/>
          <w:color w:val="0000FF"/>
          <w:lang w:eastAsia="zh-CN"/>
        </w:rPr>
        <w:t>混精煤</w:t>
      </w:r>
      <w:r>
        <w:rPr>
          <w:rFonts w:hint="eastAsia"/>
          <w:color w:val="0000FF"/>
          <w:lang w:val="en-US" w:eastAsia="zh-CN"/>
        </w:rPr>
        <w:t>172.98</w:t>
      </w:r>
      <w:r>
        <w:rPr>
          <w:rFonts w:ascii="Times New Roman" w:hAnsi="Times New Roman" w:eastAsia="Times New Roman"/>
          <w:color w:val="0000FF"/>
        </w:rPr>
        <w:t>×10</w:t>
      </w:r>
      <w:r>
        <w:rPr>
          <w:rFonts w:ascii="Times New Roman" w:hAnsi="Times New Roman" w:eastAsia="Times New Roman"/>
          <w:color w:val="0000FF"/>
          <w:w w:val="104"/>
          <w:position w:val="8"/>
          <w:sz w:val="15"/>
        </w:rPr>
        <w:t>4</w:t>
      </w:r>
      <w:r>
        <w:rPr>
          <w:rFonts w:ascii="Times New Roman" w:hAnsi="Times New Roman" w:eastAsia="Times New Roman"/>
          <w:color w:val="0000FF"/>
        </w:rPr>
        <w:t>t</w:t>
      </w:r>
      <w:r>
        <w:rPr>
          <w:rFonts w:hint="eastAsia" w:ascii="Times New Roman" w:hAnsi="Times New Roman" w:eastAsia="宋体"/>
          <w:color w:val="0000FF"/>
          <w:lang w:eastAsia="zh-CN"/>
        </w:rPr>
        <w:t>，压滤煤泥</w:t>
      </w:r>
      <w:r>
        <w:rPr>
          <w:rFonts w:hint="eastAsia" w:ascii="Times New Roman" w:hAnsi="Times New Roman" w:eastAsia="宋体"/>
          <w:color w:val="0000FF"/>
          <w:lang w:val="en-US" w:eastAsia="zh-CN"/>
        </w:rPr>
        <w:t>9.87</w:t>
      </w:r>
      <w:r>
        <w:rPr>
          <w:rFonts w:ascii="Times New Roman" w:hAnsi="Times New Roman" w:eastAsia="Times New Roman"/>
          <w:color w:val="0000FF"/>
        </w:rPr>
        <w:t>×10</w:t>
      </w:r>
      <w:r>
        <w:rPr>
          <w:rFonts w:ascii="Times New Roman" w:hAnsi="Times New Roman" w:eastAsia="Times New Roman"/>
          <w:color w:val="0000FF"/>
          <w:w w:val="104"/>
          <w:position w:val="8"/>
          <w:sz w:val="15"/>
        </w:rPr>
        <w:t>4</w:t>
      </w:r>
      <w:r>
        <w:rPr>
          <w:rFonts w:ascii="Times New Roman" w:hAnsi="Times New Roman" w:eastAsia="Times New Roman"/>
          <w:color w:val="0000FF"/>
        </w:rPr>
        <w:t>t</w:t>
      </w:r>
      <w:r>
        <w:rPr>
          <w:rFonts w:hint="eastAsia" w:ascii="Times New Roman" w:hAnsi="Times New Roman" w:eastAsia="宋体"/>
          <w:color w:val="0000FF"/>
          <w:lang w:eastAsia="zh-CN"/>
        </w:rPr>
        <w:t>，</w:t>
      </w:r>
      <w:r>
        <w:rPr>
          <w:color w:val="0000FF"/>
        </w:rPr>
        <w:t>矸石</w:t>
      </w:r>
      <w:r>
        <w:rPr>
          <w:rFonts w:hint="eastAsia" w:ascii="Times New Roman" w:hAnsi="Times New Roman" w:eastAsia="宋体"/>
          <w:color w:val="0000FF"/>
          <w:lang w:val="en-US" w:eastAsia="zh-CN"/>
        </w:rPr>
        <w:t>70.4</w:t>
      </w:r>
      <w:r>
        <w:rPr>
          <w:rFonts w:ascii="Times New Roman" w:hAnsi="Times New Roman" w:eastAsia="Times New Roman"/>
          <w:color w:val="0000FF"/>
        </w:rPr>
        <w:t>×10</w:t>
      </w:r>
      <w:r>
        <w:rPr>
          <w:rFonts w:ascii="Times New Roman" w:hAnsi="Times New Roman" w:eastAsia="Times New Roman"/>
          <w:color w:val="0000FF"/>
          <w:w w:val="104"/>
          <w:position w:val="8"/>
          <w:sz w:val="15"/>
        </w:rPr>
        <w:t>4</w:t>
      </w:r>
      <w:r>
        <w:rPr>
          <w:rFonts w:ascii="Times New Roman" w:hAnsi="Times New Roman" w:eastAsia="Times New Roman"/>
          <w:color w:val="0000FF"/>
        </w:rPr>
        <w:t>t</w:t>
      </w:r>
      <w:r>
        <w:rPr>
          <w:rFonts w:hint="eastAsia" w:ascii="Times New Roman" w:hAnsi="Times New Roman" w:eastAsia="宋体"/>
          <w:color w:val="0000FF"/>
          <w:lang w:eastAsia="zh-CN"/>
        </w:rPr>
        <w:t>。</w:t>
      </w:r>
    </w:p>
    <w:p>
      <w:pPr>
        <w:pStyle w:val="19"/>
        <w:numPr>
          <w:ilvl w:val="0"/>
          <w:numId w:val="15"/>
        </w:numPr>
        <w:tabs>
          <w:tab w:val="left" w:pos="1299"/>
        </w:tabs>
        <w:spacing w:before="0" w:after="0" w:line="307" w:lineRule="exact"/>
        <w:ind w:left="1298" w:right="0" w:hanging="602"/>
        <w:jc w:val="left"/>
        <w:rPr>
          <w:sz w:val="24"/>
        </w:rPr>
      </w:pPr>
      <w:r>
        <w:rPr>
          <w:sz w:val="24"/>
        </w:rPr>
        <w:t>煤矸石运输方式</w:t>
      </w:r>
    </w:p>
    <w:p>
      <w:pPr>
        <w:pStyle w:val="8"/>
        <w:spacing w:before="134" w:line="343" w:lineRule="auto"/>
        <w:ind w:left="217" w:right="235" w:firstLine="480"/>
        <w:jc w:val="both"/>
      </w:pPr>
      <w:r>
        <w:rPr>
          <w:spacing w:val="-5"/>
        </w:rPr>
        <w:t>本项目回填所用矸石由洗煤厂经</w:t>
      </w:r>
      <w:r>
        <w:rPr>
          <w:rFonts w:hint="eastAsia"/>
          <w:spacing w:val="-5"/>
          <w:lang w:eastAsia="zh-CN"/>
        </w:rPr>
        <w:t>柏油路和砂石路</w:t>
      </w:r>
      <w:r>
        <w:rPr>
          <w:spacing w:val="-5"/>
        </w:rPr>
        <w:t>，全部通过汽</w:t>
      </w:r>
      <w:r>
        <w:rPr>
          <w:spacing w:val="-10"/>
        </w:rPr>
        <w:t>车运至场区。新建进场道路与洗煤厂内原有硬化道路连接，进场道路为</w:t>
      </w:r>
      <w:r>
        <w:rPr>
          <w:rFonts w:hint="eastAsia"/>
          <w:spacing w:val="-10"/>
          <w:lang w:eastAsia="zh-CN"/>
        </w:rPr>
        <w:t>柏油</w:t>
      </w:r>
      <w:r>
        <w:rPr>
          <w:spacing w:val="-10"/>
        </w:rPr>
        <w:t>路</w:t>
      </w:r>
      <w:r>
        <w:t>面</w:t>
      </w:r>
      <w:r>
        <w:rPr>
          <w:rFonts w:hint="eastAsia"/>
          <w:lang w:eastAsia="zh-CN"/>
        </w:rPr>
        <w:t>和砂石路</w:t>
      </w:r>
      <w:r>
        <w:t>，道</w:t>
      </w:r>
      <w:r>
        <w:rPr>
          <w:color w:val="0000FF"/>
        </w:rPr>
        <w:t>路宽</w:t>
      </w:r>
      <w:r>
        <w:rPr>
          <w:rFonts w:hint="eastAsia"/>
          <w:color w:val="0000FF"/>
          <w:lang w:val="en-US" w:eastAsia="zh-CN"/>
        </w:rPr>
        <w:t>6</w:t>
      </w:r>
      <w:r>
        <w:rPr>
          <w:rFonts w:ascii="Times New Roman" w:eastAsia="Times New Roman"/>
          <w:color w:val="0000FF"/>
        </w:rPr>
        <w:t>m</w:t>
      </w:r>
      <w:r>
        <w:rPr>
          <w:color w:val="0000FF"/>
        </w:rPr>
        <w:t>，道路长度</w:t>
      </w:r>
      <w:r>
        <w:rPr>
          <w:rFonts w:hint="eastAsia" w:ascii="Times New Roman" w:eastAsia="宋体"/>
          <w:color w:val="0000FF"/>
          <w:lang w:val="en-US" w:eastAsia="zh-CN"/>
        </w:rPr>
        <w:t>1800</w:t>
      </w:r>
      <w:r>
        <w:rPr>
          <w:rFonts w:ascii="Times New Roman" w:eastAsia="Times New Roman"/>
          <w:color w:val="0000FF"/>
        </w:rPr>
        <w:t>m</w:t>
      </w:r>
      <w:r>
        <w:rPr>
          <w:color w:val="0000FF"/>
        </w:rPr>
        <w:t>，</w:t>
      </w:r>
      <w:r>
        <w:t>项目煤矸石运输路线图见图</w:t>
      </w:r>
      <w:r>
        <w:rPr>
          <w:rFonts w:ascii="Times New Roman" w:eastAsia="Times New Roman"/>
        </w:rPr>
        <w:t>3.2.1-1</w:t>
      </w:r>
      <w:r>
        <w:t>。</w:t>
      </w:r>
    </w:p>
    <w:p>
      <w:pPr>
        <w:spacing w:after="0" w:line="343" w:lineRule="auto"/>
        <w:jc w:val="both"/>
        <w:sectPr>
          <w:footerReference r:id="rId13" w:type="default"/>
          <w:pgSz w:w="11910" w:h="16840"/>
          <w:pgMar w:top="1480" w:right="1560" w:bottom="1380" w:left="1580" w:header="882" w:footer="1195" w:gutter="0"/>
        </w:sectPr>
      </w:pPr>
    </w:p>
    <w:p>
      <w:pPr>
        <w:spacing w:before="45"/>
        <w:ind w:left="3364" w:right="0" w:firstLine="0"/>
        <w:jc w:val="left"/>
        <w:rPr>
          <w:rFonts w:hint="eastAsia" w:ascii="楷体" w:eastAsia="楷体"/>
          <w:sz w:val="21"/>
        </w:rPr>
      </w:pPr>
      <w:r>
        <mc:AlternateContent>
          <mc:Choice Requires="wps">
            <w:drawing>
              <wp:anchor distT="0" distB="0" distL="114300" distR="114300" simplePos="0" relativeHeight="251675648" behindDoc="0" locked="0" layoutInCell="1" allowOverlap="1">
                <wp:simplePos x="0" y="0"/>
                <wp:positionH relativeFrom="page">
                  <wp:posOffset>914400</wp:posOffset>
                </wp:positionH>
                <wp:positionV relativeFrom="page">
                  <wp:posOffset>730250</wp:posOffset>
                </wp:positionV>
                <wp:extent cx="8863330" cy="0"/>
                <wp:effectExtent l="0" t="0" r="0" b="0"/>
                <wp:wrapNone/>
                <wp:docPr id="178" name="直线 36"/>
                <wp:cNvGraphicFramePr/>
                <a:graphic xmlns:a="http://schemas.openxmlformats.org/drawingml/2006/main">
                  <a:graphicData uri="http://schemas.microsoft.com/office/word/2010/wordprocessingShape">
                    <wps:wsp>
                      <wps:cNvCnPr/>
                      <wps:spPr>
                        <a:xfrm>
                          <a:off x="0" y="0"/>
                          <a:ext cx="886333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36" o:spid="_x0000_s1026" o:spt="20" style="position:absolute;left:0pt;margin-left:72pt;margin-top:57.5pt;height:0pt;width:697.9pt;mso-position-horizontal-relative:page;mso-position-vertical-relative:page;z-index:251675648;mso-width-relative:page;mso-height-relative:page;" filled="f" stroked="t" coordsize="21600,21600" o:gfxdata="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&#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vH6Jr1QAAAAwBAAAPAAAAAAAAAAEAIAAAACIAAABk&#10;cnMvZG93bnJldi54bWxQSwECFAAUAAAACACHTuJAaNJ3/tABAACQAwAADgAAAAAAAAABACAAAAAk&#10;AQAAZHJzL2Uyb0RvYy54bWxQSwUGAAAAAAYABgBZAQAAZgUAAAAA&#10;">
                <v:fill on="f" focussize="0,0"/>
                <v:stroke weight="0.72pt" color="#000000" joinstyle="round"/>
                <v:imagedata o:title=""/>
                <o:lock v:ext="edit" aspectratio="f"/>
              </v:line>
            </w:pict>
          </mc:Fallback>
        </mc:AlternateContent>
      </w:r>
      <w:r>
        <mc:AlternateContent>
          <mc:Choice Requires="wpg">
            <w:drawing>
              <wp:anchor distT="0" distB="0" distL="114300" distR="114300" simplePos="0" relativeHeight="251677696" behindDoc="0" locked="0" layoutInCell="1" allowOverlap="1">
                <wp:simplePos x="0" y="0"/>
                <wp:positionH relativeFrom="page">
                  <wp:posOffset>1208405</wp:posOffset>
                </wp:positionH>
                <wp:positionV relativeFrom="page">
                  <wp:posOffset>1141095</wp:posOffset>
                </wp:positionV>
                <wp:extent cx="8867140" cy="4523740"/>
                <wp:effectExtent l="0" t="635" r="10160" b="9525"/>
                <wp:wrapNone/>
                <wp:docPr id="185" name="组合 37"/>
                <wp:cNvGraphicFramePr/>
                <a:graphic xmlns:a="http://schemas.openxmlformats.org/drawingml/2006/main">
                  <a:graphicData uri="http://schemas.microsoft.com/office/word/2010/wordprocessingGroup">
                    <wpg:wgp>
                      <wpg:cNvGrpSpPr/>
                      <wpg:grpSpPr>
                        <a:xfrm>
                          <a:off x="0" y="0"/>
                          <a:ext cx="8867140" cy="4523740"/>
                          <a:chOff x="1903" y="1798"/>
                          <a:chExt cx="13964" cy="7124"/>
                        </a:xfrm>
                      </wpg:grpSpPr>
                      <pic:pic xmlns:pic="http://schemas.openxmlformats.org/drawingml/2006/picture">
                        <pic:nvPicPr>
                          <pic:cNvPr id="179" name="图片 38"/>
                          <pic:cNvPicPr>
                            <a:picLocks noChangeAspect="1"/>
                          </pic:cNvPicPr>
                        </pic:nvPicPr>
                        <pic:blipFill>
                          <a:blip r:embed="rId55"/>
                          <a:stretch>
                            <a:fillRect/>
                          </a:stretch>
                        </pic:blipFill>
                        <pic:spPr>
                          <a:xfrm>
                            <a:off x="1920" y="1797"/>
                            <a:ext cx="13944" cy="7124"/>
                          </a:xfrm>
                          <a:prstGeom prst="rect">
                            <a:avLst/>
                          </a:prstGeom>
                          <a:noFill/>
                          <a:ln>
                            <a:noFill/>
                          </a:ln>
                        </pic:spPr>
                      </pic:pic>
                      <wps:wsp>
                        <wps:cNvPr id="180" name="矩形 39"/>
                        <wps:cNvSpPr/>
                        <wps:spPr>
                          <a:xfrm>
                            <a:off x="1903" y="7879"/>
                            <a:ext cx="2184" cy="994"/>
                          </a:xfrm>
                          <a:prstGeom prst="rect">
                            <a:avLst/>
                          </a:prstGeom>
                          <a:solidFill>
                            <a:srgbClr val="E26C09"/>
                          </a:solidFill>
                          <a:ln>
                            <a:noFill/>
                          </a:ln>
                        </wps:spPr>
                        <wps:bodyPr upright="1"/>
                      </wps:wsp>
                      <wps:wsp>
                        <wps:cNvPr id="181" name="直线 40"/>
                        <wps:cNvCnPr/>
                        <wps:spPr>
                          <a:xfrm>
                            <a:off x="2070" y="8343"/>
                            <a:ext cx="501" cy="0"/>
                          </a:xfrm>
                          <a:prstGeom prst="line">
                            <a:avLst/>
                          </a:prstGeom>
                          <a:ln w="28575" cap="flat" cmpd="sng">
                            <a:solidFill>
                              <a:srgbClr val="FF0000"/>
                            </a:solidFill>
                            <a:prstDash val="solid"/>
                            <a:headEnd type="none" w="med" len="med"/>
                            <a:tailEnd type="none" w="med" len="med"/>
                          </a:ln>
                        </wps:spPr>
                        <wps:bodyPr upright="1"/>
                      </wps:wsp>
                      <wps:wsp>
                        <wps:cNvPr id="182" name="直线 41"/>
                        <wps:cNvCnPr/>
                        <wps:spPr>
                          <a:xfrm>
                            <a:off x="2070" y="8642"/>
                            <a:ext cx="501" cy="0"/>
                          </a:xfrm>
                          <a:prstGeom prst="line">
                            <a:avLst/>
                          </a:prstGeom>
                          <a:ln w="28575" cap="flat" cmpd="sng">
                            <a:solidFill>
                              <a:srgbClr val="00AF50"/>
                            </a:solidFill>
                            <a:prstDash val="solid"/>
                            <a:headEnd type="none" w="med" len="med"/>
                            <a:tailEnd type="none" w="med" len="med"/>
                          </a:ln>
                        </wps:spPr>
                        <wps:bodyPr upright="1"/>
                      </wps:wsp>
                      <pic:pic xmlns:pic="http://schemas.openxmlformats.org/drawingml/2006/picture">
                        <pic:nvPicPr>
                          <pic:cNvPr id="183" name="图片 42"/>
                          <pic:cNvPicPr>
                            <a:picLocks noChangeAspect="1"/>
                          </pic:cNvPicPr>
                        </pic:nvPicPr>
                        <pic:blipFill>
                          <a:blip r:embed="rId56"/>
                          <a:stretch>
                            <a:fillRect/>
                          </a:stretch>
                        </pic:blipFill>
                        <pic:spPr>
                          <a:xfrm>
                            <a:off x="14287" y="1807"/>
                            <a:ext cx="1580" cy="1796"/>
                          </a:xfrm>
                          <a:prstGeom prst="rect">
                            <a:avLst/>
                          </a:prstGeom>
                          <a:noFill/>
                          <a:ln>
                            <a:noFill/>
                          </a:ln>
                        </pic:spPr>
                      </pic:pic>
                      <wps:wsp>
                        <wps:cNvPr id="184" name="文本框 43"/>
                        <wps:cNvSpPr txBox="1"/>
                        <wps:spPr>
                          <a:xfrm>
                            <a:off x="1903" y="7879"/>
                            <a:ext cx="2184" cy="994"/>
                          </a:xfrm>
                          <a:prstGeom prst="rect">
                            <a:avLst/>
                          </a:prstGeom>
                          <a:noFill/>
                          <a:ln>
                            <a:noFill/>
                          </a:ln>
                        </wps:spPr>
                        <wps:txbx>
                          <w:txbxContent>
                            <w:p>
                              <w:pPr>
                                <w:spacing w:before="88"/>
                                <w:ind w:left="880" w:right="0" w:firstLine="0"/>
                                <w:jc w:val="left"/>
                                <w:rPr>
                                  <w:b/>
                                  <w:sz w:val="21"/>
                                </w:rPr>
                              </w:pPr>
                              <w:r>
                                <w:rPr>
                                  <w:b/>
                                  <w:sz w:val="21"/>
                                </w:rPr>
                                <w:t>图例</w:t>
                              </w:r>
                            </w:p>
                            <w:p>
                              <w:pPr>
                                <w:spacing w:before="2" w:line="242" w:lineRule="auto"/>
                                <w:ind w:left="681" w:right="237" w:firstLine="0"/>
                                <w:jc w:val="left"/>
                                <w:rPr>
                                  <w:b/>
                                  <w:sz w:val="21"/>
                                </w:rPr>
                              </w:pPr>
                              <w:r>
                                <w:rPr>
                                  <w:b/>
                                  <w:sz w:val="21"/>
                                </w:rPr>
                                <w:t>项目复垦区域进场道路</w:t>
                              </w:r>
                            </w:p>
                          </w:txbxContent>
                        </wps:txbx>
                        <wps:bodyPr lIns="0" tIns="0" rIns="0" bIns="0" upright="1"/>
                      </wps:wsp>
                    </wpg:wgp>
                  </a:graphicData>
                </a:graphic>
              </wp:anchor>
            </w:drawing>
          </mc:Choice>
          <mc:Fallback>
            <w:pict>
              <v:group id="组合 37" o:spid="_x0000_s1026" o:spt="203" style="position:absolute;left:0pt;margin-left:95.15pt;margin-top:89.85pt;height:356.2pt;width:698.2pt;mso-position-horizontal-relative:page;mso-position-vertical-relative:page;z-index:251677696;mso-width-relative:page;mso-height-relative:page;" coordorigin="1903,1798" coordsize="13964,7124" o:gfxdata="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&#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">
                <o:lock v:ext="edit" aspectratio="f"/>
                <v:shape id="图片 38" o:spid="_x0000_s1026" o:spt="75" type="#_x0000_t75" style="position:absolute;left:1920;top:1797;height:7124;width:13944;" filled="f" o:preferrelative="t" stroked="f" coordsize="21600,21600" o:gfxdata="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vDqLe/&#10;AAAA3AAAAA8AAAAAAAAAAQAgAAAAIgAAAGRycy9kb3ducmV2LnhtbFBLAQIUABQAAAAIAIdO4kAz&#10;LwWeOwAAADkAAAAQAAAAAAAAAAEAIAAAAA4BAABkcnMvc2hhcGV4bWwueG1sUEsFBgAAAAAGAAYA&#10;WwEAALgDAAAAAA==&#10;">
                  <v:fill on="f" focussize="0,0"/>
                  <v:stroke on="f"/>
                  <v:imagedata r:id="rId55" o:title=""/>
                  <o:lock v:ext="edit" aspectratio="t"/>
                </v:shape>
                <v:rect id="矩形 39" o:spid="_x0000_s1026" o:spt="1" style="position:absolute;left:1903;top:7879;height:994;width:2184;" fillcolor="#E26C09" filled="t" stroked="f" coordsize="21600,21600" o:gfxdata="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lIQwb4A&#10;AADcAAAADwAAAAAAAAABACAAAAAiAAAAZHJzL2Rvd25yZXYueG1sUEsBAhQAFAAAAAgAh07iQDMv&#10;BZ47AAAAOQAAABAAAAAAAAAAAQAgAAAADQEAAGRycy9zaGFwZXhtbC54bWxQSwUGAAAAAAYABgBb&#10;AQAAtwMAAAAA&#10;">
                  <v:fill on="t" focussize="0,0"/>
                  <v:stroke on="f"/>
                  <v:imagedata o:title=""/>
                  <o:lock v:ext="edit" aspectratio="f"/>
                </v:rect>
                <v:line id="直线 40" o:spid="_x0000_s1026" o:spt="20" style="position:absolute;left:2070;top:8343;height:0;width:501;" filled="f" stroked="t" coordsize="21600,21600" o:gfxdata="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Xn19bsAAADc&#10;AAAADwAAAAAAAAABACAAAAAiAAAAZHJzL2Rvd25yZXYueG1sUEsBAhQAFAAAAAgAh07iQDMvBZ47&#10;AAAAOQAAABAAAAAAAAAAAQAgAAAACgEAAGRycy9zaGFwZXhtbC54bWxQSwUGAAAAAAYABgBbAQAA&#10;tAMAAAAA&#10;">
                  <v:fill on="f" focussize="0,0"/>
                  <v:stroke weight="2.25pt" color="#FF0000" joinstyle="round"/>
                  <v:imagedata o:title=""/>
                  <o:lock v:ext="edit" aspectratio="f"/>
                </v:line>
                <v:line id="直线 41" o:spid="_x0000_s1026" o:spt="20" style="position:absolute;left:2070;top:8642;height:0;width:501;" filled="f" stroked="t" coordsize="21600,21600" o:gfxdata="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nYU0G8AAAA&#10;3AAAAA8AAAAAAAAAAQAgAAAAIgAAAGRycy9kb3ducmV2LnhtbFBLAQIUABQAAAAIAIdO4kAzLwWe&#10;OwAAADkAAAAQAAAAAAAAAAEAIAAAAAsBAABkcnMvc2hhcGV4bWwueG1sUEsFBgAAAAAGAAYAWwEA&#10;ALUDAAAAAA==&#10;">
                  <v:fill on="f" focussize="0,0"/>
                  <v:stroke weight="2.25pt" color="#00AF50" joinstyle="round"/>
                  <v:imagedata o:title=""/>
                  <o:lock v:ext="edit" aspectratio="f"/>
                </v:line>
                <v:shape id="图片 42" o:spid="_x0000_s1026" o:spt="75" type="#_x0000_t75" style="position:absolute;left:14287;top:1807;height:1796;width:1580;" filled="f" o:preferrelative="t" stroked="f" coordsize="21600,21600" o:gfxdata="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LAHvy5AAAA3AAA&#10;AA8AAAAAAAAAAQAgAAAAIgAAAGRycy9kb3ducmV2LnhtbFBLAQIUABQAAAAIAIdO4kAzLwWeOwAA&#10;ADkAAAAQAAAAAAAAAAEAIAAAAAgBAABkcnMvc2hhcGV4bWwueG1sUEsFBgAAAAAGAAYAWwEAALID&#10;AAAAAA==&#10;">
                  <v:fill on="f" focussize="0,0"/>
                  <v:stroke on="f"/>
                  <v:imagedata r:id="rId56" o:title=""/>
                  <o:lock v:ext="edit" aspectratio="t"/>
                </v:shape>
                <v:shape id="文本框 43" o:spid="_x0000_s1026" o:spt="202" type="#_x0000_t202" style="position:absolute;left:1903;top:7879;height:994;width:2184;" filled="f" stroked="f" coordsize="21600,21600" o:gfxdata="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oUz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88"/>
                          <w:ind w:left="880" w:right="0" w:firstLine="0"/>
                          <w:jc w:val="left"/>
                          <w:rPr>
                            <w:b/>
                            <w:sz w:val="21"/>
                          </w:rPr>
                        </w:pPr>
                        <w:r>
                          <w:rPr>
                            <w:b/>
                            <w:sz w:val="21"/>
                          </w:rPr>
                          <w:t>图例</w:t>
                        </w:r>
                      </w:p>
                      <w:p>
                        <w:pPr>
                          <w:spacing w:before="2" w:line="242" w:lineRule="auto"/>
                          <w:ind w:left="681" w:right="237" w:firstLine="0"/>
                          <w:jc w:val="left"/>
                          <w:rPr>
                            <w:b/>
                            <w:sz w:val="21"/>
                          </w:rPr>
                        </w:pPr>
                        <w:r>
                          <w:rPr>
                            <w:b/>
                            <w:sz w:val="21"/>
                          </w:rPr>
                          <w:t>项目复垦区域进场道路</w:t>
                        </w:r>
                      </w:p>
                    </w:txbxContent>
                  </v:textbox>
                </v:shape>
              </v:group>
            </w:pict>
          </mc:Fallback>
        </mc:AlternateContent>
      </w:r>
      <w:r>
        <w:rPr>
          <w:rFonts w:hint="eastAsia" w:ascii="楷体" w:eastAsia="楷体"/>
          <w:sz w:val="21"/>
        </w:rPr>
        <w:t>内蒙古西蒙悦达能源有限公司电力满都拉煤矿土地复垦项目环境影响报告书</w:t>
      </w: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spacing w:before="10"/>
        <w:rPr>
          <w:rFonts w:ascii="楷体"/>
          <w:sz w:val="18"/>
        </w:rPr>
      </w:pPr>
    </w:p>
    <w:p>
      <w:pPr>
        <w:pStyle w:val="7"/>
        <w:spacing w:before="1"/>
        <w:ind w:left="4968" w:right="4341"/>
        <w:jc w:val="center"/>
      </w:pPr>
      <w:r>
        <w:t xml:space="preserve">图 </w:t>
      </w:r>
      <w:r>
        <w:rPr>
          <w:rFonts w:ascii="Times New Roman" w:eastAsia="Times New Roman"/>
        </w:rPr>
        <w:t xml:space="preserve">3.2.1-1 </w:t>
      </w:r>
      <w:r>
        <w:t>项目煤矸石运输路线</w:t>
      </w:r>
    </w:p>
    <w:p>
      <w:pPr>
        <w:pStyle w:val="8"/>
        <w:rPr>
          <w:b/>
          <w:sz w:val="20"/>
        </w:rPr>
      </w:pPr>
    </w:p>
    <w:p>
      <w:pPr>
        <w:pStyle w:val="8"/>
        <w:rPr>
          <w:b/>
          <w:sz w:val="20"/>
        </w:rPr>
      </w:pPr>
    </w:p>
    <w:p>
      <w:pPr>
        <w:pStyle w:val="8"/>
        <w:rPr>
          <w:b/>
          <w:sz w:val="20"/>
        </w:rPr>
      </w:pPr>
    </w:p>
    <w:p>
      <w:pPr>
        <w:pStyle w:val="8"/>
        <w:spacing w:before="3"/>
        <w:rPr>
          <w:b/>
          <w:sz w:val="22"/>
        </w:rPr>
      </w:pPr>
    </w:p>
    <w:p>
      <w:pPr>
        <w:spacing w:before="93"/>
        <w:ind w:left="4968" w:right="3989" w:firstLine="0"/>
        <w:jc w:val="center"/>
        <w:rPr>
          <w:rFonts w:ascii="Times New Roman"/>
          <w:sz w:val="18"/>
        </w:rPr>
      </w:pPr>
      <w:r>
        <w:rPr>
          <w:rFonts w:ascii="Times New Roman"/>
          <w:sz w:val="18"/>
        </w:rPr>
        <w:t>33</w:t>
      </w:r>
    </w:p>
    <w:p>
      <w:pPr>
        <w:spacing w:after="0"/>
        <w:jc w:val="center"/>
        <w:rPr>
          <w:rFonts w:ascii="Times New Roman"/>
          <w:sz w:val="18"/>
        </w:rPr>
        <w:sectPr>
          <w:headerReference r:id="rId14" w:type="default"/>
          <w:footerReference r:id="rId15" w:type="default"/>
          <w:pgSz w:w="16840" w:h="11910" w:orient="landscape"/>
          <w:pgMar w:top="800" w:right="2420" w:bottom="280" w:left="1800" w:header="0" w:footer="0" w:gutter="0"/>
        </w:sectPr>
      </w:pPr>
    </w:p>
    <w:p>
      <w:pPr>
        <w:pStyle w:val="7"/>
        <w:numPr>
          <w:ilvl w:val="2"/>
          <w:numId w:val="5"/>
        </w:numPr>
        <w:tabs>
          <w:tab w:val="left" w:pos="1238"/>
        </w:tabs>
        <w:spacing w:before="169" w:after="0" w:line="240" w:lineRule="auto"/>
        <w:ind w:left="1237" w:right="0" w:hanging="541"/>
        <w:jc w:val="left"/>
      </w:pPr>
      <w:bookmarkStart w:id="103" w:name="3.2.2煤矸石成分"/>
      <w:bookmarkEnd w:id="103"/>
      <w:bookmarkStart w:id="104" w:name="3.2.2煤矸石成分"/>
      <w:bookmarkEnd w:id="104"/>
      <w:r>
        <w:t>煤矸石成分</w:t>
      </w:r>
    </w:p>
    <w:p>
      <w:pPr>
        <w:pStyle w:val="8"/>
        <w:spacing w:before="131" w:line="343" w:lineRule="auto"/>
        <w:ind w:left="217" w:right="255" w:firstLine="480"/>
        <w:rPr>
          <w:rFonts w:hint="eastAsia" w:eastAsia="宋体"/>
          <w:lang w:eastAsia="zh-CN"/>
        </w:rPr>
      </w:pPr>
      <w:r>
        <w:rPr>
          <w:spacing w:val="-4"/>
        </w:rPr>
        <w:t>根据内蒙古</w:t>
      </w:r>
      <w:r>
        <w:rPr>
          <w:rFonts w:hint="eastAsia"/>
          <w:spacing w:val="-4"/>
          <w:lang w:eastAsia="zh-CN"/>
        </w:rPr>
        <w:t>腾烽环境检测</w:t>
      </w:r>
      <w:r>
        <w:rPr>
          <w:spacing w:val="-4"/>
        </w:rPr>
        <w:t>有限公司对煤矿矸石混合样进行的化验分析，</w:t>
      </w:r>
      <w:r>
        <w:rPr>
          <w:rFonts w:hint="eastAsia"/>
          <w:highlight w:val="none"/>
          <w:lang w:eastAsia="zh-CN"/>
        </w:rPr>
        <w:t>检测方法为</w:t>
      </w:r>
      <w:r>
        <w:rPr>
          <w:rFonts w:hint="eastAsia"/>
          <w:highlight w:val="none"/>
        </w:rPr>
        <w:t>《固体废物浸出毒性浸出方法硫酸硝酸法》</w:t>
      </w:r>
      <w:r>
        <w:rPr>
          <w:rFonts w:hint="eastAsia"/>
          <w:highlight w:val="none"/>
          <w:lang w:eastAsia="zh-CN"/>
        </w:rPr>
        <w:t>（</w:t>
      </w:r>
      <w:r>
        <w:rPr>
          <w:rFonts w:hint="eastAsia"/>
          <w:highlight w:val="none"/>
        </w:rPr>
        <w:t>HJ/T299-2007</w:t>
      </w:r>
      <w:r>
        <w:rPr>
          <w:rFonts w:hint="eastAsia"/>
          <w:highlight w:val="none"/>
          <w:lang w:eastAsia="zh-CN"/>
        </w:rPr>
        <w:t>）</w:t>
      </w:r>
      <w:r>
        <w:rPr>
          <w:spacing w:val="-4"/>
        </w:rPr>
        <w:t>矸石</w:t>
      </w:r>
      <w:r>
        <w:t>混合样分析结果见表</w:t>
      </w:r>
      <w:r>
        <w:rPr>
          <w:rFonts w:ascii="Times New Roman" w:eastAsia="Times New Roman"/>
        </w:rPr>
        <w:t>3.2.2-1</w:t>
      </w:r>
      <w:r>
        <w:rPr>
          <w:rFonts w:hint="eastAsia" w:ascii="Times New Roman" w:eastAsia="宋体"/>
          <w:lang w:eastAsia="zh-CN"/>
        </w:rPr>
        <w:t>。</w:t>
      </w:r>
    </w:p>
    <w:p>
      <w:pPr>
        <w:pStyle w:val="28"/>
        <w:keepNext w:val="0"/>
        <w:keepLines w:val="0"/>
        <w:pageBreakBefore w:val="0"/>
        <w:widowControl/>
        <w:kinsoku/>
        <w:wordWrap/>
        <w:overflowPunct/>
        <w:topLinePunct w:val="0"/>
        <w:autoSpaceDE/>
        <w:autoSpaceDN/>
        <w:bidi w:val="0"/>
        <w:adjustRightInd/>
        <w:snapToGrid/>
        <w:ind w:firstLine="482" w:firstLineChars="200"/>
        <w:jc w:val="both"/>
        <w:textAlignment w:val="auto"/>
        <w:rPr>
          <w:rFonts w:hint="default" w:eastAsia="宋体"/>
          <w:highlight w:val="none"/>
          <w:lang w:val="en-US" w:eastAsia="zh-CN"/>
        </w:rPr>
      </w:pPr>
      <w:r>
        <w:rPr>
          <w:highlight w:val="none"/>
        </w:rPr>
        <w:t>表3.2</w:t>
      </w:r>
      <w:r>
        <w:rPr>
          <w:rFonts w:hint="eastAsia"/>
          <w:highlight w:val="none"/>
          <w:lang w:val="en-US" w:eastAsia="zh-CN"/>
        </w:rPr>
        <w:t>.2</w:t>
      </w:r>
      <w:r>
        <w:rPr>
          <w:highlight w:val="none"/>
        </w:rPr>
        <w:t xml:space="preserve">-1   </w:t>
      </w:r>
      <w:r>
        <w:rPr>
          <w:rFonts w:hint="eastAsia"/>
          <w:highlight w:val="none"/>
          <w:lang w:eastAsia="zh-CN"/>
        </w:rPr>
        <w:t>煤</w:t>
      </w:r>
      <w:r>
        <w:rPr>
          <w:highlight w:val="none"/>
        </w:rPr>
        <w:t>矸石淋溶监测结果一览表</w:t>
      </w:r>
      <w:r>
        <w:rPr>
          <w:rFonts w:hint="eastAsia"/>
          <w:highlight w:val="none"/>
          <w:lang w:val="en-US" w:eastAsia="zh-CN"/>
        </w:rPr>
        <w:t xml:space="preserve">       </w:t>
      </w:r>
      <w:r>
        <w:rPr>
          <w:bCs/>
          <w:highlight w:val="none"/>
        </w:rPr>
        <w:t>单位：mg/L（pH除外）</w:t>
      </w:r>
    </w:p>
    <w:tbl>
      <w:tblPr>
        <w:tblStyle w:val="18"/>
        <w:tblW w:w="0" w:type="auto"/>
        <w:tblInd w:w="15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11"/>
        <w:gridCol w:w="2838"/>
        <w:gridCol w:w="1172"/>
        <w:gridCol w:w="2708"/>
        <w:gridCol w:w="10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711" w:type="dxa"/>
            <w:vMerge w:val="restart"/>
          </w:tcPr>
          <w:p>
            <w:pPr>
              <w:pStyle w:val="20"/>
              <w:jc w:val="left"/>
              <w:rPr>
                <w:b/>
                <w:color w:val="0000FF"/>
                <w:sz w:val="20"/>
              </w:rPr>
            </w:pPr>
          </w:p>
          <w:p>
            <w:pPr>
              <w:pStyle w:val="20"/>
              <w:spacing w:before="157"/>
              <w:ind w:left="144"/>
              <w:jc w:val="left"/>
              <w:rPr>
                <w:color w:val="0000FF"/>
                <w:sz w:val="21"/>
              </w:rPr>
            </w:pPr>
            <w:r>
              <w:rPr>
                <w:color w:val="0000FF"/>
                <w:sz w:val="21"/>
              </w:rPr>
              <w:t>序号</w:t>
            </w:r>
          </w:p>
        </w:tc>
        <w:tc>
          <w:tcPr>
            <w:tcW w:w="2838" w:type="dxa"/>
            <w:vMerge w:val="restart"/>
          </w:tcPr>
          <w:p>
            <w:pPr>
              <w:pStyle w:val="20"/>
              <w:jc w:val="left"/>
              <w:rPr>
                <w:b/>
                <w:color w:val="0000FF"/>
                <w:sz w:val="20"/>
              </w:rPr>
            </w:pPr>
          </w:p>
          <w:p>
            <w:pPr>
              <w:pStyle w:val="20"/>
              <w:spacing w:before="157"/>
              <w:ind w:left="127" w:right="122"/>
              <w:rPr>
                <w:color w:val="0000FF"/>
                <w:sz w:val="21"/>
              </w:rPr>
            </w:pPr>
            <w:r>
              <w:rPr>
                <w:color w:val="0000FF"/>
                <w:sz w:val="21"/>
              </w:rPr>
              <w:t>检测项目</w:t>
            </w:r>
          </w:p>
        </w:tc>
        <w:tc>
          <w:tcPr>
            <w:tcW w:w="4897" w:type="dxa"/>
            <w:gridSpan w:val="3"/>
          </w:tcPr>
          <w:p>
            <w:pPr>
              <w:pStyle w:val="20"/>
              <w:tabs>
                <w:tab w:val="left" w:pos="1855"/>
              </w:tabs>
              <w:spacing w:before="1" w:line="251" w:lineRule="exact"/>
              <w:ind w:left="807"/>
              <w:jc w:val="left"/>
              <w:rPr>
                <w:color w:val="0000FF"/>
                <w:sz w:val="21"/>
              </w:rPr>
            </w:pPr>
            <w:r>
              <w:rPr>
                <w:color w:val="0000FF"/>
                <w:sz w:val="21"/>
              </w:rPr>
              <w:t>试验结果</w:t>
            </w:r>
            <w:r>
              <w:rPr>
                <w:color w:val="0000FF"/>
                <w:sz w:val="21"/>
              </w:rPr>
              <w:tab/>
            </w:r>
            <w:r>
              <w:rPr>
                <w:color w:val="0000FF"/>
                <w:sz w:val="21"/>
              </w:rPr>
              <w:t>单位：</w:t>
            </w:r>
            <w:r>
              <w:rPr>
                <w:rFonts w:ascii="Times New Roman" w:eastAsia="Times New Roman"/>
                <w:color w:val="0000FF"/>
                <w:sz w:val="21"/>
              </w:rPr>
              <w:t>mg/L</w:t>
            </w:r>
            <w:r>
              <w:rPr>
                <w:color w:val="0000FF"/>
                <w:sz w:val="21"/>
              </w:rPr>
              <w:t>（</w:t>
            </w:r>
            <w:r>
              <w:rPr>
                <w:rFonts w:ascii="Times New Roman" w:eastAsia="Times New Roman"/>
                <w:color w:val="0000FF"/>
                <w:sz w:val="21"/>
              </w:rPr>
              <w:t>pH</w:t>
            </w:r>
            <w:r>
              <w:rPr>
                <w:rFonts w:ascii="Times New Roman" w:eastAsia="Times New Roman"/>
                <w:color w:val="0000FF"/>
                <w:spacing w:val="1"/>
                <w:sz w:val="21"/>
              </w:rPr>
              <w:t xml:space="preserve"> </w:t>
            </w:r>
            <w:r>
              <w:rPr>
                <w:color w:val="0000FF"/>
                <w:sz w:val="21"/>
              </w:rPr>
              <w:t>除外）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6" w:hRule="atLeast"/>
        </w:trPr>
        <w:tc>
          <w:tcPr>
            <w:tcW w:w="711" w:type="dxa"/>
            <w:vMerge w:val="continue"/>
            <w:tcBorders>
              <w:top w:val="nil"/>
            </w:tcBorders>
          </w:tcPr>
          <w:p>
            <w:pPr>
              <w:rPr>
                <w:color w:val="0000FF"/>
                <w:sz w:val="2"/>
                <w:szCs w:val="2"/>
              </w:rPr>
            </w:pPr>
          </w:p>
        </w:tc>
        <w:tc>
          <w:tcPr>
            <w:tcW w:w="2838" w:type="dxa"/>
            <w:vMerge w:val="continue"/>
            <w:tcBorders>
              <w:top w:val="nil"/>
            </w:tcBorders>
          </w:tcPr>
          <w:p>
            <w:pPr>
              <w:rPr>
                <w:color w:val="0000FF"/>
                <w:sz w:val="2"/>
                <w:szCs w:val="2"/>
              </w:rPr>
            </w:pPr>
          </w:p>
        </w:tc>
        <w:tc>
          <w:tcPr>
            <w:tcW w:w="1172" w:type="dxa"/>
          </w:tcPr>
          <w:p>
            <w:pPr>
              <w:pStyle w:val="20"/>
              <w:spacing w:before="4"/>
              <w:jc w:val="left"/>
              <w:rPr>
                <w:b/>
                <w:color w:val="0000FF"/>
                <w:sz w:val="21"/>
              </w:rPr>
            </w:pPr>
          </w:p>
          <w:p>
            <w:pPr>
              <w:pStyle w:val="20"/>
              <w:ind w:right="261"/>
              <w:jc w:val="right"/>
              <w:rPr>
                <w:color w:val="0000FF"/>
                <w:sz w:val="21"/>
              </w:rPr>
            </w:pPr>
            <w:r>
              <w:rPr>
                <w:color w:val="0000FF"/>
                <w:w w:val="95"/>
                <w:sz w:val="21"/>
              </w:rPr>
              <w:t>试验值</w:t>
            </w:r>
          </w:p>
        </w:tc>
        <w:tc>
          <w:tcPr>
            <w:tcW w:w="2708" w:type="dxa"/>
          </w:tcPr>
          <w:p>
            <w:pPr>
              <w:pStyle w:val="20"/>
              <w:ind w:left="122" w:right="113"/>
              <w:rPr>
                <w:color w:val="0000FF"/>
                <w:sz w:val="21"/>
              </w:rPr>
            </w:pPr>
            <w:r>
              <w:rPr>
                <w:color w:val="0000FF"/>
                <w:sz w:val="21"/>
              </w:rPr>
              <w:t>《污水综合排放标准》</w:t>
            </w:r>
          </w:p>
          <w:p>
            <w:pPr>
              <w:pStyle w:val="20"/>
              <w:spacing w:before="3" w:line="270" w:lineRule="atLeast"/>
              <w:ind w:left="124" w:right="113"/>
              <w:rPr>
                <w:color w:val="0000FF"/>
                <w:sz w:val="21"/>
              </w:rPr>
            </w:pPr>
            <w:r>
              <w:rPr>
                <w:color w:val="0000FF"/>
                <w:w w:val="95"/>
                <w:sz w:val="21"/>
              </w:rPr>
              <w:t>（</w:t>
            </w:r>
            <w:r>
              <w:rPr>
                <w:rFonts w:ascii="Times New Roman" w:eastAsia="Times New Roman"/>
                <w:color w:val="0000FF"/>
                <w:w w:val="95"/>
                <w:sz w:val="21"/>
              </w:rPr>
              <w:t>GB8978-1996</w:t>
            </w:r>
            <w:r>
              <w:rPr>
                <w:color w:val="0000FF"/>
                <w:w w:val="95"/>
                <w:sz w:val="21"/>
              </w:rPr>
              <w:t>）一级中最</w:t>
            </w:r>
            <w:r>
              <w:rPr>
                <w:color w:val="0000FF"/>
                <w:sz w:val="21"/>
              </w:rPr>
              <w:t>高允许排放浓度</w:t>
            </w:r>
          </w:p>
        </w:tc>
        <w:tc>
          <w:tcPr>
            <w:tcW w:w="1017" w:type="dxa"/>
          </w:tcPr>
          <w:p>
            <w:pPr>
              <w:pStyle w:val="20"/>
              <w:spacing w:before="137" w:line="242" w:lineRule="auto"/>
              <w:ind w:left="402" w:right="182" w:hanging="209"/>
              <w:jc w:val="left"/>
              <w:rPr>
                <w:color w:val="0000FF"/>
                <w:sz w:val="21"/>
              </w:rPr>
            </w:pPr>
            <w:r>
              <w:rPr>
                <w:color w:val="0000FF"/>
                <w:sz w:val="21"/>
              </w:rPr>
              <w:t>是否达标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6"/>
              <w:ind w:left="302"/>
              <w:jc w:val="left"/>
              <w:rPr>
                <w:rFonts w:ascii="Times New Roman"/>
                <w:color w:val="0000FF"/>
                <w:sz w:val="21"/>
              </w:rPr>
            </w:pPr>
            <w:r>
              <w:rPr>
                <w:rFonts w:ascii="Times New Roman"/>
                <w:color w:val="0000FF"/>
                <w:w w:val="99"/>
                <w:sz w:val="21"/>
              </w:rPr>
              <w:t>1</w:t>
            </w:r>
          </w:p>
        </w:tc>
        <w:tc>
          <w:tcPr>
            <w:tcW w:w="2838" w:type="dxa"/>
          </w:tcPr>
          <w:p>
            <w:pPr>
              <w:pStyle w:val="20"/>
              <w:spacing w:before="85"/>
              <w:ind w:left="10"/>
              <w:rPr>
                <w:color w:val="0000FF"/>
                <w:sz w:val="21"/>
              </w:rPr>
            </w:pPr>
            <w:r>
              <w:rPr>
                <w:color w:val="0000FF"/>
                <w:w w:val="99"/>
                <w:sz w:val="21"/>
              </w:rPr>
              <w:t>铜</w:t>
            </w:r>
          </w:p>
        </w:tc>
        <w:tc>
          <w:tcPr>
            <w:tcW w:w="1172" w:type="dxa"/>
          </w:tcPr>
          <w:p>
            <w:pPr>
              <w:pStyle w:val="20"/>
              <w:spacing w:before="99"/>
              <w:ind w:left="336"/>
              <w:jc w:val="left"/>
              <w:rPr>
                <w:rFonts w:ascii="Times New Roman"/>
                <w:color w:val="0000FF"/>
                <w:sz w:val="21"/>
              </w:rPr>
            </w:pPr>
            <w:r>
              <w:rPr>
                <w:rFonts w:ascii="Times New Roman"/>
                <w:color w:val="0000FF"/>
                <w:sz w:val="21"/>
              </w:rPr>
              <w:t>0.02L</w:t>
            </w:r>
          </w:p>
        </w:tc>
        <w:tc>
          <w:tcPr>
            <w:tcW w:w="2708" w:type="dxa"/>
          </w:tcPr>
          <w:p>
            <w:pPr>
              <w:pStyle w:val="20"/>
              <w:spacing w:before="99"/>
              <w:ind w:left="121" w:right="113"/>
              <w:rPr>
                <w:rFonts w:ascii="Times New Roman"/>
                <w:color w:val="0000FF"/>
                <w:sz w:val="21"/>
              </w:rPr>
            </w:pPr>
            <w:r>
              <w:rPr>
                <w:rFonts w:ascii="Times New Roman"/>
                <w:color w:val="0000FF"/>
                <w:sz w:val="21"/>
              </w:rPr>
              <w:t>0.5</w:t>
            </w:r>
          </w:p>
        </w:tc>
        <w:tc>
          <w:tcPr>
            <w:tcW w:w="1017" w:type="dxa"/>
          </w:tcPr>
          <w:p>
            <w:pPr>
              <w:pStyle w:val="20"/>
              <w:spacing w:before="142"/>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5"/>
              <w:ind w:left="302"/>
              <w:jc w:val="left"/>
              <w:rPr>
                <w:rFonts w:ascii="Times New Roman"/>
                <w:color w:val="0000FF"/>
                <w:sz w:val="21"/>
              </w:rPr>
            </w:pPr>
            <w:r>
              <w:rPr>
                <w:rFonts w:ascii="Times New Roman"/>
                <w:color w:val="0000FF"/>
                <w:w w:val="99"/>
                <w:sz w:val="21"/>
              </w:rPr>
              <w:t>2</w:t>
            </w:r>
          </w:p>
        </w:tc>
        <w:tc>
          <w:tcPr>
            <w:tcW w:w="2838" w:type="dxa"/>
          </w:tcPr>
          <w:p>
            <w:pPr>
              <w:pStyle w:val="20"/>
              <w:spacing w:before="83"/>
              <w:ind w:left="10"/>
              <w:rPr>
                <w:color w:val="0000FF"/>
                <w:sz w:val="21"/>
              </w:rPr>
            </w:pPr>
            <w:r>
              <w:rPr>
                <w:color w:val="0000FF"/>
                <w:w w:val="99"/>
                <w:sz w:val="21"/>
              </w:rPr>
              <w:t>锌</w:t>
            </w:r>
          </w:p>
        </w:tc>
        <w:tc>
          <w:tcPr>
            <w:tcW w:w="1172" w:type="dxa"/>
          </w:tcPr>
          <w:p>
            <w:pPr>
              <w:pStyle w:val="20"/>
              <w:spacing w:before="100"/>
              <w:ind w:right="273"/>
              <w:jc w:val="right"/>
              <w:rPr>
                <w:rFonts w:ascii="Times New Roman"/>
                <w:color w:val="0000FF"/>
                <w:sz w:val="21"/>
              </w:rPr>
            </w:pPr>
            <w:r>
              <w:rPr>
                <w:rFonts w:ascii="Times New Roman"/>
                <w:color w:val="0000FF"/>
                <w:w w:val="95"/>
                <w:sz w:val="21"/>
              </w:rPr>
              <w:t>0.005L</w:t>
            </w:r>
          </w:p>
        </w:tc>
        <w:tc>
          <w:tcPr>
            <w:tcW w:w="2708" w:type="dxa"/>
          </w:tcPr>
          <w:p>
            <w:pPr>
              <w:pStyle w:val="20"/>
              <w:spacing w:before="100"/>
              <w:ind w:left="8"/>
              <w:rPr>
                <w:rFonts w:ascii="Times New Roman"/>
                <w:color w:val="0000FF"/>
                <w:sz w:val="21"/>
              </w:rPr>
            </w:pPr>
            <w:r>
              <w:rPr>
                <w:rFonts w:ascii="Times New Roman"/>
                <w:color w:val="0000FF"/>
                <w:w w:val="99"/>
                <w:sz w:val="21"/>
              </w:rPr>
              <w:t>2</w:t>
            </w:r>
          </w:p>
        </w:tc>
        <w:tc>
          <w:tcPr>
            <w:tcW w:w="1017" w:type="dxa"/>
          </w:tcPr>
          <w:p>
            <w:pPr>
              <w:pStyle w:val="20"/>
              <w:spacing w:before="141"/>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6"/>
              <w:ind w:left="302"/>
              <w:jc w:val="left"/>
              <w:rPr>
                <w:rFonts w:ascii="Times New Roman"/>
                <w:color w:val="0000FF"/>
                <w:sz w:val="21"/>
              </w:rPr>
            </w:pPr>
            <w:r>
              <w:rPr>
                <w:rFonts w:ascii="Times New Roman"/>
                <w:color w:val="0000FF"/>
                <w:w w:val="99"/>
                <w:sz w:val="21"/>
              </w:rPr>
              <w:t>3</w:t>
            </w:r>
          </w:p>
        </w:tc>
        <w:tc>
          <w:tcPr>
            <w:tcW w:w="2838" w:type="dxa"/>
          </w:tcPr>
          <w:p>
            <w:pPr>
              <w:pStyle w:val="20"/>
              <w:spacing w:before="85"/>
              <w:ind w:left="10"/>
              <w:rPr>
                <w:color w:val="0000FF"/>
                <w:sz w:val="21"/>
              </w:rPr>
            </w:pPr>
            <w:r>
              <w:rPr>
                <w:color w:val="0000FF"/>
                <w:w w:val="99"/>
                <w:sz w:val="21"/>
              </w:rPr>
              <w:t>镉</w:t>
            </w:r>
          </w:p>
        </w:tc>
        <w:tc>
          <w:tcPr>
            <w:tcW w:w="1172" w:type="dxa"/>
          </w:tcPr>
          <w:p>
            <w:pPr>
              <w:pStyle w:val="20"/>
              <w:spacing w:before="99"/>
              <w:ind w:left="336"/>
              <w:jc w:val="left"/>
              <w:rPr>
                <w:rFonts w:ascii="Times New Roman"/>
                <w:color w:val="0000FF"/>
                <w:sz w:val="21"/>
              </w:rPr>
            </w:pPr>
            <w:bookmarkStart w:id="105" w:name="0.00L"/>
            <w:bookmarkEnd w:id="105"/>
            <w:r>
              <w:rPr>
                <w:rFonts w:ascii="Times New Roman"/>
                <w:color w:val="0000FF"/>
                <w:sz w:val="21"/>
              </w:rPr>
              <w:t>0.00L</w:t>
            </w:r>
          </w:p>
        </w:tc>
        <w:tc>
          <w:tcPr>
            <w:tcW w:w="2708" w:type="dxa"/>
          </w:tcPr>
          <w:p>
            <w:pPr>
              <w:pStyle w:val="20"/>
              <w:spacing w:before="99"/>
              <w:ind w:left="121" w:right="113"/>
              <w:rPr>
                <w:rFonts w:ascii="Times New Roman"/>
                <w:color w:val="0000FF"/>
                <w:sz w:val="21"/>
              </w:rPr>
            </w:pPr>
            <w:r>
              <w:rPr>
                <w:rFonts w:ascii="Times New Roman"/>
                <w:color w:val="0000FF"/>
                <w:sz w:val="21"/>
              </w:rPr>
              <w:t>0.1</w:t>
            </w:r>
          </w:p>
        </w:tc>
        <w:tc>
          <w:tcPr>
            <w:tcW w:w="1017" w:type="dxa"/>
          </w:tcPr>
          <w:p>
            <w:pPr>
              <w:pStyle w:val="20"/>
              <w:spacing w:before="142"/>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5"/>
              <w:ind w:left="302"/>
              <w:jc w:val="left"/>
              <w:rPr>
                <w:rFonts w:ascii="Times New Roman"/>
                <w:color w:val="0000FF"/>
                <w:sz w:val="21"/>
              </w:rPr>
            </w:pPr>
            <w:r>
              <w:rPr>
                <w:rFonts w:ascii="Times New Roman"/>
                <w:color w:val="0000FF"/>
                <w:w w:val="99"/>
                <w:sz w:val="21"/>
              </w:rPr>
              <w:t>4</w:t>
            </w:r>
          </w:p>
        </w:tc>
        <w:tc>
          <w:tcPr>
            <w:tcW w:w="2838" w:type="dxa"/>
          </w:tcPr>
          <w:p>
            <w:pPr>
              <w:pStyle w:val="20"/>
              <w:spacing w:before="83"/>
              <w:ind w:left="10"/>
              <w:rPr>
                <w:color w:val="0000FF"/>
                <w:sz w:val="21"/>
              </w:rPr>
            </w:pPr>
            <w:r>
              <w:rPr>
                <w:color w:val="0000FF"/>
                <w:w w:val="99"/>
                <w:sz w:val="21"/>
              </w:rPr>
              <w:t>铅</w:t>
            </w:r>
          </w:p>
        </w:tc>
        <w:tc>
          <w:tcPr>
            <w:tcW w:w="1172" w:type="dxa"/>
          </w:tcPr>
          <w:p>
            <w:pPr>
              <w:pStyle w:val="20"/>
              <w:spacing w:before="100"/>
              <w:ind w:left="381" w:right="372"/>
              <w:rPr>
                <w:rFonts w:ascii="Times New Roman"/>
                <w:color w:val="0000FF"/>
                <w:sz w:val="21"/>
              </w:rPr>
            </w:pPr>
            <w:bookmarkStart w:id="106" w:name="0.42"/>
            <w:bookmarkEnd w:id="106"/>
            <w:r>
              <w:rPr>
                <w:rFonts w:ascii="Times New Roman"/>
                <w:color w:val="0000FF"/>
                <w:sz w:val="21"/>
              </w:rPr>
              <w:t>0.42</w:t>
            </w:r>
          </w:p>
        </w:tc>
        <w:tc>
          <w:tcPr>
            <w:tcW w:w="2708" w:type="dxa"/>
          </w:tcPr>
          <w:p>
            <w:pPr>
              <w:pStyle w:val="20"/>
              <w:spacing w:before="100"/>
              <w:ind w:left="8"/>
              <w:rPr>
                <w:rFonts w:ascii="Times New Roman"/>
                <w:color w:val="0000FF"/>
                <w:sz w:val="21"/>
              </w:rPr>
            </w:pPr>
            <w:r>
              <w:rPr>
                <w:rFonts w:ascii="Times New Roman"/>
                <w:color w:val="0000FF"/>
                <w:w w:val="99"/>
                <w:sz w:val="21"/>
              </w:rPr>
              <w:t>1</w:t>
            </w:r>
          </w:p>
        </w:tc>
        <w:tc>
          <w:tcPr>
            <w:tcW w:w="1017" w:type="dxa"/>
          </w:tcPr>
          <w:p>
            <w:pPr>
              <w:pStyle w:val="20"/>
              <w:spacing w:before="141"/>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6"/>
              <w:ind w:left="302"/>
              <w:jc w:val="left"/>
              <w:rPr>
                <w:rFonts w:ascii="Times New Roman"/>
                <w:color w:val="0000FF"/>
                <w:sz w:val="21"/>
              </w:rPr>
            </w:pPr>
            <w:r>
              <w:rPr>
                <w:rFonts w:ascii="Times New Roman"/>
                <w:color w:val="0000FF"/>
                <w:w w:val="99"/>
                <w:sz w:val="21"/>
              </w:rPr>
              <w:t>5</w:t>
            </w:r>
          </w:p>
        </w:tc>
        <w:tc>
          <w:tcPr>
            <w:tcW w:w="2838" w:type="dxa"/>
          </w:tcPr>
          <w:p>
            <w:pPr>
              <w:pStyle w:val="20"/>
              <w:spacing w:before="85"/>
              <w:ind w:left="130" w:right="122"/>
              <w:rPr>
                <w:color w:val="0000FF"/>
                <w:sz w:val="21"/>
              </w:rPr>
            </w:pPr>
            <w:r>
              <w:rPr>
                <w:color w:val="0000FF"/>
                <w:sz w:val="21"/>
              </w:rPr>
              <w:t>总铬</w:t>
            </w:r>
          </w:p>
        </w:tc>
        <w:tc>
          <w:tcPr>
            <w:tcW w:w="1172" w:type="dxa"/>
          </w:tcPr>
          <w:p>
            <w:pPr>
              <w:pStyle w:val="20"/>
              <w:spacing w:before="99"/>
              <w:ind w:left="381" w:right="372"/>
              <w:rPr>
                <w:rFonts w:hint="default" w:ascii="Times New Roman" w:eastAsia="宋体"/>
                <w:color w:val="0000FF"/>
                <w:sz w:val="21"/>
                <w:lang w:val="en-US" w:eastAsia="zh-CN"/>
              </w:rPr>
            </w:pPr>
            <w:bookmarkStart w:id="107" w:name="2.36"/>
            <w:bookmarkEnd w:id="107"/>
            <w:r>
              <w:rPr>
                <w:rFonts w:hint="eastAsia" w:ascii="Times New Roman"/>
                <w:color w:val="0000FF"/>
                <w:sz w:val="21"/>
                <w:lang w:val="en-US" w:eastAsia="zh-CN"/>
              </w:rPr>
              <w:t>1.18</w:t>
            </w:r>
          </w:p>
        </w:tc>
        <w:tc>
          <w:tcPr>
            <w:tcW w:w="2708" w:type="dxa"/>
          </w:tcPr>
          <w:p>
            <w:pPr>
              <w:pStyle w:val="20"/>
              <w:spacing w:before="99"/>
              <w:ind w:left="121" w:right="113"/>
              <w:rPr>
                <w:rFonts w:ascii="Times New Roman"/>
                <w:color w:val="0000FF"/>
                <w:sz w:val="21"/>
              </w:rPr>
            </w:pPr>
            <w:r>
              <w:rPr>
                <w:rFonts w:ascii="Times New Roman"/>
                <w:color w:val="0000FF"/>
                <w:sz w:val="21"/>
              </w:rPr>
              <w:t>1.5</w:t>
            </w:r>
          </w:p>
        </w:tc>
        <w:tc>
          <w:tcPr>
            <w:tcW w:w="1017" w:type="dxa"/>
          </w:tcPr>
          <w:p>
            <w:pPr>
              <w:pStyle w:val="20"/>
              <w:spacing w:before="142"/>
              <w:ind w:left="171"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5"/>
              <w:ind w:left="302"/>
              <w:jc w:val="left"/>
              <w:rPr>
                <w:rFonts w:ascii="Times New Roman"/>
                <w:color w:val="0000FF"/>
                <w:sz w:val="21"/>
              </w:rPr>
            </w:pPr>
            <w:r>
              <w:rPr>
                <w:rFonts w:ascii="Times New Roman"/>
                <w:color w:val="0000FF"/>
                <w:w w:val="99"/>
                <w:sz w:val="21"/>
              </w:rPr>
              <w:t>6</w:t>
            </w:r>
          </w:p>
        </w:tc>
        <w:tc>
          <w:tcPr>
            <w:tcW w:w="2838" w:type="dxa"/>
          </w:tcPr>
          <w:p>
            <w:pPr>
              <w:pStyle w:val="20"/>
              <w:spacing w:before="83"/>
              <w:ind w:left="130" w:right="122"/>
              <w:rPr>
                <w:color w:val="0000FF"/>
                <w:sz w:val="21"/>
              </w:rPr>
            </w:pPr>
            <w:r>
              <w:rPr>
                <w:color w:val="0000FF"/>
                <w:sz w:val="21"/>
              </w:rPr>
              <w:t>六价铬</w:t>
            </w:r>
          </w:p>
        </w:tc>
        <w:tc>
          <w:tcPr>
            <w:tcW w:w="1172" w:type="dxa"/>
          </w:tcPr>
          <w:p>
            <w:pPr>
              <w:pStyle w:val="20"/>
              <w:spacing w:before="100"/>
              <w:ind w:left="348"/>
              <w:jc w:val="left"/>
              <w:rPr>
                <w:rFonts w:ascii="Times New Roman"/>
                <w:color w:val="0000FF"/>
                <w:sz w:val="21"/>
              </w:rPr>
            </w:pPr>
            <w:bookmarkStart w:id="108" w:name="0.049"/>
            <w:bookmarkEnd w:id="108"/>
            <w:r>
              <w:rPr>
                <w:rFonts w:ascii="Times New Roman"/>
                <w:color w:val="0000FF"/>
                <w:sz w:val="21"/>
              </w:rPr>
              <w:t>0.049</w:t>
            </w:r>
          </w:p>
        </w:tc>
        <w:tc>
          <w:tcPr>
            <w:tcW w:w="2708" w:type="dxa"/>
          </w:tcPr>
          <w:p>
            <w:pPr>
              <w:pStyle w:val="20"/>
              <w:spacing w:before="100"/>
              <w:ind w:left="121" w:right="113"/>
              <w:rPr>
                <w:rFonts w:ascii="Times New Roman"/>
                <w:color w:val="0000FF"/>
                <w:sz w:val="21"/>
              </w:rPr>
            </w:pPr>
            <w:r>
              <w:rPr>
                <w:rFonts w:ascii="Times New Roman"/>
                <w:color w:val="0000FF"/>
                <w:sz w:val="21"/>
              </w:rPr>
              <w:t>0.5</w:t>
            </w:r>
          </w:p>
        </w:tc>
        <w:tc>
          <w:tcPr>
            <w:tcW w:w="1017" w:type="dxa"/>
          </w:tcPr>
          <w:p>
            <w:pPr>
              <w:pStyle w:val="20"/>
              <w:spacing w:before="141"/>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6"/>
              <w:ind w:left="302"/>
              <w:jc w:val="left"/>
              <w:rPr>
                <w:rFonts w:ascii="Times New Roman"/>
                <w:color w:val="0000FF"/>
                <w:sz w:val="21"/>
              </w:rPr>
            </w:pPr>
            <w:r>
              <w:rPr>
                <w:rFonts w:ascii="Times New Roman"/>
                <w:color w:val="0000FF"/>
                <w:w w:val="99"/>
                <w:sz w:val="21"/>
              </w:rPr>
              <w:t>7</w:t>
            </w:r>
          </w:p>
        </w:tc>
        <w:tc>
          <w:tcPr>
            <w:tcW w:w="2838" w:type="dxa"/>
          </w:tcPr>
          <w:p>
            <w:pPr>
              <w:pStyle w:val="20"/>
              <w:spacing w:before="85"/>
              <w:ind w:left="10"/>
              <w:rPr>
                <w:color w:val="0000FF"/>
                <w:sz w:val="21"/>
              </w:rPr>
            </w:pPr>
            <w:r>
              <w:rPr>
                <w:color w:val="0000FF"/>
                <w:w w:val="99"/>
                <w:sz w:val="21"/>
              </w:rPr>
              <w:t>钡</w:t>
            </w:r>
          </w:p>
        </w:tc>
        <w:tc>
          <w:tcPr>
            <w:tcW w:w="1172" w:type="dxa"/>
          </w:tcPr>
          <w:p>
            <w:pPr>
              <w:pStyle w:val="20"/>
              <w:spacing w:before="99"/>
              <w:ind w:left="381" w:right="372"/>
              <w:rPr>
                <w:rFonts w:ascii="Times New Roman"/>
                <w:color w:val="0000FF"/>
                <w:sz w:val="21"/>
              </w:rPr>
            </w:pPr>
            <w:bookmarkStart w:id="109" w:name="6.4"/>
            <w:bookmarkEnd w:id="109"/>
            <w:r>
              <w:rPr>
                <w:rFonts w:ascii="Times New Roman"/>
                <w:color w:val="0000FF"/>
                <w:sz w:val="21"/>
              </w:rPr>
              <w:t>6.4</w:t>
            </w:r>
          </w:p>
        </w:tc>
        <w:tc>
          <w:tcPr>
            <w:tcW w:w="2708" w:type="dxa"/>
          </w:tcPr>
          <w:p>
            <w:pPr>
              <w:pStyle w:val="20"/>
              <w:spacing w:before="99"/>
              <w:ind w:left="121" w:right="113"/>
              <w:rPr>
                <w:rFonts w:ascii="Times New Roman"/>
                <w:color w:val="0000FF"/>
                <w:sz w:val="21"/>
              </w:rPr>
            </w:pPr>
            <w:r>
              <w:rPr>
                <w:rFonts w:ascii="Times New Roman"/>
                <w:color w:val="0000FF"/>
                <w:sz w:val="21"/>
              </w:rPr>
              <w:t>100</w:t>
            </w:r>
          </w:p>
        </w:tc>
        <w:tc>
          <w:tcPr>
            <w:tcW w:w="1017" w:type="dxa"/>
          </w:tcPr>
          <w:p>
            <w:pPr>
              <w:pStyle w:val="20"/>
              <w:spacing w:before="142"/>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5"/>
              <w:ind w:left="302"/>
              <w:jc w:val="left"/>
              <w:rPr>
                <w:rFonts w:ascii="Times New Roman"/>
                <w:color w:val="0000FF"/>
                <w:sz w:val="21"/>
              </w:rPr>
            </w:pPr>
            <w:r>
              <w:rPr>
                <w:rFonts w:ascii="Times New Roman"/>
                <w:color w:val="0000FF"/>
                <w:w w:val="99"/>
                <w:sz w:val="21"/>
              </w:rPr>
              <w:t>8</w:t>
            </w:r>
          </w:p>
        </w:tc>
        <w:tc>
          <w:tcPr>
            <w:tcW w:w="2838" w:type="dxa"/>
          </w:tcPr>
          <w:p>
            <w:pPr>
              <w:pStyle w:val="20"/>
              <w:spacing w:before="83"/>
              <w:ind w:left="10"/>
              <w:rPr>
                <w:color w:val="0000FF"/>
                <w:sz w:val="21"/>
              </w:rPr>
            </w:pPr>
            <w:r>
              <w:rPr>
                <w:color w:val="0000FF"/>
                <w:w w:val="99"/>
                <w:sz w:val="21"/>
              </w:rPr>
              <w:t>镍</w:t>
            </w:r>
          </w:p>
        </w:tc>
        <w:tc>
          <w:tcPr>
            <w:tcW w:w="1172" w:type="dxa"/>
          </w:tcPr>
          <w:p>
            <w:pPr>
              <w:pStyle w:val="20"/>
              <w:spacing w:before="100"/>
              <w:ind w:left="336"/>
              <w:jc w:val="left"/>
              <w:rPr>
                <w:rFonts w:ascii="Times New Roman"/>
                <w:color w:val="0000FF"/>
                <w:sz w:val="21"/>
              </w:rPr>
            </w:pPr>
            <w:r>
              <w:rPr>
                <w:rFonts w:ascii="Times New Roman"/>
                <w:color w:val="0000FF"/>
                <w:sz w:val="21"/>
              </w:rPr>
              <w:t>0.04L</w:t>
            </w:r>
          </w:p>
        </w:tc>
        <w:tc>
          <w:tcPr>
            <w:tcW w:w="2708" w:type="dxa"/>
          </w:tcPr>
          <w:p>
            <w:pPr>
              <w:pStyle w:val="20"/>
              <w:spacing w:before="100"/>
              <w:ind w:left="8"/>
              <w:rPr>
                <w:rFonts w:ascii="Times New Roman"/>
                <w:color w:val="0000FF"/>
                <w:sz w:val="21"/>
              </w:rPr>
            </w:pPr>
            <w:r>
              <w:rPr>
                <w:rFonts w:ascii="Times New Roman"/>
                <w:color w:val="0000FF"/>
                <w:w w:val="99"/>
                <w:sz w:val="21"/>
              </w:rPr>
              <w:t>1</w:t>
            </w:r>
          </w:p>
        </w:tc>
        <w:tc>
          <w:tcPr>
            <w:tcW w:w="1017" w:type="dxa"/>
          </w:tcPr>
          <w:p>
            <w:pPr>
              <w:pStyle w:val="20"/>
              <w:spacing w:before="141"/>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6"/>
              <w:ind w:left="302"/>
              <w:jc w:val="left"/>
              <w:rPr>
                <w:rFonts w:ascii="Times New Roman"/>
                <w:color w:val="0000FF"/>
                <w:sz w:val="21"/>
              </w:rPr>
            </w:pPr>
            <w:r>
              <w:rPr>
                <w:rFonts w:ascii="Times New Roman"/>
                <w:color w:val="0000FF"/>
                <w:w w:val="99"/>
                <w:sz w:val="21"/>
              </w:rPr>
              <w:t>9</w:t>
            </w:r>
          </w:p>
        </w:tc>
        <w:tc>
          <w:tcPr>
            <w:tcW w:w="2838" w:type="dxa"/>
          </w:tcPr>
          <w:p>
            <w:pPr>
              <w:pStyle w:val="20"/>
              <w:spacing w:before="85"/>
              <w:ind w:left="10"/>
              <w:rPr>
                <w:color w:val="0000FF"/>
                <w:sz w:val="21"/>
              </w:rPr>
            </w:pPr>
            <w:r>
              <w:rPr>
                <w:color w:val="0000FF"/>
                <w:w w:val="99"/>
                <w:sz w:val="21"/>
              </w:rPr>
              <w:t>铍</w:t>
            </w:r>
          </w:p>
        </w:tc>
        <w:tc>
          <w:tcPr>
            <w:tcW w:w="1172" w:type="dxa"/>
          </w:tcPr>
          <w:p>
            <w:pPr>
              <w:pStyle w:val="20"/>
              <w:spacing w:before="90"/>
              <w:ind w:left="303"/>
              <w:jc w:val="left"/>
              <w:rPr>
                <w:rFonts w:ascii="Calibri"/>
                <w:color w:val="0000FF"/>
                <w:sz w:val="21"/>
              </w:rPr>
            </w:pPr>
            <w:r>
              <w:rPr>
                <w:rFonts w:ascii="Times New Roman"/>
                <w:color w:val="0000FF"/>
                <w:sz w:val="21"/>
              </w:rPr>
              <w:t>0.</w:t>
            </w:r>
            <w:r>
              <w:rPr>
                <w:rFonts w:ascii="Calibri"/>
                <w:color w:val="0000FF"/>
                <w:sz w:val="21"/>
              </w:rPr>
              <w:t>005L</w:t>
            </w:r>
          </w:p>
        </w:tc>
        <w:tc>
          <w:tcPr>
            <w:tcW w:w="2708" w:type="dxa"/>
          </w:tcPr>
          <w:p>
            <w:pPr>
              <w:pStyle w:val="20"/>
              <w:spacing w:before="99"/>
              <w:ind w:left="123" w:right="113"/>
              <w:rPr>
                <w:rFonts w:ascii="Times New Roman"/>
                <w:color w:val="0000FF"/>
                <w:sz w:val="21"/>
              </w:rPr>
            </w:pPr>
            <w:r>
              <w:rPr>
                <w:rFonts w:ascii="Times New Roman"/>
                <w:color w:val="0000FF"/>
                <w:sz w:val="21"/>
              </w:rPr>
              <w:t>0.005</w:t>
            </w:r>
          </w:p>
        </w:tc>
        <w:tc>
          <w:tcPr>
            <w:tcW w:w="1017" w:type="dxa"/>
          </w:tcPr>
          <w:p>
            <w:pPr>
              <w:pStyle w:val="20"/>
              <w:spacing w:before="142"/>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5"/>
              <w:ind w:left="249"/>
              <w:jc w:val="left"/>
              <w:rPr>
                <w:rFonts w:ascii="Times New Roman"/>
                <w:color w:val="0000FF"/>
                <w:sz w:val="21"/>
              </w:rPr>
            </w:pPr>
            <w:r>
              <w:rPr>
                <w:rFonts w:ascii="Times New Roman"/>
                <w:color w:val="0000FF"/>
                <w:sz w:val="21"/>
              </w:rPr>
              <w:t>10</w:t>
            </w:r>
          </w:p>
        </w:tc>
        <w:tc>
          <w:tcPr>
            <w:tcW w:w="2838" w:type="dxa"/>
          </w:tcPr>
          <w:p>
            <w:pPr>
              <w:pStyle w:val="20"/>
              <w:spacing w:before="84"/>
              <w:ind w:left="10"/>
              <w:rPr>
                <w:color w:val="0000FF"/>
                <w:sz w:val="21"/>
              </w:rPr>
            </w:pPr>
            <w:r>
              <w:rPr>
                <w:color w:val="0000FF"/>
                <w:w w:val="99"/>
                <w:sz w:val="21"/>
              </w:rPr>
              <w:t>砷</w:t>
            </w:r>
          </w:p>
        </w:tc>
        <w:tc>
          <w:tcPr>
            <w:tcW w:w="1172" w:type="dxa"/>
          </w:tcPr>
          <w:p>
            <w:pPr>
              <w:pStyle w:val="20"/>
              <w:spacing w:before="100"/>
              <w:ind w:left="295"/>
              <w:jc w:val="left"/>
              <w:rPr>
                <w:rFonts w:ascii="Times New Roman"/>
                <w:color w:val="0000FF"/>
                <w:sz w:val="21"/>
              </w:rPr>
            </w:pPr>
            <w:bookmarkStart w:id="110" w:name="0.0032"/>
            <w:bookmarkEnd w:id="110"/>
            <w:r>
              <w:rPr>
                <w:rFonts w:ascii="Times New Roman"/>
                <w:color w:val="0000FF"/>
                <w:sz w:val="21"/>
              </w:rPr>
              <w:t>0.0032</w:t>
            </w:r>
          </w:p>
        </w:tc>
        <w:tc>
          <w:tcPr>
            <w:tcW w:w="2708" w:type="dxa"/>
          </w:tcPr>
          <w:p>
            <w:pPr>
              <w:pStyle w:val="20"/>
              <w:spacing w:before="100"/>
              <w:ind w:left="121" w:right="113"/>
              <w:rPr>
                <w:rFonts w:ascii="Times New Roman"/>
                <w:color w:val="0000FF"/>
                <w:sz w:val="21"/>
              </w:rPr>
            </w:pPr>
            <w:r>
              <w:rPr>
                <w:rFonts w:ascii="Times New Roman"/>
                <w:color w:val="0000FF"/>
                <w:sz w:val="21"/>
              </w:rPr>
              <w:t>0.5</w:t>
            </w:r>
          </w:p>
        </w:tc>
        <w:tc>
          <w:tcPr>
            <w:tcW w:w="1017" w:type="dxa"/>
          </w:tcPr>
          <w:p>
            <w:pPr>
              <w:pStyle w:val="20"/>
              <w:spacing w:before="141"/>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6"/>
              <w:ind w:left="249"/>
              <w:jc w:val="left"/>
              <w:rPr>
                <w:rFonts w:ascii="Times New Roman"/>
                <w:color w:val="0000FF"/>
                <w:sz w:val="21"/>
              </w:rPr>
            </w:pPr>
            <w:r>
              <w:rPr>
                <w:rFonts w:ascii="Times New Roman"/>
                <w:color w:val="0000FF"/>
                <w:sz w:val="21"/>
              </w:rPr>
              <w:t>11</w:t>
            </w:r>
          </w:p>
        </w:tc>
        <w:tc>
          <w:tcPr>
            <w:tcW w:w="2838" w:type="dxa"/>
          </w:tcPr>
          <w:p>
            <w:pPr>
              <w:pStyle w:val="20"/>
              <w:spacing w:before="85"/>
              <w:ind w:left="10"/>
              <w:rPr>
                <w:color w:val="0000FF"/>
                <w:sz w:val="21"/>
              </w:rPr>
            </w:pPr>
            <w:r>
              <w:rPr>
                <w:color w:val="0000FF"/>
                <w:w w:val="99"/>
                <w:sz w:val="21"/>
              </w:rPr>
              <w:t>硒</w:t>
            </w:r>
          </w:p>
        </w:tc>
        <w:tc>
          <w:tcPr>
            <w:tcW w:w="1172" w:type="dxa"/>
          </w:tcPr>
          <w:p>
            <w:pPr>
              <w:pStyle w:val="20"/>
              <w:spacing w:before="99"/>
              <w:ind w:left="295"/>
              <w:jc w:val="left"/>
              <w:rPr>
                <w:rFonts w:ascii="Times New Roman"/>
                <w:color w:val="0000FF"/>
                <w:sz w:val="21"/>
              </w:rPr>
            </w:pPr>
            <w:bookmarkStart w:id="111" w:name="0.0048"/>
            <w:bookmarkEnd w:id="111"/>
            <w:r>
              <w:rPr>
                <w:rFonts w:ascii="Times New Roman"/>
                <w:color w:val="0000FF"/>
                <w:sz w:val="21"/>
              </w:rPr>
              <w:t>0.0048</w:t>
            </w:r>
          </w:p>
        </w:tc>
        <w:tc>
          <w:tcPr>
            <w:tcW w:w="2708" w:type="dxa"/>
          </w:tcPr>
          <w:p>
            <w:pPr>
              <w:pStyle w:val="20"/>
              <w:spacing w:before="99"/>
              <w:ind w:left="121" w:right="113"/>
              <w:rPr>
                <w:rFonts w:ascii="Times New Roman"/>
                <w:color w:val="0000FF"/>
                <w:sz w:val="21"/>
              </w:rPr>
            </w:pPr>
            <w:r>
              <w:rPr>
                <w:rFonts w:ascii="Times New Roman"/>
                <w:color w:val="0000FF"/>
                <w:sz w:val="21"/>
              </w:rPr>
              <w:t>0.1</w:t>
            </w:r>
          </w:p>
        </w:tc>
        <w:tc>
          <w:tcPr>
            <w:tcW w:w="1017" w:type="dxa"/>
          </w:tcPr>
          <w:p>
            <w:pPr>
              <w:pStyle w:val="20"/>
              <w:spacing w:before="142"/>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5"/>
              <w:ind w:left="249"/>
              <w:jc w:val="left"/>
              <w:rPr>
                <w:rFonts w:ascii="Times New Roman"/>
                <w:color w:val="0000FF"/>
                <w:sz w:val="21"/>
              </w:rPr>
            </w:pPr>
            <w:r>
              <w:rPr>
                <w:rFonts w:ascii="Times New Roman"/>
                <w:color w:val="0000FF"/>
                <w:sz w:val="21"/>
              </w:rPr>
              <w:t>12</w:t>
            </w:r>
          </w:p>
        </w:tc>
        <w:tc>
          <w:tcPr>
            <w:tcW w:w="2838" w:type="dxa"/>
          </w:tcPr>
          <w:p>
            <w:pPr>
              <w:pStyle w:val="20"/>
              <w:spacing w:before="84"/>
              <w:ind w:left="132" w:right="122"/>
              <w:rPr>
                <w:color w:val="0000FF"/>
                <w:sz w:val="21"/>
              </w:rPr>
            </w:pPr>
            <w:r>
              <w:rPr>
                <w:color w:val="0000FF"/>
                <w:sz w:val="21"/>
              </w:rPr>
              <w:t>无机氟化物</w:t>
            </w:r>
          </w:p>
        </w:tc>
        <w:tc>
          <w:tcPr>
            <w:tcW w:w="1172" w:type="dxa"/>
          </w:tcPr>
          <w:p>
            <w:pPr>
              <w:pStyle w:val="20"/>
              <w:spacing w:before="100"/>
              <w:ind w:left="381" w:right="372"/>
              <w:rPr>
                <w:rFonts w:ascii="Times New Roman"/>
                <w:color w:val="0000FF"/>
                <w:sz w:val="21"/>
              </w:rPr>
            </w:pPr>
            <w:bookmarkStart w:id="112" w:name="1.54"/>
            <w:bookmarkEnd w:id="112"/>
            <w:r>
              <w:rPr>
                <w:rFonts w:ascii="Times New Roman"/>
                <w:color w:val="0000FF"/>
                <w:sz w:val="21"/>
              </w:rPr>
              <w:t>1.54</w:t>
            </w:r>
          </w:p>
        </w:tc>
        <w:tc>
          <w:tcPr>
            <w:tcW w:w="2708" w:type="dxa"/>
          </w:tcPr>
          <w:p>
            <w:pPr>
              <w:pStyle w:val="20"/>
              <w:spacing w:before="100"/>
              <w:ind w:left="121" w:right="113"/>
              <w:rPr>
                <w:rFonts w:ascii="Times New Roman"/>
                <w:color w:val="0000FF"/>
                <w:sz w:val="21"/>
              </w:rPr>
            </w:pPr>
            <w:r>
              <w:rPr>
                <w:rFonts w:ascii="Times New Roman"/>
                <w:color w:val="0000FF"/>
                <w:sz w:val="21"/>
              </w:rPr>
              <w:t>10</w:t>
            </w:r>
          </w:p>
        </w:tc>
        <w:tc>
          <w:tcPr>
            <w:tcW w:w="1017" w:type="dxa"/>
          </w:tcPr>
          <w:p>
            <w:pPr>
              <w:pStyle w:val="20"/>
              <w:spacing w:before="141"/>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6"/>
              <w:ind w:left="249"/>
              <w:jc w:val="left"/>
              <w:rPr>
                <w:rFonts w:ascii="Times New Roman"/>
                <w:color w:val="0000FF"/>
                <w:sz w:val="21"/>
              </w:rPr>
            </w:pPr>
            <w:r>
              <w:rPr>
                <w:rFonts w:ascii="Times New Roman"/>
                <w:color w:val="0000FF"/>
                <w:sz w:val="21"/>
              </w:rPr>
              <w:t>13</w:t>
            </w:r>
          </w:p>
        </w:tc>
        <w:tc>
          <w:tcPr>
            <w:tcW w:w="2838" w:type="dxa"/>
          </w:tcPr>
          <w:p>
            <w:pPr>
              <w:pStyle w:val="20"/>
              <w:spacing w:before="85"/>
              <w:ind w:left="10"/>
              <w:rPr>
                <w:color w:val="0000FF"/>
                <w:sz w:val="21"/>
              </w:rPr>
            </w:pPr>
            <w:r>
              <w:rPr>
                <w:color w:val="0000FF"/>
                <w:w w:val="99"/>
                <w:sz w:val="21"/>
              </w:rPr>
              <w:t>汞</w:t>
            </w:r>
          </w:p>
        </w:tc>
        <w:tc>
          <w:tcPr>
            <w:tcW w:w="1172" w:type="dxa"/>
          </w:tcPr>
          <w:p>
            <w:pPr>
              <w:pStyle w:val="20"/>
              <w:spacing w:before="99"/>
              <w:ind w:left="295"/>
              <w:jc w:val="left"/>
              <w:rPr>
                <w:rFonts w:hint="default" w:ascii="Times New Roman" w:eastAsia="宋体"/>
                <w:color w:val="0000FF"/>
                <w:sz w:val="21"/>
                <w:lang w:val="en-US" w:eastAsia="zh-CN"/>
              </w:rPr>
            </w:pPr>
            <w:bookmarkStart w:id="113" w:name="0.0553"/>
            <w:bookmarkEnd w:id="113"/>
            <w:r>
              <w:rPr>
                <w:rFonts w:hint="eastAsia" w:ascii="Times New Roman"/>
                <w:color w:val="0000FF"/>
                <w:sz w:val="21"/>
                <w:lang w:val="en-US" w:eastAsia="zh-CN"/>
              </w:rPr>
              <w:t>0.0276</w:t>
            </w:r>
          </w:p>
        </w:tc>
        <w:tc>
          <w:tcPr>
            <w:tcW w:w="2708" w:type="dxa"/>
          </w:tcPr>
          <w:p>
            <w:pPr>
              <w:pStyle w:val="20"/>
              <w:spacing w:before="99"/>
              <w:ind w:left="121" w:right="113"/>
              <w:rPr>
                <w:rFonts w:ascii="Times New Roman"/>
                <w:color w:val="0000FF"/>
                <w:sz w:val="21"/>
              </w:rPr>
            </w:pPr>
            <w:r>
              <w:rPr>
                <w:rFonts w:ascii="Times New Roman"/>
                <w:color w:val="0000FF"/>
                <w:sz w:val="21"/>
              </w:rPr>
              <w:t>0.05</w:t>
            </w:r>
          </w:p>
        </w:tc>
        <w:tc>
          <w:tcPr>
            <w:tcW w:w="1017" w:type="dxa"/>
          </w:tcPr>
          <w:p>
            <w:pPr>
              <w:pStyle w:val="20"/>
              <w:spacing w:before="142"/>
              <w:ind w:left="171"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5"/>
              <w:ind w:left="249"/>
              <w:jc w:val="left"/>
              <w:rPr>
                <w:rFonts w:ascii="Times New Roman"/>
                <w:color w:val="0000FF"/>
                <w:sz w:val="21"/>
              </w:rPr>
            </w:pPr>
            <w:r>
              <w:rPr>
                <w:rFonts w:ascii="Times New Roman"/>
                <w:color w:val="0000FF"/>
                <w:sz w:val="21"/>
              </w:rPr>
              <w:t>14</w:t>
            </w:r>
          </w:p>
        </w:tc>
        <w:tc>
          <w:tcPr>
            <w:tcW w:w="2838" w:type="dxa"/>
          </w:tcPr>
          <w:p>
            <w:pPr>
              <w:pStyle w:val="20"/>
              <w:spacing w:before="84"/>
              <w:ind w:left="130" w:right="122"/>
              <w:rPr>
                <w:color w:val="0000FF"/>
                <w:sz w:val="21"/>
              </w:rPr>
            </w:pPr>
            <w:r>
              <w:rPr>
                <w:color w:val="0000FF"/>
                <w:sz w:val="21"/>
              </w:rPr>
              <w:t>总银</w:t>
            </w:r>
          </w:p>
        </w:tc>
        <w:tc>
          <w:tcPr>
            <w:tcW w:w="1172" w:type="dxa"/>
          </w:tcPr>
          <w:p>
            <w:pPr>
              <w:pStyle w:val="20"/>
              <w:spacing w:before="100"/>
              <w:ind w:left="336"/>
              <w:jc w:val="left"/>
              <w:rPr>
                <w:rFonts w:ascii="Times New Roman"/>
                <w:color w:val="0000FF"/>
                <w:sz w:val="21"/>
              </w:rPr>
            </w:pPr>
            <w:r>
              <w:rPr>
                <w:rFonts w:ascii="Times New Roman"/>
                <w:color w:val="0000FF"/>
                <w:sz w:val="21"/>
              </w:rPr>
              <w:t>0.01L</w:t>
            </w:r>
          </w:p>
        </w:tc>
        <w:tc>
          <w:tcPr>
            <w:tcW w:w="2708" w:type="dxa"/>
          </w:tcPr>
          <w:p>
            <w:pPr>
              <w:pStyle w:val="20"/>
              <w:spacing w:before="100"/>
              <w:ind w:left="121" w:right="113"/>
              <w:rPr>
                <w:rFonts w:ascii="Times New Roman"/>
                <w:color w:val="0000FF"/>
                <w:sz w:val="21"/>
              </w:rPr>
            </w:pPr>
            <w:r>
              <w:rPr>
                <w:rFonts w:ascii="Times New Roman"/>
                <w:color w:val="0000FF"/>
                <w:sz w:val="21"/>
              </w:rPr>
              <w:t>0.5</w:t>
            </w:r>
          </w:p>
        </w:tc>
        <w:tc>
          <w:tcPr>
            <w:tcW w:w="1017" w:type="dxa"/>
          </w:tcPr>
          <w:p>
            <w:pPr>
              <w:pStyle w:val="20"/>
              <w:spacing w:before="141"/>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6"/>
              <w:ind w:left="249"/>
              <w:jc w:val="left"/>
              <w:rPr>
                <w:rFonts w:ascii="Times New Roman"/>
                <w:color w:val="0000FF"/>
                <w:sz w:val="21"/>
              </w:rPr>
            </w:pPr>
            <w:r>
              <w:rPr>
                <w:rFonts w:ascii="Times New Roman"/>
                <w:color w:val="0000FF"/>
                <w:sz w:val="21"/>
              </w:rPr>
              <w:t>15</w:t>
            </w:r>
          </w:p>
        </w:tc>
        <w:tc>
          <w:tcPr>
            <w:tcW w:w="2838" w:type="dxa"/>
          </w:tcPr>
          <w:p>
            <w:pPr>
              <w:pStyle w:val="20"/>
              <w:spacing w:before="99"/>
              <w:ind w:left="132" w:right="122"/>
              <w:rPr>
                <w:rFonts w:ascii="Times New Roman"/>
                <w:color w:val="0000FF"/>
                <w:sz w:val="21"/>
              </w:rPr>
            </w:pPr>
            <w:r>
              <w:rPr>
                <w:rFonts w:ascii="Times New Roman"/>
                <w:color w:val="0000FF"/>
                <w:sz w:val="21"/>
              </w:rPr>
              <w:t>pH</w:t>
            </w:r>
          </w:p>
        </w:tc>
        <w:tc>
          <w:tcPr>
            <w:tcW w:w="1172" w:type="dxa"/>
          </w:tcPr>
          <w:p>
            <w:pPr>
              <w:pStyle w:val="20"/>
              <w:spacing w:before="99"/>
              <w:ind w:left="381" w:right="372"/>
              <w:rPr>
                <w:rFonts w:ascii="Times New Roman"/>
                <w:color w:val="0000FF"/>
                <w:sz w:val="21"/>
              </w:rPr>
            </w:pPr>
            <w:bookmarkStart w:id="114" w:name="8.17"/>
            <w:bookmarkEnd w:id="114"/>
            <w:r>
              <w:rPr>
                <w:rFonts w:ascii="Times New Roman"/>
                <w:color w:val="0000FF"/>
                <w:sz w:val="21"/>
              </w:rPr>
              <w:t>8.17</w:t>
            </w:r>
          </w:p>
        </w:tc>
        <w:tc>
          <w:tcPr>
            <w:tcW w:w="2708" w:type="dxa"/>
          </w:tcPr>
          <w:p>
            <w:pPr>
              <w:pStyle w:val="20"/>
              <w:spacing w:before="85"/>
              <w:ind w:left="123" w:right="113"/>
              <w:rPr>
                <w:rFonts w:ascii="Times New Roman" w:eastAsia="Times New Roman"/>
                <w:color w:val="0000FF"/>
                <w:sz w:val="21"/>
              </w:rPr>
            </w:pPr>
            <w:r>
              <w:rPr>
                <w:rFonts w:ascii="Times New Roman" w:eastAsia="Times New Roman"/>
                <w:color w:val="0000FF"/>
                <w:sz w:val="21"/>
              </w:rPr>
              <w:t>6</w:t>
            </w:r>
            <w:r>
              <w:rPr>
                <w:color w:val="0000FF"/>
                <w:sz w:val="21"/>
              </w:rPr>
              <w:t>～</w:t>
            </w:r>
            <w:r>
              <w:rPr>
                <w:rFonts w:ascii="Times New Roman" w:eastAsia="Times New Roman"/>
                <w:color w:val="0000FF"/>
                <w:sz w:val="21"/>
              </w:rPr>
              <w:t>9</w:t>
            </w:r>
          </w:p>
        </w:tc>
        <w:tc>
          <w:tcPr>
            <w:tcW w:w="1017" w:type="dxa"/>
          </w:tcPr>
          <w:p>
            <w:pPr>
              <w:pStyle w:val="20"/>
              <w:spacing w:before="142"/>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5"/>
              <w:ind w:left="249"/>
              <w:jc w:val="left"/>
              <w:rPr>
                <w:rFonts w:ascii="Times New Roman"/>
                <w:color w:val="0000FF"/>
                <w:sz w:val="21"/>
              </w:rPr>
            </w:pPr>
            <w:r>
              <w:rPr>
                <w:rFonts w:ascii="Times New Roman"/>
                <w:color w:val="0000FF"/>
                <w:sz w:val="21"/>
              </w:rPr>
              <w:t>16</w:t>
            </w:r>
          </w:p>
        </w:tc>
        <w:tc>
          <w:tcPr>
            <w:tcW w:w="2838" w:type="dxa"/>
          </w:tcPr>
          <w:p>
            <w:pPr>
              <w:pStyle w:val="20"/>
              <w:spacing w:before="84"/>
              <w:ind w:left="130" w:right="122"/>
              <w:rPr>
                <w:color w:val="0000FF"/>
                <w:sz w:val="21"/>
              </w:rPr>
            </w:pPr>
            <w:r>
              <w:rPr>
                <w:color w:val="0000FF"/>
                <w:sz w:val="21"/>
              </w:rPr>
              <w:t>总锰</w:t>
            </w:r>
          </w:p>
        </w:tc>
        <w:tc>
          <w:tcPr>
            <w:tcW w:w="1172" w:type="dxa"/>
          </w:tcPr>
          <w:p>
            <w:pPr>
              <w:pStyle w:val="20"/>
              <w:spacing w:before="100"/>
              <w:ind w:left="381" w:right="372"/>
              <w:rPr>
                <w:rFonts w:hint="default" w:ascii="Times New Roman" w:eastAsia="宋体"/>
                <w:color w:val="0000FF"/>
                <w:sz w:val="21"/>
                <w:lang w:val="en-US" w:eastAsia="zh-CN"/>
              </w:rPr>
            </w:pPr>
            <w:bookmarkStart w:id="115" w:name="2.23"/>
            <w:bookmarkEnd w:id="115"/>
            <w:r>
              <w:rPr>
                <w:rFonts w:hint="eastAsia" w:ascii="Times New Roman"/>
                <w:color w:val="0000FF"/>
                <w:sz w:val="21"/>
                <w:lang w:val="en-US" w:eastAsia="zh-CN"/>
              </w:rPr>
              <w:t>1.12</w:t>
            </w:r>
          </w:p>
        </w:tc>
        <w:tc>
          <w:tcPr>
            <w:tcW w:w="2708" w:type="dxa"/>
          </w:tcPr>
          <w:p>
            <w:pPr>
              <w:pStyle w:val="20"/>
              <w:spacing w:before="100"/>
              <w:ind w:left="8"/>
              <w:rPr>
                <w:rFonts w:ascii="Times New Roman"/>
                <w:color w:val="0000FF"/>
                <w:sz w:val="21"/>
              </w:rPr>
            </w:pPr>
            <w:r>
              <w:rPr>
                <w:rFonts w:ascii="Times New Roman"/>
                <w:color w:val="0000FF"/>
                <w:w w:val="99"/>
                <w:sz w:val="21"/>
              </w:rPr>
              <w:t>2</w:t>
            </w:r>
          </w:p>
        </w:tc>
        <w:tc>
          <w:tcPr>
            <w:tcW w:w="1017" w:type="dxa"/>
          </w:tcPr>
          <w:p>
            <w:pPr>
              <w:pStyle w:val="20"/>
              <w:spacing w:before="141"/>
              <w:ind w:left="171"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6"/>
              <w:ind w:left="249"/>
              <w:jc w:val="left"/>
              <w:rPr>
                <w:rFonts w:ascii="Times New Roman"/>
                <w:color w:val="0000FF"/>
                <w:sz w:val="21"/>
              </w:rPr>
            </w:pPr>
            <w:r>
              <w:rPr>
                <w:rFonts w:ascii="Times New Roman"/>
                <w:color w:val="0000FF"/>
                <w:sz w:val="21"/>
              </w:rPr>
              <w:t>17</w:t>
            </w:r>
          </w:p>
        </w:tc>
        <w:tc>
          <w:tcPr>
            <w:tcW w:w="2838" w:type="dxa"/>
          </w:tcPr>
          <w:p>
            <w:pPr>
              <w:pStyle w:val="20"/>
              <w:spacing w:before="85"/>
              <w:ind w:left="130" w:right="122"/>
              <w:rPr>
                <w:color w:val="0000FF"/>
                <w:sz w:val="21"/>
              </w:rPr>
            </w:pPr>
            <w:r>
              <w:rPr>
                <w:color w:val="0000FF"/>
                <w:sz w:val="21"/>
              </w:rPr>
              <w:t>总磷</w:t>
            </w:r>
          </w:p>
        </w:tc>
        <w:tc>
          <w:tcPr>
            <w:tcW w:w="1172" w:type="dxa"/>
          </w:tcPr>
          <w:p>
            <w:pPr>
              <w:pStyle w:val="20"/>
              <w:spacing w:before="99"/>
              <w:ind w:left="336"/>
              <w:jc w:val="left"/>
              <w:rPr>
                <w:rFonts w:ascii="Times New Roman"/>
                <w:color w:val="0000FF"/>
                <w:sz w:val="21"/>
              </w:rPr>
            </w:pPr>
            <w:r>
              <w:rPr>
                <w:rFonts w:ascii="Times New Roman"/>
                <w:color w:val="0000FF"/>
                <w:sz w:val="21"/>
              </w:rPr>
              <w:t>0.01L</w:t>
            </w:r>
          </w:p>
        </w:tc>
        <w:tc>
          <w:tcPr>
            <w:tcW w:w="2708" w:type="dxa"/>
          </w:tcPr>
          <w:p>
            <w:pPr>
              <w:pStyle w:val="20"/>
              <w:spacing w:before="99"/>
              <w:ind w:left="121" w:right="113"/>
              <w:rPr>
                <w:rFonts w:ascii="Times New Roman"/>
                <w:color w:val="0000FF"/>
                <w:sz w:val="21"/>
              </w:rPr>
            </w:pPr>
            <w:r>
              <w:rPr>
                <w:rFonts w:ascii="Times New Roman"/>
                <w:color w:val="0000FF"/>
                <w:sz w:val="21"/>
              </w:rPr>
              <w:t>0.1</w:t>
            </w:r>
          </w:p>
        </w:tc>
        <w:tc>
          <w:tcPr>
            <w:tcW w:w="1017" w:type="dxa"/>
          </w:tcPr>
          <w:p>
            <w:pPr>
              <w:pStyle w:val="20"/>
              <w:spacing w:before="142"/>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5"/>
              <w:ind w:left="249"/>
              <w:jc w:val="left"/>
              <w:rPr>
                <w:rFonts w:ascii="Times New Roman"/>
                <w:color w:val="0000FF"/>
                <w:sz w:val="21"/>
              </w:rPr>
            </w:pPr>
            <w:r>
              <w:rPr>
                <w:rFonts w:ascii="Times New Roman"/>
                <w:color w:val="0000FF"/>
                <w:sz w:val="21"/>
              </w:rPr>
              <w:t>18</w:t>
            </w:r>
          </w:p>
        </w:tc>
        <w:tc>
          <w:tcPr>
            <w:tcW w:w="2838" w:type="dxa"/>
          </w:tcPr>
          <w:p>
            <w:pPr>
              <w:pStyle w:val="20"/>
              <w:spacing w:before="84"/>
              <w:ind w:left="130" w:right="122"/>
              <w:rPr>
                <w:color w:val="0000FF"/>
                <w:sz w:val="21"/>
              </w:rPr>
            </w:pPr>
            <w:r>
              <w:rPr>
                <w:color w:val="0000FF"/>
                <w:sz w:val="21"/>
              </w:rPr>
              <w:t>挥发酚</w:t>
            </w:r>
          </w:p>
        </w:tc>
        <w:tc>
          <w:tcPr>
            <w:tcW w:w="1172" w:type="dxa"/>
          </w:tcPr>
          <w:p>
            <w:pPr>
              <w:pStyle w:val="20"/>
              <w:spacing w:before="100"/>
              <w:ind w:left="381" w:right="372"/>
              <w:rPr>
                <w:rFonts w:ascii="Times New Roman"/>
                <w:color w:val="0000FF"/>
                <w:sz w:val="21"/>
              </w:rPr>
            </w:pPr>
            <w:bookmarkStart w:id="116" w:name="0.14"/>
            <w:bookmarkEnd w:id="116"/>
            <w:r>
              <w:rPr>
                <w:rFonts w:ascii="Times New Roman"/>
                <w:color w:val="0000FF"/>
                <w:sz w:val="21"/>
              </w:rPr>
              <w:t>0.14</w:t>
            </w:r>
          </w:p>
        </w:tc>
        <w:tc>
          <w:tcPr>
            <w:tcW w:w="2708" w:type="dxa"/>
          </w:tcPr>
          <w:p>
            <w:pPr>
              <w:pStyle w:val="20"/>
              <w:spacing w:before="100"/>
              <w:ind w:left="121" w:right="113"/>
              <w:rPr>
                <w:rFonts w:ascii="Times New Roman"/>
                <w:color w:val="0000FF"/>
                <w:sz w:val="21"/>
              </w:rPr>
            </w:pPr>
            <w:r>
              <w:rPr>
                <w:rFonts w:ascii="Times New Roman"/>
                <w:color w:val="0000FF"/>
                <w:sz w:val="21"/>
              </w:rPr>
              <w:t>0.5</w:t>
            </w:r>
          </w:p>
        </w:tc>
        <w:tc>
          <w:tcPr>
            <w:tcW w:w="1017" w:type="dxa"/>
          </w:tcPr>
          <w:p>
            <w:pPr>
              <w:pStyle w:val="20"/>
              <w:spacing w:before="141"/>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6"/>
              <w:ind w:left="249"/>
              <w:jc w:val="left"/>
              <w:rPr>
                <w:rFonts w:ascii="Times New Roman"/>
                <w:color w:val="0000FF"/>
                <w:sz w:val="21"/>
              </w:rPr>
            </w:pPr>
            <w:r>
              <w:rPr>
                <w:rFonts w:ascii="Times New Roman"/>
                <w:color w:val="0000FF"/>
                <w:sz w:val="21"/>
              </w:rPr>
              <w:t>19</w:t>
            </w:r>
          </w:p>
        </w:tc>
        <w:tc>
          <w:tcPr>
            <w:tcW w:w="2838" w:type="dxa"/>
          </w:tcPr>
          <w:p>
            <w:pPr>
              <w:pStyle w:val="20"/>
              <w:spacing w:before="85"/>
              <w:ind w:left="130" w:right="122"/>
              <w:rPr>
                <w:color w:val="0000FF"/>
                <w:sz w:val="21"/>
              </w:rPr>
            </w:pPr>
            <w:r>
              <w:rPr>
                <w:color w:val="0000FF"/>
                <w:sz w:val="21"/>
              </w:rPr>
              <w:t>硫化物</w:t>
            </w:r>
          </w:p>
        </w:tc>
        <w:tc>
          <w:tcPr>
            <w:tcW w:w="1172" w:type="dxa"/>
          </w:tcPr>
          <w:p>
            <w:pPr>
              <w:pStyle w:val="20"/>
              <w:spacing w:before="99"/>
              <w:ind w:left="348"/>
              <w:jc w:val="left"/>
              <w:rPr>
                <w:rFonts w:ascii="Times New Roman"/>
                <w:color w:val="0000FF"/>
                <w:sz w:val="21"/>
              </w:rPr>
            </w:pPr>
            <w:bookmarkStart w:id="117" w:name="0.008"/>
            <w:bookmarkEnd w:id="117"/>
            <w:r>
              <w:rPr>
                <w:rFonts w:ascii="Times New Roman"/>
                <w:color w:val="0000FF"/>
                <w:sz w:val="21"/>
              </w:rPr>
              <w:t>0.008</w:t>
            </w:r>
          </w:p>
        </w:tc>
        <w:tc>
          <w:tcPr>
            <w:tcW w:w="2708" w:type="dxa"/>
          </w:tcPr>
          <w:p>
            <w:pPr>
              <w:pStyle w:val="20"/>
              <w:spacing w:before="99"/>
              <w:ind w:left="8"/>
              <w:rPr>
                <w:rFonts w:ascii="Times New Roman"/>
                <w:color w:val="0000FF"/>
                <w:sz w:val="21"/>
              </w:rPr>
            </w:pPr>
            <w:r>
              <w:rPr>
                <w:rFonts w:ascii="Times New Roman"/>
                <w:color w:val="0000FF"/>
                <w:w w:val="99"/>
                <w:sz w:val="21"/>
              </w:rPr>
              <w:t>1</w:t>
            </w:r>
          </w:p>
        </w:tc>
        <w:tc>
          <w:tcPr>
            <w:tcW w:w="1017" w:type="dxa"/>
          </w:tcPr>
          <w:p>
            <w:pPr>
              <w:pStyle w:val="20"/>
              <w:spacing w:before="142"/>
              <w:ind w:left="169" w:right="165"/>
              <w:rPr>
                <w:color w:val="0000FF"/>
                <w:sz w:val="21"/>
              </w:rPr>
            </w:pPr>
            <w:r>
              <w:rPr>
                <w:color w:val="0000FF"/>
                <w:sz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11" w:type="dxa"/>
          </w:tcPr>
          <w:p>
            <w:pPr>
              <w:pStyle w:val="20"/>
              <w:spacing w:before="155"/>
              <w:ind w:left="249"/>
              <w:jc w:val="left"/>
              <w:rPr>
                <w:rFonts w:ascii="Times New Roman"/>
                <w:color w:val="0000FF"/>
                <w:sz w:val="21"/>
              </w:rPr>
            </w:pPr>
            <w:r>
              <w:rPr>
                <w:rFonts w:ascii="Times New Roman"/>
                <w:color w:val="0000FF"/>
                <w:sz w:val="21"/>
              </w:rPr>
              <w:t>20</w:t>
            </w:r>
          </w:p>
        </w:tc>
        <w:tc>
          <w:tcPr>
            <w:tcW w:w="2838" w:type="dxa"/>
          </w:tcPr>
          <w:p>
            <w:pPr>
              <w:pStyle w:val="20"/>
              <w:spacing w:before="83"/>
              <w:ind w:left="127" w:right="122"/>
              <w:rPr>
                <w:color w:val="0000FF"/>
                <w:sz w:val="21"/>
              </w:rPr>
            </w:pPr>
            <w:r>
              <w:rPr>
                <w:color w:val="0000FF"/>
                <w:sz w:val="21"/>
              </w:rPr>
              <w:t>硝酸盐氮</w:t>
            </w:r>
          </w:p>
        </w:tc>
        <w:tc>
          <w:tcPr>
            <w:tcW w:w="1172" w:type="dxa"/>
          </w:tcPr>
          <w:p>
            <w:pPr>
              <w:pStyle w:val="20"/>
              <w:spacing w:before="100"/>
              <w:ind w:left="381" w:right="372"/>
              <w:rPr>
                <w:rFonts w:hint="default" w:ascii="Times New Roman" w:eastAsia="宋体"/>
                <w:color w:val="0000FF"/>
                <w:sz w:val="21"/>
                <w:lang w:val="en-US" w:eastAsia="zh-CN"/>
              </w:rPr>
            </w:pPr>
            <w:bookmarkStart w:id="118" w:name="0.73"/>
            <w:bookmarkEnd w:id="118"/>
            <w:r>
              <w:rPr>
                <w:rFonts w:hint="eastAsia" w:ascii="Times New Roman"/>
                <w:color w:val="0000FF"/>
                <w:sz w:val="21"/>
                <w:lang w:val="en-US" w:eastAsia="zh-CN"/>
              </w:rPr>
              <w:t>0.33</w:t>
            </w:r>
          </w:p>
        </w:tc>
        <w:tc>
          <w:tcPr>
            <w:tcW w:w="2708" w:type="dxa"/>
          </w:tcPr>
          <w:p>
            <w:pPr>
              <w:pStyle w:val="20"/>
              <w:spacing w:before="100"/>
              <w:ind w:left="121" w:right="113"/>
              <w:rPr>
                <w:rFonts w:ascii="Times New Roman"/>
                <w:color w:val="0000FF"/>
                <w:sz w:val="21"/>
              </w:rPr>
            </w:pPr>
            <w:r>
              <w:rPr>
                <w:rFonts w:ascii="Times New Roman"/>
                <w:color w:val="0000FF"/>
                <w:sz w:val="21"/>
              </w:rPr>
              <w:t>0.5</w:t>
            </w:r>
          </w:p>
        </w:tc>
        <w:tc>
          <w:tcPr>
            <w:tcW w:w="1017" w:type="dxa"/>
          </w:tcPr>
          <w:p>
            <w:pPr>
              <w:pStyle w:val="20"/>
              <w:spacing w:before="141"/>
              <w:ind w:left="171" w:right="165"/>
              <w:rPr>
                <w:color w:val="0000FF"/>
                <w:sz w:val="21"/>
              </w:rPr>
            </w:pPr>
            <w:r>
              <w:rPr>
                <w:color w:val="0000FF"/>
                <w:sz w:val="21"/>
              </w:rPr>
              <w:t>达标</w:t>
            </w:r>
          </w:p>
        </w:tc>
      </w:tr>
    </w:tbl>
    <w:p>
      <w:pPr>
        <w:pStyle w:val="22"/>
        <w:ind w:firstLine="480"/>
        <w:rPr>
          <w:rFonts w:hint="eastAsia" w:asciiTheme="minorEastAsia" w:hAnsiTheme="minorEastAsia" w:eastAsiaTheme="minorEastAsia" w:cstheme="minorEastAsia"/>
          <w:color w:val="0000FF"/>
          <w:sz w:val="24"/>
          <w:szCs w:val="24"/>
          <w:highlight w:val="none"/>
        </w:rPr>
      </w:pPr>
    </w:p>
    <w:p>
      <w:pPr>
        <w:pStyle w:val="20"/>
        <w:ind w:left="122" w:right="113"/>
        <w:rPr>
          <w:rFonts w:hint="eastAsia" w:asciiTheme="minorEastAsia" w:hAnsiTheme="minorEastAsia" w:eastAsiaTheme="minorEastAsia" w:cstheme="minorEastAsia"/>
          <w:color w:val="0000FF"/>
          <w:sz w:val="24"/>
          <w:szCs w:val="24"/>
        </w:rPr>
      </w:pPr>
      <w:r>
        <w:rPr>
          <w:rFonts w:hint="eastAsia" w:asciiTheme="minorEastAsia" w:hAnsiTheme="minorEastAsia" w:eastAsiaTheme="minorEastAsia" w:cstheme="minorEastAsia"/>
          <w:color w:val="0000FF"/>
          <w:sz w:val="24"/>
          <w:szCs w:val="24"/>
          <w:highlight w:val="none"/>
          <w:lang w:val="en-US" w:eastAsia="zh-CN"/>
        </w:rPr>
        <w:t xml:space="preserve">  </w:t>
      </w:r>
      <w:r>
        <w:rPr>
          <w:rFonts w:hint="eastAsia" w:asciiTheme="minorEastAsia" w:hAnsiTheme="minorEastAsia" w:eastAsiaTheme="minorEastAsia" w:cstheme="minorEastAsia"/>
          <w:color w:val="0000FF"/>
          <w:sz w:val="24"/>
          <w:szCs w:val="24"/>
          <w:highlight w:val="none"/>
        </w:rPr>
        <w:t>由</w:t>
      </w:r>
      <w:r>
        <w:rPr>
          <w:rFonts w:hint="eastAsia" w:asciiTheme="minorEastAsia" w:hAnsiTheme="minorEastAsia" w:eastAsiaTheme="minorEastAsia" w:cstheme="minorEastAsia"/>
          <w:color w:val="0000FF"/>
          <w:sz w:val="24"/>
          <w:szCs w:val="24"/>
          <w:highlight w:val="none"/>
          <w:lang w:eastAsia="zh-CN"/>
        </w:rPr>
        <w:t>上</w:t>
      </w:r>
      <w:r>
        <w:rPr>
          <w:rFonts w:hint="eastAsia" w:asciiTheme="minorEastAsia" w:hAnsiTheme="minorEastAsia" w:eastAsiaTheme="minorEastAsia" w:cstheme="minorEastAsia"/>
          <w:color w:val="0000FF"/>
          <w:sz w:val="24"/>
          <w:szCs w:val="24"/>
          <w:highlight w:val="none"/>
        </w:rPr>
        <w:t>表可知</w:t>
      </w:r>
      <w:r>
        <w:rPr>
          <w:rFonts w:hint="eastAsia" w:asciiTheme="minorEastAsia" w:hAnsiTheme="minorEastAsia" w:eastAsiaTheme="minorEastAsia" w:cstheme="minorEastAsia"/>
          <w:color w:val="0000FF"/>
          <w:sz w:val="24"/>
          <w:szCs w:val="24"/>
          <w:highlight w:val="none"/>
          <w:lang w:eastAsia="zh-CN"/>
        </w:rPr>
        <w:t>，煤矸石</w:t>
      </w:r>
      <w:r>
        <w:rPr>
          <w:rFonts w:hint="eastAsia" w:asciiTheme="minorEastAsia" w:hAnsiTheme="minorEastAsia" w:eastAsiaTheme="minorEastAsia" w:cstheme="minorEastAsia"/>
          <w:color w:val="0000FF"/>
          <w:sz w:val="24"/>
          <w:szCs w:val="24"/>
          <w:highlight w:val="none"/>
        </w:rPr>
        <w:t>浸出液</w:t>
      </w:r>
      <w:r>
        <w:rPr>
          <w:rFonts w:hint="eastAsia" w:asciiTheme="minorEastAsia" w:hAnsiTheme="minorEastAsia" w:eastAsiaTheme="minorEastAsia" w:cstheme="minorEastAsia"/>
          <w:color w:val="0000FF"/>
          <w:sz w:val="24"/>
          <w:szCs w:val="24"/>
          <w:highlight w:val="none"/>
          <w:lang w:eastAsia="zh-CN"/>
        </w:rPr>
        <w:t>中</w:t>
      </w:r>
      <w:r>
        <w:rPr>
          <w:rFonts w:hint="eastAsia" w:asciiTheme="minorEastAsia" w:hAnsiTheme="minorEastAsia" w:eastAsiaTheme="minorEastAsia" w:cstheme="minorEastAsia"/>
          <w:color w:val="0000FF"/>
          <w:sz w:val="24"/>
          <w:szCs w:val="24"/>
          <w:highlight w:val="none"/>
        </w:rPr>
        <w:t>各项指标均低于《危险废物鉴别标准浸出毒性鉴别》</w:t>
      </w:r>
      <w:r>
        <w:rPr>
          <w:rFonts w:hint="eastAsia" w:asciiTheme="minorEastAsia" w:hAnsiTheme="minorEastAsia" w:eastAsiaTheme="minorEastAsia" w:cstheme="minorEastAsia"/>
          <w:color w:val="0000FF"/>
          <w:sz w:val="24"/>
          <w:szCs w:val="24"/>
          <w:highlight w:val="none"/>
          <w:lang w:eastAsia="zh-CN"/>
        </w:rPr>
        <w:t>（</w:t>
      </w:r>
      <w:r>
        <w:rPr>
          <w:rFonts w:hint="eastAsia" w:asciiTheme="minorEastAsia" w:hAnsiTheme="minorEastAsia" w:eastAsiaTheme="minorEastAsia" w:cstheme="minorEastAsia"/>
          <w:color w:val="0000FF"/>
          <w:sz w:val="24"/>
          <w:szCs w:val="24"/>
          <w:highlight w:val="none"/>
        </w:rPr>
        <w:t>GB5085.3-2007</w:t>
      </w:r>
      <w:r>
        <w:rPr>
          <w:rFonts w:hint="eastAsia" w:asciiTheme="minorEastAsia" w:hAnsiTheme="minorEastAsia" w:eastAsiaTheme="minorEastAsia" w:cstheme="minorEastAsia"/>
          <w:color w:val="0000FF"/>
          <w:sz w:val="24"/>
          <w:szCs w:val="24"/>
          <w:highlight w:val="none"/>
          <w:lang w:eastAsia="zh-CN"/>
        </w:rPr>
        <w:t>）</w:t>
      </w:r>
      <w:r>
        <w:rPr>
          <w:rFonts w:hint="eastAsia" w:asciiTheme="minorEastAsia" w:hAnsiTheme="minorEastAsia" w:eastAsiaTheme="minorEastAsia" w:cstheme="minorEastAsia"/>
          <w:color w:val="0000FF"/>
          <w:sz w:val="24"/>
          <w:szCs w:val="24"/>
          <w:highlight w:val="none"/>
        </w:rPr>
        <w:t>中标准限值</w:t>
      </w:r>
      <w:r>
        <w:rPr>
          <w:rFonts w:hint="eastAsia" w:asciiTheme="minorEastAsia" w:hAnsiTheme="minorEastAsia" w:eastAsiaTheme="minorEastAsia" w:cstheme="minorEastAsia"/>
          <w:color w:val="0000FF"/>
          <w:sz w:val="24"/>
          <w:szCs w:val="24"/>
          <w:highlight w:val="none"/>
          <w:lang w:eastAsia="zh-CN"/>
        </w:rPr>
        <w:t>，</w:t>
      </w:r>
      <w:r>
        <w:rPr>
          <w:rFonts w:hint="eastAsia" w:asciiTheme="minorEastAsia" w:hAnsiTheme="minorEastAsia" w:eastAsiaTheme="minorEastAsia" w:cstheme="minorEastAsia"/>
          <w:color w:val="0000FF"/>
          <w:sz w:val="24"/>
          <w:szCs w:val="24"/>
          <w:highlight w:val="none"/>
        </w:rPr>
        <w:t>浸出液各项指标均未超过</w:t>
      </w:r>
      <w:r>
        <w:rPr>
          <w:rFonts w:hint="eastAsia" w:asciiTheme="minorEastAsia" w:hAnsiTheme="minorEastAsia" w:eastAsiaTheme="minorEastAsia" w:cstheme="minorEastAsia"/>
          <w:color w:val="0000FF"/>
          <w:sz w:val="24"/>
          <w:szCs w:val="24"/>
        </w:rPr>
        <w:t>《污水综合排放标</w:t>
      </w:r>
    </w:p>
    <w:p>
      <w:pPr>
        <w:pStyle w:val="20"/>
        <w:ind w:left="122" w:right="113"/>
        <w:rPr>
          <w:rFonts w:hint="eastAsia" w:asciiTheme="minorEastAsia" w:hAnsiTheme="minorEastAsia" w:eastAsiaTheme="minorEastAsia" w:cstheme="minorEastAsia"/>
          <w:color w:val="0000FF"/>
          <w:sz w:val="24"/>
          <w:szCs w:val="24"/>
        </w:rPr>
      </w:pPr>
    </w:p>
    <w:p>
      <w:pPr>
        <w:pStyle w:val="20"/>
        <w:ind w:left="122" w:right="113"/>
        <w:jc w:val="both"/>
        <w:rPr>
          <w:rFonts w:hint="eastAsia" w:asciiTheme="minorEastAsia" w:hAnsiTheme="minorEastAsia" w:eastAsiaTheme="minorEastAsia" w:cstheme="minorEastAsia"/>
          <w:bCs/>
          <w:color w:val="0000FF"/>
          <w:sz w:val="24"/>
          <w:szCs w:val="24"/>
          <w:highlight w:val="none"/>
          <w:lang w:eastAsia="zh-CN"/>
        </w:rPr>
      </w:pPr>
      <w:r>
        <w:rPr>
          <w:rFonts w:hint="eastAsia" w:asciiTheme="minorEastAsia" w:hAnsiTheme="minorEastAsia" w:eastAsiaTheme="minorEastAsia" w:cstheme="minorEastAsia"/>
          <w:color w:val="0000FF"/>
          <w:sz w:val="24"/>
          <w:szCs w:val="24"/>
        </w:rPr>
        <w:t>准》</w:t>
      </w:r>
      <w:r>
        <w:rPr>
          <w:rFonts w:hint="eastAsia" w:asciiTheme="minorEastAsia" w:hAnsiTheme="minorEastAsia" w:eastAsiaTheme="minorEastAsia" w:cstheme="minorEastAsia"/>
          <w:color w:val="0000FF"/>
          <w:w w:val="95"/>
          <w:sz w:val="24"/>
          <w:szCs w:val="24"/>
        </w:rPr>
        <w:t>（GB8978-1996）一级中最</w:t>
      </w:r>
      <w:r>
        <w:rPr>
          <w:rFonts w:hint="eastAsia" w:asciiTheme="minorEastAsia" w:hAnsiTheme="minorEastAsia" w:eastAsiaTheme="minorEastAsia" w:cstheme="minorEastAsia"/>
          <w:color w:val="0000FF"/>
          <w:sz w:val="24"/>
          <w:szCs w:val="24"/>
        </w:rPr>
        <w:t>高允许排放浓度</w:t>
      </w:r>
      <w:r>
        <w:rPr>
          <w:rFonts w:hint="eastAsia" w:asciiTheme="minorEastAsia" w:hAnsiTheme="minorEastAsia" w:eastAsiaTheme="minorEastAsia" w:cstheme="minorEastAsia"/>
          <w:color w:val="0000FF"/>
          <w:sz w:val="24"/>
          <w:szCs w:val="24"/>
          <w:highlight w:val="none"/>
        </w:rPr>
        <w:t>，同时</w:t>
      </w:r>
      <w:r>
        <w:rPr>
          <w:rFonts w:hint="eastAsia" w:asciiTheme="minorEastAsia" w:hAnsiTheme="minorEastAsia" w:eastAsiaTheme="minorEastAsia" w:cstheme="minorEastAsia"/>
          <w:color w:val="0000FF"/>
          <w:sz w:val="24"/>
          <w:szCs w:val="24"/>
          <w:highlight w:val="none"/>
          <w:lang w:eastAsia="zh-CN"/>
        </w:rPr>
        <w:t>煤</w:t>
      </w:r>
      <w:r>
        <w:rPr>
          <w:rFonts w:hint="eastAsia" w:asciiTheme="minorEastAsia" w:hAnsiTheme="minorEastAsia" w:eastAsiaTheme="minorEastAsia" w:cstheme="minorEastAsia"/>
          <w:color w:val="0000FF"/>
          <w:sz w:val="24"/>
          <w:szCs w:val="24"/>
          <w:highlight w:val="none"/>
        </w:rPr>
        <w:t>矸石不在《国家危险废物名录》中，因此，可以判定</w:t>
      </w:r>
      <w:r>
        <w:rPr>
          <w:rFonts w:hint="eastAsia" w:asciiTheme="minorEastAsia" w:hAnsiTheme="minorEastAsia" w:eastAsiaTheme="minorEastAsia" w:cstheme="minorEastAsia"/>
          <w:color w:val="0000FF"/>
          <w:sz w:val="24"/>
          <w:szCs w:val="24"/>
          <w:highlight w:val="none"/>
          <w:lang w:eastAsia="zh-CN"/>
        </w:rPr>
        <w:t>满都拉煤矿选煤厂煤</w:t>
      </w:r>
      <w:r>
        <w:rPr>
          <w:rFonts w:hint="eastAsia" w:asciiTheme="minorEastAsia" w:hAnsiTheme="minorEastAsia" w:eastAsiaTheme="minorEastAsia" w:cstheme="minorEastAsia"/>
          <w:color w:val="0000FF"/>
          <w:sz w:val="24"/>
          <w:szCs w:val="24"/>
          <w:highlight w:val="none"/>
        </w:rPr>
        <w:t>矸石为Ⅰ类一般工业固体废物。</w:t>
      </w:r>
    </w:p>
    <w:p>
      <w:pPr>
        <w:spacing w:after="0" w:line="343" w:lineRule="auto"/>
        <w:ind w:firstLine="480" w:firstLineChars="200"/>
        <w:rPr>
          <w:rFonts w:hint="default" w:asciiTheme="minorEastAsia" w:hAnsiTheme="minorEastAsia" w:eastAsiaTheme="minorEastAsia" w:cstheme="minorEastAsia"/>
          <w:color w:val="0000FF"/>
          <w:sz w:val="24"/>
          <w:szCs w:val="24"/>
          <w:highlight w:val="none"/>
          <w:lang w:val="en-US" w:eastAsia="zh-CN"/>
        </w:rPr>
      </w:pPr>
      <w:r>
        <w:rPr>
          <w:rFonts w:hint="eastAsia" w:asciiTheme="minorEastAsia" w:hAnsiTheme="minorEastAsia" w:eastAsiaTheme="minorEastAsia" w:cstheme="minorEastAsia"/>
          <w:color w:val="0000FF"/>
          <w:sz w:val="24"/>
          <w:szCs w:val="24"/>
          <w:highlight w:val="none"/>
        </w:rPr>
        <w:t>综上所述，本项目回填所用</w:t>
      </w:r>
      <w:r>
        <w:rPr>
          <w:rFonts w:hint="eastAsia" w:asciiTheme="minorEastAsia" w:hAnsiTheme="minorEastAsia" w:eastAsiaTheme="minorEastAsia" w:cstheme="minorEastAsia"/>
          <w:color w:val="0000FF"/>
          <w:sz w:val="24"/>
          <w:szCs w:val="24"/>
          <w:highlight w:val="none"/>
          <w:lang w:eastAsia="zh-CN"/>
        </w:rPr>
        <w:t>煤</w:t>
      </w:r>
      <w:r>
        <w:rPr>
          <w:rFonts w:hint="eastAsia" w:asciiTheme="minorEastAsia" w:hAnsiTheme="minorEastAsia" w:eastAsiaTheme="minorEastAsia" w:cstheme="minorEastAsia"/>
          <w:color w:val="0000FF"/>
          <w:sz w:val="24"/>
          <w:szCs w:val="24"/>
          <w:highlight w:val="none"/>
        </w:rPr>
        <w:t>矸石为第</w:t>
      </w:r>
      <w:r>
        <w:rPr>
          <w:rFonts w:hint="eastAsia" w:asciiTheme="minorEastAsia" w:hAnsiTheme="minorEastAsia" w:eastAsiaTheme="minorEastAsia" w:cstheme="minorEastAsia"/>
          <w:bCs/>
          <w:color w:val="0000FF"/>
          <w:sz w:val="24"/>
          <w:szCs w:val="24"/>
          <w:highlight w:val="none"/>
        </w:rPr>
        <w:t>Ⅰ类一般工业固体废物</w:t>
      </w:r>
      <w:r>
        <w:rPr>
          <w:rFonts w:hint="eastAsia" w:asciiTheme="minorEastAsia" w:hAnsiTheme="minorEastAsia" w:eastAsiaTheme="minorEastAsia" w:cstheme="minorEastAsia"/>
          <w:color w:val="0000FF"/>
          <w:sz w:val="24"/>
          <w:szCs w:val="24"/>
          <w:highlight w:val="none"/>
        </w:rPr>
        <w:t>。</w:t>
      </w:r>
    </w:p>
    <w:p>
      <w:pPr>
        <w:pStyle w:val="6"/>
        <w:numPr>
          <w:ilvl w:val="1"/>
          <w:numId w:val="5"/>
        </w:numPr>
        <w:tabs>
          <w:tab w:val="left" w:pos="638"/>
        </w:tabs>
        <w:spacing w:before="92" w:after="0" w:line="240" w:lineRule="auto"/>
        <w:ind w:left="637" w:right="0" w:hanging="421"/>
        <w:jc w:val="left"/>
      </w:pPr>
      <w:r>
        <w:t>经济技术指标</w:t>
      </w:r>
    </w:p>
    <w:p>
      <w:pPr>
        <w:pStyle w:val="8"/>
        <w:spacing w:before="120"/>
        <w:ind w:left="697"/>
      </w:pPr>
      <w:r>
        <w:t>建设项目主要经济技术指标见表</w:t>
      </w:r>
      <w:r>
        <w:rPr>
          <w:rFonts w:ascii="Times New Roman" w:eastAsia="Times New Roman"/>
        </w:rPr>
        <w:t>3.3-1</w:t>
      </w:r>
      <w:r>
        <w:t>。</w:t>
      </w:r>
    </w:p>
    <w:p>
      <w:pPr>
        <w:pStyle w:val="7"/>
        <w:tabs>
          <w:tab w:val="left" w:pos="1279"/>
        </w:tabs>
        <w:spacing w:before="169" w:after="19"/>
        <w:ind w:right="28"/>
        <w:jc w:val="center"/>
      </w:pPr>
      <w:r>
        <w:t>表</w:t>
      </w:r>
      <w:r>
        <w:rPr>
          <w:spacing w:val="-62"/>
        </w:rPr>
        <w:t xml:space="preserve"> </w:t>
      </w:r>
      <w:r>
        <w:rPr>
          <w:rFonts w:ascii="Times New Roman" w:eastAsia="Times New Roman"/>
        </w:rPr>
        <w:t>3.3-1</w:t>
      </w:r>
      <w:r>
        <w:rPr>
          <w:rFonts w:ascii="Times New Roman" w:eastAsia="Times New Roman"/>
        </w:rPr>
        <w:tab/>
      </w:r>
      <w:r>
        <w:t>项目主要技术经济指标</w:t>
      </w:r>
    </w:p>
    <w:tbl>
      <w:tblPr>
        <w:tblStyle w:val="12"/>
        <w:tblW w:w="0" w:type="auto"/>
        <w:tblInd w:w="1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75"/>
        <w:gridCol w:w="2462"/>
        <w:gridCol w:w="1197"/>
        <w:gridCol w:w="1354"/>
        <w:gridCol w:w="28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Align w:val="top"/>
          </w:tcPr>
          <w:p>
            <w:pPr>
              <w:spacing w:line="360" w:lineRule="exact"/>
              <w:ind w:left="0" w:leftChars="0" w:right="0" w:rightChars="0"/>
              <w:jc w:val="center"/>
              <w:rPr>
                <w:sz w:val="21"/>
              </w:rPr>
            </w:pPr>
            <w:r>
              <w:rPr>
                <w:rFonts w:ascii="Times New Roman" w:hAnsi="Times New Roman"/>
                <w:szCs w:val="21"/>
                <w:highlight w:val="none"/>
              </w:rPr>
              <w:t>序号</w:t>
            </w:r>
          </w:p>
        </w:tc>
        <w:tc>
          <w:tcPr>
            <w:tcW w:w="2462" w:type="dxa"/>
            <w:vAlign w:val="top"/>
          </w:tcPr>
          <w:p>
            <w:pPr>
              <w:spacing w:line="360" w:lineRule="exact"/>
              <w:ind w:left="0" w:leftChars="0" w:right="0" w:rightChars="0"/>
              <w:jc w:val="center"/>
              <w:rPr>
                <w:sz w:val="21"/>
              </w:rPr>
            </w:pPr>
            <w:r>
              <w:rPr>
                <w:rFonts w:ascii="Times New Roman" w:hAnsi="Times New Roman"/>
                <w:szCs w:val="21"/>
                <w:highlight w:val="none"/>
              </w:rPr>
              <w:t>名称</w:t>
            </w:r>
          </w:p>
        </w:tc>
        <w:tc>
          <w:tcPr>
            <w:tcW w:w="1197" w:type="dxa"/>
            <w:vAlign w:val="top"/>
          </w:tcPr>
          <w:p>
            <w:pPr>
              <w:spacing w:line="360" w:lineRule="exact"/>
              <w:ind w:left="0" w:leftChars="0" w:right="0" w:rightChars="0"/>
              <w:jc w:val="center"/>
              <w:rPr>
                <w:sz w:val="21"/>
              </w:rPr>
            </w:pPr>
            <w:r>
              <w:rPr>
                <w:rFonts w:ascii="Times New Roman" w:hAnsi="Times New Roman"/>
                <w:szCs w:val="21"/>
                <w:highlight w:val="none"/>
              </w:rPr>
              <w:t>单位</w:t>
            </w:r>
          </w:p>
        </w:tc>
        <w:tc>
          <w:tcPr>
            <w:tcW w:w="1354" w:type="dxa"/>
            <w:vAlign w:val="top"/>
          </w:tcPr>
          <w:p>
            <w:pPr>
              <w:spacing w:line="360" w:lineRule="exact"/>
              <w:ind w:left="0" w:leftChars="0" w:right="0" w:rightChars="0"/>
              <w:jc w:val="center"/>
              <w:rPr>
                <w:sz w:val="21"/>
              </w:rPr>
            </w:pPr>
            <w:r>
              <w:rPr>
                <w:rFonts w:ascii="Times New Roman" w:hAnsi="Times New Roman"/>
                <w:szCs w:val="21"/>
                <w:highlight w:val="none"/>
              </w:rPr>
              <w:t>数量</w:t>
            </w:r>
          </w:p>
        </w:tc>
        <w:tc>
          <w:tcPr>
            <w:tcW w:w="2840" w:type="dxa"/>
            <w:vAlign w:val="top"/>
          </w:tcPr>
          <w:p>
            <w:pPr>
              <w:spacing w:line="360" w:lineRule="exact"/>
              <w:ind w:left="0" w:leftChars="0" w:right="0" w:rightChars="0"/>
              <w:jc w:val="center"/>
              <w:rPr>
                <w:sz w:val="21"/>
              </w:rPr>
            </w:pPr>
            <w:r>
              <w:rPr>
                <w:rFonts w:hint="eastAsia" w:ascii="Times New Roman" w:hAnsi="Times New Roman"/>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Align w:val="top"/>
          </w:tcPr>
          <w:p>
            <w:pPr>
              <w:spacing w:line="360" w:lineRule="exact"/>
              <w:ind w:left="0" w:leftChars="0" w:right="0" w:rightChars="0"/>
              <w:jc w:val="center"/>
              <w:rPr>
                <w:rFonts w:ascii="Times New Roman"/>
                <w:sz w:val="21"/>
              </w:rPr>
            </w:pPr>
            <w:r>
              <w:rPr>
                <w:rFonts w:ascii="Times New Roman" w:hAnsi="Times New Roman"/>
                <w:szCs w:val="21"/>
                <w:highlight w:val="none"/>
              </w:rPr>
              <w:t>1</w:t>
            </w:r>
          </w:p>
        </w:tc>
        <w:tc>
          <w:tcPr>
            <w:tcW w:w="2462" w:type="dxa"/>
            <w:vAlign w:val="top"/>
          </w:tcPr>
          <w:p>
            <w:pPr>
              <w:spacing w:line="360" w:lineRule="exact"/>
              <w:ind w:left="0" w:leftChars="0" w:right="0" w:rightChars="0"/>
              <w:jc w:val="center"/>
              <w:rPr>
                <w:sz w:val="21"/>
              </w:rPr>
            </w:pPr>
            <w:r>
              <w:rPr>
                <w:rFonts w:ascii="Times New Roman" w:hAnsi="Times New Roman"/>
                <w:szCs w:val="21"/>
                <w:highlight w:val="none"/>
              </w:rPr>
              <w:t>用地面积</w:t>
            </w:r>
          </w:p>
        </w:tc>
        <w:tc>
          <w:tcPr>
            <w:tcW w:w="1197" w:type="dxa"/>
            <w:vAlign w:val="top"/>
          </w:tcPr>
          <w:p>
            <w:pPr>
              <w:spacing w:line="360" w:lineRule="exact"/>
              <w:ind w:left="0" w:leftChars="0" w:right="0" w:rightChars="0"/>
              <w:jc w:val="center"/>
              <w:rPr>
                <w:sz w:val="21"/>
              </w:rPr>
            </w:pPr>
            <w:r>
              <w:rPr>
                <w:rFonts w:hint="eastAsia" w:ascii="Times New Roman" w:hAnsi="Times New Roman"/>
                <w:szCs w:val="21"/>
                <w:highlight w:val="none"/>
                <w:lang w:val="en-US" w:eastAsia="zh-CN"/>
              </w:rPr>
              <w:t>h</w:t>
            </w:r>
            <w:r>
              <w:rPr>
                <w:rFonts w:ascii="Times New Roman" w:hAnsi="Times New Roman"/>
                <w:szCs w:val="21"/>
                <w:highlight w:val="none"/>
              </w:rPr>
              <w:t>m</w:t>
            </w:r>
            <w:r>
              <w:rPr>
                <w:rFonts w:ascii="Times New Roman" w:hAnsi="Times New Roman"/>
                <w:szCs w:val="21"/>
                <w:highlight w:val="none"/>
                <w:vertAlign w:val="superscript"/>
              </w:rPr>
              <w:t>2</w:t>
            </w:r>
          </w:p>
        </w:tc>
        <w:tc>
          <w:tcPr>
            <w:tcW w:w="1354" w:type="dxa"/>
            <w:vAlign w:val="top"/>
          </w:tcPr>
          <w:p>
            <w:pPr>
              <w:spacing w:line="360" w:lineRule="exact"/>
              <w:ind w:left="0" w:leftChars="0" w:right="0" w:rightChars="0"/>
              <w:jc w:val="center"/>
              <w:rPr>
                <w:rFonts w:ascii="Times New Roman"/>
                <w:sz w:val="21"/>
              </w:rPr>
            </w:pPr>
            <w:r>
              <w:rPr>
                <w:rFonts w:hint="eastAsia" w:ascii="Times New Roman" w:hAnsi="Times New Roman"/>
                <w:szCs w:val="21"/>
                <w:highlight w:val="none"/>
                <w:lang w:val="en-US" w:eastAsia="zh-CN"/>
              </w:rPr>
              <w:t>20.0175</w:t>
            </w:r>
          </w:p>
        </w:tc>
        <w:tc>
          <w:tcPr>
            <w:tcW w:w="2840" w:type="dxa"/>
            <w:vAlign w:val="top"/>
          </w:tcPr>
          <w:p>
            <w:pPr>
              <w:spacing w:line="360" w:lineRule="exact"/>
              <w:ind w:left="0" w:leftChars="0" w:right="0" w:rightChars="0"/>
              <w:jc w:val="center"/>
              <w:rPr>
                <w:rFonts w:ascii="Times New Roman"/>
                <w:sz w:val="22"/>
              </w:rPr>
            </w:pPr>
            <w:r>
              <w:rPr>
                <w:rFonts w:hint="eastAsia" w:ascii="Times New Roman" w:hAnsi="Times New Roman"/>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Align w:val="top"/>
          </w:tcPr>
          <w:p>
            <w:pPr>
              <w:spacing w:line="360" w:lineRule="exact"/>
              <w:ind w:left="0" w:leftChars="0" w:right="0" w:rightChars="0"/>
              <w:jc w:val="center"/>
              <w:rPr>
                <w:rFonts w:ascii="Times New Roman"/>
                <w:sz w:val="21"/>
              </w:rPr>
            </w:pPr>
            <w:r>
              <w:rPr>
                <w:rFonts w:ascii="Times New Roman" w:hAnsi="Times New Roman"/>
                <w:szCs w:val="21"/>
                <w:highlight w:val="none"/>
              </w:rPr>
              <w:t>2</w:t>
            </w:r>
          </w:p>
        </w:tc>
        <w:tc>
          <w:tcPr>
            <w:tcW w:w="2462" w:type="dxa"/>
            <w:vAlign w:val="top"/>
          </w:tcPr>
          <w:p>
            <w:pPr>
              <w:spacing w:line="360" w:lineRule="exact"/>
              <w:ind w:left="0" w:leftChars="0" w:right="0" w:rightChars="0"/>
              <w:jc w:val="center"/>
              <w:rPr>
                <w:sz w:val="21"/>
              </w:rPr>
            </w:pPr>
            <w:r>
              <w:rPr>
                <w:rFonts w:ascii="Times New Roman" w:hAnsi="Times New Roman"/>
                <w:szCs w:val="21"/>
                <w:highlight w:val="none"/>
              </w:rPr>
              <w:t>复垦面积</w:t>
            </w:r>
          </w:p>
        </w:tc>
        <w:tc>
          <w:tcPr>
            <w:tcW w:w="1197" w:type="dxa"/>
            <w:vAlign w:val="top"/>
          </w:tcPr>
          <w:p>
            <w:pPr>
              <w:spacing w:line="360" w:lineRule="exact"/>
              <w:ind w:left="0" w:leftChars="0" w:right="0" w:rightChars="0"/>
              <w:jc w:val="center"/>
              <w:rPr>
                <w:rFonts w:ascii="Times New Roman"/>
                <w:sz w:val="22"/>
              </w:rPr>
            </w:pPr>
            <w:r>
              <w:rPr>
                <w:rFonts w:hint="eastAsia" w:ascii="Times New Roman" w:hAnsi="Times New Roman"/>
                <w:szCs w:val="21"/>
                <w:highlight w:val="none"/>
                <w:lang w:val="en-US" w:eastAsia="zh-CN"/>
              </w:rPr>
              <w:t>h</w:t>
            </w:r>
            <w:r>
              <w:rPr>
                <w:rFonts w:ascii="Times New Roman" w:hAnsi="Times New Roman"/>
                <w:szCs w:val="21"/>
                <w:highlight w:val="none"/>
              </w:rPr>
              <w:t>m</w:t>
            </w:r>
            <w:r>
              <w:rPr>
                <w:rFonts w:ascii="Times New Roman" w:hAnsi="Times New Roman"/>
                <w:szCs w:val="21"/>
                <w:highlight w:val="none"/>
                <w:vertAlign w:val="superscript"/>
              </w:rPr>
              <w:t>2</w:t>
            </w:r>
          </w:p>
        </w:tc>
        <w:tc>
          <w:tcPr>
            <w:tcW w:w="1354" w:type="dxa"/>
            <w:vAlign w:val="top"/>
          </w:tcPr>
          <w:p>
            <w:pPr>
              <w:spacing w:line="360" w:lineRule="exact"/>
              <w:ind w:left="0" w:leftChars="0" w:right="0" w:rightChars="0"/>
              <w:jc w:val="center"/>
              <w:rPr>
                <w:rFonts w:ascii="Times New Roman"/>
                <w:sz w:val="22"/>
              </w:rPr>
            </w:pPr>
            <w:r>
              <w:rPr>
                <w:rFonts w:hint="eastAsia" w:ascii="Times New Roman" w:hAnsi="Times New Roman"/>
                <w:szCs w:val="21"/>
                <w:highlight w:val="none"/>
                <w:lang w:val="en-US" w:eastAsia="zh-CN"/>
              </w:rPr>
              <w:t>19.82</w:t>
            </w:r>
          </w:p>
        </w:tc>
        <w:tc>
          <w:tcPr>
            <w:tcW w:w="2840" w:type="dxa"/>
            <w:vAlign w:val="top"/>
          </w:tcPr>
          <w:p>
            <w:pPr>
              <w:spacing w:line="360" w:lineRule="exact"/>
              <w:ind w:left="0" w:leftChars="0" w:right="0" w:rightChars="0"/>
              <w:jc w:val="center"/>
              <w:rPr>
                <w:rFonts w:ascii="Times New Roman"/>
                <w:sz w:val="22"/>
              </w:rPr>
            </w:pPr>
            <w:r>
              <w:rPr>
                <w:rFonts w:hint="eastAsia" w:ascii="Times New Roman" w:hAnsi="Times New Roman"/>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Align w:val="top"/>
          </w:tcPr>
          <w:p>
            <w:pPr>
              <w:spacing w:line="360" w:lineRule="exact"/>
              <w:ind w:left="0" w:leftChars="0" w:right="0" w:rightChars="0"/>
              <w:jc w:val="center"/>
              <w:rPr>
                <w:rFonts w:ascii="Times New Roman"/>
                <w:sz w:val="21"/>
              </w:rPr>
            </w:pPr>
            <w:r>
              <w:rPr>
                <w:rFonts w:ascii="Times New Roman" w:hAnsi="Times New Roman"/>
                <w:szCs w:val="21"/>
                <w:highlight w:val="none"/>
              </w:rPr>
              <w:t>4</w:t>
            </w:r>
          </w:p>
        </w:tc>
        <w:tc>
          <w:tcPr>
            <w:tcW w:w="2462" w:type="dxa"/>
            <w:vAlign w:val="top"/>
          </w:tcPr>
          <w:p>
            <w:pPr>
              <w:spacing w:line="360" w:lineRule="exact"/>
              <w:ind w:left="0" w:leftChars="0" w:right="0" w:rightChars="0"/>
              <w:jc w:val="center"/>
              <w:rPr>
                <w:sz w:val="21"/>
              </w:rPr>
            </w:pPr>
            <w:r>
              <w:rPr>
                <w:rFonts w:ascii="Times New Roman" w:hAnsi="Times New Roman"/>
                <w:szCs w:val="21"/>
                <w:highlight w:val="none"/>
              </w:rPr>
              <w:t>总挖方</w:t>
            </w:r>
          </w:p>
        </w:tc>
        <w:tc>
          <w:tcPr>
            <w:tcW w:w="1197" w:type="dxa"/>
            <w:vAlign w:val="top"/>
          </w:tcPr>
          <w:p>
            <w:pPr>
              <w:spacing w:line="360" w:lineRule="exact"/>
              <w:ind w:left="0" w:leftChars="0" w:right="0" w:rightChars="0"/>
              <w:jc w:val="center"/>
              <w:rPr>
                <w:sz w:val="21"/>
              </w:rPr>
            </w:pPr>
            <w:r>
              <w:rPr>
                <w:rFonts w:ascii="Times New Roman" w:hAnsi="Times New Roman"/>
                <w:szCs w:val="21"/>
                <w:highlight w:val="none"/>
              </w:rPr>
              <w:t>万m</w:t>
            </w:r>
            <w:r>
              <w:rPr>
                <w:rFonts w:ascii="Times New Roman" w:hAnsi="Times New Roman"/>
                <w:szCs w:val="21"/>
                <w:highlight w:val="none"/>
                <w:vertAlign w:val="superscript"/>
              </w:rPr>
              <w:t>3</w:t>
            </w:r>
          </w:p>
        </w:tc>
        <w:tc>
          <w:tcPr>
            <w:tcW w:w="1354" w:type="dxa"/>
            <w:vAlign w:val="top"/>
          </w:tcPr>
          <w:p>
            <w:pPr>
              <w:spacing w:line="360" w:lineRule="exact"/>
              <w:ind w:left="0" w:leftChars="0" w:right="0" w:rightChars="0"/>
              <w:jc w:val="center"/>
              <w:rPr>
                <w:rFonts w:ascii="Times New Roman"/>
                <w:sz w:val="21"/>
              </w:rPr>
            </w:pPr>
            <w:r>
              <w:rPr>
                <w:rFonts w:hint="eastAsia" w:ascii="Times New Roman" w:hAnsi="Times New Roman"/>
                <w:szCs w:val="21"/>
                <w:highlight w:val="none"/>
                <w:lang w:val="en-US" w:eastAsia="zh-CN"/>
              </w:rPr>
              <w:t>0.1</w:t>
            </w:r>
          </w:p>
        </w:tc>
        <w:tc>
          <w:tcPr>
            <w:tcW w:w="2840" w:type="dxa"/>
            <w:vAlign w:val="top"/>
          </w:tcPr>
          <w:p>
            <w:pPr>
              <w:spacing w:line="360" w:lineRule="exact"/>
              <w:ind w:left="0" w:leftChars="0" w:right="0" w:rightChars="0"/>
              <w:jc w:val="center"/>
              <w:rPr>
                <w:rFonts w:ascii="Times New Roman"/>
                <w:sz w:val="22"/>
              </w:rPr>
            </w:pPr>
            <w:r>
              <w:rPr>
                <w:rFonts w:hint="eastAsia" w:ascii="Times New Roman" w:hAnsi="Times New Roman"/>
                <w:szCs w:val="21"/>
                <w:highlight w:val="none"/>
                <w:lang w:eastAsia="zh-CN"/>
              </w:rPr>
              <w:t>截水沟、消力池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Align w:val="center"/>
          </w:tcPr>
          <w:p>
            <w:pPr>
              <w:spacing w:line="360" w:lineRule="exact"/>
              <w:ind w:left="0" w:leftChars="0" w:right="0" w:rightChars="0"/>
              <w:jc w:val="center"/>
              <w:rPr>
                <w:rFonts w:ascii="Times New Roman"/>
                <w:sz w:val="21"/>
              </w:rPr>
            </w:pPr>
            <w:r>
              <w:rPr>
                <w:rFonts w:ascii="Times New Roman" w:hAnsi="Times New Roman"/>
                <w:szCs w:val="21"/>
                <w:highlight w:val="none"/>
              </w:rPr>
              <w:t>5</w:t>
            </w:r>
          </w:p>
        </w:tc>
        <w:tc>
          <w:tcPr>
            <w:tcW w:w="2462" w:type="dxa"/>
            <w:vAlign w:val="center"/>
          </w:tcPr>
          <w:p>
            <w:pPr>
              <w:spacing w:line="360" w:lineRule="exact"/>
              <w:ind w:left="0" w:leftChars="0" w:right="0" w:rightChars="0"/>
              <w:jc w:val="center"/>
              <w:rPr>
                <w:sz w:val="21"/>
              </w:rPr>
            </w:pPr>
            <w:r>
              <w:rPr>
                <w:rFonts w:ascii="Times New Roman" w:hAnsi="Times New Roman"/>
                <w:szCs w:val="21"/>
                <w:highlight w:val="none"/>
              </w:rPr>
              <w:t>总借方</w:t>
            </w:r>
          </w:p>
        </w:tc>
        <w:tc>
          <w:tcPr>
            <w:tcW w:w="1197" w:type="dxa"/>
            <w:vAlign w:val="center"/>
          </w:tcPr>
          <w:p>
            <w:pPr>
              <w:spacing w:line="360" w:lineRule="exact"/>
              <w:ind w:left="0" w:leftChars="0" w:right="0" w:rightChars="0"/>
              <w:jc w:val="center"/>
              <w:rPr>
                <w:rFonts w:ascii="Times New Roman"/>
                <w:sz w:val="22"/>
              </w:rPr>
            </w:pPr>
            <w:r>
              <w:rPr>
                <w:rFonts w:ascii="Times New Roman" w:hAnsi="Times New Roman"/>
                <w:szCs w:val="21"/>
                <w:highlight w:val="none"/>
              </w:rPr>
              <w:t>万m</w:t>
            </w:r>
            <w:r>
              <w:rPr>
                <w:rFonts w:ascii="Times New Roman" w:hAnsi="Times New Roman"/>
                <w:szCs w:val="21"/>
                <w:highlight w:val="none"/>
                <w:vertAlign w:val="superscript"/>
              </w:rPr>
              <w:t>3</w:t>
            </w:r>
          </w:p>
        </w:tc>
        <w:tc>
          <w:tcPr>
            <w:tcW w:w="1354" w:type="dxa"/>
            <w:vAlign w:val="center"/>
          </w:tcPr>
          <w:p>
            <w:pPr>
              <w:spacing w:line="360" w:lineRule="exact"/>
              <w:ind w:left="0" w:leftChars="0" w:right="0" w:rightChars="0"/>
              <w:jc w:val="center"/>
              <w:rPr>
                <w:rFonts w:ascii="Times New Roman"/>
                <w:sz w:val="22"/>
              </w:rPr>
            </w:pPr>
            <w:r>
              <w:rPr>
                <w:rFonts w:hint="eastAsia" w:ascii="Times New Roman" w:hAnsi="Times New Roman"/>
                <w:szCs w:val="21"/>
                <w:highlight w:val="none"/>
                <w:lang w:val="en-US" w:eastAsia="zh-CN"/>
              </w:rPr>
              <w:t>200</w:t>
            </w:r>
          </w:p>
        </w:tc>
        <w:tc>
          <w:tcPr>
            <w:tcW w:w="2840" w:type="dxa"/>
            <w:vAlign w:val="center"/>
          </w:tcPr>
          <w:p>
            <w:pPr>
              <w:spacing w:line="360" w:lineRule="exact"/>
              <w:ind w:left="0" w:leftChars="0" w:right="0" w:rightChars="0"/>
              <w:jc w:val="center"/>
              <w:rPr>
                <w:rFonts w:ascii="Times New Roman"/>
                <w:sz w:val="22"/>
              </w:rPr>
            </w:pPr>
            <w:r>
              <w:rPr>
                <w:rFonts w:hint="eastAsia" w:ascii="Times New Roman" w:hAnsi="Times New Roman"/>
                <w:szCs w:val="21"/>
                <w:highlight w:val="none"/>
              </w:rPr>
              <w:t>煤矸石</w:t>
            </w:r>
            <w:r>
              <w:rPr>
                <w:rFonts w:hint="eastAsia" w:ascii="Times New Roman" w:hAnsi="Times New Roman"/>
                <w:szCs w:val="21"/>
                <w:highlight w:val="none"/>
                <w:lang w:val="en-US" w:eastAsia="zh-CN"/>
              </w:rPr>
              <w:t>164.81万</w:t>
            </w:r>
            <w:r>
              <w:rPr>
                <w:rFonts w:ascii="Times New Roman" w:hAnsi="Times New Roman"/>
                <w:szCs w:val="21"/>
                <w:highlight w:val="none"/>
              </w:rPr>
              <w:t>m</w:t>
            </w:r>
            <w:r>
              <w:rPr>
                <w:rFonts w:ascii="Times New Roman" w:hAnsi="Times New Roman"/>
                <w:szCs w:val="21"/>
                <w:highlight w:val="none"/>
                <w:vertAlign w:val="superscript"/>
              </w:rPr>
              <w:t>3</w:t>
            </w:r>
            <w:r>
              <w:rPr>
                <w:rFonts w:hint="eastAsia" w:ascii="Times New Roman" w:hAnsi="Times New Roman"/>
                <w:szCs w:val="21"/>
                <w:highlight w:val="none"/>
                <w:vertAlign w:val="baseline"/>
                <w:lang w:eastAsia="zh-CN"/>
              </w:rPr>
              <w:t>（</w:t>
            </w:r>
            <w:r>
              <w:rPr>
                <w:rFonts w:hint="eastAsia" w:ascii="Times New Roman" w:hAnsi="Times New Roman"/>
                <w:szCs w:val="21"/>
                <w:highlight w:val="none"/>
                <w:vertAlign w:val="baseline"/>
                <w:lang w:val="en-US" w:eastAsia="zh-CN"/>
              </w:rPr>
              <w:t>222.84万t</w:t>
            </w:r>
            <w:r>
              <w:rPr>
                <w:rFonts w:hint="eastAsia" w:ascii="Times New Roman" w:hAnsi="Times New Roman"/>
                <w:szCs w:val="21"/>
                <w:highlight w:val="none"/>
                <w:vertAlign w:val="baseline"/>
                <w:lang w:eastAsia="zh-CN"/>
              </w:rPr>
              <w:t>）</w:t>
            </w:r>
            <w:r>
              <w:rPr>
                <w:rFonts w:hint="eastAsia" w:ascii="Times New Roman" w:hAnsi="Times New Roman"/>
                <w:szCs w:val="21"/>
                <w:highlight w:val="none"/>
              </w:rPr>
              <w:t>，</w:t>
            </w:r>
            <w:r>
              <w:rPr>
                <w:rFonts w:hint="eastAsia" w:ascii="Times New Roman" w:hAnsi="Times New Roman"/>
                <w:szCs w:val="21"/>
                <w:highlight w:val="none"/>
                <w:lang w:eastAsia="zh-CN"/>
              </w:rPr>
              <w:t>土方</w:t>
            </w:r>
            <w:r>
              <w:rPr>
                <w:rFonts w:hint="eastAsia" w:ascii="Times New Roman" w:hAnsi="Times New Roman"/>
                <w:szCs w:val="21"/>
                <w:highlight w:val="none"/>
                <w:lang w:val="en-US" w:eastAsia="zh-CN"/>
              </w:rPr>
              <w:t>35.19</w:t>
            </w:r>
            <w:r>
              <w:rPr>
                <w:rFonts w:ascii="Times New Roman" w:hAnsi="Times New Roman"/>
                <w:szCs w:val="21"/>
                <w:highlight w:val="none"/>
              </w:rPr>
              <w:t>m</w:t>
            </w:r>
            <w:r>
              <w:rPr>
                <w:rFonts w:ascii="Times New Roman" w:hAnsi="Times New Roman"/>
                <w:szCs w:val="21"/>
                <w:highlight w:val="none"/>
                <w:vertAlign w:val="superscript"/>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Align w:val="top"/>
          </w:tcPr>
          <w:p>
            <w:pPr>
              <w:spacing w:line="360" w:lineRule="exact"/>
              <w:ind w:left="0" w:leftChars="0" w:right="0" w:rightChars="0"/>
              <w:jc w:val="center"/>
              <w:rPr>
                <w:rFonts w:ascii="Times New Roman"/>
                <w:sz w:val="21"/>
              </w:rPr>
            </w:pPr>
            <w:r>
              <w:rPr>
                <w:rFonts w:ascii="Times New Roman" w:hAnsi="Times New Roman"/>
                <w:szCs w:val="21"/>
                <w:highlight w:val="none"/>
              </w:rPr>
              <w:t>6</w:t>
            </w:r>
          </w:p>
        </w:tc>
        <w:tc>
          <w:tcPr>
            <w:tcW w:w="2462" w:type="dxa"/>
            <w:vAlign w:val="top"/>
          </w:tcPr>
          <w:p>
            <w:pPr>
              <w:spacing w:line="360" w:lineRule="exact"/>
              <w:ind w:left="0" w:leftChars="0" w:right="0" w:rightChars="0"/>
              <w:jc w:val="center"/>
              <w:rPr>
                <w:sz w:val="21"/>
              </w:rPr>
            </w:pPr>
            <w:r>
              <w:rPr>
                <w:rFonts w:ascii="Times New Roman" w:hAnsi="Times New Roman"/>
                <w:szCs w:val="21"/>
                <w:highlight w:val="none"/>
              </w:rPr>
              <w:t>总填方</w:t>
            </w:r>
          </w:p>
        </w:tc>
        <w:tc>
          <w:tcPr>
            <w:tcW w:w="1197" w:type="dxa"/>
            <w:vAlign w:val="top"/>
          </w:tcPr>
          <w:p>
            <w:pPr>
              <w:spacing w:line="360" w:lineRule="exact"/>
              <w:ind w:left="0" w:leftChars="0" w:right="0" w:rightChars="0"/>
              <w:jc w:val="center"/>
              <w:rPr>
                <w:rFonts w:ascii="Times New Roman"/>
                <w:sz w:val="21"/>
              </w:rPr>
            </w:pPr>
            <w:r>
              <w:rPr>
                <w:rFonts w:ascii="Times New Roman" w:hAnsi="Times New Roman"/>
                <w:szCs w:val="21"/>
                <w:highlight w:val="none"/>
              </w:rPr>
              <w:t>万m</w:t>
            </w:r>
            <w:r>
              <w:rPr>
                <w:rFonts w:ascii="Times New Roman" w:hAnsi="Times New Roman"/>
                <w:szCs w:val="21"/>
                <w:highlight w:val="none"/>
                <w:vertAlign w:val="superscript"/>
              </w:rPr>
              <w:t>3</w:t>
            </w:r>
          </w:p>
        </w:tc>
        <w:tc>
          <w:tcPr>
            <w:tcW w:w="1354" w:type="dxa"/>
            <w:vAlign w:val="top"/>
          </w:tcPr>
          <w:p>
            <w:pPr>
              <w:spacing w:line="360" w:lineRule="exact"/>
              <w:ind w:left="0" w:leftChars="0" w:right="0" w:rightChars="0"/>
              <w:jc w:val="center"/>
              <w:rPr>
                <w:rFonts w:ascii="Times New Roman"/>
                <w:sz w:val="21"/>
              </w:rPr>
            </w:pPr>
            <w:r>
              <w:rPr>
                <w:rFonts w:hint="eastAsia" w:ascii="Times New Roman" w:hAnsi="Times New Roman"/>
                <w:szCs w:val="21"/>
                <w:highlight w:val="none"/>
                <w:lang w:val="en-US" w:eastAsia="zh-CN"/>
              </w:rPr>
              <w:t>200</w:t>
            </w:r>
          </w:p>
        </w:tc>
        <w:tc>
          <w:tcPr>
            <w:tcW w:w="2840" w:type="dxa"/>
            <w:vAlign w:val="top"/>
          </w:tcPr>
          <w:p>
            <w:pPr>
              <w:spacing w:line="360" w:lineRule="exact"/>
              <w:ind w:left="0" w:leftChars="0" w:right="0" w:rightChars="0"/>
              <w:jc w:val="center"/>
              <w:rPr>
                <w:rFonts w:ascii="Times New Roman"/>
                <w:sz w:val="22"/>
              </w:rPr>
            </w:pPr>
            <w:r>
              <w:rPr>
                <w:rFonts w:hint="eastAsia" w:ascii="Times New Roman" w:hAnsi="Times New Roman"/>
                <w:szCs w:val="21"/>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Align w:val="top"/>
          </w:tcPr>
          <w:p>
            <w:pPr>
              <w:spacing w:line="360" w:lineRule="exact"/>
              <w:ind w:left="0" w:leftChars="0" w:right="0" w:rightChars="0"/>
              <w:jc w:val="center"/>
              <w:rPr>
                <w:rFonts w:ascii="Times New Roman"/>
                <w:sz w:val="21"/>
              </w:rPr>
            </w:pPr>
            <w:r>
              <w:rPr>
                <w:rFonts w:ascii="Times New Roman" w:hAnsi="Times New Roman"/>
                <w:szCs w:val="21"/>
                <w:highlight w:val="none"/>
              </w:rPr>
              <w:t>7</w:t>
            </w:r>
          </w:p>
        </w:tc>
        <w:tc>
          <w:tcPr>
            <w:tcW w:w="2462" w:type="dxa"/>
            <w:vAlign w:val="top"/>
          </w:tcPr>
          <w:p>
            <w:pPr>
              <w:spacing w:line="360" w:lineRule="exact"/>
              <w:ind w:left="0" w:leftChars="0" w:right="0" w:rightChars="0"/>
              <w:jc w:val="center"/>
              <w:rPr>
                <w:sz w:val="21"/>
              </w:rPr>
            </w:pPr>
            <w:r>
              <w:rPr>
                <w:rFonts w:hint="eastAsia" w:ascii="Times New Roman" w:hAnsi="Times New Roman"/>
                <w:szCs w:val="21"/>
                <w:highlight w:val="none"/>
                <w:lang w:eastAsia="zh-CN"/>
              </w:rPr>
              <w:t>绿化</w:t>
            </w:r>
            <w:r>
              <w:rPr>
                <w:rFonts w:ascii="Times New Roman" w:hAnsi="Times New Roman"/>
                <w:szCs w:val="21"/>
                <w:highlight w:val="none"/>
              </w:rPr>
              <w:t>面积</w:t>
            </w:r>
          </w:p>
        </w:tc>
        <w:tc>
          <w:tcPr>
            <w:tcW w:w="1197" w:type="dxa"/>
            <w:vAlign w:val="top"/>
          </w:tcPr>
          <w:p>
            <w:pPr>
              <w:spacing w:line="360" w:lineRule="exact"/>
              <w:ind w:left="0" w:leftChars="0" w:right="0" w:rightChars="0"/>
              <w:jc w:val="center"/>
              <w:rPr>
                <w:rFonts w:ascii="Times New Roman"/>
                <w:sz w:val="22"/>
              </w:rPr>
            </w:pPr>
            <w:r>
              <w:rPr>
                <w:rFonts w:ascii="Times New Roman" w:hAnsi="Times New Roman"/>
                <w:szCs w:val="21"/>
                <w:highlight w:val="none"/>
              </w:rPr>
              <w:t>m</w:t>
            </w:r>
            <w:r>
              <w:rPr>
                <w:rFonts w:ascii="Times New Roman" w:hAnsi="Times New Roman"/>
                <w:szCs w:val="21"/>
                <w:highlight w:val="none"/>
                <w:vertAlign w:val="superscript"/>
              </w:rPr>
              <w:t>2</w:t>
            </w:r>
          </w:p>
        </w:tc>
        <w:tc>
          <w:tcPr>
            <w:tcW w:w="1354" w:type="dxa"/>
            <w:vAlign w:val="top"/>
          </w:tcPr>
          <w:p>
            <w:pPr>
              <w:spacing w:line="360" w:lineRule="exact"/>
              <w:ind w:left="0" w:leftChars="0" w:right="0" w:rightChars="0"/>
              <w:jc w:val="center"/>
              <w:rPr>
                <w:rFonts w:ascii="Times New Roman"/>
                <w:sz w:val="22"/>
              </w:rPr>
            </w:pPr>
            <w:r>
              <w:rPr>
                <w:rFonts w:hint="eastAsia" w:ascii="Times New Roman" w:hAnsi="Times New Roman"/>
                <w:szCs w:val="21"/>
                <w:highlight w:val="none"/>
                <w:lang w:val="en-US" w:eastAsia="zh-CN"/>
              </w:rPr>
              <w:t>20.02</w:t>
            </w:r>
          </w:p>
        </w:tc>
        <w:tc>
          <w:tcPr>
            <w:tcW w:w="2840" w:type="dxa"/>
            <w:vAlign w:val="top"/>
          </w:tcPr>
          <w:p>
            <w:pPr>
              <w:spacing w:line="360" w:lineRule="exact"/>
              <w:ind w:left="0" w:leftChars="0" w:right="0" w:rightChars="0"/>
              <w:jc w:val="center"/>
              <w:rPr>
                <w:rFonts w:ascii="Times New Roman"/>
                <w:sz w:val="22"/>
              </w:rPr>
            </w:pPr>
            <w:r>
              <w:rPr>
                <w:rFonts w:hint="eastAsia" w:ascii="Times New Roman" w:hAnsi="Times New Roman"/>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Align w:val="top"/>
          </w:tcPr>
          <w:p>
            <w:pPr>
              <w:spacing w:line="360" w:lineRule="exact"/>
              <w:ind w:left="0" w:leftChars="0" w:right="0" w:rightChars="0"/>
              <w:jc w:val="center"/>
              <w:rPr>
                <w:rFonts w:ascii="Times New Roman"/>
                <w:sz w:val="21"/>
              </w:rPr>
            </w:pPr>
            <w:r>
              <w:rPr>
                <w:rFonts w:ascii="Times New Roman" w:hAnsi="Times New Roman"/>
                <w:szCs w:val="21"/>
                <w:highlight w:val="none"/>
              </w:rPr>
              <w:t>8</w:t>
            </w:r>
          </w:p>
        </w:tc>
        <w:tc>
          <w:tcPr>
            <w:tcW w:w="2462" w:type="dxa"/>
            <w:vAlign w:val="top"/>
          </w:tcPr>
          <w:p>
            <w:pPr>
              <w:spacing w:line="360" w:lineRule="exact"/>
              <w:ind w:left="0" w:leftChars="0" w:right="0" w:rightChars="0"/>
              <w:jc w:val="center"/>
              <w:rPr>
                <w:sz w:val="21"/>
              </w:rPr>
            </w:pPr>
            <w:r>
              <w:rPr>
                <w:rFonts w:ascii="Times New Roman" w:hAnsi="Times New Roman"/>
                <w:szCs w:val="21"/>
                <w:highlight w:val="none"/>
              </w:rPr>
              <w:t>工程总投资</w:t>
            </w:r>
          </w:p>
        </w:tc>
        <w:tc>
          <w:tcPr>
            <w:tcW w:w="1197" w:type="dxa"/>
            <w:vAlign w:val="top"/>
          </w:tcPr>
          <w:p>
            <w:pPr>
              <w:spacing w:line="360" w:lineRule="exact"/>
              <w:ind w:left="0" w:leftChars="0" w:right="0" w:rightChars="0"/>
              <w:jc w:val="center"/>
              <w:rPr>
                <w:rFonts w:ascii="Times New Roman"/>
                <w:sz w:val="21"/>
              </w:rPr>
            </w:pPr>
            <w:r>
              <w:rPr>
                <w:rFonts w:ascii="Times New Roman" w:hAnsi="Times New Roman"/>
                <w:szCs w:val="21"/>
                <w:highlight w:val="none"/>
              </w:rPr>
              <w:t>万元</w:t>
            </w:r>
          </w:p>
        </w:tc>
        <w:tc>
          <w:tcPr>
            <w:tcW w:w="1354" w:type="dxa"/>
            <w:vAlign w:val="top"/>
          </w:tcPr>
          <w:p>
            <w:pPr>
              <w:spacing w:line="360" w:lineRule="exact"/>
              <w:ind w:left="0" w:leftChars="0" w:right="0" w:rightChars="0"/>
              <w:jc w:val="center"/>
              <w:rPr>
                <w:rFonts w:ascii="Times New Roman"/>
                <w:sz w:val="21"/>
              </w:rPr>
            </w:pPr>
            <w:r>
              <w:rPr>
                <w:rFonts w:hint="eastAsia" w:ascii="Times New Roman" w:hAnsi="Times New Roman"/>
                <w:szCs w:val="21"/>
                <w:highlight w:val="none"/>
                <w:lang w:val="en-US" w:eastAsia="zh-CN"/>
              </w:rPr>
              <w:t>874.66</w:t>
            </w:r>
          </w:p>
        </w:tc>
        <w:tc>
          <w:tcPr>
            <w:tcW w:w="2840" w:type="dxa"/>
            <w:vAlign w:val="top"/>
          </w:tcPr>
          <w:p>
            <w:pPr>
              <w:spacing w:line="360" w:lineRule="exact"/>
              <w:ind w:left="0" w:leftChars="0" w:right="0" w:rightChars="0"/>
              <w:jc w:val="center"/>
              <w:rPr>
                <w:rFonts w:ascii="Times New Roman" w:eastAsia="Times New Roman"/>
                <w:sz w:val="21"/>
              </w:rPr>
            </w:pPr>
            <w:r>
              <w:rPr>
                <w:rFonts w:hint="eastAsia" w:ascii="Times New Roman" w:hAnsi="Times New Roman"/>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75" w:type="dxa"/>
            <w:vAlign w:val="top"/>
          </w:tcPr>
          <w:p>
            <w:pPr>
              <w:spacing w:line="360" w:lineRule="exact"/>
              <w:ind w:left="0" w:leftChars="0" w:right="0" w:rightChars="0"/>
              <w:jc w:val="center"/>
              <w:rPr>
                <w:rFonts w:ascii="Times New Roman"/>
                <w:sz w:val="21"/>
              </w:rPr>
            </w:pPr>
            <w:r>
              <w:rPr>
                <w:rFonts w:ascii="Times New Roman" w:hAnsi="Times New Roman"/>
                <w:szCs w:val="21"/>
                <w:highlight w:val="none"/>
              </w:rPr>
              <w:t>9</w:t>
            </w:r>
          </w:p>
        </w:tc>
        <w:tc>
          <w:tcPr>
            <w:tcW w:w="2462" w:type="dxa"/>
            <w:vAlign w:val="top"/>
          </w:tcPr>
          <w:p>
            <w:pPr>
              <w:spacing w:line="360" w:lineRule="exact"/>
              <w:ind w:left="0" w:leftChars="0" w:right="0" w:rightChars="0"/>
              <w:jc w:val="center"/>
              <w:rPr>
                <w:sz w:val="21"/>
              </w:rPr>
            </w:pPr>
            <w:r>
              <w:rPr>
                <w:rFonts w:ascii="Times New Roman" w:hAnsi="Times New Roman"/>
                <w:szCs w:val="21"/>
                <w:highlight w:val="none"/>
              </w:rPr>
              <w:t>环保总投资</w:t>
            </w:r>
          </w:p>
        </w:tc>
        <w:tc>
          <w:tcPr>
            <w:tcW w:w="1197" w:type="dxa"/>
            <w:vAlign w:val="top"/>
          </w:tcPr>
          <w:p>
            <w:pPr>
              <w:spacing w:line="360" w:lineRule="exact"/>
              <w:ind w:left="0" w:leftChars="0" w:right="0" w:rightChars="0"/>
              <w:jc w:val="center"/>
              <w:rPr>
                <w:rFonts w:ascii="Times New Roman"/>
                <w:sz w:val="13"/>
              </w:rPr>
            </w:pPr>
            <w:r>
              <w:rPr>
                <w:rFonts w:ascii="Times New Roman" w:hAnsi="Times New Roman"/>
                <w:szCs w:val="21"/>
                <w:highlight w:val="none"/>
              </w:rPr>
              <w:t>万元</w:t>
            </w:r>
          </w:p>
        </w:tc>
        <w:tc>
          <w:tcPr>
            <w:tcW w:w="1354" w:type="dxa"/>
            <w:vAlign w:val="top"/>
          </w:tcPr>
          <w:p>
            <w:pPr>
              <w:spacing w:line="360" w:lineRule="exact"/>
              <w:ind w:left="0" w:leftChars="0" w:right="0" w:rightChars="0"/>
              <w:jc w:val="center"/>
              <w:rPr>
                <w:rFonts w:ascii="Times New Roman"/>
                <w:sz w:val="21"/>
              </w:rPr>
            </w:pPr>
            <w:r>
              <w:rPr>
                <w:rFonts w:hint="eastAsia" w:ascii="Times New Roman" w:hAnsi="Times New Roman"/>
                <w:szCs w:val="21"/>
                <w:highlight w:val="none"/>
                <w:lang w:val="en-US" w:eastAsia="zh-CN"/>
              </w:rPr>
              <w:t>138</w:t>
            </w:r>
          </w:p>
        </w:tc>
        <w:tc>
          <w:tcPr>
            <w:tcW w:w="2840" w:type="dxa"/>
            <w:vAlign w:val="top"/>
          </w:tcPr>
          <w:p>
            <w:pPr>
              <w:spacing w:line="360" w:lineRule="exact"/>
              <w:ind w:left="0" w:leftChars="0" w:right="0" w:rightChars="0"/>
              <w:jc w:val="center"/>
              <w:rPr>
                <w:rFonts w:ascii="Times New Roman"/>
                <w:sz w:val="22"/>
              </w:rPr>
            </w:pPr>
            <w:r>
              <w:rPr>
                <w:rFonts w:hint="eastAsia" w:ascii="Times New Roman" w:hAnsi="Times New Roman"/>
                <w:szCs w:val="21"/>
                <w:highlight w:val="none"/>
              </w:rPr>
              <w:t>--</w:t>
            </w:r>
          </w:p>
        </w:tc>
      </w:tr>
    </w:tbl>
    <w:p>
      <w:pPr>
        <w:pStyle w:val="8"/>
        <w:spacing w:before="5"/>
        <w:rPr>
          <w:b/>
          <w:sz w:val="20"/>
        </w:rPr>
      </w:pPr>
    </w:p>
    <w:p>
      <w:pPr>
        <w:pStyle w:val="6"/>
        <w:numPr>
          <w:ilvl w:val="1"/>
          <w:numId w:val="5"/>
        </w:numPr>
        <w:tabs>
          <w:tab w:val="left" w:pos="638"/>
        </w:tabs>
        <w:spacing w:before="0" w:after="0" w:line="240" w:lineRule="auto"/>
        <w:ind w:left="637" w:right="0" w:hanging="421"/>
        <w:jc w:val="both"/>
      </w:pPr>
      <w:bookmarkStart w:id="119" w:name="_bookmark19"/>
      <w:bookmarkEnd w:id="119"/>
      <w:bookmarkStart w:id="120" w:name="_bookmark19"/>
      <w:bookmarkEnd w:id="120"/>
      <w:bookmarkStart w:id="121" w:name="3.4工程分析"/>
      <w:bookmarkEnd w:id="121"/>
      <w:r>
        <w:t>工程分析</w:t>
      </w:r>
    </w:p>
    <w:p>
      <w:pPr>
        <w:pStyle w:val="19"/>
        <w:numPr>
          <w:ilvl w:val="2"/>
          <w:numId w:val="5"/>
        </w:numPr>
        <w:tabs>
          <w:tab w:val="left" w:pos="1238"/>
        </w:tabs>
        <w:spacing w:before="121" w:after="0" w:line="240" w:lineRule="auto"/>
        <w:ind w:left="1237" w:right="0" w:hanging="541"/>
        <w:jc w:val="both"/>
        <w:rPr>
          <w:b/>
          <w:sz w:val="24"/>
        </w:rPr>
      </w:pPr>
      <w:bookmarkStart w:id="122" w:name="3.4.1复垦施工阶段工艺"/>
      <w:bookmarkEnd w:id="122"/>
      <w:bookmarkStart w:id="123" w:name="3.4.1复垦施工阶段工艺"/>
      <w:bookmarkEnd w:id="123"/>
      <w:r>
        <w:rPr>
          <w:b/>
          <w:sz w:val="24"/>
        </w:rPr>
        <w:t>施工</w:t>
      </w:r>
      <w:r>
        <w:rPr>
          <w:rFonts w:hint="eastAsia"/>
          <w:b/>
          <w:sz w:val="24"/>
          <w:lang w:eastAsia="zh-CN"/>
        </w:rPr>
        <w:t>期</w:t>
      </w:r>
      <w:r>
        <w:rPr>
          <w:b/>
          <w:sz w:val="24"/>
        </w:rPr>
        <w:t>工艺</w:t>
      </w:r>
    </w:p>
    <w:p>
      <w:pPr>
        <w:pStyle w:val="22"/>
        <w:ind w:firstLine="480"/>
        <w:rPr>
          <w:rFonts w:hint="eastAsia" w:asciiTheme="minorEastAsia" w:hAnsiTheme="minorEastAsia" w:eastAsiaTheme="minorEastAsia" w:cstheme="minorEastAsia"/>
          <w:highlight w:val="none"/>
        </w:rPr>
      </w:pPr>
      <w:r>
        <w:rPr>
          <w:rFonts w:hint="eastAsia" w:asciiTheme="minorEastAsia" w:hAnsiTheme="minorEastAsia" w:eastAsiaTheme="minorEastAsia" w:cstheme="minorEastAsia"/>
          <w:spacing w:val="-6"/>
        </w:rPr>
        <w:t>项目工程分析包括</w:t>
      </w:r>
      <w:r>
        <w:rPr>
          <w:rFonts w:hint="eastAsia" w:asciiTheme="minorEastAsia" w:hAnsiTheme="minorEastAsia" w:eastAsiaTheme="minorEastAsia" w:cstheme="minorEastAsia"/>
          <w:spacing w:val="-6"/>
          <w:lang w:eastAsia="zh-CN"/>
        </w:rPr>
        <w:t>施工期、回填期</w:t>
      </w:r>
      <w:r>
        <w:rPr>
          <w:rFonts w:hint="eastAsia" w:asciiTheme="minorEastAsia" w:hAnsiTheme="minorEastAsia" w:eastAsiaTheme="minorEastAsia" w:cstheme="minorEastAsia"/>
          <w:spacing w:val="-6"/>
        </w:rPr>
        <w:t>和后期管护</w:t>
      </w:r>
      <w:r>
        <w:rPr>
          <w:rFonts w:hint="eastAsia" w:asciiTheme="minorEastAsia" w:hAnsiTheme="minorEastAsia" w:eastAsiaTheme="minorEastAsia" w:cstheme="minorEastAsia"/>
          <w:spacing w:val="-6"/>
          <w:lang w:eastAsia="zh-CN"/>
        </w:rPr>
        <w:t>期，因煤矿废弃矿坑煤地板场地坚硬平整，无需再进行场地平整，因此</w:t>
      </w:r>
      <w:r>
        <w:rPr>
          <w:rFonts w:hint="eastAsia" w:asciiTheme="minorEastAsia" w:hAnsiTheme="minorEastAsia" w:eastAsiaTheme="minorEastAsia" w:cstheme="minorEastAsia"/>
          <w:highlight w:val="none"/>
          <w:lang w:eastAsia="zh-CN"/>
        </w:rPr>
        <w:t>项目</w:t>
      </w:r>
      <w:r>
        <w:rPr>
          <w:rFonts w:hint="eastAsia" w:asciiTheme="minorEastAsia" w:hAnsiTheme="minorEastAsia" w:eastAsiaTheme="minorEastAsia" w:cstheme="minorEastAsia"/>
          <w:highlight w:val="none"/>
        </w:rPr>
        <w:t>施工</w:t>
      </w:r>
      <w:r>
        <w:rPr>
          <w:rFonts w:hint="eastAsia" w:asciiTheme="minorEastAsia" w:hAnsiTheme="minorEastAsia" w:eastAsiaTheme="minorEastAsia" w:cstheme="minorEastAsia"/>
          <w:highlight w:val="none"/>
          <w:lang w:eastAsia="zh-CN"/>
        </w:rPr>
        <w:t>期</w:t>
      </w:r>
      <w:r>
        <w:rPr>
          <w:rFonts w:hint="eastAsia" w:asciiTheme="minorEastAsia" w:hAnsiTheme="minorEastAsia" w:eastAsiaTheme="minorEastAsia" w:cstheme="minorEastAsia"/>
          <w:highlight w:val="none"/>
        </w:rPr>
        <w:t>建设内容包括周边截水沟</w:t>
      </w:r>
      <w:r>
        <w:rPr>
          <w:rFonts w:hint="eastAsia" w:asciiTheme="minorEastAsia" w:hAnsiTheme="minorEastAsia" w:eastAsiaTheme="minorEastAsia" w:cstheme="minorEastAsia"/>
          <w:highlight w:val="none"/>
          <w:lang w:eastAsia="zh-CN"/>
        </w:rPr>
        <w:t>、消力池建设</w:t>
      </w:r>
      <w:r>
        <w:rPr>
          <w:rFonts w:hint="eastAsia" w:asciiTheme="minorEastAsia" w:hAnsiTheme="minorEastAsia" w:eastAsiaTheme="minorEastAsia" w:cstheme="minorEastAsia"/>
          <w:highlight w:val="none"/>
        </w:rPr>
        <w:t>等。</w:t>
      </w:r>
    </w:p>
    <w:p>
      <w:pPr>
        <w:pStyle w:val="22"/>
        <w:ind w:firstLine="480"/>
        <w:rPr>
          <w:rFonts w:hint="eastAsia" w:asciiTheme="minorEastAsia" w:hAnsiTheme="minorEastAsia" w:eastAsiaTheme="minorEastAsia" w:cstheme="minorEastAsia"/>
          <w:highlight w:val="none"/>
          <w:lang w:eastAsia="zh-CN"/>
        </w:rPr>
      </w:pPr>
      <w:r>
        <w:rPr>
          <w:rFonts w:hint="eastAsia" w:asciiTheme="minorEastAsia" w:hAnsiTheme="minorEastAsia" w:eastAsiaTheme="minorEastAsia" w:cstheme="minorEastAsia"/>
          <w:highlight w:val="none"/>
        </w:rPr>
        <w:t>在</w:t>
      </w:r>
      <w:r>
        <w:rPr>
          <w:rFonts w:hint="eastAsia" w:asciiTheme="minorEastAsia" w:hAnsiTheme="minorEastAsia" w:eastAsiaTheme="minorEastAsia" w:cstheme="minorEastAsia"/>
          <w:highlight w:val="none"/>
          <w:lang w:eastAsia="zh-CN"/>
        </w:rPr>
        <w:t>废弃矿坑</w:t>
      </w:r>
      <w:r>
        <w:rPr>
          <w:rFonts w:hint="eastAsia" w:asciiTheme="minorEastAsia" w:hAnsiTheme="minorEastAsia" w:eastAsiaTheme="minorEastAsia" w:cstheme="minorEastAsia"/>
          <w:highlight w:val="none"/>
        </w:rPr>
        <w:t>周边，沿</w:t>
      </w:r>
      <w:r>
        <w:rPr>
          <w:rFonts w:hint="eastAsia" w:asciiTheme="minorEastAsia" w:hAnsiTheme="minorEastAsia" w:eastAsiaTheme="minorEastAsia" w:cstheme="minorEastAsia"/>
          <w:highlight w:val="none"/>
          <w:lang w:eastAsia="zh-CN"/>
        </w:rPr>
        <w:t>废弃矿坑</w:t>
      </w:r>
      <w:r>
        <w:rPr>
          <w:rFonts w:hint="eastAsia" w:asciiTheme="minorEastAsia" w:hAnsiTheme="minorEastAsia" w:eastAsiaTheme="minorEastAsia" w:cstheme="minorEastAsia"/>
          <w:highlight w:val="none"/>
        </w:rPr>
        <w:t>周围自然坡面，在</w:t>
      </w:r>
      <w:r>
        <w:rPr>
          <w:rFonts w:hint="eastAsia" w:asciiTheme="minorEastAsia" w:hAnsiTheme="minorEastAsia" w:eastAsiaTheme="minorEastAsia" w:cstheme="minorEastAsia"/>
          <w:highlight w:val="none"/>
          <w:lang w:eastAsia="zh-CN"/>
        </w:rPr>
        <w:t>废弃矿坑</w:t>
      </w:r>
      <w:r>
        <w:rPr>
          <w:rFonts w:hint="eastAsia" w:asciiTheme="minorEastAsia" w:hAnsiTheme="minorEastAsia" w:eastAsiaTheme="minorEastAsia" w:cstheme="minorEastAsia"/>
          <w:szCs w:val="21"/>
          <w:highlight w:val="none"/>
        </w:rPr>
        <w:t>边界外围修建</w:t>
      </w:r>
      <w:r>
        <w:rPr>
          <w:rFonts w:hint="eastAsia" w:asciiTheme="minorEastAsia" w:hAnsiTheme="minorEastAsia" w:eastAsiaTheme="minorEastAsia" w:cstheme="minorEastAsia"/>
          <w:highlight w:val="none"/>
        </w:rPr>
        <w:t>截水沟，以便将上部来水拦截后，排入下游沟道。截水沟采用浆砌石明渠，断面采用梯形，底宽为0.5m，边坡为1：1，渠深0.5m，砌石厚0.3m，设15cm的碎石垫层，截水沟总长</w:t>
      </w:r>
      <w:r>
        <w:rPr>
          <w:rFonts w:hint="eastAsia" w:asciiTheme="minorEastAsia" w:hAnsiTheme="minorEastAsia" w:eastAsiaTheme="minorEastAsia" w:cstheme="minorEastAsia"/>
          <w:highlight w:val="none"/>
          <w:lang w:val="en-US" w:eastAsia="zh-CN"/>
        </w:rPr>
        <w:t>1300</w:t>
      </w:r>
      <w:r>
        <w:rPr>
          <w:rFonts w:hint="eastAsia" w:asciiTheme="minorEastAsia" w:hAnsiTheme="minorEastAsia" w:eastAsiaTheme="minorEastAsia" w:cstheme="minorEastAsia"/>
          <w:highlight w:val="none"/>
        </w:rPr>
        <w:t>m，截水沟下游出口接一消力池，消力池为</w:t>
      </w:r>
      <w:r>
        <w:rPr>
          <w:rFonts w:hint="eastAsia" w:asciiTheme="minorEastAsia" w:hAnsiTheme="minorEastAsia" w:eastAsiaTheme="minorEastAsia" w:cstheme="minorEastAsia"/>
          <w:highlight w:val="none"/>
          <w:lang w:val="en-US" w:eastAsia="zh-CN"/>
        </w:rPr>
        <w:t>5</w:t>
      </w:r>
      <w:r>
        <w:rPr>
          <w:rFonts w:hint="eastAsia" w:asciiTheme="minorEastAsia" w:hAnsiTheme="minorEastAsia" w:eastAsiaTheme="minorEastAsia" w:cstheme="minorEastAsia"/>
          <w:highlight w:val="none"/>
        </w:rPr>
        <w:t>m×</w:t>
      </w:r>
      <w:r>
        <w:rPr>
          <w:rFonts w:hint="eastAsia" w:asciiTheme="minorEastAsia" w:hAnsiTheme="minorEastAsia" w:eastAsiaTheme="minorEastAsia" w:cstheme="minorEastAsia"/>
          <w:highlight w:val="none"/>
          <w:lang w:val="en-US" w:eastAsia="zh-CN"/>
        </w:rPr>
        <w:t>2</w:t>
      </w:r>
      <w:r>
        <w:rPr>
          <w:rFonts w:hint="eastAsia" w:asciiTheme="minorEastAsia" w:hAnsiTheme="minorEastAsia" w:eastAsiaTheme="minorEastAsia" w:cstheme="minorEastAsia"/>
          <w:highlight w:val="none"/>
        </w:rPr>
        <w:t>m×</w:t>
      </w:r>
      <w:r>
        <w:rPr>
          <w:rFonts w:hint="eastAsia" w:asciiTheme="minorEastAsia" w:hAnsiTheme="minorEastAsia" w:eastAsiaTheme="minorEastAsia" w:cstheme="minorEastAsia"/>
          <w:highlight w:val="none"/>
          <w:lang w:val="en-US" w:eastAsia="zh-CN"/>
        </w:rPr>
        <w:t>2</w:t>
      </w:r>
      <w:r>
        <w:rPr>
          <w:rFonts w:hint="eastAsia" w:asciiTheme="minorEastAsia" w:hAnsiTheme="minorEastAsia" w:eastAsiaTheme="minorEastAsia" w:cstheme="minorEastAsia"/>
          <w:highlight w:val="none"/>
        </w:rPr>
        <w:t>m，汇水经消能后用于场区抑尘。</w:t>
      </w:r>
      <w:r>
        <w:t>基本工艺及污染工序流程，见图</w:t>
      </w:r>
      <w:r>
        <w:rPr>
          <w:rFonts w:ascii="Times New Roman" w:eastAsia="Times New Roman"/>
        </w:rPr>
        <w:t>3.4.1-1</w:t>
      </w:r>
      <w:r>
        <w:t>。</w:t>
      </w:r>
    </w:p>
    <w:p>
      <w:r>
        <w:rPr>
          <w:sz w:val="22"/>
        </w:rPr>
        <mc:AlternateContent>
          <mc:Choice Requires="wps">
            <w:drawing>
              <wp:anchor distT="0" distB="0" distL="114300" distR="114300" simplePos="0" relativeHeight="954347520" behindDoc="0" locked="0" layoutInCell="1" allowOverlap="1">
                <wp:simplePos x="0" y="0"/>
                <wp:positionH relativeFrom="column">
                  <wp:posOffset>1011555</wp:posOffset>
                </wp:positionH>
                <wp:positionV relativeFrom="paragraph">
                  <wp:posOffset>926465</wp:posOffset>
                </wp:positionV>
                <wp:extent cx="238125" cy="209550"/>
                <wp:effectExtent l="0" t="0" r="9525" b="0"/>
                <wp:wrapNone/>
                <wp:docPr id="289" name="文本框 289"/>
                <wp:cNvGraphicFramePr/>
                <a:graphic xmlns:a="http://schemas.openxmlformats.org/drawingml/2006/main">
                  <a:graphicData uri="http://schemas.microsoft.com/office/word/2010/wordprocessingShape">
                    <wps:wsp>
                      <wps:cNvSpPr txBox="1"/>
                      <wps:spPr>
                        <a:xfrm>
                          <a:off x="2014855" y="1802765"/>
                          <a:ext cx="238125" cy="2095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65pt;margin-top:72.95pt;height:16.5pt;width:18.75pt;z-index:954347520;mso-width-relative:page;mso-height-relative:page;" fillcolor="#FFFFFF [3201]" filled="t" stroked="f" coordsize="21600,21600" o:gfxdata="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&#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mV5kHVAAAACwEAAA8AAAAAAAAAAQAgAAAAIgAAAGRy&#10;cy9kb3ducmV2LnhtbFBLAQIUABQAAAAIAIdO4kD3ec3xQQIAAFAEAAAOAAAAAAAAAAEAIAAAACQB&#10;AABkcnMvZTJvRG9jLnhtbFBLBQYAAAAABgAGAFkBAADXBQAAAAA=&#10;">
                <v:fill on="t" focussize="0,0"/>
                <v:stroke on="f" weight="0.5pt"/>
                <v:imagedata o:title=""/>
                <o:lock v:ext="edit" aspectratio="f"/>
                <v:textbox>
                  <w:txbxContent>
                    <w:p/>
                  </w:txbxContent>
                </v:textbox>
              </v:shape>
            </w:pict>
          </mc:Fallback>
        </mc:AlternateContent>
      </w:r>
      <w:r>
        <w:rPr>
          <w:rFonts w:hint="eastAsia"/>
          <w:lang w:val="en-US" w:eastAsia="zh-CN"/>
        </w:rPr>
        <w:t xml:space="preserve">              </w:t>
      </w:r>
      <w:r>
        <w:drawing>
          <wp:inline distT="0" distB="0" distL="114300" distR="114300">
            <wp:extent cx="3895725" cy="1905000"/>
            <wp:effectExtent l="0" t="0" r="9525" b="0"/>
            <wp:docPr id="1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1"/>
                    <pic:cNvPicPr>
                      <a:picLocks noChangeAspect="1"/>
                    </pic:cNvPicPr>
                  </pic:nvPicPr>
                  <pic:blipFill>
                    <a:blip r:embed="rId57"/>
                    <a:stretch>
                      <a:fillRect/>
                    </a:stretch>
                  </pic:blipFill>
                  <pic:spPr>
                    <a:xfrm>
                      <a:off x="0" y="0"/>
                      <a:ext cx="3895725" cy="1905000"/>
                    </a:xfrm>
                    <a:prstGeom prst="rect">
                      <a:avLst/>
                    </a:prstGeom>
                    <a:noFill/>
                    <a:ln>
                      <a:noFill/>
                    </a:ln>
                  </pic:spPr>
                </pic:pic>
              </a:graphicData>
            </a:graphic>
          </wp:inline>
        </w:drawing>
      </w:r>
    </w:p>
    <w:p>
      <w:pPr>
        <w:pStyle w:val="22"/>
        <w:keepNext w:val="0"/>
        <w:keepLines w:val="0"/>
        <w:pageBreakBefore w:val="0"/>
        <w:widowControl w:val="0"/>
        <w:kinsoku/>
        <w:wordWrap/>
        <w:overflowPunct/>
        <w:topLinePunct w:val="0"/>
        <w:autoSpaceDE w:val="0"/>
        <w:autoSpaceDN w:val="0"/>
        <w:bidi w:val="0"/>
        <w:adjustRightInd w:val="0"/>
        <w:snapToGrid/>
        <w:spacing w:line="440" w:lineRule="exact"/>
        <w:ind w:firstLine="0" w:firstLineChars="0"/>
        <w:jc w:val="center"/>
        <w:textAlignment w:val="auto"/>
        <w:rPr>
          <w:rFonts w:hint="eastAsia" w:asciiTheme="minorEastAsia" w:hAnsiTheme="minorEastAsia" w:eastAsiaTheme="minorEastAsia" w:cstheme="minorEastAsia"/>
          <w:highlight w:val="none"/>
          <w:lang w:eastAsia="zh-CN"/>
        </w:rPr>
      </w:pPr>
      <w:r>
        <w:rPr>
          <w:b/>
          <w:bCs/>
          <w:highlight w:val="none"/>
        </w:rPr>
        <w:t>图3.4</w:t>
      </w:r>
      <w:r>
        <w:rPr>
          <w:rFonts w:hint="eastAsia"/>
          <w:b/>
          <w:bCs/>
          <w:highlight w:val="none"/>
          <w:lang w:val="en-US" w:eastAsia="zh-CN"/>
        </w:rPr>
        <w:t>.1</w:t>
      </w:r>
      <w:r>
        <w:rPr>
          <w:b/>
          <w:bCs/>
          <w:highlight w:val="none"/>
        </w:rPr>
        <w:t xml:space="preserve">-1  </w:t>
      </w:r>
      <w:r>
        <w:rPr>
          <w:rFonts w:hint="eastAsia"/>
          <w:b/>
          <w:bCs/>
          <w:highlight w:val="none"/>
          <w:lang w:eastAsia="zh-CN"/>
        </w:rPr>
        <w:t>施工期</w:t>
      </w:r>
      <w:r>
        <w:rPr>
          <w:b/>
          <w:bCs/>
          <w:highlight w:val="none"/>
        </w:rPr>
        <w:t>工艺流程及产污环节图</w:t>
      </w:r>
    </w:p>
    <w:p>
      <w:pPr>
        <w:pStyle w:val="22"/>
        <w:ind w:firstLine="480"/>
        <w:rPr>
          <w:rFonts w:hint="eastAsia" w:asciiTheme="minorEastAsia" w:hAnsiTheme="minorEastAsia" w:eastAsiaTheme="minorEastAsia" w:cstheme="minorEastAsia"/>
          <w:highlight w:val="none"/>
          <w:lang w:eastAsia="zh-CN"/>
        </w:rPr>
      </w:pPr>
    </w:p>
    <w:p>
      <w:pPr>
        <w:pStyle w:val="19"/>
        <w:numPr>
          <w:ilvl w:val="2"/>
          <w:numId w:val="5"/>
        </w:numPr>
        <w:tabs>
          <w:tab w:val="left" w:pos="1238"/>
        </w:tabs>
        <w:spacing w:before="121" w:after="0" w:line="240" w:lineRule="auto"/>
        <w:ind w:left="1237" w:right="0" w:hanging="541"/>
        <w:jc w:val="both"/>
        <w:rPr>
          <w:b/>
          <w:sz w:val="24"/>
        </w:rPr>
      </w:pPr>
      <w:r>
        <w:rPr>
          <w:b/>
          <w:sz w:val="24"/>
        </w:rPr>
        <w:t>复垦</w:t>
      </w:r>
      <w:r>
        <w:rPr>
          <w:rFonts w:hint="eastAsia"/>
          <w:b/>
          <w:sz w:val="24"/>
          <w:lang w:eastAsia="zh-CN"/>
        </w:rPr>
        <w:t>回填期</w:t>
      </w:r>
      <w:r>
        <w:rPr>
          <w:b/>
          <w:sz w:val="24"/>
        </w:rPr>
        <w:t>阶段工艺</w:t>
      </w:r>
    </w:p>
    <w:p>
      <w:pPr>
        <w:pStyle w:val="8"/>
        <w:spacing w:before="21" w:line="364" w:lineRule="auto"/>
        <w:ind w:left="217" w:right="255" w:firstLine="480"/>
        <w:jc w:val="both"/>
      </w:pPr>
      <w:r>
        <w:rPr>
          <w:spacing w:val="-6"/>
        </w:rPr>
        <w:t>项目工程对自然环境和生态环境带</w:t>
      </w:r>
      <w:r>
        <w:rPr>
          <w:spacing w:val="-7"/>
        </w:rPr>
        <w:t>来不利影响主要在复垦</w:t>
      </w:r>
      <w:r>
        <w:rPr>
          <w:rFonts w:hint="eastAsia"/>
          <w:spacing w:val="-7"/>
          <w:lang w:eastAsia="zh-CN"/>
        </w:rPr>
        <w:t>回填期</w:t>
      </w:r>
      <w:r>
        <w:rPr>
          <w:spacing w:val="-7"/>
        </w:rPr>
        <w:t>，本项目复垦</w:t>
      </w:r>
      <w:r>
        <w:rPr>
          <w:rFonts w:hint="eastAsia"/>
          <w:spacing w:val="-7"/>
          <w:lang w:eastAsia="zh-CN"/>
        </w:rPr>
        <w:t>回填期</w:t>
      </w:r>
      <w:r>
        <w:rPr>
          <w:spacing w:val="-7"/>
        </w:rPr>
        <w:t>包括汽车运输、煤矸石倾</w:t>
      </w:r>
      <w:r>
        <w:t>倒、摊平碾压、覆土</w:t>
      </w:r>
      <w:r>
        <w:rPr>
          <w:rFonts w:hint="eastAsia"/>
          <w:lang w:eastAsia="zh-CN"/>
        </w:rPr>
        <w:t>、绿化</w:t>
      </w:r>
      <w:r>
        <w:t>等。其基本工艺及污染工序流程，见图</w:t>
      </w:r>
      <w:r>
        <w:rPr>
          <w:rFonts w:ascii="Times New Roman" w:eastAsia="Times New Roman"/>
        </w:rPr>
        <w:t>3.4.</w:t>
      </w:r>
      <w:r>
        <w:rPr>
          <w:rFonts w:hint="eastAsia" w:ascii="Times New Roman" w:eastAsia="宋体"/>
          <w:lang w:val="en-US" w:eastAsia="zh-CN"/>
        </w:rPr>
        <w:t>2</w:t>
      </w:r>
      <w:r>
        <w:rPr>
          <w:rFonts w:ascii="Times New Roman" w:eastAsia="Times New Roman"/>
        </w:rPr>
        <w:t>-1</w:t>
      </w:r>
      <w:r>
        <w:t>。</w:t>
      </w:r>
    </w:p>
    <w:p>
      <w:pPr>
        <w:pStyle w:val="8"/>
        <w:ind w:left="387"/>
        <w:rPr>
          <w:sz w:val="20"/>
        </w:rPr>
      </w:pPr>
    </w:p>
    <w:p>
      <w:pPr>
        <w:pStyle w:val="8"/>
        <w:spacing w:before="3"/>
        <w:rPr>
          <w:highlight w:val="none"/>
        </w:rPr>
      </w:pPr>
      <w:r>
        <w:rPr>
          <w:highlight w:val="none"/>
        </w:rPr>
        <w:drawing>
          <wp:inline distT="0" distB="0" distL="114300" distR="114300">
            <wp:extent cx="4656455" cy="1554480"/>
            <wp:effectExtent l="0" t="0" r="10795" b="7620"/>
            <wp:docPr id="172" name="图片 1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1"/>
                    <pic:cNvPicPr>
                      <a:picLocks noChangeAspect="1"/>
                    </pic:cNvPicPr>
                  </pic:nvPicPr>
                  <pic:blipFill>
                    <a:blip r:embed="rId58"/>
                    <a:stretch>
                      <a:fillRect/>
                    </a:stretch>
                  </pic:blipFill>
                  <pic:spPr>
                    <a:xfrm>
                      <a:off x="0" y="0"/>
                      <a:ext cx="4656455" cy="1554480"/>
                    </a:xfrm>
                    <a:prstGeom prst="rect">
                      <a:avLst/>
                    </a:prstGeom>
                  </pic:spPr>
                </pic:pic>
              </a:graphicData>
            </a:graphic>
          </wp:inline>
        </w:drawing>
      </w:r>
    </w:p>
    <w:p>
      <w:pPr>
        <w:pStyle w:val="8"/>
        <w:spacing w:before="3"/>
        <w:rPr>
          <w:highlight w:val="none"/>
        </w:rPr>
      </w:pPr>
    </w:p>
    <w:p>
      <w:pPr>
        <w:pStyle w:val="7"/>
        <w:tabs>
          <w:tab w:val="left" w:pos="1856"/>
        </w:tabs>
        <w:ind w:left="457"/>
        <w:jc w:val="center"/>
      </w:pPr>
      <w:r>
        <w:t>图</w:t>
      </w:r>
      <w:r>
        <w:rPr>
          <w:rFonts w:ascii="Times New Roman" w:eastAsia="Times New Roman"/>
        </w:rPr>
        <w:t>3.4.</w:t>
      </w:r>
      <w:r>
        <w:rPr>
          <w:rFonts w:hint="eastAsia" w:ascii="Times New Roman" w:eastAsia="宋体"/>
          <w:lang w:val="en-US" w:eastAsia="zh-CN"/>
        </w:rPr>
        <w:t>2</w:t>
      </w:r>
      <w:r>
        <w:rPr>
          <w:rFonts w:ascii="Times New Roman" w:eastAsia="Times New Roman"/>
        </w:rPr>
        <w:t>-1</w:t>
      </w:r>
      <w:r>
        <w:rPr>
          <w:rFonts w:ascii="Times New Roman" w:eastAsia="Times New Roman"/>
        </w:rPr>
        <w:tab/>
      </w:r>
      <w:r>
        <w:t>复垦实施阶段工艺流程及产污环节图</w:t>
      </w:r>
    </w:p>
    <w:p>
      <w:pPr>
        <w:pStyle w:val="22"/>
        <w:ind w:firstLine="480"/>
        <w:rPr>
          <w:rFonts w:hint="eastAsia"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lang w:eastAsia="zh-CN"/>
        </w:rPr>
        <w:t>回填期</w:t>
      </w:r>
      <w:r>
        <w:rPr>
          <w:rFonts w:hint="eastAsia" w:asciiTheme="minorEastAsia" w:hAnsiTheme="minorEastAsia" w:eastAsiaTheme="minorEastAsia" w:cstheme="minorEastAsia"/>
          <w:highlight w:val="none"/>
        </w:rPr>
        <w:t>建设内容详细叙述如下：</w:t>
      </w:r>
      <w:r>
        <w:rPr>
          <w:rFonts w:hint="eastAsia" w:asciiTheme="minorEastAsia" w:hAnsiTheme="minorEastAsia" w:eastAsiaTheme="minorEastAsia" w:cstheme="minorEastAsia"/>
          <w:highlight w:val="none"/>
        </w:rPr>
        <w:drawing>
          <wp:anchor distT="0" distB="0" distL="114300" distR="114300" simplePos="0" relativeHeight="954442752" behindDoc="0" locked="0" layoutInCell="1" allowOverlap="1">
            <wp:simplePos x="0" y="0"/>
            <wp:positionH relativeFrom="column">
              <wp:posOffset>1266825</wp:posOffset>
            </wp:positionH>
            <wp:positionV relativeFrom="paragraph">
              <wp:posOffset>8049260</wp:posOffset>
            </wp:positionV>
            <wp:extent cx="4645025" cy="1517015"/>
            <wp:effectExtent l="0" t="0" r="3175" b="6985"/>
            <wp:wrapNone/>
            <wp:docPr id="173" name="图片 6" descr="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 descr="666"/>
                    <pic:cNvPicPr>
                      <a:picLocks noChangeAspect="1"/>
                    </pic:cNvPicPr>
                  </pic:nvPicPr>
                  <pic:blipFill>
                    <a:blip r:embed="rId59"/>
                    <a:stretch>
                      <a:fillRect/>
                    </a:stretch>
                  </pic:blipFill>
                  <pic:spPr>
                    <a:xfrm>
                      <a:off x="0" y="0"/>
                      <a:ext cx="4645025" cy="1517015"/>
                    </a:xfrm>
                    <a:prstGeom prst="rect">
                      <a:avLst/>
                    </a:prstGeom>
                    <a:noFill/>
                    <a:ln>
                      <a:noFill/>
                    </a:ln>
                  </pic:spPr>
                </pic:pic>
              </a:graphicData>
            </a:graphic>
          </wp:anchor>
        </w:drawing>
      </w:r>
      <w:r>
        <w:rPr>
          <w:rFonts w:hint="eastAsia" w:asciiTheme="minorEastAsia" w:hAnsiTheme="minorEastAsia" w:eastAsiaTheme="minorEastAsia" w:cstheme="minorEastAsia"/>
          <w:highlight w:val="none"/>
        </w:rPr>
        <w:drawing>
          <wp:anchor distT="0" distB="0" distL="114300" distR="114300" simplePos="0" relativeHeight="954346496" behindDoc="0" locked="0" layoutInCell="1" allowOverlap="1">
            <wp:simplePos x="0" y="0"/>
            <wp:positionH relativeFrom="column">
              <wp:posOffset>1114425</wp:posOffset>
            </wp:positionH>
            <wp:positionV relativeFrom="paragraph">
              <wp:posOffset>7896860</wp:posOffset>
            </wp:positionV>
            <wp:extent cx="4645025" cy="1517015"/>
            <wp:effectExtent l="0" t="0" r="3175" b="6985"/>
            <wp:wrapNone/>
            <wp:docPr id="174" name="图片 5" descr="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5" descr="666"/>
                    <pic:cNvPicPr>
                      <a:picLocks noChangeAspect="1"/>
                    </pic:cNvPicPr>
                  </pic:nvPicPr>
                  <pic:blipFill>
                    <a:blip r:embed="rId59"/>
                    <a:stretch>
                      <a:fillRect/>
                    </a:stretch>
                  </pic:blipFill>
                  <pic:spPr>
                    <a:xfrm>
                      <a:off x="0" y="0"/>
                      <a:ext cx="4645025" cy="1517015"/>
                    </a:xfrm>
                    <a:prstGeom prst="rect">
                      <a:avLst/>
                    </a:prstGeom>
                    <a:noFill/>
                    <a:ln>
                      <a:noFill/>
                    </a:ln>
                  </pic:spPr>
                </pic:pic>
              </a:graphicData>
            </a:graphic>
          </wp:anchor>
        </w:drawing>
      </w:r>
    </w:p>
    <w:p>
      <w:pPr>
        <w:pStyle w:val="22"/>
        <w:ind w:firstLine="480"/>
        <w:rPr>
          <w:rFonts w:hint="eastAsia" w:asciiTheme="minorEastAsia" w:hAnsiTheme="minorEastAsia" w:eastAsiaTheme="minorEastAsia" w:cstheme="minorEastAsia"/>
          <w:color w:val="0000FF"/>
          <w:highlight w:val="none"/>
        </w:rPr>
      </w:pPr>
      <w:r>
        <w:rPr>
          <w:rFonts w:hint="eastAsia" w:asciiTheme="minorEastAsia" w:hAnsiTheme="minorEastAsia" w:eastAsiaTheme="minorEastAsia" w:cstheme="minorEastAsia"/>
          <w:color w:val="0000FF"/>
          <w:szCs w:val="21"/>
          <w:highlight w:val="none"/>
        </w:rPr>
        <w:t>本项目</w:t>
      </w:r>
      <w:r>
        <w:rPr>
          <w:rFonts w:hint="eastAsia" w:asciiTheme="minorEastAsia" w:hAnsiTheme="minorEastAsia" w:eastAsiaTheme="minorEastAsia" w:cstheme="minorEastAsia"/>
          <w:color w:val="0000FF"/>
          <w:szCs w:val="21"/>
          <w:highlight w:val="none"/>
          <w:lang w:eastAsia="zh-CN"/>
        </w:rPr>
        <w:t>回填</w:t>
      </w:r>
      <w:r>
        <w:rPr>
          <w:rFonts w:hint="eastAsia" w:asciiTheme="minorEastAsia" w:hAnsiTheme="minorEastAsia" w:eastAsiaTheme="minorEastAsia" w:cstheme="minorEastAsia"/>
          <w:color w:val="0000FF"/>
          <w:szCs w:val="21"/>
          <w:highlight w:val="none"/>
        </w:rPr>
        <w:t>区域分为</w:t>
      </w:r>
      <w:r>
        <w:rPr>
          <w:rFonts w:hint="eastAsia" w:asciiTheme="minorEastAsia" w:hAnsiTheme="minorEastAsia" w:eastAsiaTheme="minorEastAsia" w:cstheme="minorEastAsia"/>
          <w:color w:val="0000FF"/>
          <w:szCs w:val="21"/>
          <w:highlight w:val="none"/>
          <w:lang w:val="en-US" w:eastAsia="zh-CN"/>
        </w:rPr>
        <w:t>5</w:t>
      </w:r>
      <w:r>
        <w:rPr>
          <w:rFonts w:hint="eastAsia" w:asciiTheme="minorEastAsia" w:hAnsiTheme="minorEastAsia" w:eastAsiaTheme="minorEastAsia" w:cstheme="minorEastAsia"/>
          <w:color w:val="0000FF"/>
          <w:szCs w:val="21"/>
          <w:highlight w:val="none"/>
        </w:rPr>
        <w:t>0m×</w:t>
      </w:r>
      <w:r>
        <w:rPr>
          <w:rFonts w:hint="eastAsia" w:asciiTheme="minorEastAsia" w:hAnsiTheme="minorEastAsia" w:eastAsiaTheme="minorEastAsia" w:cstheme="minorEastAsia"/>
          <w:color w:val="0000FF"/>
          <w:szCs w:val="21"/>
          <w:highlight w:val="none"/>
          <w:lang w:val="en-US" w:eastAsia="zh-CN"/>
        </w:rPr>
        <w:t>5</w:t>
      </w:r>
      <w:r>
        <w:rPr>
          <w:rFonts w:hint="eastAsia" w:asciiTheme="minorEastAsia" w:hAnsiTheme="minorEastAsia" w:eastAsiaTheme="minorEastAsia" w:cstheme="minorEastAsia"/>
          <w:color w:val="0000FF"/>
          <w:szCs w:val="21"/>
          <w:highlight w:val="none"/>
        </w:rPr>
        <w:t>0m的作业面。</w:t>
      </w:r>
      <w:r>
        <w:rPr>
          <w:rFonts w:hint="eastAsia" w:asciiTheme="minorEastAsia" w:hAnsiTheme="minorEastAsia" w:eastAsiaTheme="minorEastAsia" w:cstheme="minorEastAsia"/>
          <w:color w:val="0000FF"/>
          <w:highlight w:val="none"/>
        </w:rPr>
        <w:t>矸石</w:t>
      </w:r>
      <w:r>
        <w:rPr>
          <w:rFonts w:hint="eastAsia" w:asciiTheme="minorEastAsia" w:hAnsiTheme="minorEastAsia" w:eastAsiaTheme="minorEastAsia" w:cstheme="minorEastAsia"/>
          <w:color w:val="0000FF"/>
          <w:highlight w:val="none"/>
          <w:lang w:eastAsia="zh-CN"/>
        </w:rPr>
        <w:t>由满都拉煤矿选煤厂</w:t>
      </w:r>
      <w:r>
        <w:rPr>
          <w:rFonts w:hint="eastAsia" w:asciiTheme="minorEastAsia" w:hAnsiTheme="minorEastAsia" w:eastAsiaTheme="minorEastAsia" w:cstheme="minorEastAsia"/>
          <w:color w:val="0000FF"/>
          <w:highlight w:val="none"/>
        </w:rPr>
        <w:t>通过汽车运至场内后，从采坑底填起，自下而上逐层堆置，每5m为一层，然后覆土0.5m，</w:t>
      </w:r>
      <w:r>
        <w:rPr>
          <w:rFonts w:hint="eastAsia" w:asciiTheme="minorEastAsia" w:hAnsiTheme="minorEastAsia" w:eastAsiaTheme="minorEastAsia" w:cstheme="minorEastAsia"/>
          <w:color w:val="0000FF"/>
          <w:highlight w:val="none"/>
          <w:lang w:eastAsia="zh-CN"/>
        </w:rPr>
        <w:t>黄土由满都拉煤矿表土场经汽车运输，</w:t>
      </w:r>
      <w:r>
        <w:rPr>
          <w:rFonts w:hint="eastAsia" w:asciiTheme="minorEastAsia" w:hAnsiTheme="minorEastAsia" w:eastAsiaTheme="minorEastAsia" w:cstheme="minorEastAsia"/>
          <w:color w:val="0000FF"/>
          <w:highlight w:val="none"/>
        </w:rPr>
        <w:t>堆满一层再堆第二层，如此循环进行；运输车</w:t>
      </w:r>
      <w:r>
        <w:rPr>
          <w:rFonts w:hint="eastAsia" w:asciiTheme="minorEastAsia" w:hAnsiTheme="minorEastAsia" w:eastAsiaTheme="minorEastAsia" w:cstheme="minorEastAsia"/>
          <w:color w:val="0000FF"/>
          <w:highlight w:val="none"/>
          <w:lang w:eastAsia="zh-CN"/>
        </w:rPr>
        <w:t>辆覆盖，</w:t>
      </w:r>
      <w:r>
        <w:rPr>
          <w:rFonts w:hint="eastAsia" w:asciiTheme="minorEastAsia" w:hAnsiTheme="minorEastAsia" w:eastAsiaTheme="minorEastAsia" w:cstheme="minorEastAsia"/>
          <w:color w:val="0000FF"/>
          <w:highlight w:val="none"/>
        </w:rPr>
        <w:t>填埋作业时需在现场人员的指挥下运送到指定位置，有组织倾倒，倾倒后用</w:t>
      </w:r>
      <w:r>
        <w:rPr>
          <w:rFonts w:hint="eastAsia" w:asciiTheme="minorEastAsia" w:hAnsiTheme="minorEastAsia" w:eastAsiaTheme="minorEastAsia" w:cstheme="minorEastAsia"/>
          <w:color w:val="0000FF"/>
          <w:highlight w:val="none"/>
          <w:lang w:eastAsia="zh-CN"/>
        </w:rPr>
        <w:t>推土机</w:t>
      </w:r>
      <w:r>
        <w:rPr>
          <w:rFonts w:hint="eastAsia" w:asciiTheme="minorEastAsia" w:hAnsiTheme="minorEastAsia" w:eastAsiaTheme="minorEastAsia" w:cstheme="minorEastAsia"/>
          <w:color w:val="0000FF"/>
          <w:highlight w:val="none"/>
        </w:rPr>
        <w:t>摊平</w:t>
      </w:r>
      <w:r>
        <w:rPr>
          <w:rFonts w:hint="eastAsia" w:asciiTheme="minorEastAsia" w:hAnsiTheme="minorEastAsia" w:eastAsiaTheme="minorEastAsia" w:cstheme="minorEastAsia"/>
          <w:color w:val="0000FF"/>
          <w:highlight w:val="none"/>
          <w:lang w:eastAsia="zh-CN"/>
        </w:rPr>
        <w:t>、</w:t>
      </w:r>
      <w:r>
        <w:rPr>
          <w:rFonts w:hint="eastAsia" w:asciiTheme="minorEastAsia" w:hAnsiTheme="minorEastAsia" w:eastAsiaTheme="minorEastAsia" w:cstheme="minorEastAsia"/>
          <w:color w:val="0000FF"/>
          <w:highlight w:val="none"/>
        </w:rPr>
        <w:t>压实，避免沉陷。</w:t>
      </w:r>
    </w:p>
    <w:p>
      <w:pPr>
        <w:pStyle w:val="22"/>
        <w:ind w:firstLine="480"/>
        <w:rPr>
          <w:rFonts w:hint="eastAsia" w:asciiTheme="minorEastAsia" w:hAnsiTheme="minorEastAsia" w:eastAsiaTheme="minorEastAsia" w:cstheme="minorEastAsia"/>
          <w:highlight w:val="none"/>
        </w:rPr>
      </w:pPr>
      <w:r>
        <w:rPr>
          <w:rFonts w:hint="eastAsia" w:asciiTheme="minorEastAsia" w:hAnsiTheme="minorEastAsia" w:eastAsiaTheme="minorEastAsia" w:cstheme="minorEastAsia"/>
          <w:color w:val="0000FF"/>
          <w:highlight w:val="none"/>
        </w:rPr>
        <w:t>在整个填埋矸石的过程中，必须随时进行场区道路的清扫及场区的洒水工作，使复垦作业正常运行，同时各项指标应达到复垦的要求。矸石从卸车平台倾卸后由推土机向下推，其推距控制在20m以内，并将矸石层分层摊铺，铺匀后用</w:t>
      </w:r>
      <w:r>
        <w:rPr>
          <w:rFonts w:hint="eastAsia" w:asciiTheme="minorEastAsia" w:hAnsiTheme="minorEastAsia" w:eastAsiaTheme="minorEastAsia" w:cstheme="minorEastAsia"/>
          <w:color w:val="0000FF"/>
          <w:highlight w:val="none"/>
          <w:lang w:eastAsia="zh-CN"/>
        </w:rPr>
        <w:t>碾压机</w:t>
      </w:r>
      <w:r>
        <w:rPr>
          <w:rFonts w:hint="eastAsia" w:asciiTheme="minorEastAsia" w:hAnsiTheme="minorEastAsia" w:eastAsiaTheme="minorEastAsia" w:cstheme="minorEastAsia"/>
          <w:color w:val="0000FF"/>
          <w:highlight w:val="none"/>
        </w:rPr>
        <w:t>进行4-6次压实。在卸车过程中使用雾炮车洒水抑尘，在每日填</w:t>
      </w:r>
      <w:r>
        <w:rPr>
          <w:rFonts w:hint="eastAsia" w:asciiTheme="minorEastAsia" w:hAnsiTheme="minorEastAsia" w:eastAsiaTheme="minorEastAsia" w:cstheme="minorEastAsia"/>
          <w:color w:val="0000FF"/>
          <w:highlight w:val="none"/>
          <w:lang w:eastAsia="zh-CN"/>
        </w:rPr>
        <w:t>埋</w:t>
      </w:r>
      <w:r>
        <w:rPr>
          <w:rFonts w:hint="eastAsia" w:asciiTheme="minorEastAsia" w:hAnsiTheme="minorEastAsia" w:eastAsiaTheme="minorEastAsia" w:cstheme="minorEastAsia"/>
          <w:color w:val="0000FF"/>
          <w:highlight w:val="none"/>
        </w:rPr>
        <w:t>作业结束</w:t>
      </w:r>
      <w:r>
        <w:rPr>
          <w:rFonts w:hint="eastAsia" w:asciiTheme="minorEastAsia" w:hAnsiTheme="minorEastAsia" w:eastAsiaTheme="minorEastAsia" w:cstheme="minorEastAsia"/>
          <w:color w:val="0000FF"/>
          <w:highlight w:val="none"/>
          <w:lang w:eastAsia="zh-CN"/>
        </w:rPr>
        <w:t>后，</w:t>
      </w:r>
      <w:r>
        <w:rPr>
          <w:rFonts w:hint="eastAsia" w:asciiTheme="minorEastAsia" w:hAnsiTheme="minorEastAsia" w:eastAsiaTheme="minorEastAsia" w:cstheme="minorEastAsia"/>
          <w:color w:val="0000FF"/>
          <w:highlight w:val="none"/>
        </w:rPr>
        <w:t>在作业面撒水降尘。在雨季作业时，作业车不能进入填坑作业面时，可采用钢板铺设路面卸</w:t>
      </w:r>
      <w:r>
        <w:rPr>
          <w:rFonts w:hint="eastAsia" w:asciiTheme="minorEastAsia" w:hAnsiTheme="minorEastAsia" w:eastAsiaTheme="minorEastAsia" w:cstheme="minorEastAsia"/>
          <w:highlight w:val="none"/>
        </w:rPr>
        <w:t>车。</w:t>
      </w:r>
    </w:p>
    <w:p>
      <w:pPr>
        <w:pStyle w:val="22"/>
        <w:ind w:firstLine="480"/>
        <w:rPr>
          <w:rFonts w:hint="eastAsia" w:asciiTheme="minorEastAsia" w:hAnsiTheme="minorEastAsia" w:eastAsiaTheme="minorEastAsia" w:cstheme="minorEastAsia"/>
          <w:color w:val="0000FF"/>
          <w:highlight w:val="none"/>
        </w:rPr>
      </w:pPr>
      <w:r>
        <w:rPr>
          <w:rFonts w:hint="eastAsia" w:asciiTheme="minorEastAsia" w:hAnsiTheme="minorEastAsia" w:eastAsiaTheme="minorEastAsia" w:cstheme="minorEastAsia"/>
          <w:color w:val="0000FF"/>
          <w:sz w:val="24"/>
          <w:szCs w:val="24"/>
          <w:highlight w:val="none"/>
          <w:lang w:eastAsia="zh-CN"/>
        </w:rPr>
        <w:t>本项目复垦区地形现状为不规则坑体，坑底较深，故无需建设</w:t>
      </w:r>
      <w:r>
        <w:rPr>
          <w:rFonts w:hint="eastAsia" w:asciiTheme="minorEastAsia" w:hAnsiTheme="minorEastAsia" w:eastAsiaTheme="minorEastAsia" w:cstheme="minorEastAsia"/>
          <w:color w:val="0000FF"/>
          <w:sz w:val="24"/>
          <w:szCs w:val="24"/>
          <w:highlight w:val="none"/>
        </w:rPr>
        <w:t>拦矸墙</w:t>
      </w:r>
      <w:r>
        <w:rPr>
          <w:rFonts w:hint="eastAsia" w:asciiTheme="minorEastAsia" w:hAnsiTheme="minorEastAsia" w:eastAsiaTheme="minorEastAsia" w:cstheme="minorEastAsia"/>
          <w:color w:val="0000FF"/>
          <w:sz w:val="24"/>
          <w:szCs w:val="24"/>
          <w:highlight w:val="none"/>
          <w:lang w:eastAsia="zh-CN"/>
        </w:rPr>
        <w:t>，</w:t>
      </w:r>
      <w:r>
        <w:rPr>
          <w:rFonts w:hint="eastAsia" w:asciiTheme="minorEastAsia" w:hAnsiTheme="minorEastAsia" w:eastAsiaTheme="minorEastAsia" w:cstheme="minorEastAsia"/>
          <w:color w:val="0000FF"/>
          <w:szCs w:val="21"/>
          <w:highlight w:val="none"/>
          <w:lang w:eastAsia="zh-CN"/>
        </w:rPr>
        <w:t>复垦区设计回填标高为</w:t>
      </w:r>
      <w:r>
        <w:rPr>
          <w:rFonts w:hint="eastAsia" w:asciiTheme="minorEastAsia" w:hAnsiTheme="minorEastAsia" w:eastAsiaTheme="minorEastAsia" w:cstheme="minorEastAsia"/>
          <w:color w:val="0000FF"/>
          <w:szCs w:val="21"/>
          <w:highlight w:val="none"/>
          <w:lang w:val="en-US" w:eastAsia="zh-CN"/>
        </w:rPr>
        <w:t>1360m，</w:t>
      </w:r>
      <w:r>
        <w:rPr>
          <w:rFonts w:hint="eastAsia" w:asciiTheme="minorEastAsia" w:hAnsiTheme="minorEastAsia" w:eastAsiaTheme="minorEastAsia" w:cstheme="minorEastAsia"/>
          <w:color w:val="0000FF"/>
          <w:szCs w:val="21"/>
          <w:highlight w:val="none"/>
          <w:lang w:eastAsia="zh-CN"/>
        </w:rPr>
        <w:t>复垦区底部平均标高</w:t>
      </w:r>
      <w:r>
        <w:rPr>
          <w:rFonts w:hint="eastAsia" w:asciiTheme="minorEastAsia" w:hAnsiTheme="minorEastAsia" w:eastAsiaTheme="minorEastAsia" w:cstheme="minorEastAsia"/>
          <w:color w:val="0000FF"/>
          <w:szCs w:val="21"/>
          <w:highlight w:val="none"/>
          <w:lang w:val="en-US" w:eastAsia="zh-CN"/>
        </w:rPr>
        <w:t>1345m，平均回填厚度为15m</w:t>
      </w:r>
      <w:r>
        <w:rPr>
          <w:rFonts w:hint="eastAsia" w:asciiTheme="minorEastAsia" w:hAnsiTheme="minorEastAsia" w:eastAsiaTheme="minorEastAsia" w:cstheme="minorEastAsia"/>
          <w:color w:val="0000FF"/>
          <w:szCs w:val="21"/>
          <w:highlight w:val="none"/>
        </w:rPr>
        <w:t>。</w:t>
      </w:r>
      <w:r>
        <w:rPr>
          <w:rFonts w:hint="eastAsia" w:asciiTheme="minorEastAsia" w:hAnsiTheme="minorEastAsia" w:eastAsiaTheme="minorEastAsia" w:cstheme="minorEastAsia"/>
          <w:color w:val="0000FF"/>
          <w:sz w:val="24"/>
          <w:szCs w:val="24"/>
          <w:highlight w:val="none"/>
          <w:lang w:eastAsia="zh-CN"/>
        </w:rPr>
        <w:t>煤矸石回填至西南侧坑口标高（约</w:t>
      </w:r>
      <w:r>
        <w:rPr>
          <w:rFonts w:hint="eastAsia" w:asciiTheme="minorEastAsia" w:hAnsiTheme="minorEastAsia" w:eastAsiaTheme="minorEastAsia" w:cstheme="minorEastAsia"/>
          <w:color w:val="0000FF"/>
          <w:sz w:val="24"/>
          <w:szCs w:val="24"/>
          <w:highlight w:val="none"/>
          <w:lang w:val="en-US" w:eastAsia="zh-CN"/>
        </w:rPr>
        <w:t>1350m</w:t>
      </w:r>
      <w:r>
        <w:rPr>
          <w:rFonts w:hint="eastAsia" w:asciiTheme="minorEastAsia" w:hAnsiTheme="minorEastAsia" w:eastAsiaTheme="minorEastAsia" w:cstheme="minorEastAsia"/>
          <w:color w:val="0000FF"/>
          <w:sz w:val="24"/>
          <w:szCs w:val="24"/>
          <w:highlight w:val="none"/>
          <w:lang w:eastAsia="zh-CN"/>
        </w:rPr>
        <w:t>）后，直接进行削坡开级，</w:t>
      </w:r>
      <w:r>
        <w:rPr>
          <w:rFonts w:hint="eastAsia" w:asciiTheme="minorEastAsia" w:hAnsiTheme="minorEastAsia" w:eastAsiaTheme="minorEastAsia" w:cstheme="minorEastAsia"/>
          <w:color w:val="0000FF"/>
          <w:highlight w:val="none"/>
        </w:rPr>
        <w:t>坡比1：3，每堆高5m设一条5m宽的马道，</w:t>
      </w:r>
      <w:r>
        <w:rPr>
          <w:rFonts w:hint="eastAsia" w:asciiTheme="minorEastAsia" w:hAnsiTheme="minorEastAsia" w:eastAsiaTheme="minorEastAsia" w:cstheme="minorEastAsia"/>
          <w:color w:val="0000FF"/>
          <w:highlight w:val="none"/>
          <w:lang w:eastAsia="zh-CN"/>
        </w:rPr>
        <w:t>则复垦区西侧</w:t>
      </w:r>
      <w:r>
        <w:rPr>
          <w:rFonts w:hint="eastAsia" w:asciiTheme="minorEastAsia" w:hAnsiTheme="minorEastAsia" w:eastAsiaTheme="minorEastAsia" w:cstheme="minorEastAsia"/>
          <w:color w:val="0000FF"/>
          <w:highlight w:val="none"/>
        </w:rPr>
        <w:t>共设置</w:t>
      </w:r>
      <w:r>
        <w:rPr>
          <w:rFonts w:hint="eastAsia" w:asciiTheme="minorEastAsia" w:hAnsiTheme="minorEastAsia" w:eastAsiaTheme="minorEastAsia" w:cstheme="minorEastAsia"/>
          <w:color w:val="0000FF"/>
          <w:highlight w:val="none"/>
          <w:lang w:val="en-US" w:eastAsia="zh-CN"/>
        </w:rPr>
        <w:t>2</w:t>
      </w:r>
      <w:r>
        <w:rPr>
          <w:rFonts w:hint="eastAsia" w:asciiTheme="minorEastAsia" w:hAnsiTheme="minorEastAsia" w:eastAsiaTheme="minorEastAsia" w:cstheme="minorEastAsia"/>
          <w:color w:val="0000FF"/>
          <w:highlight w:val="none"/>
        </w:rPr>
        <w:t>道</w:t>
      </w:r>
      <w:r>
        <w:rPr>
          <w:rFonts w:hint="eastAsia" w:asciiTheme="minorEastAsia" w:hAnsiTheme="minorEastAsia" w:eastAsiaTheme="minorEastAsia" w:cstheme="minorEastAsia"/>
          <w:color w:val="0000FF"/>
          <w:highlight w:val="none"/>
          <w:lang w:eastAsia="zh-CN"/>
        </w:rPr>
        <w:t>规则的马道，复垦区南侧设置</w:t>
      </w:r>
      <w:r>
        <w:rPr>
          <w:rFonts w:hint="eastAsia" w:asciiTheme="minorEastAsia" w:hAnsiTheme="minorEastAsia" w:eastAsiaTheme="minorEastAsia" w:cstheme="minorEastAsia"/>
          <w:color w:val="0000FF"/>
          <w:highlight w:val="none"/>
          <w:lang w:val="en-US" w:eastAsia="zh-CN"/>
        </w:rPr>
        <w:t>1道</w:t>
      </w:r>
      <w:r>
        <w:rPr>
          <w:rFonts w:hint="eastAsia" w:asciiTheme="minorEastAsia" w:hAnsiTheme="minorEastAsia" w:eastAsiaTheme="minorEastAsia" w:cstheme="minorEastAsia"/>
          <w:color w:val="0000FF"/>
          <w:highlight w:val="none"/>
          <w:lang w:eastAsia="zh-CN"/>
        </w:rPr>
        <w:t>不规则形状马道</w:t>
      </w:r>
      <w:r>
        <w:rPr>
          <w:rFonts w:hint="eastAsia" w:asciiTheme="minorEastAsia" w:hAnsiTheme="minorEastAsia" w:eastAsiaTheme="minorEastAsia" w:cstheme="minorEastAsia"/>
          <w:color w:val="0000FF"/>
          <w:highlight w:val="none"/>
        </w:rPr>
        <w:t>；马道内侧布设横向排水沟，排水沟与</w:t>
      </w:r>
      <w:r>
        <w:rPr>
          <w:rFonts w:hint="eastAsia" w:asciiTheme="minorEastAsia" w:hAnsiTheme="minorEastAsia" w:eastAsiaTheme="minorEastAsia" w:cstheme="minorEastAsia"/>
          <w:color w:val="0000FF"/>
          <w:highlight w:val="none"/>
          <w:lang w:eastAsia="zh-CN"/>
        </w:rPr>
        <w:t>复垦区四周</w:t>
      </w:r>
      <w:r>
        <w:rPr>
          <w:rFonts w:hint="eastAsia" w:asciiTheme="minorEastAsia" w:hAnsiTheme="minorEastAsia" w:eastAsiaTheme="minorEastAsia" w:cstheme="minorEastAsia"/>
          <w:color w:val="0000FF"/>
          <w:highlight w:val="none"/>
        </w:rPr>
        <w:t>截</w:t>
      </w:r>
      <w:r>
        <w:rPr>
          <w:rFonts w:hint="eastAsia" w:asciiTheme="minorEastAsia" w:hAnsiTheme="minorEastAsia" w:eastAsiaTheme="minorEastAsia" w:cstheme="minorEastAsia"/>
          <w:color w:val="0000FF"/>
          <w:highlight w:val="none"/>
          <w:lang w:eastAsia="zh-CN"/>
        </w:rPr>
        <w:t>水</w:t>
      </w:r>
      <w:r>
        <w:rPr>
          <w:rFonts w:hint="eastAsia" w:asciiTheme="minorEastAsia" w:hAnsiTheme="minorEastAsia" w:eastAsiaTheme="minorEastAsia" w:cstheme="minorEastAsia"/>
          <w:color w:val="0000FF"/>
          <w:highlight w:val="none"/>
        </w:rPr>
        <w:t>沟连通。当场地坡面形成后，为避免雨水对堆矸坡面造成冲刷，在各填矸工作面坡体布设纵向排水沟，并与</w:t>
      </w:r>
      <w:r>
        <w:rPr>
          <w:rFonts w:hint="eastAsia" w:asciiTheme="minorEastAsia" w:hAnsiTheme="minorEastAsia" w:eastAsiaTheme="minorEastAsia" w:cstheme="minorEastAsia"/>
          <w:color w:val="0000FF"/>
          <w:highlight w:val="none"/>
          <w:lang w:eastAsia="zh-CN"/>
        </w:rPr>
        <w:t>复垦区</w:t>
      </w:r>
      <w:r>
        <w:rPr>
          <w:rFonts w:hint="eastAsia" w:asciiTheme="minorEastAsia" w:hAnsiTheme="minorEastAsia" w:eastAsiaTheme="minorEastAsia" w:cstheme="minorEastAsia"/>
          <w:color w:val="0000FF"/>
          <w:highlight w:val="none"/>
        </w:rPr>
        <w:t>周边的截水沟相接。马道横向排水沟及坡面纵向排水沟采用矩形断面，宽</w:t>
      </w:r>
      <w:r>
        <w:rPr>
          <w:rFonts w:hint="eastAsia" w:asciiTheme="minorEastAsia" w:hAnsiTheme="minorEastAsia" w:eastAsiaTheme="minorEastAsia" w:cstheme="minorEastAsia"/>
          <w:color w:val="0000FF"/>
          <w:highlight w:val="none"/>
          <w:lang w:val="en-US" w:eastAsia="zh-CN"/>
        </w:rPr>
        <w:t>0.5</w:t>
      </w:r>
      <w:r>
        <w:rPr>
          <w:rFonts w:hint="eastAsia" w:asciiTheme="minorEastAsia" w:hAnsiTheme="minorEastAsia" w:eastAsiaTheme="minorEastAsia" w:cstheme="minorEastAsia"/>
          <w:color w:val="0000FF"/>
          <w:highlight w:val="none"/>
        </w:rPr>
        <w:t>m，深</w:t>
      </w:r>
      <w:r>
        <w:rPr>
          <w:rFonts w:hint="eastAsia" w:asciiTheme="minorEastAsia" w:hAnsiTheme="minorEastAsia" w:eastAsiaTheme="minorEastAsia" w:cstheme="minorEastAsia"/>
          <w:color w:val="0000FF"/>
          <w:highlight w:val="none"/>
          <w:lang w:val="en-US" w:eastAsia="zh-CN"/>
        </w:rPr>
        <w:t>0.5</w:t>
      </w:r>
      <w:r>
        <w:rPr>
          <w:rFonts w:hint="eastAsia" w:asciiTheme="minorEastAsia" w:hAnsiTheme="minorEastAsia" w:eastAsiaTheme="minorEastAsia" w:cstheme="minorEastAsia"/>
          <w:color w:val="0000FF"/>
          <w:highlight w:val="none"/>
        </w:rPr>
        <w:t>m，浆砌石壁厚30cm，下设15cm的碎石垫层，总长</w:t>
      </w:r>
      <w:r>
        <w:rPr>
          <w:rFonts w:hint="eastAsia" w:asciiTheme="minorEastAsia" w:hAnsiTheme="minorEastAsia" w:eastAsiaTheme="minorEastAsia" w:cstheme="minorEastAsia"/>
          <w:color w:val="0000FF"/>
          <w:highlight w:val="none"/>
          <w:lang w:val="en-US" w:eastAsia="zh-CN"/>
        </w:rPr>
        <w:t>1300</w:t>
      </w:r>
      <w:r>
        <w:rPr>
          <w:rFonts w:hint="eastAsia" w:asciiTheme="minorEastAsia" w:hAnsiTheme="minorEastAsia" w:eastAsiaTheme="minorEastAsia" w:cstheme="minorEastAsia"/>
          <w:color w:val="0000FF"/>
          <w:highlight w:val="none"/>
        </w:rPr>
        <w:t>m。</w:t>
      </w:r>
    </w:p>
    <w:p>
      <w:pPr>
        <w:pStyle w:val="22"/>
        <w:ind w:firstLine="480"/>
        <w:rPr>
          <w:rFonts w:hint="eastAsia" w:ascii="Times New Roman" w:hAnsi="Times New Roman" w:eastAsia="宋体" w:cs="Times New Roman"/>
          <w:color w:val="0000FF"/>
          <w:szCs w:val="21"/>
          <w:highlight w:val="none"/>
          <w:lang w:eastAsia="zh-CN"/>
        </w:rPr>
      </w:pPr>
      <w:r>
        <w:rPr>
          <w:rFonts w:hint="eastAsia" w:asciiTheme="minorEastAsia" w:hAnsiTheme="minorEastAsia" w:eastAsiaTheme="minorEastAsia" w:cstheme="minorEastAsia"/>
          <w:color w:val="0000FF"/>
          <w:highlight w:val="none"/>
        </w:rPr>
        <w:t>当矸石堆放达到设计标高</w:t>
      </w:r>
      <w:r>
        <w:rPr>
          <w:rFonts w:hint="eastAsia" w:asciiTheme="minorEastAsia" w:hAnsiTheme="minorEastAsia" w:eastAsiaTheme="minorEastAsia" w:cstheme="minorEastAsia"/>
          <w:color w:val="0000FF"/>
          <w:highlight w:val="none"/>
          <w:lang w:val="en-US" w:eastAsia="zh-CN"/>
        </w:rPr>
        <w:t>1360</w:t>
      </w:r>
      <w:r>
        <w:rPr>
          <w:rFonts w:hint="eastAsia" w:asciiTheme="minorEastAsia" w:hAnsiTheme="minorEastAsia" w:eastAsiaTheme="minorEastAsia" w:cstheme="minorEastAsia"/>
          <w:color w:val="0000FF"/>
          <w:highlight w:val="none"/>
        </w:rPr>
        <w:t>m时，对顶部及坡面及时进行复垦，共设置</w:t>
      </w:r>
      <w:r>
        <w:rPr>
          <w:rFonts w:hint="eastAsia" w:asciiTheme="minorEastAsia" w:hAnsiTheme="minorEastAsia" w:eastAsiaTheme="minorEastAsia" w:cstheme="minorEastAsia"/>
          <w:color w:val="0000FF"/>
          <w:highlight w:val="none"/>
          <w:lang w:val="en-US" w:eastAsia="zh-CN"/>
        </w:rPr>
        <w:t>2</w:t>
      </w:r>
      <w:r>
        <w:rPr>
          <w:rFonts w:hint="eastAsia" w:asciiTheme="minorEastAsia" w:hAnsiTheme="minorEastAsia" w:eastAsiaTheme="minorEastAsia" w:cstheme="minorEastAsia"/>
          <w:color w:val="0000FF"/>
          <w:highlight w:val="none"/>
        </w:rPr>
        <w:t>级台阶。在平整压实后的煤矸石上</w:t>
      </w:r>
      <w:r>
        <w:rPr>
          <w:rFonts w:hint="eastAsia" w:asciiTheme="minorEastAsia" w:hAnsiTheme="minorEastAsia" w:eastAsiaTheme="minorEastAsia" w:cstheme="minorEastAsia"/>
          <w:color w:val="0000FF"/>
          <w:szCs w:val="21"/>
          <w:highlight w:val="none"/>
        </w:rPr>
        <w:t>先覆黄土</w:t>
      </w:r>
      <w:r>
        <w:rPr>
          <w:rFonts w:hint="eastAsia" w:asciiTheme="minorEastAsia" w:hAnsiTheme="minorEastAsia" w:eastAsiaTheme="minorEastAsia" w:cstheme="minorEastAsia"/>
          <w:color w:val="0000FF"/>
          <w:szCs w:val="21"/>
          <w:highlight w:val="none"/>
          <w:lang w:eastAsia="zh-CN"/>
        </w:rPr>
        <w:t>0.5m</w:t>
      </w:r>
      <w:r>
        <w:rPr>
          <w:rFonts w:hint="eastAsia" w:asciiTheme="minorEastAsia" w:hAnsiTheme="minorEastAsia" w:eastAsiaTheme="minorEastAsia" w:cstheme="minorEastAsia"/>
          <w:color w:val="0000FF"/>
          <w:szCs w:val="21"/>
          <w:highlight w:val="none"/>
        </w:rPr>
        <w:t>，然后覆表土</w:t>
      </w:r>
      <w:r>
        <w:rPr>
          <w:rFonts w:hint="eastAsia" w:asciiTheme="minorEastAsia" w:hAnsiTheme="minorEastAsia" w:eastAsiaTheme="minorEastAsia" w:cstheme="minorEastAsia"/>
          <w:color w:val="0000FF"/>
          <w:szCs w:val="21"/>
          <w:highlight w:val="none"/>
          <w:lang w:eastAsia="zh-CN"/>
        </w:rPr>
        <w:t>0.5m</w:t>
      </w:r>
      <w:r>
        <w:rPr>
          <w:rFonts w:hint="eastAsia" w:asciiTheme="minorEastAsia" w:hAnsiTheme="minorEastAsia" w:eastAsiaTheme="minorEastAsia" w:cstheme="minorEastAsia"/>
          <w:color w:val="0000FF"/>
          <w:highlight w:val="none"/>
        </w:rPr>
        <w:t>，用</w:t>
      </w:r>
      <w:r>
        <w:rPr>
          <w:rFonts w:hint="eastAsia" w:asciiTheme="minorEastAsia" w:hAnsiTheme="minorEastAsia" w:eastAsiaTheme="minorEastAsia" w:cstheme="minorEastAsia"/>
          <w:color w:val="0000FF"/>
          <w:highlight w:val="none"/>
          <w:lang w:eastAsia="zh-CN"/>
        </w:rPr>
        <w:t>于牧草种植</w:t>
      </w:r>
      <w:r>
        <w:rPr>
          <w:rFonts w:hint="eastAsia" w:asciiTheme="minorEastAsia" w:hAnsiTheme="minorEastAsia" w:eastAsiaTheme="minorEastAsia" w:cstheme="minorEastAsia"/>
          <w:color w:val="0000FF"/>
          <w:highlight w:val="none"/>
        </w:rPr>
        <w:t>。边坡防护</w:t>
      </w:r>
      <w:r>
        <w:rPr>
          <w:rFonts w:hint="eastAsia" w:asciiTheme="minorEastAsia" w:hAnsiTheme="minorEastAsia" w:eastAsiaTheme="minorEastAsia" w:cstheme="minorEastAsia"/>
          <w:color w:val="0000FF"/>
          <w:highlight w:val="none"/>
          <w:lang w:eastAsia="zh-CN"/>
        </w:rPr>
        <w:t>主要</w:t>
      </w:r>
      <w:r>
        <w:rPr>
          <w:rFonts w:hint="eastAsia" w:asciiTheme="minorEastAsia" w:hAnsiTheme="minorEastAsia" w:eastAsiaTheme="minorEastAsia" w:cstheme="minorEastAsia"/>
          <w:color w:val="0000FF"/>
          <w:highlight w:val="none"/>
        </w:rPr>
        <w:t>采用沙柳</w:t>
      </w:r>
      <w:r>
        <w:rPr>
          <w:rFonts w:hint="eastAsia" w:asciiTheme="minorEastAsia" w:hAnsiTheme="minorEastAsia" w:eastAsiaTheme="minorEastAsia" w:cstheme="minorEastAsia"/>
          <w:color w:val="0000FF"/>
          <w:highlight w:val="none"/>
          <w:lang w:eastAsia="zh-CN"/>
        </w:rPr>
        <w:t>，并配合种植</w:t>
      </w:r>
      <w:r>
        <w:rPr>
          <w:rFonts w:hint="eastAsia" w:asciiTheme="minorEastAsia" w:hAnsiTheme="minorEastAsia" w:eastAsiaTheme="minorEastAsia" w:cstheme="minorEastAsia"/>
          <w:color w:val="0000FF"/>
          <w:highlight w:val="none"/>
        </w:rPr>
        <w:t>紫花苜蓿</w:t>
      </w:r>
      <w:r>
        <w:rPr>
          <w:rFonts w:hint="eastAsia" w:asciiTheme="minorEastAsia" w:hAnsiTheme="minorEastAsia" w:eastAsiaTheme="minorEastAsia" w:cstheme="minorEastAsia"/>
          <w:color w:val="0000FF"/>
          <w:highlight w:val="none"/>
          <w:lang w:eastAsia="zh-CN"/>
        </w:rPr>
        <w:t>和</w:t>
      </w:r>
      <w:r>
        <w:rPr>
          <w:rFonts w:hint="eastAsia" w:asciiTheme="minorEastAsia" w:hAnsiTheme="minorEastAsia" w:eastAsiaTheme="minorEastAsia" w:cstheme="minorEastAsia"/>
          <w:color w:val="0000FF"/>
          <w:highlight w:val="none"/>
        </w:rPr>
        <w:t>沙打旺，</w:t>
      </w:r>
      <w:r>
        <w:rPr>
          <w:rFonts w:hint="eastAsia" w:asciiTheme="minorEastAsia" w:hAnsiTheme="minorEastAsia" w:eastAsiaTheme="minorEastAsia" w:cstheme="minorEastAsia"/>
          <w:color w:val="0000FF"/>
          <w:highlight w:val="none"/>
          <w:lang w:eastAsia="zh-CN"/>
        </w:rPr>
        <w:t>以增强边坡防风固沙能力，灌木形成的网</w:t>
      </w:r>
      <w:r>
        <w:rPr>
          <w:rFonts w:hint="eastAsia" w:asciiTheme="minorEastAsia" w:hAnsiTheme="minorEastAsia" w:eastAsiaTheme="minorEastAsia" w:cstheme="minorEastAsia"/>
          <w:color w:val="0000FF"/>
          <w:highlight w:val="none"/>
        </w:rPr>
        <w:t>格内</w:t>
      </w:r>
      <w:r>
        <w:rPr>
          <w:rFonts w:hint="eastAsia" w:asciiTheme="minorEastAsia" w:hAnsiTheme="minorEastAsia" w:eastAsiaTheme="minorEastAsia" w:cstheme="minorEastAsia"/>
          <w:color w:val="0000FF"/>
          <w:highlight w:val="none"/>
          <w:lang w:eastAsia="zh-CN"/>
        </w:rPr>
        <w:t>以</w:t>
      </w:r>
      <w:r>
        <w:rPr>
          <w:rFonts w:hint="eastAsia" w:asciiTheme="minorEastAsia" w:hAnsiTheme="minorEastAsia" w:eastAsiaTheme="minorEastAsia" w:cstheme="minorEastAsia"/>
          <w:color w:val="0000FF"/>
          <w:highlight w:val="none"/>
        </w:rPr>
        <w:t>种草方式护坡，网格施工时先开挖沟槽，挖沟深30cm，形成</w:t>
      </w:r>
      <w:r>
        <w:rPr>
          <w:rFonts w:hint="eastAsia" w:asciiTheme="minorEastAsia" w:hAnsiTheme="minorEastAsia" w:eastAsiaTheme="minorEastAsia" w:cstheme="minorEastAsia"/>
          <w:highlight w:val="none"/>
        </w:rPr>
        <w:t>1.</w:t>
      </w:r>
      <w:r>
        <w:rPr>
          <w:rFonts w:hint="eastAsia" w:asciiTheme="minorEastAsia" w:hAnsiTheme="minorEastAsia" w:eastAsiaTheme="minorEastAsia" w:cstheme="minorEastAsia"/>
          <w:highlight w:val="none"/>
          <w:lang w:val="en-US" w:eastAsia="zh-CN"/>
        </w:rPr>
        <w:t>2</w:t>
      </w:r>
      <w:r>
        <w:rPr>
          <w:rFonts w:hint="eastAsia" w:asciiTheme="minorEastAsia" w:hAnsiTheme="minorEastAsia" w:eastAsiaTheme="minorEastAsia" w:cstheme="minorEastAsia"/>
          <w:highlight w:val="none"/>
        </w:rPr>
        <w:t>m×1.</w:t>
      </w:r>
      <w:r>
        <w:rPr>
          <w:rFonts w:hint="eastAsia" w:asciiTheme="minorEastAsia" w:hAnsiTheme="minorEastAsia" w:eastAsiaTheme="minorEastAsia" w:cstheme="minorEastAsia"/>
          <w:highlight w:val="none"/>
          <w:lang w:val="en-US" w:eastAsia="zh-CN"/>
        </w:rPr>
        <w:t>2</w:t>
      </w:r>
      <w:r>
        <w:rPr>
          <w:rFonts w:hint="eastAsia" w:asciiTheme="minorEastAsia" w:hAnsiTheme="minorEastAsia" w:eastAsiaTheme="minorEastAsia" w:cstheme="minorEastAsia"/>
          <w:highlight w:val="none"/>
        </w:rPr>
        <w:t>m的网格</w:t>
      </w:r>
      <w:r>
        <w:rPr>
          <w:rFonts w:hint="eastAsia" w:asciiTheme="minorEastAsia" w:hAnsiTheme="minorEastAsia" w:eastAsiaTheme="minorEastAsia" w:cstheme="minorEastAsia"/>
          <w:highlight w:val="none"/>
          <w:lang w:eastAsia="zh-CN"/>
        </w:rPr>
        <w:t>，</w:t>
      </w:r>
      <w:r>
        <w:rPr>
          <w:rFonts w:hint="eastAsia" w:asciiTheme="minorEastAsia" w:hAnsiTheme="minorEastAsia" w:eastAsiaTheme="minorEastAsia" w:cstheme="minorEastAsia"/>
          <w:highlight w:val="none"/>
        </w:rPr>
        <w:t>形成网格后在其内及</w:t>
      </w:r>
      <w:r>
        <w:rPr>
          <w:rFonts w:hint="eastAsia" w:asciiTheme="minorEastAsia" w:hAnsiTheme="minorEastAsia" w:eastAsiaTheme="minorEastAsia" w:cstheme="minorEastAsia"/>
          <w:highlight w:val="none"/>
          <w:lang w:eastAsia="zh-CN"/>
        </w:rPr>
        <w:t>灌木之间种植牧草。复垦区</w:t>
      </w:r>
      <w:r>
        <w:rPr>
          <w:rFonts w:hint="eastAsia" w:asciiTheme="minorEastAsia" w:hAnsiTheme="minorEastAsia" w:eastAsiaTheme="minorEastAsia" w:cstheme="minorEastAsia"/>
          <w:highlight w:val="none"/>
        </w:rPr>
        <w:t>顶</w:t>
      </w:r>
      <w:r>
        <w:rPr>
          <w:rFonts w:hint="eastAsia" w:asciiTheme="minorEastAsia" w:hAnsiTheme="minorEastAsia" w:eastAsiaTheme="minorEastAsia" w:cstheme="minorEastAsia"/>
          <w:highlight w:val="none"/>
          <w:lang w:eastAsia="zh-CN"/>
        </w:rPr>
        <w:t>面</w:t>
      </w:r>
      <w:r>
        <w:rPr>
          <w:rFonts w:hint="eastAsia" w:asciiTheme="minorEastAsia" w:hAnsiTheme="minorEastAsia" w:eastAsiaTheme="minorEastAsia" w:cstheme="minorEastAsia"/>
          <w:highlight w:val="none"/>
        </w:rPr>
        <w:t>种植紫花苜蓿</w:t>
      </w:r>
      <w:r>
        <w:rPr>
          <w:rFonts w:hint="eastAsia" w:asciiTheme="minorEastAsia" w:hAnsiTheme="minorEastAsia" w:eastAsiaTheme="minorEastAsia" w:cstheme="minorEastAsia"/>
          <w:highlight w:val="none"/>
          <w:lang w:eastAsia="zh-CN"/>
        </w:rPr>
        <w:t>和</w:t>
      </w:r>
      <w:r>
        <w:rPr>
          <w:rFonts w:hint="eastAsia" w:asciiTheme="minorEastAsia" w:hAnsiTheme="minorEastAsia" w:eastAsiaTheme="minorEastAsia" w:cstheme="minorEastAsia"/>
          <w:highlight w:val="none"/>
        </w:rPr>
        <w:t>沙打旺。</w:t>
      </w:r>
      <w:r>
        <w:rPr>
          <w:rFonts w:hint="eastAsia" w:ascii="Times New Roman" w:hAnsi="Times New Roman" w:eastAsia="宋体" w:cs="Times New Roman"/>
          <w:color w:val="0000FF"/>
          <w:szCs w:val="21"/>
          <w:highlight w:val="none"/>
          <w:lang w:eastAsia="zh-CN"/>
        </w:rPr>
        <w:t>植被种植面积约</w:t>
      </w:r>
      <w:r>
        <w:rPr>
          <w:rFonts w:ascii="Times New Roman" w:eastAsia="Times New Roman"/>
          <w:color w:val="0000FF"/>
        </w:rPr>
        <w:t>20</w:t>
      </w:r>
      <w:r>
        <w:rPr>
          <w:rFonts w:hint="eastAsia" w:ascii="Times New Roman" w:eastAsia="宋体"/>
          <w:color w:val="0000FF"/>
          <w:lang w:val="en-US" w:eastAsia="zh-CN"/>
        </w:rPr>
        <w:t>.</w:t>
      </w:r>
      <w:r>
        <w:rPr>
          <w:rFonts w:ascii="Times New Roman" w:eastAsia="Times New Roman"/>
          <w:color w:val="0000FF"/>
        </w:rPr>
        <w:t>0175</w:t>
      </w:r>
      <w:r>
        <w:rPr>
          <w:rFonts w:ascii="Times New Roman" w:hAnsi="Times New Roman" w:eastAsia="宋体" w:cs="Times New Roman"/>
          <w:color w:val="0000FF"/>
          <w:szCs w:val="21"/>
          <w:highlight w:val="none"/>
        </w:rPr>
        <w:t>hm</w:t>
      </w:r>
      <w:r>
        <w:rPr>
          <w:rFonts w:ascii="Times New Roman" w:hAnsi="Times New Roman" w:eastAsia="宋体" w:cs="Times New Roman"/>
          <w:color w:val="0000FF"/>
          <w:szCs w:val="21"/>
          <w:highlight w:val="none"/>
          <w:vertAlign w:val="superscript"/>
        </w:rPr>
        <w:t>2</w:t>
      </w:r>
      <w:r>
        <w:rPr>
          <w:rFonts w:ascii="Times New Roman" w:hAnsi="Times New Roman" w:eastAsia="宋体" w:cs="Times New Roman"/>
          <w:color w:val="0000FF"/>
          <w:szCs w:val="21"/>
          <w:highlight w:val="none"/>
        </w:rPr>
        <w:t>（</w:t>
      </w:r>
      <w:r>
        <w:rPr>
          <w:rFonts w:hint="eastAsia" w:ascii="Times New Roman" w:hAnsi="Times New Roman" w:cs="Times New Roman"/>
          <w:color w:val="0000FF"/>
          <w:szCs w:val="21"/>
          <w:highlight w:val="none"/>
          <w:lang w:val="en-US" w:eastAsia="zh-CN"/>
        </w:rPr>
        <w:t>300.26</w:t>
      </w:r>
      <w:r>
        <w:rPr>
          <w:rFonts w:ascii="Times New Roman" w:hAnsi="Times New Roman" w:eastAsia="宋体" w:cs="Times New Roman"/>
          <w:color w:val="0000FF"/>
          <w:szCs w:val="21"/>
          <w:highlight w:val="none"/>
        </w:rPr>
        <w:t>亩）</w:t>
      </w:r>
      <w:r>
        <w:rPr>
          <w:rFonts w:hint="eastAsia" w:ascii="Times New Roman" w:hAnsi="Times New Roman" w:eastAsia="宋体" w:cs="Times New Roman"/>
          <w:color w:val="0000FF"/>
          <w:szCs w:val="21"/>
          <w:highlight w:val="none"/>
          <w:lang w:eastAsia="zh-CN"/>
        </w:rPr>
        <w:t>，其中复垦区顶面</w:t>
      </w:r>
      <w:r>
        <w:rPr>
          <w:rFonts w:ascii="Times New Roman" w:hAnsi="Times New Roman" w:eastAsia="宋体" w:cs="Times New Roman"/>
          <w:color w:val="0000FF"/>
          <w:szCs w:val="21"/>
          <w:highlight w:val="none"/>
        </w:rPr>
        <w:t>平台</w:t>
      </w:r>
      <w:r>
        <w:rPr>
          <w:rFonts w:hint="eastAsia" w:ascii="Times New Roman" w:hAnsi="Times New Roman" w:eastAsia="宋体" w:cs="Times New Roman"/>
          <w:color w:val="0000FF"/>
          <w:szCs w:val="21"/>
          <w:highlight w:val="none"/>
          <w:lang w:eastAsia="zh-CN"/>
        </w:rPr>
        <w:t>植被</w:t>
      </w:r>
      <w:r>
        <w:rPr>
          <w:rFonts w:ascii="Times New Roman" w:hAnsi="Times New Roman" w:eastAsia="宋体" w:cs="Times New Roman"/>
          <w:color w:val="0000FF"/>
          <w:szCs w:val="21"/>
          <w:highlight w:val="none"/>
        </w:rPr>
        <w:t>面积</w:t>
      </w:r>
      <w:r>
        <w:rPr>
          <w:rFonts w:hint="eastAsia" w:ascii="Times New Roman" w:hAnsi="Times New Roman" w:cs="Times New Roman"/>
          <w:color w:val="0000FF"/>
          <w:szCs w:val="21"/>
          <w:highlight w:val="none"/>
          <w:lang w:val="en-US" w:eastAsia="zh-CN"/>
        </w:rPr>
        <w:t>17.9325</w:t>
      </w:r>
      <w:r>
        <w:rPr>
          <w:rFonts w:ascii="Times New Roman" w:hAnsi="Times New Roman" w:eastAsia="宋体" w:cs="Times New Roman"/>
          <w:color w:val="0000FF"/>
          <w:szCs w:val="21"/>
          <w:highlight w:val="none"/>
        </w:rPr>
        <w:t>hm</w:t>
      </w:r>
      <w:r>
        <w:rPr>
          <w:rFonts w:ascii="Times New Roman" w:hAnsi="Times New Roman" w:eastAsia="宋体" w:cs="Times New Roman"/>
          <w:color w:val="0000FF"/>
          <w:szCs w:val="21"/>
          <w:highlight w:val="none"/>
          <w:vertAlign w:val="superscript"/>
        </w:rPr>
        <w:t>2</w:t>
      </w:r>
      <w:r>
        <w:rPr>
          <w:rFonts w:ascii="Times New Roman" w:hAnsi="Times New Roman" w:eastAsia="宋体" w:cs="Times New Roman"/>
          <w:color w:val="0000FF"/>
          <w:szCs w:val="21"/>
          <w:highlight w:val="none"/>
        </w:rPr>
        <w:t>（</w:t>
      </w:r>
      <w:r>
        <w:rPr>
          <w:rFonts w:hint="eastAsia" w:ascii="Times New Roman" w:hAnsi="Times New Roman" w:cs="Times New Roman"/>
          <w:color w:val="0000FF"/>
          <w:szCs w:val="21"/>
          <w:highlight w:val="none"/>
          <w:lang w:val="en-US" w:eastAsia="zh-CN"/>
        </w:rPr>
        <w:t>268.99</w:t>
      </w:r>
      <w:r>
        <w:rPr>
          <w:rFonts w:ascii="Times New Roman" w:hAnsi="Times New Roman" w:eastAsia="宋体" w:cs="Times New Roman"/>
          <w:color w:val="0000FF"/>
          <w:szCs w:val="21"/>
          <w:highlight w:val="none"/>
        </w:rPr>
        <w:t>亩）</w:t>
      </w:r>
      <w:r>
        <w:rPr>
          <w:rFonts w:hint="eastAsia" w:ascii="Times New Roman" w:hAnsi="Times New Roman" w:eastAsia="宋体" w:cs="Times New Roman"/>
          <w:color w:val="0000FF"/>
          <w:szCs w:val="21"/>
          <w:highlight w:val="none"/>
          <w:lang w:eastAsia="zh-CN"/>
        </w:rPr>
        <w:t>，</w:t>
      </w:r>
      <w:r>
        <w:rPr>
          <w:rFonts w:ascii="Times New Roman" w:hAnsi="Times New Roman" w:eastAsia="宋体" w:cs="Times New Roman"/>
          <w:color w:val="0000FF"/>
          <w:szCs w:val="21"/>
          <w:highlight w:val="none"/>
        </w:rPr>
        <w:t>边坡</w:t>
      </w:r>
      <w:r>
        <w:rPr>
          <w:rFonts w:hint="eastAsia" w:ascii="Times New Roman" w:hAnsi="Times New Roman" w:eastAsia="宋体" w:cs="Times New Roman"/>
          <w:color w:val="0000FF"/>
          <w:szCs w:val="21"/>
          <w:highlight w:val="none"/>
          <w:lang w:eastAsia="zh-CN"/>
        </w:rPr>
        <w:t>植被</w:t>
      </w:r>
      <w:r>
        <w:rPr>
          <w:rFonts w:ascii="Times New Roman" w:hAnsi="Times New Roman" w:eastAsia="宋体" w:cs="Times New Roman"/>
          <w:color w:val="0000FF"/>
          <w:szCs w:val="21"/>
          <w:highlight w:val="none"/>
        </w:rPr>
        <w:t>面积约为</w:t>
      </w:r>
      <w:r>
        <w:rPr>
          <w:rFonts w:hint="eastAsia" w:ascii="Times New Roman" w:hAnsi="Times New Roman" w:cs="Times New Roman"/>
          <w:color w:val="0000FF"/>
          <w:szCs w:val="21"/>
          <w:highlight w:val="none"/>
          <w:lang w:val="en-US" w:eastAsia="zh-CN"/>
        </w:rPr>
        <w:t>2.0850h</w:t>
      </w:r>
      <w:r>
        <w:rPr>
          <w:rFonts w:ascii="Times New Roman" w:hAnsi="Times New Roman" w:eastAsia="宋体" w:cs="Times New Roman"/>
          <w:color w:val="0000FF"/>
          <w:szCs w:val="21"/>
          <w:highlight w:val="none"/>
        </w:rPr>
        <w:t>m</w:t>
      </w:r>
      <w:r>
        <w:rPr>
          <w:rFonts w:ascii="Times New Roman" w:hAnsi="Times New Roman" w:eastAsia="宋体" w:cs="Times New Roman"/>
          <w:color w:val="0000FF"/>
          <w:szCs w:val="21"/>
          <w:highlight w:val="none"/>
          <w:vertAlign w:val="superscript"/>
        </w:rPr>
        <w:t>2</w:t>
      </w:r>
      <w:r>
        <w:rPr>
          <w:rFonts w:ascii="Times New Roman" w:hAnsi="Times New Roman" w:eastAsia="宋体" w:cs="Times New Roman"/>
          <w:color w:val="0000FF"/>
          <w:szCs w:val="21"/>
          <w:highlight w:val="none"/>
        </w:rPr>
        <w:t>（</w:t>
      </w:r>
      <w:r>
        <w:rPr>
          <w:rFonts w:hint="eastAsia" w:ascii="Times New Roman" w:hAnsi="Times New Roman" w:cs="Times New Roman"/>
          <w:color w:val="0000FF"/>
          <w:szCs w:val="21"/>
          <w:highlight w:val="none"/>
          <w:lang w:val="en-US" w:eastAsia="zh-CN"/>
        </w:rPr>
        <w:t>31.27</w:t>
      </w:r>
      <w:r>
        <w:rPr>
          <w:rFonts w:ascii="Times New Roman" w:hAnsi="Times New Roman" w:eastAsia="宋体" w:cs="Times New Roman"/>
          <w:color w:val="0000FF"/>
          <w:szCs w:val="21"/>
          <w:highlight w:val="none"/>
        </w:rPr>
        <w:t>亩）</w:t>
      </w:r>
      <w:r>
        <w:rPr>
          <w:rFonts w:hint="eastAsia" w:ascii="Times New Roman" w:hAnsi="Times New Roman" w:eastAsia="宋体" w:cs="Times New Roman"/>
          <w:color w:val="0000FF"/>
          <w:szCs w:val="21"/>
          <w:highlight w:val="none"/>
          <w:lang w:eastAsia="zh-CN"/>
        </w:rPr>
        <w:t>。</w:t>
      </w:r>
    </w:p>
    <w:p>
      <w:pPr>
        <w:pStyle w:val="22"/>
        <w:ind w:firstLine="480"/>
        <w:rPr>
          <w:rFonts w:hint="eastAsia" w:asciiTheme="minorEastAsia" w:hAnsiTheme="minorEastAsia" w:eastAsiaTheme="minorEastAsia" w:cstheme="minorEastAsia"/>
          <w:b/>
          <w:bCs/>
          <w:color w:val="0000FF"/>
          <w:szCs w:val="21"/>
          <w:highlight w:val="none"/>
          <w:lang w:val="en-US" w:eastAsia="zh-CN"/>
        </w:rPr>
      </w:pPr>
      <w:r>
        <w:rPr>
          <w:rFonts w:hint="eastAsia" w:asciiTheme="minorEastAsia" w:hAnsiTheme="minorEastAsia" w:eastAsiaTheme="minorEastAsia" w:cstheme="minorEastAsia"/>
          <w:b/>
          <w:bCs/>
          <w:color w:val="0000FF"/>
          <w:szCs w:val="21"/>
          <w:highlight w:val="none"/>
          <w:lang w:val="en-US" w:eastAsia="zh-CN"/>
        </w:rPr>
        <w:t>3.4.3 管护期工艺</w:t>
      </w:r>
    </w:p>
    <w:p>
      <w:pPr>
        <w:pStyle w:val="22"/>
        <w:ind w:firstLine="480"/>
        <w:rPr>
          <w:rFonts w:hint="default" w:cs="Times New Roman"/>
          <w:color w:val="0000FF"/>
          <w:szCs w:val="21"/>
          <w:highlight w:val="none"/>
          <w:lang w:val="en-US" w:eastAsia="zh-CN"/>
        </w:rPr>
      </w:pPr>
      <w:r>
        <w:rPr>
          <w:highlight w:val="none"/>
        </w:rPr>
        <w:t>本项目为</w:t>
      </w:r>
      <w:r>
        <w:rPr>
          <w:rFonts w:hint="eastAsia"/>
          <w:color w:val="0000FF"/>
          <w:spacing w:val="-1"/>
          <w:lang w:val="en-US" w:eastAsia="zh-CN"/>
        </w:rPr>
        <w:t>内蒙古西蒙悦达能源有限公司电力满都拉煤矿对</w:t>
      </w:r>
      <w:r>
        <w:rPr>
          <w:rFonts w:hint="eastAsia"/>
          <w:highlight w:val="none"/>
          <w:lang w:eastAsia="zh-CN"/>
        </w:rPr>
        <w:t>废弃矿坑复垦项目</w:t>
      </w:r>
      <w:r>
        <w:rPr>
          <w:highlight w:val="none"/>
        </w:rPr>
        <w:t>，</w:t>
      </w:r>
      <w:r>
        <w:rPr>
          <w:rFonts w:hint="eastAsia"/>
          <w:highlight w:val="none"/>
          <w:lang w:eastAsia="zh-CN"/>
        </w:rPr>
        <w:t>属于</w:t>
      </w:r>
      <w:r>
        <w:rPr>
          <w:highlight w:val="none"/>
        </w:rPr>
        <w:t>环境保护工程。</w:t>
      </w:r>
      <w:r>
        <w:rPr>
          <w:rFonts w:hint="eastAsia"/>
          <w:highlight w:val="none"/>
          <w:lang w:eastAsia="zh-CN"/>
        </w:rPr>
        <w:t>项目</w:t>
      </w:r>
      <w:r>
        <w:rPr>
          <w:highlight w:val="none"/>
        </w:rPr>
        <w:t>主要内容是将</w:t>
      </w:r>
      <w:r>
        <w:rPr>
          <w:rFonts w:hint="eastAsia"/>
          <w:highlight w:val="none"/>
          <w:lang w:eastAsia="zh-CN"/>
        </w:rPr>
        <w:t>煤矿开采废弃的矿坑</w:t>
      </w:r>
      <w:r>
        <w:rPr>
          <w:highlight w:val="none"/>
        </w:rPr>
        <w:t>经过整理复垦为人工牧草地，在复垦施工完成后，项目植被覆盖度最终要达到</w:t>
      </w:r>
      <w:r>
        <w:rPr>
          <w:rFonts w:hint="eastAsia"/>
          <w:highlight w:val="none"/>
          <w:lang w:val="en-US" w:eastAsia="zh-CN"/>
        </w:rPr>
        <w:t>85</w:t>
      </w:r>
      <w:r>
        <w:rPr>
          <w:highlight w:val="none"/>
        </w:rPr>
        <w:t>%以上，因此在管护期，达不到复垦率要求的，需要进行人工补植，直至植被覆盖度不低于</w:t>
      </w:r>
      <w:r>
        <w:rPr>
          <w:rFonts w:hint="eastAsia"/>
          <w:highlight w:val="none"/>
          <w:lang w:val="en-US" w:eastAsia="zh-CN"/>
        </w:rPr>
        <w:t>85</w:t>
      </w:r>
      <w:r>
        <w:rPr>
          <w:highlight w:val="none"/>
        </w:rPr>
        <w:t>%。</w:t>
      </w:r>
    </w:p>
    <w:p>
      <w:pPr>
        <w:pStyle w:val="6"/>
        <w:numPr>
          <w:ilvl w:val="1"/>
          <w:numId w:val="5"/>
        </w:numPr>
        <w:tabs>
          <w:tab w:val="left" w:pos="638"/>
        </w:tabs>
        <w:spacing w:before="0" w:after="0" w:line="240" w:lineRule="auto"/>
        <w:ind w:left="637" w:right="0" w:hanging="421"/>
        <w:jc w:val="both"/>
      </w:pPr>
      <w:bookmarkStart w:id="124" w:name="_bookmark20"/>
      <w:bookmarkEnd w:id="124"/>
      <w:bookmarkStart w:id="125" w:name="3.5污染物因素分析"/>
      <w:bookmarkEnd w:id="125"/>
      <w:bookmarkStart w:id="126" w:name="_bookmark20"/>
      <w:bookmarkEnd w:id="126"/>
      <w:r>
        <w:t>污染物因素分析</w:t>
      </w:r>
    </w:p>
    <w:p>
      <w:pPr>
        <w:pStyle w:val="7"/>
        <w:numPr>
          <w:ilvl w:val="2"/>
          <w:numId w:val="5"/>
        </w:numPr>
        <w:tabs>
          <w:tab w:val="left" w:pos="1238"/>
        </w:tabs>
        <w:spacing w:before="121" w:after="0" w:line="240" w:lineRule="auto"/>
        <w:ind w:left="1237" w:right="0" w:hanging="541"/>
        <w:jc w:val="both"/>
      </w:pPr>
      <w:bookmarkStart w:id="127" w:name="3.5.1复垦施工期污染物因素分析"/>
      <w:bookmarkEnd w:id="127"/>
      <w:bookmarkStart w:id="128" w:name="3.5.1复垦施工期污染物因素分析"/>
      <w:bookmarkEnd w:id="128"/>
      <w:r>
        <w:t>复垦施工期污染物因素分析</w:t>
      </w:r>
    </w:p>
    <w:p>
      <w:pPr>
        <w:pStyle w:val="22"/>
        <w:keepNext w:val="0"/>
        <w:keepLines w:val="0"/>
        <w:pageBreakBefore w:val="0"/>
        <w:kinsoku/>
        <w:wordWrap/>
        <w:overflowPunct/>
        <w:topLinePunct w:val="0"/>
        <w:bidi w:val="0"/>
        <w:adjustRightInd/>
        <w:snapToGrid/>
        <w:spacing w:before="120" w:beforeLines="50" w:line="440" w:lineRule="exact"/>
        <w:ind w:firstLine="480"/>
        <w:textAlignment w:val="auto"/>
        <w:rPr>
          <w:highlight w:val="none"/>
        </w:rPr>
      </w:pPr>
      <w:bookmarkStart w:id="129" w:name="3.5.2复垦实施阶段污染物因素分析"/>
      <w:bookmarkEnd w:id="129"/>
      <w:bookmarkStart w:id="130" w:name="3.5.2复垦实施阶段污染物因素分析"/>
      <w:bookmarkEnd w:id="130"/>
      <w:r>
        <w:rPr>
          <w:rStyle w:val="23"/>
          <w:highlight w:val="none"/>
        </w:rPr>
        <w:t>施工期建设内容主要包括周边截水沟</w:t>
      </w:r>
      <w:r>
        <w:rPr>
          <w:rStyle w:val="23"/>
          <w:rFonts w:hint="eastAsia"/>
          <w:highlight w:val="none"/>
          <w:lang w:eastAsia="zh-CN"/>
        </w:rPr>
        <w:t>、消力池</w:t>
      </w:r>
      <w:r>
        <w:rPr>
          <w:rStyle w:val="23"/>
          <w:highlight w:val="none"/>
        </w:rPr>
        <w:t>等。施工过程中产生的污染物主要有废气、噪声、固废等。</w:t>
      </w:r>
      <w:r>
        <w:rPr>
          <w:rStyle w:val="23"/>
          <w:rFonts w:hint="eastAsia"/>
          <w:highlight w:val="none"/>
          <w:lang w:eastAsia="zh-CN"/>
        </w:rPr>
        <w:t>根据建设方提供的资料和本项目具体情况，施工期不在项目区域设置办公、住宿等设施。项目施工期</w:t>
      </w:r>
      <w:r>
        <w:rPr>
          <w:highlight w:val="none"/>
        </w:rPr>
        <w:t>主要污染源及污染物见表3.5-1。</w:t>
      </w:r>
    </w:p>
    <w:p>
      <w:pPr>
        <w:pStyle w:val="28"/>
        <w:keepNext w:val="0"/>
        <w:keepLines w:val="0"/>
        <w:pageBreakBefore w:val="0"/>
        <w:widowControl/>
        <w:kinsoku/>
        <w:wordWrap/>
        <w:overflowPunct/>
        <w:topLinePunct w:val="0"/>
        <w:autoSpaceDE/>
        <w:autoSpaceDN/>
        <w:bidi w:val="0"/>
        <w:adjustRightInd/>
        <w:snapToGrid/>
        <w:spacing w:line="440" w:lineRule="exact"/>
        <w:ind w:firstLine="482" w:firstLineChars="200"/>
        <w:jc w:val="both"/>
        <w:textAlignment w:val="auto"/>
        <w:rPr>
          <w:highlight w:val="none"/>
        </w:rPr>
      </w:pPr>
      <w:r>
        <w:rPr>
          <w:highlight w:val="none"/>
        </w:rPr>
        <w:t>表3.5-1  施工期主要污染源及污染物一览表</w:t>
      </w:r>
    </w:p>
    <w:tbl>
      <w:tblPr>
        <w:tblStyle w:val="13"/>
        <w:tblpPr w:leftFromText="180" w:rightFromText="180" w:vertAnchor="text" w:tblpXSpec="left" w:tblpY="1"/>
        <w:tblOverlap w:val="never"/>
        <w:tblW w:w="4998"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575"/>
        <w:gridCol w:w="965"/>
        <w:gridCol w:w="1954"/>
        <w:gridCol w:w="2163"/>
        <w:gridCol w:w="334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19"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编号</w:t>
            </w:r>
          </w:p>
        </w:tc>
        <w:tc>
          <w:tcPr>
            <w:tcW w:w="536"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环境要素</w:t>
            </w:r>
          </w:p>
        </w:tc>
        <w:tc>
          <w:tcPr>
            <w:tcW w:w="1085"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污染源</w:t>
            </w:r>
          </w:p>
        </w:tc>
        <w:tc>
          <w:tcPr>
            <w:tcW w:w="1201"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污染物</w:t>
            </w:r>
          </w:p>
        </w:tc>
        <w:tc>
          <w:tcPr>
            <w:tcW w:w="1857"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highlight w:val="none"/>
                <w:lang w:eastAsia="zh-CN"/>
              </w:rPr>
            </w:pPr>
            <w:r>
              <w:rPr>
                <w:rFonts w:hint="eastAsia"/>
                <w:highlight w:val="none"/>
                <w:lang w:eastAsia="zh-CN"/>
              </w:rPr>
              <w:t>治理措施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19"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1</w:t>
            </w:r>
          </w:p>
        </w:tc>
        <w:tc>
          <w:tcPr>
            <w:tcW w:w="536"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环境空气</w:t>
            </w:r>
          </w:p>
        </w:tc>
        <w:tc>
          <w:tcPr>
            <w:tcW w:w="1085"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highlight w:val="none"/>
                <w:lang w:eastAsia="zh-CN"/>
              </w:rPr>
            </w:pPr>
            <w:r>
              <w:rPr>
                <w:rFonts w:hint="eastAsia"/>
                <w:highlight w:val="none"/>
                <w:lang w:eastAsia="zh-CN"/>
              </w:rPr>
              <w:t>场地施工</w:t>
            </w:r>
          </w:p>
        </w:tc>
        <w:tc>
          <w:tcPr>
            <w:tcW w:w="1201"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扬尘</w:t>
            </w:r>
          </w:p>
        </w:tc>
        <w:tc>
          <w:tcPr>
            <w:tcW w:w="1857"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加强道路清扫，洒水抑尘；物料及建筑垃圾露天堆放应使用帆布覆盖；</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85" w:hRule="atLeast"/>
        </w:trPr>
        <w:tc>
          <w:tcPr>
            <w:tcW w:w="319"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highlight w:val="none"/>
                <w:lang w:val="en-US" w:eastAsia="zh-CN"/>
              </w:rPr>
            </w:pPr>
            <w:r>
              <w:rPr>
                <w:rFonts w:hint="eastAsia"/>
                <w:highlight w:val="none"/>
                <w:lang w:val="en-US" w:eastAsia="zh-CN"/>
              </w:rPr>
              <w:t>2</w:t>
            </w:r>
          </w:p>
        </w:tc>
        <w:tc>
          <w:tcPr>
            <w:tcW w:w="536"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highlight w:val="none"/>
                <w:lang w:eastAsia="zh-CN"/>
              </w:rPr>
            </w:pPr>
            <w:r>
              <w:rPr>
                <w:rFonts w:hint="eastAsia"/>
                <w:highlight w:val="none"/>
                <w:lang w:eastAsia="zh-CN"/>
              </w:rPr>
              <w:t>水环境</w:t>
            </w:r>
          </w:p>
        </w:tc>
        <w:tc>
          <w:tcPr>
            <w:tcW w:w="1085" w:type="pct"/>
            <w:tcBorders>
              <w:bottom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highlight w:val="none"/>
                <w:lang w:eastAsia="zh-CN"/>
              </w:rPr>
            </w:pPr>
            <w:r>
              <w:rPr>
                <w:rFonts w:hint="eastAsia"/>
                <w:highlight w:val="none"/>
                <w:lang w:eastAsia="zh-CN"/>
              </w:rPr>
              <w:t>职工生活污水</w:t>
            </w:r>
          </w:p>
        </w:tc>
        <w:tc>
          <w:tcPr>
            <w:tcW w:w="1201" w:type="pct"/>
            <w:tcBorders>
              <w:bottom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default" w:eastAsia="宋体"/>
                <w:highlight w:val="none"/>
                <w:lang w:val="en-US" w:eastAsia="zh-CN"/>
              </w:rPr>
            </w:pPr>
            <w:r>
              <w:rPr>
                <w:rFonts w:hint="eastAsia"/>
                <w:highlight w:val="none"/>
                <w:lang w:val="en-US" w:eastAsia="zh-CN"/>
              </w:rPr>
              <w:t>COD、SS、氨氮</w:t>
            </w:r>
          </w:p>
        </w:tc>
        <w:tc>
          <w:tcPr>
            <w:tcW w:w="1857" w:type="pct"/>
            <w:tcBorders>
              <w:bottom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highlight w:val="none"/>
                <w:lang w:val="en-US" w:eastAsia="zh-CN"/>
              </w:rPr>
            </w:pPr>
            <w:r>
              <w:rPr>
                <w:rFonts w:hint="eastAsia" w:hAnsi="宋体" w:cs="宋体"/>
                <w:color w:val="000000"/>
                <w:sz w:val="21"/>
                <w:szCs w:val="21"/>
                <w:highlight w:val="none"/>
                <w:lang w:eastAsia="zh-CN"/>
              </w:rPr>
              <w:t>依托满都拉煤矿生活区</w:t>
            </w:r>
            <w:r>
              <w:rPr>
                <w:rFonts w:hint="eastAsia" w:ascii="宋体" w:hAnsi="宋体" w:eastAsia="宋体" w:cs="宋体"/>
                <w:color w:val="000000"/>
                <w:sz w:val="21"/>
                <w:szCs w:val="21"/>
                <w:highlight w:val="none"/>
                <w:lang w:eastAsia="zh-CN"/>
              </w:rPr>
              <w:t>处理</w:t>
            </w:r>
            <w:r>
              <w:rPr>
                <w:rFonts w:ascii="Times New Roman" w:hAnsi="Times New Roman"/>
                <w:sz w:val="21"/>
                <w:szCs w:val="21"/>
                <w:highlight w:val="none"/>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1" w:hRule="atLeast"/>
        </w:trPr>
        <w:tc>
          <w:tcPr>
            <w:tcW w:w="319"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3</w:t>
            </w:r>
          </w:p>
        </w:tc>
        <w:tc>
          <w:tcPr>
            <w:tcW w:w="536"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声环境</w:t>
            </w:r>
          </w:p>
        </w:tc>
        <w:tc>
          <w:tcPr>
            <w:tcW w:w="1085"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施工机械设备</w:t>
            </w:r>
            <w:r>
              <w:rPr>
                <w:rFonts w:hint="eastAsia"/>
                <w:highlight w:val="none"/>
                <w:lang w:eastAsia="zh-CN"/>
              </w:rPr>
              <w:t>、</w:t>
            </w:r>
            <w:r>
              <w:rPr>
                <w:highlight w:val="none"/>
              </w:rPr>
              <w:t>运输车辆</w:t>
            </w:r>
          </w:p>
        </w:tc>
        <w:tc>
          <w:tcPr>
            <w:tcW w:w="1201"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噪声</w:t>
            </w:r>
          </w:p>
        </w:tc>
        <w:tc>
          <w:tcPr>
            <w:tcW w:w="1857"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选用低噪声设备，加强作业机械管理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17" w:hRule="atLeast"/>
        </w:trPr>
        <w:tc>
          <w:tcPr>
            <w:tcW w:w="319"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highlight w:val="none"/>
                <w:lang w:eastAsia="zh-CN"/>
              </w:rPr>
            </w:pPr>
            <w:r>
              <w:rPr>
                <w:rFonts w:hint="eastAsia"/>
                <w:highlight w:val="none"/>
                <w:lang w:val="en-US" w:eastAsia="zh-CN"/>
              </w:rPr>
              <w:t>4</w:t>
            </w:r>
          </w:p>
        </w:tc>
        <w:tc>
          <w:tcPr>
            <w:tcW w:w="536"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固体废物</w:t>
            </w:r>
          </w:p>
        </w:tc>
        <w:tc>
          <w:tcPr>
            <w:tcW w:w="1085" w:type="pct"/>
            <w:tcBorders>
              <w:bottom w:val="single" w:color="auto" w:sz="4" w:space="0"/>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rFonts w:hint="eastAsia"/>
                <w:sz w:val="21"/>
                <w:szCs w:val="21"/>
                <w:highlight w:val="none"/>
                <w:lang w:eastAsia="zh-CN"/>
              </w:rPr>
              <w:t>职工生活</w:t>
            </w:r>
          </w:p>
        </w:tc>
        <w:tc>
          <w:tcPr>
            <w:tcW w:w="1201" w:type="pct"/>
            <w:tcBorders>
              <w:left w:val="single" w:color="auto" w:sz="4" w:space="0"/>
              <w:bottom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highlight w:val="none"/>
                <w:lang w:eastAsia="zh-CN"/>
              </w:rPr>
            </w:pPr>
            <w:r>
              <w:rPr>
                <w:rFonts w:hint="eastAsia"/>
                <w:highlight w:val="none"/>
                <w:lang w:eastAsia="zh-CN"/>
              </w:rPr>
              <w:t>生活垃圾</w:t>
            </w:r>
          </w:p>
        </w:tc>
        <w:tc>
          <w:tcPr>
            <w:tcW w:w="1857" w:type="pct"/>
            <w:tcBorders>
              <w:left w:val="single" w:color="auto" w:sz="4" w:space="0"/>
              <w:bottom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highlight w:val="none"/>
                <w:lang w:eastAsia="zh-CN"/>
              </w:rPr>
            </w:pPr>
            <w:r>
              <w:rPr>
                <w:rFonts w:hint="eastAsia"/>
                <w:highlight w:val="none"/>
                <w:lang w:eastAsia="zh-CN"/>
              </w:rPr>
              <w:t>依托满都拉煤矿生活区处理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67" w:hRule="atLeast"/>
        </w:trPr>
        <w:tc>
          <w:tcPr>
            <w:tcW w:w="319"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highlight w:val="none"/>
                <w:lang w:eastAsia="zh-CN"/>
              </w:rPr>
            </w:pPr>
            <w:r>
              <w:rPr>
                <w:rFonts w:hint="eastAsia"/>
                <w:highlight w:val="none"/>
                <w:lang w:val="en-US" w:eastAsia="zh-CN"/>
              </w:rPr>
              <w:t>5</w:t>
            </w:r>
          </w:p>
        </w:tc>
        <w:tc>
          <w:tcPr>
            <w:tcW w:w="536"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生态环境</w:t>
            </w:r>
          </w:p>
        </w:tc>
        <w:tc>
          <w:tcPr>
            <w:tcW w:w="2286" w:type="pct"/>
            <w:gridSpan w:val="2"/>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地表植被破坏</w:t>
            </w:r>
            <w:r>
              <w:rPr>
                <w:rFonts w:hint="eastAsia"/>
                <w:highlight w:val="none"/>
                <w:lang w:eastAsia="zh-CN"/>
              </w:rPr>
              <w:t>、土地占用</w:t>
            </w:r>
          </w:p>
        </w:tc>
        <w:tc>
          <w:tcPr>
            <w:tcW w:w="1857" w:type="pct"/>
            <w:tcBorders>
              <w:lef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highlight w:val="none"/>
                <w:lang w:eastAsia="zh-CN"/>
              </w:rPr>
            </w:pPr>
            <w:r>
              <w:rPr>
                <w:rFonts w:hint="eastAsia"/>
                <w:highlight w:val="none"/>
                <w:lang w:eastAsia="zh-CN"/>
              </w:rPr>
              <w:t>不设营地、办公设施，施工场地设在占地范围内；</w:t>
            </w:r>
          </w:p>
        </w:tc>
      </w:tr>
    </w:tbl>
    <w:p>
      <w:pPr>
        <w:pStyle w:val="19"/>
        <w:numPr>
          <w:ilvl w:val="2"/>
          <w:numId w:val="5"/>
        </w:numPr>
        <w:tabs>
          <w:tab w:val="left" w:pos="1238"/>
        </w:tabs>
        <w:spacing w:before="115" w:after="0" w:line="240" w:lineRule="auto"/>
        <w:ind w:left="1237" w:right="0" w:hanging="541"/>
        <w:jc w:val="both"/>
        <w:rPr>
          <w:b/>
          <w:sz w:val="24"/>
        </w:rPr>
      </w:pPr>
      <w:r>
        <w:rPr>
          <w:b/>
          <w:sz w:val="24"/>
        </w:rPr>
        <w:t>复垦实施阶段污染物因素分析</w:t>
      </w:r>
    </w:p>
    <w:p>
      <w:pPr>
        <w:pStyle w:val="22"/>
        <w:keepNext w:val="0"/>
        <w:keepLines w:val="0"/>
        <w:pageBreakBefore w:val="0"/>
        <w:kinsoku/>
        <w:wordWrap/>
        <w:overflowPunct/>
        <w:topLinePunct w:val="0"/>
        <w:bidi w:val="0"/>
        <w:snapToGrid/>
        <w:ind w:firstLine="480"/>
        <w:textAlignment w:val="auto"/>
        <w:rPr>
          <w:color w:val="0000FF"/>
          <w:highlight w:val="none"/>
        </w:rPr>
      </w:pPr>
      <w:bookmarkStart w:id="131" w:name="3.5.3复垦后管护阶段污染物因素分析"/>
      <w:bookmarkEnd w:id="131"/>
      <w:bookmarkStart w:id="132" w:name="3.5.3复垦后管护阶段污染物因素分析"/>
      <w:bookmarkEnd w:id="132"/>
      <w:r>
        <w:rPr>
          <w:color w:val="0000FF"/>
          <w:highlight w:val="none"/>
        </w:rPr>
        <w:t>本项目</w:t>
      </w:r>
      <w:r>
        <w:rPr>
          <w:rFonts w:hint="eastAsia"/>
          <w:color w:val="0000FF"/>
          <w:highlight w:val="none"/>
          <w:lang w:eastAsia="zh-CN"/>
        </w:rPr>
        <w:t>回填期</w:t>
      </w:r>
      <w:r>
        <w:rPr>
          <w:color w:val="0000FF"/>
          <w:highlight w:val="none"/>
        </w:rPr>
        <w:t>主要包括煤矸石回填、</w:t>
      </w:r>
      <w:r>
        <w:rPr>
          <w:rFonts w:hint="eastAsia"/>
          <w:color w:val="0000FF"/>
          <w:highlight w:val="none"/>
          <w:lang w:eastAsia="zh-CN"/>
        </w:rPr>
        <w:t>边坡</w:t>
      </w:r>
      <w:r>
        <w:rPr>
          <w:color w:val="0000FF"/>
          <w:highlight w:val="none"/>
        </w:rPr>
        <w:t>表面覆土、</w:t>
      </w:r>
      <w:r>
        <w:rPr>
          <w:rFonts w:hint="eastAsia"/>
          <w:color w:val="0000FF"/>
          <w:highlight w:val="none"/>
          <w:lang w:eastAsia="zh-CN"/>
        </w:rPr>
        <w:t>煤矸石</w:t>
      </w:r>
      <w:r>
        <w:rPr>
          <w:color w:val="0000FF"/>
          <w:highlight w:val="none"/>
        </w:rPr>
        <w:t>平整等。施工过程中产生的污染物主要有废气、噪声</w:t>
      </w:r>
      <w:r>
        <w:rPr>
          <w:rFonts w:hint="eastAsia"/>
          <w:color w:val="0000FF"/>
          <w:highlight w:val="none"/>
          <w:lang w:eastAsia="zh-CN"/>
        </w:rPr>
        <w:t>、固废</w:t>
      </w:r>
      <w:r>
        <w:rPr>
          <w:color w:val="0000FF"/>
          <w:highlight w:val="none"/>
        </w:rPr>
        <w:t>等。</w:t>
      </w:r>
      <w:r>
        <w:rPr>
          <w:rStyle w:val="23"/>
          <w:rFonts w:hint="eastAsia"/>
          <w:color w:val="0000FF"/>
          <w:highlight w:val="none"/>
          <w:lang w:eastAsia="zh-CN"/>
        </w:rPr>
        <w:t>根据建设方提供的资料和本项目具体情况，回填期不在复垦区设置办公、住宿等设施。项目区不设车辆冲洗设施，回填期车辆冲洗依满都拉煤矿选煤厂车辆冲洗设施，</w:t>
      </w:r>
      <w:r>
        <w:rPr>
          <w:rFonts w:hint="eastAsia"/>
          <w:color w:val="0000FF"/>
          <w:highlight w:val="none"/>
          <w:lang w:eastAsia="zh-CN"/>
        </w:rPr>
        <w:t>项目回填期</w:t>
      </w:r>
      <w:r>
        <w:rPr>
          <w:color w:val="0000FF"/>
          <w:highlight w:val="none"/>
        </w:rPr>
        <w:t>主要污染源及污染物的产生情况见表3.5-</w:t>
      </w:r>
      <w:r>
        <w:rPr>
          <w:rFonts w:hint="eastAsia"/>
          <w:color w:val="0000FF"/>
          <w:highlight w:val="none"/>
          <w:lang w:val="en-US" w:eastAsia="zh-CN"/>
        </w:rPr>
        <w:t>2</w:t>
      </w:r>
      <w:r>
        <w:rPr>
          <w:color w:val="0000FF"/>
          <w:highlight w:val="none"/>
        </w:rPr>
        <w:t>。</w:t>
      </w:r>
    </w:p>
    <w:p>
      <w:pPr>
        <w:pStyle w:val="28"/>
        <w:keepNext w:val="0"/>
        <w:keepLines w:val="0"/>
        <w:pageBreakBefore w:val="0"/>
        <w:widowControl/>
        <w:kinsoku/>
        <w:wordWrap/>
        <w:overflowPunct/>
        <w:topLinePunct w:val="0"/>
        <w:autoSpaceDE/>
        <w:autoSpaceDN/>
        <w:bidi w:val="0"/>
        <w:adjustRightInd/>
        <w:snapToGrid/>
        <w:ind w:firstLine="482" w:firstLineChars="200"/>
        <w:jc w:val="both"/>
        <w:textAlignment w:val="auto"/>
        <w:rPr>
          <w:color w:val="0000FF"/>
          <w:highlight w:val="none"/>
        </w:rPr>
      </w:pPr>
      <w:r>
        <w:rPr>
          <w:color w:val="0000FF"/>
          <w:highlight w:val="none"/>
        </w:rPr>
        <w:t>表3.5-</w:t>
      </w:r>
      <w:r>
        <w:rPr>
          <w:rFonts w:hint="eastAsia"/>
          <w:color w:val="0000FF"/>
          <w:highlight w:val="none"/>
          <w:lang w:val="en-US" w:eastAsia="zh-CN"/>
        </w:rPr>
        <w:t>2</w:t>
      </w:r>
      <w:r>
        <w:rPr>
          <w:color w:val="0000FF"/>
          <w:highlight w:val="none"/>
        </w:rPr>
        <w:t xml:space="preserve">  </w:t>
      </w:r>
      <w:r>
        <w:rPr>
          <w:rFonts w:hint="eastAsia"/>
          <w:color w:val="0000FF"/>
          <w:highlight w:val="none"/>
          <w:lang w:eastAsia="zh-CN"/>
        </w:rPr>
        <w:t>回填期</w:t>
      </w:r>
      <w:r>
        <w:rPr>
          <w:color w:val="0000FF"/>
          <w:highlight w:val="none"/>
        </w:rPr>
        <w:t>主要污染源及污染物一览表</w:t>
      </w:r>
    </w:p>
    <w:tbl>
      <w:tblPr>
        <w:tblStyle w:val="13"/>
        <w:tblpPr w:leftFromText="180" w:rightFromText="180" w:vertAnchor="text" w:tblpXSpec="left" w:tblpY="1"/>
        <w:tblOverlap w:val="never"/>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675"/>
        <w:gridCol w:w="1133"/>
        <w:gridCol w:w="2113"/>
        <w:gridCol w:w="1920"/>
        <w:gridCol w:w="268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编号</w:t>
            </w:r>
          </w:p>
        </w:tc>
        <w:tc>
          <w:tcPr>
            <w:tcW w:w="113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环境要素</w:t>
            </w:r>
          </w:p>
        </w:tc>
        <w:tc>
          <w:tcPr>
            <w:tcW w:w="211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污染源</w:t>
            </w:r>
          </w:p>
        </w:tc>
        <w:tc>
          <w:tcPr>
            <w:tcW w:w="1920" w:type="dxa"/>
            <w:tcBorders>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污染物</w:t>
            </w:r>
          </w:p>
        </w:tc>
        <w:tc>
          <w:tcPr>
            <w:tcW w:w="2681" w:type="dxa"/>
            <w:tcBorders>
              <w:lef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sz w:val="21"/>
                <w:szCs w:val="21"/>
                <w:highlight w:val="none"/>
                <w:lang w:eastAsia="zh-CN"/>
              </w:rPr>
            </w:pPr>
            <w:r>
              <w:rPr>
                <w:rFonts w:hint="eastAsia"/>
                <w:color w:val="0000FF"/>
                <w:sz w:val="21"/>
                <w:szCs w:val="21"/>
                <w:highlight w:val="none"/>
                <w:lang w:eastAsia="zh-CN"/>
              </w:rPr>
              <w:t>治理措施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420" w:hRule="atLeast"/>
        </w:trPr>
        <w:tc>
          <w:tcPr>
            <w:tcW w:w="675" w:type="dxa"/>
            <w:vMerge w:val="restar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1</w:t>
            </w:r>
          </w:p>
        </w:tc>
        <w:tc>
          <w:tcPr>
            <w:tcW w:w="1133" w:type="dxa"/>
            <w:vMerge w:val="restar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环境空气</w:t>
            </w:r>
          </w:p>
        </w:tc>
        <w:tc>
          <w:tcPr>
            <w:tcW w:w="211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color w:val="0000FF"/>
                <w:sz w:val="21"/>
                <w:szCs w:val="21"/>
                <w:highlight w:val="none"/>
                <w:lang w:eastAsia="zh-CN"/>
              </w:rPr>
            </w:pPr>
            <w:r>
              <w:rPr>
                <w:rFonts w:hint="eastAsia"/>
                <w:color w:val="0000FF"/>
                <w:sz w:val="21"/>
                <w:szCs w:val="21"/>
                <w:highlight w:val="none"/>
                <w:lang w:eastAsia="zh-CN"/>
              </w:rPr>
              <w:t>煤矸石运输</w:t>
            </w:r>
          </w:p>
        </w:tc>
        <w:tc>
          <w:tcPr>
            <w:tcW w:w="1920" w:type="dxa"/>
            <w:tcBorders>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扬尘</w:t>
            </w:r>
          </w:p>
        </w:tc>
        <w:tc>
          <w:tcPr>
            <w:tcW w:w="2681" w:type="dxa"/>
            <w:tcBorders>
              <w:lef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highlight w:val="none"/>
              </w:rPr>
              <w:t>道路硬化，</w:t>
            </w:r>
            <w:r>
              <w:rPr>
                <w:rFonts w:hint="eastAsia"/>
                <w:color w:val="0000FF"/>
                <w:highlight w:val="none"/>
              </w:rPr>
              <w:t>严禁超速、超载</w:t>
            </w:r>
            <w:r>
              <w:rPr>
                <w:color w:val="0000FF"/>
                <w:highlight w:val="none"/>
              </w:rPr>
              <w:t>，</w:t>
            </w:r>
            <w:r>
              <w:rPr>
                <w:rFonts w:hint="eastAsia"/>
                <w:color w:val="0000FF"/>
                <w:highlight w:val="none"/>
              </w:rPr>
              <w:t>路面定期</w:t>
            </w:r>
            <w:r>
              <w:rPr>
                <w:color w:val="0000FF"/>
                <w:highlight w:val="none"/>
              </w:rPr>
              <w:t>洒水抑尘</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p>
        </w:tc>
        <w:tc>
          <w:tcPr>
            <w:tcW w:w="1133"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p>
        </w:tc>
        <w:tc>
          <w:tcPr>
            <w:tcW w:w="2113" w:type="dxa"/>
            <w:tcBorders>
              <w:top w:val="single" w:color="auto" w:sz="4" w:space="0"/>
              <w:bottom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rFonts w:hint="eastAsia"/>
                <w:color w:val="0000FF"/>
                <w:sz w:val="21"/>
                <w:szCs w:val="21"/>
                <w:highlight w:val="none"/>
                <w:lang w:eastAsia="zh-CN"/>
              </w:rPr>
              <w:t>煤</w:t>
            </w:r>
            <w:r>
              <w:rPr>
                <w:color w:val="0000FF"/>
                <w:sz w:val="21"/>
                <w:szCs w:val="21"/>
                <w:highlight w:val="none"/>
              </w:rPr>
              <w:t>矸石倾倒</w:t>
            </w:r>
          </w:p>
        </w:tc>
        <w:tc>
          <w:tcPr>
            <w:tcW w:w="1920" w:type="dxa"/>
            <w:tcBorders>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扬尘</w:t>
            </w:r>
          </w:p>
        </w:tc>
        <w:tc>
          <w:tcPr>
            <w:tcW w:w="2681" w:type="dxa"/>
            <w:tcBorders>
              <w:lef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highlight w:val="none"/>
              </w:rPr>
              <w:t>使用雾炮车对落料点上方进行洒水降尘</w:t>
            </w:r>
            <w:r>
              <w:rPr>
                <w:rFonts w:hint="eastAsia"/>
                <w:color w:val="0000FF"/>
                <w:highlight w:val="none"/>
              </w:rPr>
              <w:t>，降低倾倒高度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p>
        </w:tc>
        <w:tc>
          <w:tcPr>
            <w:tcW w:w="1133"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p>
        </w:tc>
        <w:tc>
          <w:tcPr>
            <w:tcW w:w="2113" w:type="dxa"/>
            <w:tcBorders>
              <w:top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rFonts w:hint="eastAsia"/>
                <w:color w:val="0000FF"/>
                <w:sz w:val="21"/>
                <w:szCs w:val="21"/>
                <w:highlight w:val="none"/>
                <w:lang w:eastAsia="zh-CN"/>
              </w:rPr>
              <w:t>煤</w:t>
            </w:r>
            <w:r>
              <w:rPr>
                <w:color w:val="0000FF"/>
                <w:sz w:val="21"/>
                <w:szCs w:val="21"/>
                <w:highlight w:val="none"/>
              </w:rPr>
              <w:t>矸石堆放</w:t>
            </w:r>
          </w:p>
        </w:tc>
        <w:tc>
          <w:tcPr>
            <w:tcW w:w="1920" w:type="dxa"/>
            <w:tcBorders>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扬尘</w:t>
            </w:r>
          </w:p>
        </w:tc>
        <w:tc>
          <w:tcPr>
            <w:tcW w:w="2681" w:type="dxa"/>
            <w:tcBorders>
              <w:lef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highlight w:val="none"/>
              </w:rPr>
              <w:t>洒水抑尘</w:t>
            </w:r>
            <w:r>
              <w:rPr>
                <w:rFonts w:hint="eastAsia"/>
                <w:color w:val="0000FF"/>
                <w:highlight w:val="none"/>
              </w:rPr>
              <w:t>，控制作业面面积</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6" w:hRule="atLeast"/>
        </w:trPr>
        <w:tc>
          <w:tcPr>
            <w:tcW w:w="675"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sz w:val="21"/>
                <w:szCs w:val="21"/>
                <w:highlight w:val="none"/>
                <w:lang w:val="en-US" w:eastAsia="zh-CN"/>
              </w:rPr>
            </w:pPr>
            <w:r>
              <w:rPr>
                <w:rFonts w:hint="eastAsia"/>
                <w:color w:val="0000FF"/>
                <w:sz w:val="21"/>
                <w:szCs w:val="21"/>
                <w:highlight w:val="none"/>
                <w:lang w:val="en-US" w:eastAsia="zh-CN"/>
              </w:rPr>
              <w:t>2</w:t>
            </w:r>
          </w:p>
        </w:tc>
        <w:tc>
          <w:tcPr>
            <w:tcW w:w="113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sz w:val="21"/>
                <w:szCs w:val="21"/>
                <w:highlight w:val="none"/>
                <w:lang w:eastAsia="zh-CN"/>
              </w:rPr>
            </w:pPr>
            <w:r>
              <w:rPr>
                <w:rFonts w:hint="eastAsia"/>
                <w:color w:val="0000FF"/>
                <w:sz w:val="21"/>
                <w:szCs w:val="21"/>
                <w:highlight w:val="none"/>
                <w:lang w:eastAsia="zh-CN"/>
              </w:rPr>
              <w:t>水环境</w:t>
            </w:r>
          </w:p>
        </w:tc>
        <w:tc>
          <w:tcPr>
            <w:tcW w:w="2113" w:type="dxa"/>
            <w:tcBorders>
              <w:bottom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rFonts w:hint="eastAsia"/>
                <w:color w:val="0000FF"/>
                <w:highlight w:val="none"/>
                <w:lang w:eastAsia="zh-CN"/>
              </w:rPr>
              <w:t>职工生活污水</w:t>
            </w:r>
          </w:p>
        </w:tc>
        <w:tc>
          <w:tcPr>
            <w:tcW w:w="1920" w:type="dxa"/>
            <w:tcBorders>
              <w:bottom w:val="single" w:color="auto" w:sz="4" w:space="0"/>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rFonts w:hint="eastAsia"/>
                <w:color w:val="0000FF"/>
                <w:highlight w:val="none"/>
                <w:lang w:val="en-US" w:eastAsia="zh-CN"/>
              </w:rPr>
              <w:t>COD、SS、氨氮</w:t>
            </w:r>
          </w:p>
        </w:tc>
        <w:tc>
          <w:tcPr>
            <w:tcW w:w="2681" w:type="dxa"/>
            <w:tcBorders>
              <w:left w:val="single" w:color="auto" w:sz="4" w:space="0"/>
              <w:bottom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color w:val="0000FF"/>
                <w:highlight w:val="none"/>
                <w:lang w:val="en-US" w:eastAsia="zh-CN"/>
              </w:rPr>
            </w:pPr>
            <w:r>
              <w:rPr>
                <w:rFonts w:hint="eastAsia"/>
                <w:color w:val="0000FF"/>
                <w:highlight w:val="none"/>
                <w:lang w:eastAsia="zh-CN"/>
              </w:rPr>
              <w:t>依托满都拉煤矿生活区处理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84" w:hRule="atLeast"/>
        </w:trPr>
        <w:tc>
          <w:tcPr>
            <w:tcW w:w="675"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sz w:val="21"/>
                <w:szCs w:val="21"/>
                <w:highlight w:val="none"/>
                <w:lang w:val="en-US" w:eastAsia="zh-CN"/>
              </w:rPr>
            </w:pPr>
            <w:r>
              <w:rPr>
                <w:rFonts w:hint="eastAsia"/>
                <w:color w:val="0000FF"/>
                <w:sz w:val="21"/>
                <w:szCs w:val="21"/>
                <w:highlight w:val="none"/>
                <w:lang w:val="en-US" w:eastAsia="zh-CN"/>
              </w:rPr>
              <w:t>3</w:t>
            </w:r>
          </w:p>
        </w:tc>
        <w:tc>
          <w:tcPr>
            <w:tcW w:w="113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声环境</w:t>
            </w:r>
          </w:p>
        </w:tc>
        <w:tc>
          <w:tcPr>
            <w:tcW w:w="211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施工机械设备</w:t>
            </w:r>
            <w:r>
              <w:rPr>
                <w:rFonts w:hint="eastAsia"/>
                <w:color w:val="0000FF"/>
                <w:sz w:val="21"/>
                <w:szCs w:val="21"/>
                <w:highlight w:val="none"/>
                <w:lang w:eastAsia="zh-CN"/>
              </w:rPr>
              <w:t>、</w:t>
            </w:r>
            <w:r>
              <w:rPr>
                <w:color w:val="0000FF"/>
                <w:sz w:val="21"/>
                <w:szCs w:val="21"/>
                <w:highlight w:val="none"/>
              </w:rPr>
              <w:t>运输车辆</w:t>
            </w:r>
          </w:p>
        </w:tc>
        <w:tc>
          <w:tcPr>
            <w:tcW w:w="1920" w:type="dxa"/>
            <w:tcBorders>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噪声</w:t>
            </w:r>
          </w:p>
        </w:tc>
        <w:tc>
          <w:tcPr>
            <w:tcW w:w="2681" w:type="dxa"/>
            <w:tcBorders>
              <w:lef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highlight w:val="none"/>
                <w:lang w:val="en-GB"/>
              </w:rPr>
              <w:t>加强管理、</w:t>
            </w:r>
            <w:r>
              <w:rPr>
                <w:rFonts w:hint="eastAsia"/>
                <w:color w:val="0000FF"/>
                <w:highlight w:val="none"/>
                <w:lang w:val="en-GB"/>
              </w:rPr>
              <w:t>严禁超速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5" w:hRule="atLeast"/>
        </w:trPr>
        <w:tc>
          <w:tcPr>
            <w:tcW w:w="675" w:type="dxa"/>
            <w:vMerge w:val="restar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sz w:val="21"/>
                <w:szCs w:val="21"/>
                <w:highlight w:val="none"/>
                <w:lang w:val="en-US" w:eastAsia="zh-CN"/>
              </w:rPr>
            </w:pPr>
            <w:r>
              <w:rPr>
                <w:rFonts w:hint="eastAsia"/>
                <w:color w:val="0000FF"/>
                <w:sz w:val="21"/>
                <w:szCs w:val="21"/>
                <w:highlight w:val="none"/>
                <w:lang w:val="en-US" w:eastAsia="zh-CN"/>
              </w:rPr>
              <w:t>4</w:t>
            </w:r>
          </w:p>
        </w:tc>
        <w:tc>
          <w:tcPr>
            <w:tcW w:w="1133" w:type="dxa"/>
            <w:vMerge w:val="restar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固体废物</w:t>
            </w:r>
          </w:p>
        </w:tc>
        <w:tc>
          <w:tcPr>
            <w:tcW w:w="2113" w:type="dxa"/>
            <w:tcBorders>
              <w:bottom w:val="single" w:color="auto" w:sz="4" w:space="0"/>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sz w:val="21"/>
                <w:szCs w:val="21"/>
                <w:highlight w:val="none"/>
                <w:lang w:eastAsia="zh-CN"/>
              </w:rPr>
            </w:pPr>
            <w:r>
              <w:rPr>
                <w:rFonts w:hint="eastAsia"/>
                <w:color w:val="0000FF"/>
                <w:sz w:val="21"/>
                <w:szCs w:val="21"/>
                <w:highlight w:val="none"/>
                <w:lang w:eastAsia="zh-CN"/>
              </w:rPr>
              <w:t>消力池</w:t>
            </w:r>
          </w:p>
        </w:tc>
        <w:tc>
          <w:tcPr>
            <w:tcW w:w="1920" w:type="dxa"/>
            <w:tcBorders>
              <w:left w:val="single" w:color="auto" w:sz="4" w:space="0"/>
              <w:bottom w:val="single" w:color="auto" w:sz="4" w:space="0"/>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sz w:val="21"/>
                <w:szCs w:val="21"/>
                <w:highlight w:val="none"/>
                <w:lang w:eastAsia="zh-CN"/>
              </w:rPr>
            </w:pPr>
            <w:r>
              <w:rPr>
                <w:rFonts w:hint="eastAsia"/>
                <w:color w:val="0000FF"/>
                <w:sz w:val="21"/>
                <w:szCs w:val="21"/>
                <w:highlight w:val="none"/>
                <w:lang w:eastAsia="zh-CN"/>
              </w:rPr>
              <w:t>污泥</w:t>
            </w:r>
          </w:p>
        </w:tc>
        <w:tc>
          <w:tcPr>
            <w:tcW w:w="2681" w:type="dxa"/>
            <w:tcBorders>
              <w:left w:val="single" w:color="auto" w:sz="4" w:space="0"/>
              <w:bottom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color w:val="0000FF"/>
                <w:sz w:val="21"/>
                <w:szCs w:val="21"/>
                <w:highlight w:val="none"/>
                <w:lang w:eastAsia="zh-CN"/>
              </w:rPr>
            </w:pPr>
            <w:r>
              <w:rPr>
                <w:rFonts w:hint="eastAsia"/>
                <w:color w:val="0000FF"/>
                <w:highlight w:val="none"/>
              </w:rPr>
              <w:t>回填于复垦区</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17" w:hRule="atLeast"/>
        </w:trPr>
        <w:tc>
          <w:tcPr>
            <w:tcW w:w="675"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color w:val="0000FF"/>
                <w:sz w:val="21"/>
                <w:szCs w:val="21"/>
                <w:highlight w:val="none"/>
                <w:lang w:val="en-US" w:eastAsia="zh-CN"/>
              </w:rPr>
            </w:pPr>
          </w:p>
        </w:tc>
        <w:tc>
          <w:tcPr>
            <w:tcW w:w="1133" w:type="dxa"/>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p>
        </w:tc>
        <w:tc>
          <w:tcPr>
            <w:tcW w:w="2113" w:type="dxa"/>
            <w:tcBorders>
              <w:top w:val="single" w:color="auto" w:sz="4" w:space="0"/>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color w:val="0000FF"/>
                <w:sz w:val="21"/>
                <w:szCs w:val="21"/>
                <w:highlight w:val="none"/>
                <w:lang w:eastAsia="zh-CN"/>
              </w:rPr>
            </w:pPr>
            <w:r>
              <w:rPr>
                <w:rFonts w:hint="eastAsia"/>
                <w:color w:val="0000FF"/>
                <w:sz w:val="21"/>
                <w:szCs w:val="21"/>
                <w:highlight w:val="none"/>
                <w:lang w:eastAsia="zh-CN"/>
              </w:rPr>
              <w:t>职工生活</w:t>
            </w:r>
          </w:p>
        </w:tc>
        <w:tc>
          <w:tcPr>
            <w:tcW w:w="1920" w:type="dxa"/>
            <w:tcBorders>
              <w:top w:val="single" w:color="auto" w:sz="4" w:space="0"/>
              <w:left w:val="single" w:color="auto" w:sz="4" w:space="0"/>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color w:val="0000FF"/>
                <w:sz w:val="21"/>
                <w:szCs w:val="21"/>
                <w:highlight w:val="none"/>
                <w:lang w:eastAsia="zh-CN"/>
              </w:rPr>
            </w:pPr>
            <w:r>
              <w:rPr>
                <w:rFonts w:hint="eastAsia"/>
                <w:color w:val="0000FF"/>
                <w:sz w:val="21"/>
                <w:szCs w:val="21"/>
                <w:highlight w:val="none"/>
                <w:lang w:eastAsia="zh-CN"/>
              </w:rPr>
              <w:t>生活垃圾</w:t>
            </w:r>
          </w:p>
        </w:tc>
        <w:tc>
          <w:tcPr>
            <w:tcW w:w="2681" w:type="dxa"/>
            <w:tcBorders>
              <w:top w:val="single" w:color="auto" w:sz="4" w:space="0"/>
              <w:lef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color w:val="0000FF"/>
                <w:sz w:val="21"/>
                <w:szCs w:val="21"/>
                <w:highlight w:val="none"/>
                <w:lang w:eastAsia="zh-CN"/>
              </w:rPr>
            </w:pPr>
            <w:r>
              <w:rPr>
                <w:rFonts w:hint="eastAsia"/>
                <w:color w:val="0000FF"/>
                <w:highlight w:val="none"/>
              </w:rPr>
              <w:t>收</w:t>
            </w:r>
            <w:r>
              <w:rPr>
                <w:rFonts w:hint="eastAsia"/>
                <w:color w:val="0000FF"/>
                <w:highlight w:val="none"/>
                <w:lang w:eastAsia="zh-CN"/>
              </w:rPr>
              <w:t>依托满都拉煤矿生活区处理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sz w:val="21"/>
                <w:szCs w:val="21"/>
                <w:highlight w:val="none"/>
                <w:lang w:val="en-US" w:eastAsia="zh-CN"/>
              </w:rPr>
            </w:pPr>
            <w:r>
              <w:rPr>
                <w:rFonts w:hint="eastAsia"/>
                <w:color w:val="0000FF"/>
                <w:sz w:val="21"/>
                <w:szCs w:val="21"/>
                <w:highlight w:val="none"/>
                <w:lang w:val="en-US" w:eastAsia="zh-CN"/>
              </w:rPr>
              <w:t>5</w:t>
            </w:r>
          </w:p>
        </w:tc>
        <w:tc>
          <w:tcPr>
            <w:tcW w:w="113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生态环境</w:t>
            </w:r>
          </w:p>
        </w:tc>
        <w:tc>
          <w:tcPr>
            <w:tcW w:w="4033" w:type="dxa"/>
            <w:gridSpan w:val="2"/>
            <w:tcBorders>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color w:val="0000FF"/>
                <w:sz w:val="21"/>
                <w:szCs w:val="21"/>
                <w:highlight w:val="none"/>
              </w:rPr>
              <w:t>地表植被破坏、水土流失、地形地貌和自然景观的改变</w:t>
            </w:r>
          </w:p>
        </w:tc>
        <w:tc>
          <w:tcPr>
            <w:tcW w:w="2681" w:type="dxa"/>
            <w:tcBorders>
              <w:lef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sz w:val="21"/>
                <w:szCs w:val="21"/>
                <w:highlight w:val="none"/>
                <w:lang w:eastAsia="zh-CN"/>
              </w:rPr>
            </w:pPr>
            <w:r>
              <w:rPr>
                <w:rFonts w:hint="eastAsia"/>
                <w:color w:val="0000FF"/>
                <w:sz w:val="21"/>
                <w:szCs w:val="21"/>
                <w:highlight w:val="none"/>
                <w:lang w:eastAsia="zh-CN"/>
              </w:rPr>
              <w:t>控制回填作业面面积，边坡及时进行绿化</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default"/>
                <w:color w:val="0000FF"/>
                <w:sz w:val="21"/>
                <w:szCs w:val="21"/>
                <w:highlight w:val="none"/>
                <w:lang w:val="en-US" w:eastAsia="zh-CN"/>
              </w:rPr>
            </w:pPr>
            <w:r>
              <w:rPr>
                <w:rFonts w:hint="eastAsia"/>
                <w:color w:val="0000FF"/>
                <w:sz w:val="21"/>
                <w:szCs w:val="21"/>
                <w:highlight w:val="none"/>
                <w:lang w:val="en-US" w:eastAsia="zh-CN"/>
              </w:rPr>
              <w:t>6</w:t>
            </w:r>
          </w:p>
        </w:tc>
        <w:tc>
          <w:tcPr>
            <w:tcW w:w="1133"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rFonts w:hint="eastAsia"/>
                <w:color w:val="0000FF"/>
                <w:highlight w:val="none"/>
                <w:lang w:eastAsia="zh-CN"/>
              </w:rPr>
              <w:t>土壤环境</w:t>
            </w:r>
          </w:p>
        </w:tc>
        <w:tc>
          <w:tcPr>
            <w:tcW w:w="2113" w:type="dxa"/>
            <w:tcBorders>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rFonts w:hint="eastAsia"/>
                <w:color w:val="0000FF"/>
                <w:highlight w:val="none"/>
                <w:lang w:eastAsia="zh-CN"/>
              </w:rPr>
              <w:t>煤矸石</w:t>
            </w:r>
          </w:p>
        </w:tc>
        <w:tc>
          <w:tcPr>
            <w:tcW w:w="1920" w:type="dxa"/>
            <w:tcBorders>
              <w:left w:val="single" w:color="auto" w:sz="4" w:space="0"/>
              <w:righ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rFonts w:hint="default" w:ascii="Times New Roman" w:hAnsi="Times New Roman" w:cs="Times New Roman"/>
                <w:bCs/>
                <w:color w:val="0000FF"/>
                <w:kern w:val="0"/>
                <w:sz w:val="20"/>
                <w:szCs w:val="21"/>
                <w:highlight w:val="none"/>
              </w:rPr>
              <w:t>镉、汞、砷、铅、铬、铜、镍、锌</w:t>
            </w:r>
          </w:p>
        </w:tc>
        <w:tc>
          <w:tcPr>
            <w:tcW w:w="2681" w:type="dxa"/>
            <w:tcBorders>
              <w:left w:val="single" w:color="auto"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sz w:val="21"/>
                <w:szCs w:val="21"/>
                <w:highlight w:val="none"/>
              </w:rPr>
            </w:pPr>
            <w:r>
              <w:rPr>
                <w:rFonts w:hint="eastAsia" w:ascii="Times New Roman" w:hAnsi="Times New Roman"/>
                <w:color w:val="0000FF"/>
                <w:kern w:val="2"/>
                <w:sz w:val="21"/>
                <w:szCs w:val="21"/>
                <w:highlight w:val="none"/>
                <w:lang w:eastAsia="zh-CN"/>
              </w:rPr>
              <w:t>煤矸石为</w:t>
            </w:r>
            <w:r>
              <w:rPr>
                <w:rFonts w:hint="eastAsia" w:ascii="Times New Roman" w:hAnsi="Times New Roman"/>
                <w:color w:val="0000FF"/>
                <w:kern w:val="2"/>
                <w:sz w:val="21"/>
                <w:szCs w:val="21"/>
                <w:highlight w:val="none"/>
                <w:lang w:eastAsia="zh-CN"/>
              </w:rPr>
              <w:fldChar w:fldCharType="begin"/>
            </w:r>
            <w:r>
              <w:rPr>
                <w:rFonts w:hint="eastAsia" w:ascii="Times New Roman" w:hAnsi="Times New Roman"/>
                <w:color w:val="0000FF"/>
                <w:kern w:val="2"/>
                <w:sz w:val="21"/>
                <w:szCs w:val="21"/>
                <w:highlight w:val="none"/>
                <w:lang w:eastAsia="zh-CN"/>
              </w:rPr>
              <w:instrText xml:space="preserve"> = 1 \* ROMAN \* MERGEFORMAT </w:instrText>
            </w:r>
            <w:r>
              <w:rPr>
                <w:rFonts w:hint="eastAsia" w:ascii="Times New Roman" w:hAnsi="Times New Roman"/>
                <w:color w:val="0000FF"/>
                <w:kern w:val="2"/>
                <w:sz w:val="21"/>
                <w:szCs w:val="21"/>
                <w:highlight w:val="none"/>
                <w:lang w:eastAsia="zh-CN"/>
              </w:rPr>
              <w:fldChar w:fldCharType="separate"/>
            </w:r>
            <w:r>
              <w:rPr>
                <w:color w:val="0000FF"/>
                <w:highlight w:val="none"/>
              </w:rPr>
              <w:t>I</w:t>
            </w:r>
            <w:r>
              <w:rPr>
                <w:rFonts w:hint="eastAsia" w:ascii="Times New Roman" w:hAnsi="Times New Roman"/>
                <w:color w:val="0000FF"/>
                <w:kern w:val="2"/>
                <w:sz w:val="21"/>
                <w:szCs w:val="21"/>
                <w:highlight w:val="none"/>
                <w:lang w:eastAsia="zh-CN"/>
              </w:rPr>
              <w:fldChar w:fldCharType="end"/>
            </w:r>
            <w:r>
              <w:rPr>
                <w:rFonts w:hint="eastAsia" w:ascii="Times New Roman" w:hAnsi="Times New Roman"/>
                <w:color w:val="0000FF"/>
                <w:kern w:val="2"/>
                <w:sz w:val="21"/>
                <w:szCs w:val="21"/>
                <w:highlight w:val="none"/>
                <w:lang w:eastAsia="zh-CN"/>
              </w:rPr>
              <w:t>类一般固废，重金属含量较低；雨季及时将复垦区内的积水抽至蓄水池，防止煤矸石长时间浸泡</w:t>
            </w:r>
          </w:p>
        </w:tc>
      </w:tr>
    </w:tbl>
    <w:p>
      <w:pPr>
        <w:pStyle w:val="19"/>
        <w:numPr>
          <w:ilvl w:val="2"/>
          <w:numId w:val="5"/>
        </w:numPr>
        <w:tabs>
          <w:tab w:val="left" w:pos="1238"/>
        </w:tabs>
        <w:spacing w:before="114" w:after="0" w:line="240" w:lineRule="auto"/>
        <w:ind w:left="1237" w:right="0" w:hanging="541"/>
        <w:jc w:val="both"/>
        <w:rPr>
          <w:b/>
          <w:color w:val="0000FF"/>
          <w:sz w:val="24"/>
        </w:rPr>
      </w:pPr>
      <w:r>
        <w:rPr>
          <w:b/>
          <w:color w:val="0000FF"/>
          <w:sz w:val="24"/>
        </w:rPr>
        <w:t>复垦后管护阶段污染物因素分析</w:t>
      </w:r>
    </w:p>
    <w:p>
      <w:pPr>
        <w:pStyle w:val="22"/>
        <w:keepNext w:val="0"/>
        <w:keepLines w:val="0"/>
        <w:pageBreakBefore w:val="0"/>
        <w:kinsoku/>
        <w:wordWrap/>
        <w:overflowPunct/>
        <w:topLinePunct w:val="0"/>
        <w:bidi w:val="0"/>
        <w:snapToGrid/>
        <w:ind w:firstLine="480"/>
        <w:textAlignment w:val="auto"/>
        <w:rPr>
          <w:color w:val="0000FF"/>
          <w:highlight w:val="none"/>
        </w:rPr>
      </w:pPr>
      <w:bookmarkStart w:id="133" w:name="3.6污染物及源强估算"/>
      <w:bookmarkEnd w:id="133"/>
      <w:bookmarkStart w:id="134" w:name="_bookmark21"/>
      <w:bookmarkEnd w:id="134"/>
      <w:bookmarkStart w:id="135" w:name="_bookmark21"/>
      <w:bookmarkEnd w:id="135"/>
      <w:r>
        <w:rPr>
          <w:color w:val="0000FF"/>
          <w:highlight w:val="none"/>
        </w:rPr>
        <w:t>本项目为土地复垦项目</w:t>
      </w:r>
      <w:r>
        <w:rPr>
          <w:rFonts w:hint="eastAsia"/>
          <w:color w:val="0000FF"/>
          <w:highlight w:val="none"/>
          <w:lang w:eastAsia="zh-CN"/>
        </w:rPr>
        <w:t>，项目</w:t>
      </w:r>
      <w:r>
        <w:rPr>
          <w:color w:val="0000FF"/>
          <w:highlight w:val="none"/>
        </w:rPr>
        <w:t>主要内容是将</w:t>
      </w:r>
      <w:r>
        <w:rPr>
          <w:rFonts w:hint="eastAsia"/>
          <w:color w:val="0000FF"/>
          <w:highlight w:val="none"/>
          <w:lang w:eastAsia="zh-CN"/>
        </w:rPr>
        <w:t>煤矿开采废弃的矿坑</w:t>
      </w:r>
      <w:r>
        <w:rPr>
          <w:color w:val="0000FF"/>
          <w:highlight w:val="none"/>
        </w:rPr>
        <w:t>经过整理复垦为人工牧草地，在复垦施工完成后复垦后管护阶段主要为植被的抚育、管护、补植，最终</w:t>
      </w:r>
      <w:r>
        <w:rPr>
          <w:rFonts w:hint="eastAsia"/>
          <w:color w:val="0000FF"/>
          <w:highlight w:val="none"/>
          <w:lang w:eastAsia="zh-CN"/>
        </w:rPr>
        <w:t>使复垦区植被覆盖率达到</w:t>
      </w:r>
      <w:r>
        <w:rPr>
          <w:rFonts w:hint="eastAsia"/>
          <w:color w:val="0000FF"/>
          <w:highlight w:val="none"/>
          <w:lang w:val="en-US" w:eastAsia="zh-CN"/>
        </w:rPr>
        <w:t>85</w:t>
      </w:r>
      <w:r>
        <w:rPr>
          <w:color w:val="0000FF"/>
          <w:highlight w:val="none"/>
        </w:rPr>
        <w:t>%以上。</w:t>
      </w:r>
      <w:r>
        <w:rPr>
          <w:rStyle w:val="23"/>
          <w:rFonts w:hint="eastAsia"/>
          <w:color w:val="0000FF"/>
          <w:highlight w:val="none"/>
          <w:lang w:eastAsia="zh-CN"/>
        </w:rPr>
        <w:t>根据建设方提供的资料和本项目具体情况，管护期不在项目区域设置办公、住宿等设施。</w:t>
      </w:r>
      <w:r>
        <w:rPr>
          <w:color w:val="0000FF"/>
          <w:highlight w:val="none"/>
        </w:rPr>
        <w:t>植被抚育过程中</w:t>
      </w:r>
      <w:r>
        <w:rPr>
          <w:rFonts w:hint="eastAsia"/>
          <w:color w:val="0000FF"/>
          <w:highlight w:val="none"/>
          <w:lang w:eastAsia="zh-CN"/>
        </w:rPr>
        <w:t>无废气</w:t>
      </w:r>
      <w:r>
        <w:rPr>
          <w:color w:val="0000FF"/>
          <w:highlight w:val="none"/>
        </w:rPr>
        <w:t>产生。</w:t>
      </w:r>
      <w:r>
        <w:rPr>
          <w:rFonts w:hint="eastAsia"/>
          <w:color w:val="0000FF"/>
          <w:highlight w:val="none"/>
          <w:lang w:eastAsia="zh-CN"/>
        </w:rPr>
        <w:t>管护期</w:t>
      </w:r>
      <w:r>
        <w:rPr>
          <w:color w:val="0000FF"/>
          <w:highlight w:val="none"/>
        </w:rPr>
        <w:t>主要污染源及污染物的产生情况见表3.5</w:t>
      </w:r>
      <w:r>
        <w:rPr>
          <w:rFonts w:hint="eastAsia"/>
          <w:color w:val="0000FF"/>
          <w:highlight w:val="none"/>
          <w:lang w:val="en-US" w:eastAsia="zh-CN"/>
        </w:rPr>
        <w:t>-3</w:t>
      </w:r>
      <w:r>
        <w:rPr>
          <w:color w:val="0000FF"/>
          <w:highlight w:val="none"/>
        </w:rPr>
        <w:t>。</w:t>
      </w:r>
    </w:p>
    <w:p>
      <w:pPr>
        <w:pStyle w:val="28"/>
        <w:keepNext w:val="0"/>
        <w:keepLines w:val="0"/>
        <w:pageBreakBefore w:val="0"/>
        <w:widowControl/>
        <w:kinsoku/>
        <w:wordWrap/>
        <w:overflowPunct/>
        <w:topLinePunct w:val="0"/>
        <w:autoSpaceDE/>
        <w:autoSpaceDN/>
        <w:bidi w:val="0"/>
        <w:adjustRightInd/>
        <w:snapToGrid/>
        <w:ind w:firstLine="1928" w:firstLineChars="800"/>
        <w:jc w:val="both"/>
        <w:textAlignment w:val="auto"/>
        <w:rPr>
          <w:color w:val="0000FF"/>
          <w:highlight w:val="none"/>
        </w:rPr>
      </w:pPr>
      <w:r>
        <w:rPr>
          <w:color w:val="0000FF"/>
          <w:highlight w:val="none"/>
        </w:rPr>
        <w:t>表3.5-</w:t>
      </w:r>
      <w:r>
        <w:rPr>
          <w:rFonts w:hint="eastAsia"/>
          <w:color w:val="0000FF"/>
          <w:highlight w:val="none"/>
          <w:lang w:val="en-US" w:eastAsia="zh-CN"/>
        </w:rPr>
        <w:t>3</w:t>
      </w:r>
      <w:r>
        <w:rPr>
          <w:color w:val="0000FF"/>
          <w:highlight w:val="none"/>
        </w:rPr>
        <w:t xml:space="preserve">  管护</w:t>
      </w:r>
      <w:r>
        <w:rPr>
          <w:rFonts w:hint="eastAsia"/>
          <w:color w:val="0000FF"/>
          <w:highlight w:val="none"/>
          <w:lang w:eastAsia="zh-CN"/>
        </w:rPr>
        <w:t>期</w:t>
      </w:r>
      <w:r>
        <w:rPr>
          <w:color w:val="0000FF"/>
          <w:highlight w:val="none"/>
        </w:rPr>
        <w:t>主要污染源及污染物一览表</w:t>
      </w:r>
    </w:p>
    <w:tbl>
      <w:tblPr>
        <w:tblStyle w:val="13"/>
        <w:tblW w:w="8522"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675"/>
        <w:gridCol w:w="1133"/>
        <w:gridCol w:w="1833"/>
        <w:gridCol w:w="1725"/>
        <w:gridCol w:w="315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编号</w:t>
            </w:r>
          </w:p>
        </w:tc>
        <w:tc>
          <w:tcPr>
            <w:tcW w:w="1133"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环境要素</w:t>
            </w:r>
          </w:p>
        </w:tc>
        <w:tc>
          <w:tcPr>
            <w:tcW w:w="1833"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污染源</w:t>
            </w:r>
          </w:p>
        </w:tc>
        <w:tc>
          <w:tcPr>
            <w:tcW w:w="1725" w:type="dxa"/>
            <w:tcBorders>
              <w:right w:val="single" w:color="auto" w:sz="4" w:space="0"/>
            </w:tcBorders>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污染物</w:t>
            </w:r>
          </w:p>
        </w:tc>
        <w:tc>
          <w:tcPr>
            <w:tcW w:w="3156" w:type="dxa"/>
            <w:tcBorders>
              <w:left w:val="single" w:color="auto" w:sz="4" w:space="0"/>
            </w:tcBorders>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eastAsia="宋体"/>
                <w:color w:val="0000FF"/>
                <w:highlight w:val="none"/>
                <w:lang w:eastAsia="zh-CN"/>
              </w:rPr>
            </w:pPr>
            <w:r>
              <w:rPr>
                <w:rFonts w:hint="eastAsia"/>
                <w:color w:val="0000FF"/>
                <w:highlight w:val="none"/>
                <w:lang w:eastAsia="zh-CN"/>
              </w:rPr>
              <w:t>治理措施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11" w:hRule="atLeast"/>
        </w:trPr>
        <w:tc>
          <w:tcPr>
            <w:tcW w:w="67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1</w:t>
            </w:r>
          </w:p>
        </w:tc>
        <w:tc>
          <w:tcPr>
            <w:tcW w:w="1133"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声环境</w:t>
            </w:r>
          </w:p>
        </w:tc>
        <w:tc>
          <w:tcPr>
            <w:tcW w:w="1833"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eastAsia="宋体"/>
                <w:color w:val="0000FF"/>
                <w:highlight w:val="none"/>
                <w:lang w:eastAsia="zh-CN"/>
              </w:rPr>
            </w:pPr>
            <w:r>
              <w:rPr>
                <w:rFonts w:hint="eastAsia"/>
                <w:color w:val="0000FF"/>
                <w:highlight w:val="none"/>
                <w:lang w:eastAsia="zh-CN"/>
              </w:rPr>
              <w:t>运水车辆</w:t>
            </w:r>
          </w:p>
        </w:tc>
        <w:tc>
          <w:tcPr>
            <w:tcW w:w="1725" w:type="dxa"/>
            <w:tcBorders>
              <w:right w:val="single" w:color="auto" w:sz="4" w:space="0"/>
            </w:tcBorders>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噪声</w:t>
            </w:r>
          </w:p>
        </w:tc>
        <w:tc>
          <w:tcPr>
            <w:tcW w:w="3156" w:type="dxa"/>
            <w:tcBorders>
              <w:left w:val="single" w:color="auto" w:sz="4" w:space="0"/>
            </w:tcBorders>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color w:val="0000FF"/>
                <w:highlight w:val="none"/>
              </w:rPr>
            </w:pPr>
            <w:r>
              <w:rPr>
                <w:rFonts w:hint="eastAsia"/>
                <w:color w:val="0000FF"/>
                <w:highlight w:val="none"/>
              </w:rPr>
              <w:t>选用低噪声设备，严禁车辆超速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11" w:hRule="atLeast"/>
        </w:trPr>
        <w:tc>
          <w:tcPr>
            <w:tcW w:w="67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eastAsia="宋体"/>
                <w:color w:val="0000FF"/>
                <w:highlight w:val="none"/>
                <w:lang w:val="en-US" w:eastAsia="zh-CN"/>
              </w:rPr>
            </w:pPr>
            <w:r>
              <w:rPr>
                <w:rFonts w:hint="eastAsia"/>
                <w:color w:val="0000FF"/>
                <w:highlight w:val="none"/>
                <w:lang w:val="en-US" w:eastAsia="zh-CN"/>
              </w:rPr>
              <w:t>2</w:t>
            </w:r>
          </w:p>
        </w:tc>
        <w:tc>
          <w:tcPr>
            <w:tcW w:w="1133"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eastAsia="宋体"/>
                <w:color w:val="0000FF"/>
                <w:highlight w:val="none"/>
                <w:lang w:eastAsia="zh-CN"/>
              </w:rPr>
            </w:pPr>
            <w:r>
              <w:rPr>
                <w:rFonts w:hint="eastAsia"/>
                <w:color w:val="0000FF"/>
                <w:highlight w:val="none"/>
                <w:lang w:eastAsia="zh-CN"/>
              </w:rPr>
              <w:t>水环境</w:t>
            </w:r>
          </w:p>
        </w:tc>
        <w:tc>
          <w:tcPr>
            <w:tcW w:w="1833"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color w:val="0000FF"/>
                <w:highlight w:val="none"/>
              </w:rPr>
            </w:pPr>
            <w:r>
              <w:rPr>
                <w:rFonts w:hint="eastAsia"/>
                <w:color w:val="0000FF"/>
                <w:highlight w:val="none"/>
                <w:lang w:eastAsia="zh-CN"/>
              </w:rPr>
              <w:t>职工生活污水</w:t>
            </w:r>
          </w:p>
        </w:tc>
        <w:tc>
          <w:tcPr>
            <w:tcW w:w="1725" w:type="dxa"/>
            <w:tcBorders>
              <w:right w:val="single" w:color="auto" w:sz="4" w:space="0"/>
            </w:tcBorders>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color w:val="0000FF"/>
                <w:highlight w:val="none"/>
              </w:rPr>
            </w:pPr>
            <w:r>
              <w:rPr>
                <w:rFonts w:hint="eastAsia"/>
                <w:color w:val="0000FF"/>
                <w:highlight w:val="none"/>
                <w:lang w:val="en-US" w:eastAsia="zh-CN"/>
              </w:rPr>
              <w:t>COD、SS、氨氮</w:t>
            </w:r>
          </w:p>
        </w:tc>
        <w:tc>
          <w:tcPr>
            <w:tcW w:w="3156" w:type="dxa"/>
            <w:tcBorders>
              <w:left w:val="single" w:color="auto" w:sz="4" w:space="0"/>
            </w:tcBorders>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color w:val="0000FF"/>
                <w:highlight w:val="none"/>
                <w:lang w:val="en-US" w:eastAsia="zh-CN"/>
              </w:rPr>
            </w:pPr>
            <w:r>
              <w:rPr>
                <w:rFonts w:hint="eastAsia"/>
                <w:color w:val="0000FF"/>
                <w:highlight w:val="none"/>
                <w:lang w:eastAsia="zh-CN"/>
              </w:rPr>
              <w:t>依托满都拉煤矿生活区处理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11" w:hRule="atLeast"/>
        </w:trPr>
        <w:tc>
          <w:tcPr>
            <w:tcW w:w="67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default"/>
                <w:color w:val="0000FF"/>
                <w:highlight w:val="none"/>
                <w:lang w:val="en-US" w:eastAsia="zh-CN"/>
              </w:rPr>
            </w:pPr>
            <w:r>
              <w:rPr>
                <w:rFonts w:hint="eastAsia"/>
                <w:color w:val="0000FF"/>
                <w:highlight w:val="none"/>
                <w:lang w:val="en-US" w:eastAsia="zh-CN"/>
              </w:rPr>
              <w:t>3</w:t>
            </w:r>
          </w:p>
        </w:tc>
        <w:tc>
          <w:tcPr>
            <w:tcW w:w="1133"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color w:val="0000FF"/>
                <w:highlight w:val="none"/>
                <w:lang w:eastAsia="zh-CN"/>
              </w:rPr>
            </w:pPr>
            <w:r>
              <w:rPr>
                <w:rFonts w:hint="eastAsia"/>
                <w:color w:val="0000FF"/>
                <w:highlight w:val="none"/>
                <w:lang w:eastAsia="zh-CN"/>
              </w:rPr>
              <w:t>固体废物</w:t>
            </w:r>
          </w:p>
        </w:tc>
        <w:tc>
          <w:tcPr>
            <w:tcW w:w="1833"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color w:val="0000FF"/>
                <w:highlight w:val="none"/>
                <w:lang w:eastAsia="zh-CN"/>
              </w:rPr>
            </w:pPr>
            <w:r>
              <w:rPr>
                <w:rFonts w:hint="eastAsia"/>
                <w:color w:val="0000FF"/>
                <w:highlight w:val="none"/>
                <w:lang w:eastAsia="zh-CN"/>
              </w:rPr>
              <w:t>职工生活</w:t>
            </w:r>
          </w:p>
        </w:tc>
        <w:tc>
          <w:tcPr>
            <w:tcW w:w="1725" w:type="dxa"/>
            <w:tcBorders>
              <w:right w:val="single" w:color="auto" w:sz="4" w:space="0"/>
            </w:tcBorders>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color w:val="0000FF"/>
                <w:highlight w:val="none"/>
                <w:lang w:val="en-US" w:eastAsia="zh-CN"/>
              </w:rPr>
            </w:pPr>
            <w:r>
              <w:rPr>
                <w:rFonts w:hint="eastAsia"/>
                <w:color w:val="0000FF"/>
                <w:highlight w:val="none"/>
                <w:lang w:val="en-US" w:eastAsia="zh-CN"/>
              </w:rPr>
              <w:t>生活垃圾</w:t>
            </w:r>
          </w:p>
        </w:tc>
        <w:tc>
          <w:tcPr>
            <w:tcW w:w="3156" w:type="dxa"/>
            <w:tcBorders>
              <w:left w:val="single" w:color="auto" w:sz="4" w:space="0"/>
            </w:tcBorders>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color w:val="0000FF"/>
                <w:highlight w:val="none"/>
                <w:lang w:val="en-US" w:eastAsia="zh-CN"/>
              </w:rPr>
            </w:pPr>
            <w:r>
              <w:rPr>
                <w:rFonts w:hint="eastAsia"/>
                <w:color w:val="0000FF"/>
                <w:highlight w:val="none"/>
                <w:lang w:eastAsia="zh-CN"/>
              </w:rPr>
              <w:t>依托满都拉煤矿生活区处理</w:t>
            </w:r>
          </w:p>
        </w:tc>
      </w:tr>
    </w:tbl>
    <w:p>
      <w:pPr>
        <w:pStyle w:val="6"/>
        <w:numPr>
          <w:ilvl w:val="1"/>
          <w:numId w:val="5"/>
        </w:numPr>
        <w:tabs>
          <w:tab w:val="left" w:pos="638"/>
        </w:tabs>
        <w:spacing w:before="75" w:after="0" w:line="240" w:lineRule="auto"/>
        <w:ind w:left="637" w:right="0" w:hanging="421"/>
        <w:jc w:val="left"/>
      </w:pPr>
      <w:r>
        <w:t>污染物及源强估算</w:t>
      </w:r>
    </w:p>
    <w:p>
      <w:pPr>
        <w:pStyle w:val="19"/>
        <w:numPr>
          <w:ilvl w:val="2"/>
          <w:numId w:val="5"/>
        </w:numPr>
        <w:tabs>
          <w:tab w:val="left" w:pos="1238"/>
        </w:tabs>
        <w:spacing w:before="121" w:after="0" w:line="240" w:lineRule="auto"/>
        <w:ind w:left="1237" w:right="0" w:hanging="541"/>
        <w:jc w:val="left"/>
        <w:rPr>
          <w:b/>
          <w:sz w:val="24"/>
        </w:rPr>
      </w:pPr>
      <w:bookmarkStart w:id="136" w:name="3.6.1复垦施工期污染源及其治理分析"/>
      <w:bookmarkEnd w:id="136"/>
      <w:bookmarkStart w:id="137" w:name="3.6.1复垦施工期污染源及其治理分析"/>
      <w:bookmarkEnd w:id="137"/>
      <w:r>
        <w:rPr>
          <w:b/>
          <w:sz w:val="24"/>
        </w:rPr>
        <w:t>复垦施工期污染源及其治理分析</w:t>
      </w:r>
    </w:p>
    <w:p>
      <w:pPr>
        <w:pStyle w:val="19"/>
        <w:numPr>
          <w:ilvl w:val="0"/>
          <w:numId w:val="16"/>
        </w:numPr>
        <w:tabs>
          <w:tab w:val="left" w:pos="1299"/>
        </w:tabs>
        <w:spacing w:before="131" w:after="0" w:line="240" w:lineRule="auto"/>
        <w:ind w:left="1298" w:right="0" w:hanging="602"/>
        <w:jc w:val="left"/>
        <w:rPr>
          <w:sz w:val="24"/>
        </w:rPr>
      </w:pPr>
      <w:r>
        <w:rPr>
          <w:sz w:val="24"/>
        </w:rPr>
        <w:t>废气污染源分析</w:t>
      </w:r>
    </w:p>
    <w:p>
      <w:pPr>
        <w:pStyle w:val="8"/>
        <w:spacing w:before="134" w:line="343" w:lineRule="auto"/>
        <w:ind w:left="217" w:right="255" w:firstLine="480"/>
        <w:jc w:val="both"/>
      </w:pPr>
      <w:r>
        <w:t>复垦施工期最大施工高峰人数为</w:t>
      </w:r>
      <w:r>
        <w:rPr>
          <w:rFonts w:ascii="Times New Roman" w:eastAsia="Times New Roman"/>
        </w:rPr>
        <w:t>20</w:t>
      </w:r>
      <w:r>
        <w:rPr>
          <w:spacing w:val="-11"/>
        </w:rPr>
        <w:t>人，项目施工期不设施工营地，施工人员</w:t>
      </w:r>
      <w:r>
        <w:rPr>
          <w:spacing w:val="-10"/>
        </w:rPr>
        <w:t>全部为附近村民，食宿均在自家解决。施工期主要污染为复垦区域产生的扬尘及</w:t>
      </w:r>
      <w:r>
        <w:t>汽车尾气等污染。</w:t>
      </w:r>
    </w:p>
    <w:p>
      <w:pPr>
        <w:pStyle w:val="8"/>
        <w:spacing w:before="1" w:line="343" w:lineRule="auto"/>
        <w:ind w:left="217" w:right="166" w:firstLine="480"/>
      </w:pPr>
      <w:r>
        <w:rPr>
          <w:spacing w:val="-8"/>
        </w:rPr>
        <w:t>本项目复垦施工期，复垦区域环境空气污染源主要表现为施工扬尘，施工扬尘来自场区建筑材料（白灰、水泥、沙子、石子、砖）</w:t>
      </w:r>
      <w:r>
        <w:rPr>
          <w:spacing w:val="-9"/>
        </w:rPr>
        <w:t xml:space="preserve">的现场搬运及堆放扬尘； </w:t>
      </w:r>
      <w:r>
        <w:rPr>
          <w:spacing w:val="-6"/>
        </w:rPr>
        <w:t>施工垃圾的清理及堆放扬尘；人来车往造成的现场道路扬尘。本项目复垦施工期产生的各种大气污染物对周围环境影响较小。</w:t>
      </w:r>
    </w:p>
    <w:p>
      <w:pPr>
        <w:pStyle w:val="19"/>
        <w:numPr>
          <w:ilvl w:val="0"/>
          <w:numId w:val="16"/>
        </w:numPr>
        <w:tabs>
          <w:tab w:val="left" w:pos="1299"/>
        </w:tabs>
        <w:spacing w:before="0" w:after="0" w:line="240" w:lineRule="auto"/>
        <w:ind w:left="1298" w:right="0" w:hanging="602"/>
        <w:jc w:val="left"/>
        <w:rPr>
          <w:sz w:val="24"/>
        </w:rPr>
      </w:pPr>
      <w:r>
        <w:rPr>
          <w:sz w:val="24"/>
        </w:rPr>
        <w:t>施工期固废影响分析</w:t>
      </w:r>
    </w:p>
    <w:p>
      <w:pPr>
        <w:pStyle w:val="8"/>
        <w:spacing w:before="132"/>
        <w:ind w:left="697"/>
      </w:pPr>
      <w:r>
        <w:t>本项目复垦施工期固体废物主要为施工过程废弃的建筑材料。</w:t>
      </w:r>
    </w:p>
    <w:p>
      <w:pPr>
        <w:pStyle w:val="8"/>
        <w:spacing w:before="134" w:line="343" w:lineRule="auto"/>
        <w:ind w:left="217" w:right="166" w:firstLine="480"/>
      </w:pPr>
      <w:r>
        <w:rPr>
          <w:spacing w:val="-1"/>
        </w:rPr>
        <w:t>建筑垃圾：本项目复垦施工期建筑垃圾主要为土建工程产生的石块、渣土、</w:t>
      </w:r>
      <w:r>
        <w:rPr>
          <w:spacing w:val="-9"/>
        </w:rPr>
        <w:t>泥土、废弃的混凝土、水泥和砂浆等，成份以无机物为主。施工建筑垃圾产生量约</w:t>
      </w:r>
      <w:r>
        <w:rPr>
          <w:rFonts w:ascii="Times New Roman" w:eastAsia="Times New Roman"/>
          <w:spacing w:val="-9"/>
        </w:rPr>
        <w:t>10t</w:t>
      </w:r>
      <w:r>
        <w:rPr>
          <w:spacing w:val="-9"/>
        </w:rPr>
        <w:t>，回用场区内场地平整。</w:t>
      </w:r>
    </w:p>
    <w:p>
      <w:pPr>
        <w:pStyle w:val="19"/>
        <w:numPr>
          <w:ilvl w:val="0"/>
          <w:numId w:val="16"/>
        </w:numPr>
        <w:tabs>
          <w:tab w:val="left" w:pos="1299"/>
        </w:tabs>
        <w:spacing w:before="1" w:after="0" w:line="240" w:lineRule="auto"/>
        <w:ind w:left="1298" w:right="0" w:hanging="602"/>
        <w:jc w:val="left"/>
        <w:rPr>
          <w:sz w:val="24"/>
        </w:rPr>
      </w:pPr>
      <w:r>
        <w:rPr>
          <w:sz w:val="24"/>
        </w:rPr>
        <w:t>施工期噪声污染源分析</w:t>
      </w:r>
    </w:p>
    <w:p>
      <w:pPr>
        <w:pStyle w:val="8"/>
        <w:spacing w:before="132" w:line="343" w:lineRule="auto"/>
        <w:ind w:left="217" w:right="255" w:firstLine="480"/>
        <w:jc w:val="both"/>
      </w:pPr>
      <w:r>
        <w:rPr>
          <w:spacing w:val="-5"/>
        </w:rPr>
        <w:t>施工期噪声主要是施工现场各类机械设备和物料运输的交通噪声。施工场地</w:t>
      </w:r>
      <w:r>
        <w:rPr>
          <w:spacing w:val="-8"/>
        </w:rPr>
        <w:t>噪声主要是施工机械设备噪声，物料运输的交通噪声主要是各施工阶段物料运输</w:t>
      </w:r>
      <w:r>
        <w:t>车辆引起的噪声。各施工阶段、运输车辆主要噪声源及其声级见表</w:t>
      </w:r>
      <w:r>
        <w:rPr>
          <w:rFonts w:ascii="Times New Roman" w:eastAsia="Times New Roman"/>
        </w:rPr>
        <w:t>3.6.1-1</w:t>
      </w:r>
      <w:r>
        <w:t>。</w:t>
      </w:r>
    </w:p>
    <w:p>
      <w:pPr>
        <w:pStyle w:val="7"/>
        <w:spacing w:before="1" w:after="19"/>
        <w:ind w:left="1530"/>
        <w:jc w:val="both"/>
      </w:pPr>
      <w:r>
        <w:t xml:space="preserve">表 </w:t>
      </w:r>
      <w:r>
        <w:rPr>
          <w:rFonts w:ascii="Times New Roman" w:eastAsia="Times New Roman"/>
        </w:rPr>
        <w:t xml:space="preserve">3.6.1-1 </w:t>
      </w:r>
      <w:r>
        <w:t>施工阶段主要噪声源状况 （单位：</w:t>
      </w:r>
      <w:r>
        <w:rPr>
          <w:rFonts w:ascii="Times New Roman" w:eastAsia="Times New Roman"/>
        </w:rPr>
        <w:t>dB(A)</w:t>
      </w:r>
      <w:r>
        <w:t>）</w:t>
      </w:r>
    </w:p>
    <w:tbl>
      <w:tblPr>
        <w:tblStyle w:val="12"/>
        <w:tblW w:w="0" w:type="auto"/>
        <w:tblInd w:w="2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
        <w:gridCol w:w="1153"/>
        <w:gridCol w:w="1007"/>
        <w:gridCol w:w="1152"/>
        <w:gridCol w:w="1425"/>
        <w:gridCol w:w="1425"/>
        <w:gridCol w:w="14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40" w:hRule="atLeast"/>
        </w:trPr>
        <w:tc>
          <w:tcPr>
            <w:tcW w:w="737" w:type="dxa"/>
          </w:tcPr>
          <w:p>
            <w:pPr>
              <w:pStyle w:val="20"/>
              <w:spacing w:before="142"/>
              <w:ind w:left="135" w:right="132"/>
              <w:rPr>
                <w:sz w:val="21"/>
              </w:rPr>
            </w:pPr>
            <w:r>
              <w:rPr>
                <w:sz w:val="21"/>
              </w:rPr>
              <w:t>序号</w:t>
            </w:r>
          </w:p>
        </w:tc>
        <w:tc>
          <w:tcPr>
            <w:tcW w:w="1153" w:type="dxa"/>
          </w:tcPr>
          <w:p>
            <w:pPr>
              <w:pStyle w:val="20"/>
              <w:spacing w:before="142"/>
              <w:ind w:left="133" w:right="128"/>
              <w:rPr>
                <w:sz w:val="21"/>
              </w:rPr>
            </w:pPr>
            <w:r>
              <w:rPr>
                <w:sz w:val="21"/>
              </w:rPr>
              <w:t>噪声源</w:t>
            </w:r>
          </w:p>
        </w:tc>
        <w:tc>
          <w:tcPr>
            <w:tcW w:w="1007" w:type="dxa"/>
          </w:tcPr>
          <w:p>
            <w:pPr>
              <w:pStyle w:val="20"/>
              <w:spacing w:before="142"/>
              <w:ind w:left="271" w:right="266"/>
              <w:rPr>
                <w:sz w:val="21"/>
              </w:rPr>
            </w:pPr>
            <w:r>
              <w:rPr>
                <w:sz w:val="21"/>
              </w:rPr>
              <w:t>台数</w:t>
            </w:r>
          </w:p>
        </w:tc>
        <w:tc>
          <w:tcPr>
            <w:tcW w:w="1152" w:type="dxa"/>
          </w:tcPr>
          <w:p>
            <w:pPr>
              <w:pStyle w:val="20"/>
              <w:spacing w:before="142"/>
              <w:ind w:left="135" w:right="127"/>
              <w:rPr>
                <w:sz w:val="21"/>
              </w:rPr>
            </w:pPr>
            <w:r>
              <w:rPr>
                <w:sz w:val="21"/>
              </w:rPr>
              <w:t>噪声源强</w:t>
            </w:r>
          </w:p>
        </w:tc>
        <w:tc>
          <w:tcPr>
            <w:tcW w:w="1425" w:type="dxa"/>
          </w:tcPr>
          <w:p>
            <w:pPr>
              <w:pStyle w:val="20"/>
              <w:spacing w:before="142"/>
              <w:ind w:left="269" w:right="265"/>
              <w:rPr>
                <w:sz w:val="21"/>
              </w:rPr>
            </w:pPr>
            <w:r>
              <w:rPr>
                <w:sz w:val="21"/>
              </w:rPr>
              <w:t>防治措施</w:t>
            </w:r>
          </w:p>
        </w:tc>
        <w:tc>
          <w:tcPr>
            <w:tcW w:w="1425" w:type="dxa"/>
          </w:tcPr>
          <w:p>
            <w:pPr>
              <w:pStyle w:val="20"/>
              <w:spacing w:before="142"/>
              <w:ind w:left="269" w:right="264"/>
              <w:rPr>
                <w:sz w:val="21"/>
              </w:rPr>
            </w:pPr>
            <w:r>
              <w:rPr>
                <w:sz w:val="21"/>
              </w:rPr>
              <w:t>排放源强</w:t>
            </w:r>
          </w:p>
        </w:tc>
        <w:tc>
          <w:tcPr>
            <w:tcW w:w="1423" w:type="dxa"/>
          </w:tcPr>
          <w:p>
            <w:pPr>
              <w:pStyle w:val="20"/>
              <w:spacing w:before="142"/>
              <w:ind w:left="163" w:right="157"/>
              <w:rPr>
                <w:sz w:val="21"/>
              </w:rPr>
            </w:pPr>
            <w:r>
              <w:rPr>
                <w:sz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5"/>
              <w:ind w:left="7"/>
              <w:rPr>
                <w:rFonts w:ascii="Times New Roman"/>
                <w:sz w:val="21"/>
              </w:rPr>
            </w:pPr>
            <w:r>
              <w:rPr>
                <w:rFonts w:ascii="Times New Roman"/>
                <w:w w:val="99"/>
                <w:sz w:val="21"/>
              </w:rPr>
              <w:t>1</w:t>
            </w:r>
          </w:p>
        </w:tc>
        <w:tc>
          <w:tcPr>
            <w:tcW w:w="1153" w:type="dxa"/>
          </w:tcPr>
          <w:p>
            <w:pPr>
              <w:pStyle w:val="20"/>
              <w:spacing w:before="141"/>
              <w:ind w:left="133" w:right="128"/>
              <w:rPr>
                <w:sz w:val="21"/>
              </w:rPr>
            </w:pPr>
            <w:r>
              <w:rPr>
                <w:rFonts w:hint="eastAsia"/>
                <w:sz w:val="21"/>
                <w:lang w:eastAsia="zh-CN"/>
              </w:rPr>
              <w:t>装载</w:t>
            </w:r>
            <w:r>
              <w:rPr>
                <w:sz w:val="21"/>
              </w:rPr>
              <w:t>机</w:t>
            </w:r>
          </w:p>
        </w:tc>
        <w:tc>
          <w:tcPr>
            <w:tcW w:w="1007" w:type="dxa"/>
          </w:tcPr>
          <w:p>
            <w:pPr>
              <w:pStyle w:val="20"/>
              <w:spacing w:before="155"/>
              <w:ind w:left="8"/>
              <w:rPr>
                <w:rFonts w:ascii="Times New Roman"/>
                <w:sz w:val="21"/>
              </w:rPr>
            </w:pPr>
            <w:r>
              <w:rPr>
                <w:rFonts w:ascii="Times New Roman"/>
                <w:w w:val="99"/>
                <w:sz w:val="21"/>
              </w:rPr>
              <w:t>2</w:t>
            </w:r>
          </w:p>
        </w:tc>
        <w:tc>
          <w:tcPr>
            <w:tcW w:w="1152" w:type="dxa"/>
          </w:tcPr>
          <w:p>
            <w:pPr>
              <w:pStyle w:val="20"/>
              <w:spacing w:before="155"/>
              <w:ind w:left="135" w:right="126"/>
              <w:rPr>
                <w:rFonts w:ascii="Times New Roman"/>
                <w:sz w:val="21"/>
              </w:rPr>
            </w:pPr>
            <w:r>
              <w:rPr>
                <w:rFonts w:ascii="Times New Roman"/>
                <w:sz w:val="21"/>
              </w:rPr>
              <w:t>96</w:t>
            </w:r>
          </w:p>
        </w:tc>
        <w:tc>
          <w:tcPr>
            <w:tcW w:w="1425" w:type="dxa"/>
            <w:vMerge w:val="restart"/>
          </w:tcPr>
          <w:p>
            <w:pPr>
              <w:pStyle w:val="20"/>
              <w:jc w:val="left"/>
              <w:rPr>
                <w:b/>
                <w:sz w:val="20"/>
              </w:rPr>
            </w:pPr>
          </w:p>
          <w:p>
            <w:pPr>
              <w:pStyle w:val="20"/>
              <w:jc w:val="left"/>
              <w:rPr>
                <w:b/>
                <w:sz w:val="20"/>
              </w:rPr>
            </w:pPr>
          </w:p>
          <w:p>
            <w:pPr>
              <w:pStyle w:val="20"/>
              <w:spacing w:before="2"/>
              <w:jc w:val="left"/>
              <w:rPr>
                <w:b/>
                <w:sz w:val="24"/>
              </w:rPr>
            </w:pPr>
          </w:p>
          <w:p>
            <w:pPr>
              <w:pStyle w:val="20"/>
              <w:spacing w:line="391" w:lineRule="auto"/>
              <w:ind w:left="501" w:right="-15" w:hanging="497"/>
              <w:jc w:val="left"/>
              <w:rPr>
                <w:sz w:val="21"/>
              </w:rPr>
            </w:pPr>
            <w:r>
              <w:rPr>
                <w:spacing w:val="-9"/>
                <w:sz w:val="21"/>
              </w:rPr>
              <w:t>加强管理、控制车速</w:t>
            </w:r>
          </w:p>
        </w:tc>
        <w:tc>
          <w:tcPr>
            <w:tcW w:w="1425" w:type="dxa"/>
          </w:tcPr>
          <w:p>
            <w:pPr>
              <w:pStyle w:val="20"/>
              <w:spacing w:before="155"/>
              <w:ind w:left="269" w:right="263"/>
              <w:rPr>
                <w:rFonts w:ascii="Times New Roman"/>
                <w:sz w:val="21"/>
              </w:rPr>
            </w:pPr>
            <w:r>
              <w:rPr>
                <w:rFonts w:ascii="Times New Roman"/>
                <w:sz w:val="21"/>
              </w:rPr>
              <w:t>85</w:t>
            </w:r>
          </w:p>
        </w:tc>
        <w:tc>
          <w:tcPr>
            <w:tcW w:w="1423" w:type="dxa"/>
          </w:tcPr>
          <w:p>
            <w:pPr>
              <w:pStyle w:val="20"/>
              <w:spacing w:before="141"/>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6"/>
              <w:ind w:left="7"/>
              <w:rPr>
                <w:rFonts w:ascii="Times New Roman"/>
                <w:sz w:val="21"/>
              </w:rPr>
            </w:pPr>
            <w:r>
              <w:rPr>
                <w:rFonts w:ascii="Times New Roman"/>
                <w:w w:val="99"/>
                <w:sz w:val="21"/>
              </w:rPr>
              <w:t>2</w:t>
            </w:r>
          </w:p>
        </w:tc>
        <w:tc>
          <w:tcPr>
            <w:tcW w:w="1153" w:type="dxa"/>
          </w:tcPr>
          <w:p>
            <w:pPr>
              <w:pStyle w:val="20"/>
              <w:spacing w:before="142"/>
              <w:ind w:left="133" w:right="128"/>
              <w:rPr>
                <w:sz w:val="21"/>
              </w:rPr>
            </w:pPr>
            <w:r>
              <w:rPr>
                <w:sz w:val="21"/>
              </w:rPr>
              <w:t>压实机</w:t>
            </w:r>
          </w:p>
        </w:tc>
        <w:tc>
          <w:tcPr>
            <w:tcW w:w="1007" w:type="dxa"/>
          </w:tcPr>
          <w:p>
            <w:pPr>
              <w:pStyle w:val="20"/>
              <w:spacing w:before="156"/>
              <w:ind w:left="8"/>
              <w:rPr>
                <w:rFonts w:hint="eastAsia" w:ascii="Times New Roman" w:eastAsia="宋体"/>
                <w:sz w:val="21"/>
                <w:lang w:eastAsia="zh-CN"/>
              </w:rPr>
            </w:pPr>
            <w:r>
              <w:rPr>
                <w:rFonts w:hint="eastAsia" w:ascii="Times New Roman"/>
                <w:w w:val="99"/>
                <w:sz w:val="21"/>
                <w:lang w:val="en-US" w:eastAsia="zh-CN"/>
              </w:rPr>
              <w:t>1</w:t>
            </w:r>
          </w:p>
        </w:tc>
        <w:tc>
          <w:tcPr>
            <w:tcW w:w="1152" w:type="dxa"/>
          </w:tcPr>
          <w:p>
            <w:pPr>
              <w:pStyle w:val="20"/>
              <w:spacing w:before="156"/>
              <w:ind w:left="135" w:right="126"/>
              <w:rPr>
                <w:rFonts w:ascii="Times New Roman"/>
                <w:sz w:val="21"/>
              </w:rPr>
            </w:pPr>
            <w:r>
              <w:rPr>
                <w:rFonts w:ascii="Times New Roman"/>
                <w:sz w:val="21"/>
              </w:rPr>
              <w:t>90</w:t>
            </w:r>
          </w:p>
        </w:tc>
        <w:tc>
          <w:tcPr>
            <w:tcW w:w="1425" w:type="dxa"/>
            <w:vMerge w:val="continue"/>
            <w:tcBorders>
              <w:top w:val="nil"/>
            </w:tcBorders>
          </w:tcPr>
          <w:p>
            <w:pPr>
              <w:rPr>
                <w:sz w:val="2"/>
                <w:szCs w:val="2"/>
              </w:rPr>
            </w:pPr>
          </w:p>
        </w:tc>
        <w:tc>
          <w:tcPr>
            <w:tcW w:w="1425" w:type="dxa"/>
          </w:tcPr>
          <w:p>
            <w:pPr>
              <w:pStyle w:val="20"/>
              <w:spacing w:before="156"/>
              <w:ind w:left="269" w:right="263"/>
              <w:rPr>
                <w:rFonts w:ascii="Times New Roman"/>
                <w:sz w:val="21"/>
              </w:rPr>
            </w:pPr>
            <w:r>
              <w:rPr>
                <w:rFonts w:ascii="Times New Roman"/>
                <w:sz w:val="21"/>
              </w:rPr>
              <w:t>82</w:t>
            </w:r>
          </w:p>
        </w:tc>
        <w:tc>
          <w:tcPr>
            <w:tcW w:w="1423" w:type="dxa"/>
          </w:tcPr>
          <w:p>
            <w:pPr>
              <w:pStyle w:val="20"/>
              <w:spacing w:before="142"/>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5"/>
              <w:ind w:left="7"/>
              <w:rPr>
                <w:rFonts w:ascii="Times New Roman"/>
                <w:sz w:val="21"/>
              </w:rPr>
            </w:pPr>
            <w:r>
              <w:rPr>
                <w:rFonts w:ascii="Times New Roman"/>
                <w:w w:val="99"/>
                <w:sz w:val="21"/>
              </w:rPr>
              <w:t>3</w:t>
            </w:r>
          </w:p>
        </w:tc>
        <w:tc>
          <w:tcPr>
            <w:tcW w:w="1153" w:type="dxa"/>
          </w:tcPr>
          <w:p>
            <w:pPr>
              <w:pStyle w:val="20"/>
              <w:spacing w:before="141"/>
              <w:ind w:left="133" w:right="128"/>
              <w:rPr>
                <w:sz w:val="21"/>
              </w:rPr>
            </w:pPr>
            <w:r>
              <w:rPr>
                <w:sz w:val="21"/>
              </w:rPr>
              <w:t>挖掘机</w:t>
            </w:r>
          </w:p>
        </w:tc>
        <w:tc>
          <w:tcPr>
            <w:tcW w:w="1007" w:type="dxa"/>
          </w:tcPr>
          <w:p>
            <w:pPr>
              <w:pStyle w:val="20"/>
              <w:spacing w:before="155"/>
              <w:ind w:left="8"/>
              <w:rPr>
                <w:rFonts w:hint="eastAsia" w:ascii="Times New Roman" w:eastAsia="宋体"/>
                <w:sz w:val="21"/>
                <w:lang w:eastAsia="zh-CN"/>
              </w:rPr>
            </w:pPr>
            <w:r>
              <w:rPr>
                <w:rFonts w:hint="eastAsia" w:ascii="Times New Roman"/>
                <w:w w:val="99"/>
                <w:sz w:val="21"/>
                <w:lang w:val="en-US" w:eastAsia="zh-CN"/>
              </w:rPr>
              <w:t>1</w:t>
            </w:r>
          </w:p>
        </w:tc>
        <w:tc>
          <w:tcPr>
            <w:tcW w:w="1152" w:type="dxa"/>
          </w:tcPr>
          <w:p>
            <w:pPr>
              <w:pStyle w:val="20"/>
              <w:spacing w:before="155"/>
              <w:ind w:left="135" w:right="126"/>
              <w:rPr>
                <w:rFonts w:ascii="Times New Roman"/>
                <w:sz w:val="21"/>
              </w:rPr>
            </w:pPr>
            <w:r>
              <w:rPr>
                <w:rFonts w:ascii="Times New Roman"/>
                <w:sz w:val="21"/>
              </w:rPr>
              <w:t>92</w:t>
            </w:r>
          </w:p>
        </w:tc>
        <w:tc>
          <w:tcPr>
            <w:tcW w:w="1425" w:type="dxa"/>
            <w:vMerge w:val="continue"/>
            <w:tcBorders>
              <w:top w:val="nil"/>
            </w:tcBorders>
          </w:tcPr>
          <w:p>
            <w:pPr>
              <w:rPr>
                <w:sz w:val="2"/>
                <w:szCs w:val="2"/>
              </w:rPr>
            </w:pPr>
          </w:p>
        </w:tc>
        <w:tc>
          <w:tcPr>
            <w:tcW w:w="1425" w:type="dxa"/>
          </w:tcPr>
          <w:p>
            <w:pPr>
              <w:pStyle w:val="20"/>
              <w:spacing w:before="155"/>
              <w:ind w:left="269" w:right="263"/>
              <w:rPr>
                <w:rFonts w:ascii="Times New Roman"/>
                <w:sz w:val="21"/>
              </w:rPr>
            </w:pPr>
            <w:r>
              <w:rPr>
                <w:rFonts w:ascii="Times New Roman"/>
                <w:sz w:val="21"/>
              </w:rPr>
              <w:t>85</w:t>
            </w:r>
          </w:p>
        </w:tc>
        <w:tc>
          <w:tcPr>
            <w:tcW w:w="1423" w:type="dxa"/>
          </w:tcPr>
          <w:p>
            <w:pPr>
              <w:pStyle w:val="20"/>
              <w:spacing w:before="141"/>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6"/>
              <w:ind w:left="7"/>
              <w:rPr>
                <w:rFonts w:ascii="Times New Roman"/>
                <w:sz w:val="21"/>
              </w:rPr>
            </w:pPr>
            <w:r>
              <w:rPr>
                <w:rFonts w:ascii="Times New Roman"/>
                <w:w w:val="99"/>
                <w:sz w:val="21"/>
              </w:rPr>
              <w:t>4</w:t>
            </w:r>
          </w:p>
        </w:tc>
        <w:tc>
          <w:tcPr>
            <w:tcW w:w="1153" w:type="dxa"/>
          </w:tcPr>
          <w:p>
            <w:pPr>
              <w:pStyle w:val="20"/>
              <w:spacing w:before="142"/>
              <w:ind w:left="135" w:right="128"/>
              <w:rPr>
                <w:sz w:val="21"/>
              </w:rPr>
            </w:pPr>
            <w:r>
              <w:rPr>
                <w:sz w:val="21"/>
              </w:rPr>
              <w:t>自卸卡车</w:t>
            </w:r>
          </w:p>
        </w:tc>
        <w:tc>
          <w:tcPr>
            <w:tcW w:w="1007" w:type="dxa"/>
          </w:tcPr>
          <w:p>
            <w:pPr>
              <w:pStyle w:val="20"/>
              <w:spacing w:before="156"/>
              <w:ind w:left="8"/>
              <w:rPr>
                <w:rFonts w:hint="eastAsia" w:ascii="Times New Roman" w:eastAsia="宋体"/>
                <w:sz w:val="21"/>
                <w:lang w:eastAsia="zh-CN"/>
              </w:rPr>
            </w:pPr>
            <w:r>
              <w:rPr>
                <w:rFonts w:hint="eastAsia" w:ascii="Times New Roman"/>
                <w:w w:val="99"/>
                <w:sz w:val="21"/>
                <w:lang w:val="en-US" w:eastAsia="zh-CN"/>
              </w:rPr>
              <w:t>3</w:t>
            </w:r>
          </w:p>
        </w:tc>
        <w:tc>
          <w:tcPr>
            <w:tcW w:w="1152" w:type="dxa"/>
          </w:tcPr>
          <w:p>
            <w:pPr>
              <w:pStyle w:val="20"/>
              <w:spacing w:before="156"/>
              <w:ind w:left="135" w:right="126"/>
              <w:rPr>
                <w:rFonts w:ascii="Times New Roman"/>
                <w:sz w:val="21"/>
              </w:rPr>
            </w:pPr>
            <w:r>
              <w:rPr>
                <w:rFonts w:ascii="Times New Roman"/>
                <w:sz w:val="21"/>
              </w:rPr>
              <w:t>92</w:t>
            </w:r>
          </w:p>
        </w:tc>
        <w:tc>
          <w:tcPr>
            <w:tcW w:w="1425" w:type="dxa"/>
            <w:vMerge w:val="continue"/>
            <w:tcBorders>
              <w:top w:val="nil"/>
            </w:tcBorders>
          </w:tcPr>
          <w:p>
            <w:pPr>
              <w:rPr>
                <w:sz w:val="2"/>
                <w:szCs w:val="2"/>
              </w:rPr>
            </w:pPr>
          </w:p>
        </w:tc>
        <w:tc>
          <w:tcPr>
            <w:tcW w:w="1425" w:type="dxa"/>
          </w:tcPr>
          <w:p>
            <w:pPr>
              <w:pStyle w:val="20"/>
              <w:spacing w:before="156"/>
              <w:ind w:left="269" w:right="263"/>
              <w:rPr>
                <w:rFonts w:ascii="Times New Roman"/>
                <w:sz w:val="21"/>
              </w:rPr>
            </w:pPr>
            <w:r>
              <w:rPr>
                <w:rFonts w:ascii="Times New Roman"/>
                <w:sz w:val="21"/>
              </w:rPr>
              <w:t>80</w:t>
            </w:r>
          </w:p>
        </w:tc>
        <w:tc>
          <w:tcPr>
            <w:tcW w:w="1423" w:type="dxa"/>
          </w:tcPr>
          <w:p>
            <w:pPr>
              <w:pStyle w:val="20"/>
              <w:spacing w:before="142"/>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5"/>
              <w:ind w:left="7"/>
              <w:rPr>
                <w:rFonts w:ascii="Times New Roman"/>
                <w:sz w:val="21"/>
              </w:rPr>
            </w:pPr>
            <w:r>
              <w:rPr>
                <w:rFonts w:ascii="Times New Roman"/>
                <w:w w:val="99"/>
                <w:sz w:val="21"/>
              </w:rPr>
              <w:t>5</w:t>
            </w:r>
          </w:p>
        </w:tc>
        <w:tc>
          <w:tcPr>
            <w:tcW w:w="1153" w:type="dxa"/>
          </w:tcPr>
          <w:p>
            <w:pPr>
              <w:pStyle w:val="20"/>
              <w:spacing w:before="141"/>
              <w:ind w:left="133" w:right="128"/>
              <w:rPr>
                <w:sz w:val="21"/>
              </w:rPr>
            </w:pPr>
            <w:r>
              <w:rPr>
                <w:sz w:val="21"/>
              </w:rPr>
              <w:t>洒水车</w:t>
            </w:r>
          </w:p>
        </w:tc>
        <w:tc>
          <w:tcPr>
            <w:tcW w:w="1007" w:type="dxa"/>
          </w:tcPr>
          <w:p>
            <w:pPr>
              <w:pStyle w:val="20"/>
              <w:spacing w:before="155"/>
              <w:ind w:left="8"/>
              <w:rPr>
                <w:rFonts w:hint="eastAsia" w:ascii="Times New Roman" w:eastAsia="宋体"/>
                <w:sz w:val="21"/>
                <w:lang w:eastAsia="zh-CN"/>
              </w:rPr>
            </w:pPr>
            <w:r>
              <w:rPr>
                <w:rFonts w:hint="eastAsia" w:ascii="Times New Roman"/>
                <w:w w:val="99"/>
                <w:sz w:val="21"/>
                <w:lang w:val="en-US" w:eastAsia="zh-CN"/>
              </w:rPr>
              <w:t>1</w:t>
            </w:r>
          </w:p>
        </w:tc>
        <w:tc>
          <w:tcPr>
            <w:tcW w:w="1152" w:type="dxa"/>
          </w:tcPr>
          <w:p>
            <w:pPr>
              <w:pStyle w:val="20"/>
              <w:spacing w:before="155"/>
              <w:ind w:left="135" w:right="126"/>
              <w:rPr>
                <w:rFonts w:ascii="Times New Roman"/>
                <w:sz w:val="21"/>
              </w:rPr>
            </w:pPr>
            <w:r>
              <w:rPr>
                <w:rFonts w:ascii="Times New Roman"/>
                <w:sz w:val="21"/>
              </w:rPr>
              <w:t>90</w:t>
            </w:r>
          </w:p>
        </w:tc>
        <w:tc>
          <w:tcPr>
            <w:tcW w:w="1425" w:type="dxa"/>
            <w:vMerge w:val="continue"/>
            <w:tcBorders>
              <w:top w:val="nil"/>
            </w:tcBorders>
          </w:tcPr>
          <w:p>
            <w:pPr>
              <w:rPr>
                <w:sz w:val="2"/>
                <w:szCs w:val="2"/>
              </w:rPr>
            </w:pPr>
          </w:p>
        </w:tc>
        <w:tc>
          <w:tcPr>
            <w:tcW w:w="1425" w:type="dxa"/>
          </w:tcPr>
          <w:p>
            <w:pPr>
              <w:pStyle w:val="20"/>
              <w:spacing w:before="155"/>
              <w:ind w:left="269" w:right="263"/>
              <w:rPr>
                <w:rFonts w:ascii="Times New Roman"/>
                <w:sz w:val="21"/>
              </w:rPr>
            </w:pPr>
            <w:r>
              <w:rPr>
                <w:rFonts w:ascii="Times New Roman"/>
                <w:sz w:val="21"/>
              </w:rPr>
              <w:t>82</w:t>
            </w:r>
          </w:p>
        </w:tc>
        <w:tc>
          <w:tcPr>
            <w:tcW w:w="1423" w:type="dxa"/>
          </w:tcPr>
          <w:p>
            <w:pPr>
              <w:pStyle w:val="20"/>
              <w:spacing w:before="141"/>
              <w:ind w:left="165" w:right="157"/>
              <w:rPr>
                <w:sz w:val="21"/>
              </w:rPr>
            </w:pPr>
            <w:r>
              <w:rPr>
                <w:sz w:val="21"/>
              </w:rPr>
              <w:t>流动噪声源</w:t>
            </w:r>
          </w:p>
        </w:tc>
      </w:tr>
    </w:tbl>
    <w:p>
      <w:pPr>
        <w:pStyle w:val="19"/>
        <w:numPr>
          <w:ilvl w:val="0"/>
          <w:numId w:val="16"/>
        </w:numPr>
        <w:tabs>
          <w:tab w:val="left" w:pos="1299"/>
        </w:tabs>
        <w:spacing w:before="113" w:after="0" w:line="240" w:lineRule="auto"/>
        <w:ind w:left="1298" w:right="0" w:hanging="602"/>
        <w:jc w:val="left"/>
        <w:rPr>
          <w:sz w:val="24"/>
        </w:rPr>
      </w:pPr>
      <w:r>
        <w:rPr>
          <w:sz w:val="24"/>
        </w:rPr>
        <w:t>生态影响分析</w:t>
      </w:r>
    </w:p>
    <w:p>
      <w:pPr>
        <w:pStyle w:val="8"/>
        <w:rPr>
          <w:sz w:val="8"/>
        </w:rPr>
      </w:pPr>
    </w:p>
    <w:p>
      <w:pPr>
        <w:pStyle w:val="8"/>
        <w:spacing w:before="66" w:line="343" w:lineRule="auto"/>
        <w:ind w:left="217" w:right="255" w:firstLine="480"/>
        <w:jc w:val="both"/>
        <w:rPr>
          <w:color w:val="0000FF"/>
        </w:rPr>
      </w:pPr>
      <w:r>
        <w:rPr>
          <w:color w:val="0000FF"/>
          <w:spacing w:val="-7"/>
        </w:rPr>
        <w:t>项目沙坑为多年</w:t>
      </w:r>
      <w:r>
        <w:rPr>
          <w:rFonts w:hint="eastAsia"/>
          <w:color w:val="0000FF"/>
          <w:spacing w:val="-7"/>
          <w:lang w:eastAsia="zh-CN"/>
        </w:rPr>
        <w:t>煤矿废旧采坑</w:t>
      </w:r>
      <w:r>
        <w:rPr>
          <w:color w:val="0000FF"/>
          <w:spacing w:val="-7"/>
        </w:rPr>
        <w:t>形成，底部与侧面多有植被覆盖，本项目施工不可避免地破坏原有地貌及植被，土地使用性质改变，生物量减少，如不妥善处理，会造</w:t>
      </w:r>
      <w:r>
        <w:rPr>
          <w:color w:val="0000FF"/>
        </w:rPr>
        <w:t>成水土流失。</w:t>
      </w:r>
    </w:p>
    <w:p>
      <w:pPr>
        <w:pStyle w:val="8"/>
        <w:spacing w:before="1" w:line="343" w:lineRule="auto"/>
        <w:ind w:left="217" w:right="255" w:firstLine="480"/>
        <w:jc w:val="both"/>
      </w:pPr>
      <w:r>
        <w:rPr>
          <w:color w:val="0000FF"/>
          <w:spacing w:val="-7"/>
        </w:rPr>
        <w:t>项目施工应加强施工管理，杜绝不必要的植被破坏，禁止随地取土。施工应</w:t>
      </w:r>
      <w:r>
        <w:rPr>
          <w:color w:val="0000FF"/>
          <w:spacing w:val="-9"/>
        </w:rPr>
        <w:t>避开雨季，主体工程完工后注意对项目边界的修整，及时采取修整坡面、覆盖表</w:t>
      </w:r>
      <w:r>
        <w:t>土、复垦植被等措施。</w:t>
      </w:r>
    </w:p>
    <w:p>
      <w:pPr>
        <w:pStyle w:val="7"/>
        <w:numPr>
          <w:ilvl w:val="2"/>
          <w:numId w:val="5"/>
        </w:numPr>
        <w:tabs>
          <w:tab w:val="left" w:pos="1238"/>
        </w:tabs>
        <w:spacing w:before="1" w:after="0" w:line="240" w:lineRule="auto"/>
        <w:ind w:left="1237" w:right="0" w:hanging="541"/>
        <w:jc w:val="both"/>
      </w:pPr>
      <w:bookmarkStart w:id="138" w:name="3.6.2复垦实施阶段污染源及其防治分析"/>
      <w:bookmarkEnd w:id="138"/>
      <w:bookmarkStart w:id="139" w:name="3.6.2复垦实施阶段污染源及其防治分析"/>
      <w:bookmarkEnd w:id="139"/>
      <w:r>
        <w:rPr>
          <w:w w:val="95"/>
        </w:rPr>
        <w:t>复垦</w:t>
      </w:r>
      <w:r>
        <w:rPr>
          <w:rFonts w:hint="eastAsia"/>
          <w:w w:val="95"/>
          <w:lang w:eastAsia="zh-CN"/>
        </w:rPr>
        <w:t>回填期</w:t>
      </w:r>
      <w:r>
        <w:rPr>
          <w:w w:val="95"/>
        </w:rPr>
        <w:t>污染源及其防治分析</w:t>
      </w:r>
    </w:p>
    <w:p>
      <w:pPr>
        <w:pStyle w:val="19"/>
        <w:numPr>
          <w:ilvl w:val="0"/>
          <w:numId w:val="17"/>
        </w:numPr>
        <w:tabs>
          <w:tab w:val="left" w:pos="1299"/>
        </w:tabs>
        <w:spacing w:before="132" w:after="0" w:line="240" w:lineRule="auto"/>
        <w:ind w:left="1298" w:right="0" w:hanging="602"/>
        <w:jc w:val="left"/>
        <w:rPr>
          <w:sz w:val="24"/>
        </w:rPr>
      </w:pPr>
      <w:r>
        <w:rPr>
          <w:sz w:val="24"/>
        </w:rPr>
        <w:t>复垦</w:t>
      </w:r>
      <w:r>
        <w:rPr>
          <w:rFonts w:hint="eastAsia"/>
          <w:sz w:val="24"/>
          <w:lang w:eastAsia="zh-CN"/>
        </w:rPr>
        <w:t>回填期</w:t>
      </w:r>
      <w:r>
        <w:rPr>
          <w:sz w:val="24"/>
        </w:rPr>
        <w:t>废气污染源分析</w:t>
      </w:r>
    </w:p>
    <w:p>
      <w:pPr>
        <w:pStyle w:val="8"/>
        <w:spacing w:before="131" w:line="345" w:lineRule="auto"/>
        <w:ind w:left="217" w:right="255" w:firstLine="480"/>
      </w:pPr>
      <w:r>
        <w:rPr>
          <w:spacing w:val="-6"/>
        </w:rPr>
        <w:t>复垦实施阶段项目大气污染源主要有：运输车辆倾倒矸石扬尘、车辆运输扬</w:t>
      </w:r>
      <w:r>
        <w:t>尘及矸石堆放扬尘、复垦实施阶段机械废气。</w:t>
      </w:r>
    </w:p>
    <w:p>
      <w:pPr>
        <w:pStyle w:val="8"/>
        <w:spacing w:line="303" w:lineRule="exact"/>
        <w:ind w:left="697"/>
      </w:pPr>
      <w:r>
        <w:t>①填埋复垦场地扬尘</w:t>
      </w:r>
    </w:p>
    <w:p>
      <w:pPr>
        <w:pStyle w:val="8"/>
        <w:spacing w:before="132"/>
        <w:ind w:left="697"/>
      </w:pPr>
      <w:r>
        <w:t>Ａ、运输车辆倾倒矸石扬尘</w:t>
      </w:r>
    </w:p>
    <w:p>
      <w:pPr>
        <w:spacing w:before="144" w:line="357" w:lineRule="auto"/>
        <w:ind w:left="217" w:right="255" w:firstLine="458"/>
        <w:jc w:val="left"/>
        <w:rPr>
          <w:sz w:val="23"/>
        </w:rPr>
      </w:pPr>
      <w:r>
        <w:rPr>
          <w:sz w:val="23"/>
        </w:rPr>
        <w:t>矸石卸车时产生的瞬时粉尘选用山西环保科研所、武汉水运工程学院提出的经验公式估算：</w:t>
      </w:r>
    </w:p>
    <w:p>
      <w:pPr>
        <w:pStyle w:val="8"/>
        <w:spacing w:line="299" w:lineRule="exact"/>
        <w:ind w:left="697"/>
        <w:rPr>
          <w:rFonts w:ascii="Times New Roman" w:hAnsi="Times New Roman" w:eastAsia="Times New Roman"/>
          <w:sz w:val="28"/>
          <w:szCs w:val="28"/>
        </w:rPr>
      </w:pPr>
      <w:r>
        <w:rPr>
          <w:position w:val="2"/>
        </w:rPr>
        <w:t>矸石倾倒扬尘：</w:t>
      </w:r>
      <w:r>
        <w:rPr>
          <w:color w:val="0000FF"/>
          <w:sz w:val="28"/>
          <w:szCs w:val="28"/>
          <w:highlight w:val="none"/>
        </w:rPr>
        <w:t>Q</w:t>
      </w:r>
      <w:r>
        <w:rPr>
          <w:color w:val="0000FF"/>
          <w:sz w:val="28"/>
          <w:szCs w:val="28"/>
          <w:highlight w:val="none"/>
          <w:vertAlign w:val="subscript"/>
        </w:rPr>
        <w:t>1</w:t>
      </w:r>
      <w:r>
        <w:rPr>
          <w:color w:val="0000FF"/>
          <w:sz w:val="28"/>
          <w:szCs w:val="28"/>
          <w:highlight w:val="none"/>
        </w:rPr>
        <w:t>=</w:t>
      </w:r>
      <w:r>
        <w:rPr>
          <w:rFonts w:hint="eastAsia"/>
          <w:color w:val="0000FF"/>
          <w:sz w:val="28"/>
          <w:szCs w:val="28"/>
          <w:highlight w:val="none"/>
          <w:lang w:eastAsia="zh-CN"/>
        </w:rPr>
        <w:t>（</w:t>
      </w:r>
      <w:r>
        <w:rPr>
          <w:color w:val="0000FF"/>
          <w:sz w:val="28"/>
          <w:szCs w:val="28"/>
          <w:highlight w:val="none"/>
        </w:rPr>
        <w:t>ｅ</w:t>
      </w:r>
      <w:r>
        <w:rPr>
          <w:color w:val="0000FF"/>
          <w:sz w:val="28"/>
          <w:szCs w:val="28"/>
          <w:highlight w:val="none"/>
          <w:vertAlign w:val="superscript"/>
        </w:rPr>
        <w:t>0.61u</w:t>
      </w:r>
      <w:r>
        <w:rPr>
          <w:color w:val="0000FF"/>
          <w:sz w:val="28"/>
          <w:szCs w:val="28"/>
          <w:highlight w:val="none"/>
          <w:lang w:val="zh-CN"/>
        </w:rPr>
        <w:t>·</w:t>
      </w:r>
      <w:r>
        <w:rPr>
          <w:color w:val="0000FF"/>
          <w:sz w:val="28"/>
          <w:szCs w:val="28"/>
          <w:highlight w:val="none"/>
        </w:rPr>
        <w:t>M</w:t>
      </w:r>
      <w:r>
        <w:rPr>
          <w:rFonts w:hint="eastAsia"/>
          <w:color w:val="0000FF"/>
          <w:sz w:val="28"/>
          <w:szCs w:val="28"/>
          <w:highlight w:val="none"/>
          <w:lang w:eastAsia="zh-CN"/>
        </w:rPr>
        <w:t>）</w:t>
      </w:r>
      <w:r>
        <w:rPr>
          <w:color w:val="0000FF"/>
          <w:sz w:val="28"/>
          <w:szCs w:val="28"/>
          <w:highlight w:val="none"/>
        </w:rPr>
        <w:t>/13.5</w:t>
      </w:r>
    </w:p>
    <w:p>
      <w:pPr>
        <w:pStyle w:val="8"/>
        <w:spacing w:before="130"/>
        <w:ind w:left="697"/>
      </w:pPr>
      <w:r>
        <w:rPr>
          <w:position w:val="2"/>
        </w:rPr>
        <w:t>式中：</w:t>
      </w:r>
      <w:r>
        <w:rPr>
          <w:rFonts w:ascii="Times New Roman" w:hAnsi="Times New Roman" w:eastAsia="Times New Roman"/>
          <w:position w:val="2"/>
        </w:rPr>
        <w:t>Q</w:t>
      </w:r>
      <w:r>
        <w:rPr>
          <w:rFonts w:ascii="Times New Roman" w:hAnsi="Times New Roman" w:eastAsia="Times New Roman"/>
          <w:position w:val="2"/>
          <w:vertAlign w:val="subscript"/>
        </w:rPr>
        <w:t>1</w:t>
      </w:r>
      <w:r>
        <w:rPr>
          <w:rFonts w:ascii="Times New Roman" w:hAnsi="Times New Roman" w:eastAsia="Times New Roman"/>
          <w:position w:val="2"/>
          <w:vertAlign w:val="baseline"/>
        </w:rPr>
        <w:t>—</w:t>
      </w:r>
      <w:r>
        <w:rPr>
          <w:position w:val="2"/>
          <w:vertAlign w:val="baseline"/>
        </w:rPr>
        <w:t>自卸汽车卸料起尘量，</w:t>
      </w:r>
      <w:r>
        <w:rPr>
          <w:rFonts w:ascii="Times New Roman" w:hAnsi="Times New Roman" w:eastAsia="Times New Roman"/>
          <w:position w:val="2"/>
          <w:vertAlign w:val="baseline"/>
        </w:rPr>
        <w:t>g/</w:t>
      </w:r>
      <w:r>
        <w:rPr>
          <w:position w:val="2"/>
          <w:vertAlign w:val="baseline"/>
        </w:rPr>
        <w:t>次；</w:t>
      </w:r>
    </w:p>
    <w:p>
      <w:pPr>
        <w:pStyle w:val="8"/>
        <w:spacing w:before="130" w:line="343" w:lineRule="auto"/>
        <w:ind w:left="697" w:right="4680"/>
      </w:pPr>
      <w:r>
        <w:rPr>
          <w:rFonts w:ascii="Times New Roman" w:hAnsi="Times New Roman" w:eastAsia="Times New Roman"/>
        </w:rPr>
        <w:t>u—</w:t>
      </w:r>
      <w:r>
        <w:t>气象平均风速，</w:t>
      </w:r>
      <w:r>
        <w:rPr>
          <w:rFonts w:ascii="Times New Roman" w:hAnsi="Times New Roman" w:eastAsia="Times New Roman"/>
        </w:rPr>
        <w:t>m/s</w:t>
      </w:r>
      <w:r>
        <w:t>，取</w:t>
      </w:r>
      <w:r>
        <w:rPr>
          <w:rFonts w:ascii="Times New Roman" w:hAnsi="Times New Roman" w:eastAsia="Times New Roman"/>
        </w:rPr>
        <w:t>2.1</w:t>
      </w:r>
      <w:r>
        <w:t xml:space="preserve">； </w:t>
      </w:r>
      <w:r>
        <w:rPr>
          <w:rFonts w:ascii="Times New Roman" w:hAnsi="Times New Roman" w:eastAsia="Times New Roman"/>
        </w:rPr>
        <w:t>M—</w:t>
      </w:r>
      <w:r>
        <w:t>车辆吨位，</w:t>
      </w:r>
      <w:r>
        <w:rPr>
          <w:rFonts w:ascii="Times New Roman" w:hAnsi="Times New Roman" w:eastAsia="Times New Roman"/>
        </w:rPr>
        <w:t>t</w:t>
      </w:r>
      <w:r>
        <w:t>；取</w:t>
      </w:r>
      <w:r>
        <w:rPr>
          <w:rFonts w:ascii="Times New Roman" w:hAnsi="Times New Roman" w:eastAsia="Times New Roman"/>
        </w:rPr>
        <w:t>20</w:t>
      </w:r>
      <w:r>
        <w:t>。</w:t>
      </w:r>
    </w:p>
    <w:p>
      <w:pPr>
        <w:pStyle w:val="22"/>
        <w:ind w:firstLine="480"/>
        <w:rPr>
          <w:color w:val="0000FF"/>
        </w:rPr>
      </w:pPr>
      <w:r>
        <w:rPr>
          <w:spacing w:val="-7"/>
          <w:position w:val="2"/>
        </w:rPr>
        <w:t>计算得：矸石倾倒扬尘</w:t>
      </w:r>
      <w:r>
        <w:rPr>
          <w:rFonts w:ascii="Times New Roman" w:eastAsia="Times New Roman"/>
          <w:position w:val="2"/>
        </w:rPr>
        <w:t>Q</w:t>
      </w:r>
      <w:r>
        <w:rPr>
          <w:rFonts w:ascii="Times New Roman" w:eastAsia="Times New Roman"/>
          <w:position w:val="2"/>
          <w:vertAlign w:val="subscript"/>
        </w:rPr>
        <w:t>1</w:t>
      </w:r>
      <w:r>
        <w:rPr>
          <w:rFonts w:ascii="Times New Roman" w:eastAsia="Times New Roman"/>
          <w:position w:val="2"/>
          <w:vertAlign w:val="baseline"/>
        </w:rPr>
        <w:t>=5.33g/</w:t>
      </w:r>
      <w:r>
        <w:rPr>
          <w:spacing w:val="-7"/>
          <w:position w:val="2"/>
          <w:vertAlign w:val="baseline"/>
        </w:rPr>
        <w:t>次，每年填充矸石</w:t>
      </w:r>
      <w:r>
        <w:rPr>
          <w:rFonts w:hint="eastAsia" w:ascii="Times New Roman" w:eastAsia="宋体"/>
          <w:position w:val="2"/>
          <w:vertAlign w:val="baseline"/>
          <w:lang w:val="en-US" w:eastAsia="zh-CN"/>
        </w:rPr>
        <w:t>11</w:t>
      </w:r>
      <w:r>
        <w:rPr>
          <w:position w:val="2"/>
          <w:vertAlign w:val="baseline"/>
        </w:rPr>
        <w:t>万</w:t>
      </w:r>
      <w:r>
        <w:rPr>
          <w:rFonts w:ascii="Times New Roman" w:eastAsia="Times New Roman"/>
          <w:spacing w:val="-22"/>
          <w:position w:val="2"/>
          <w:vertAlign w:val="baseline"/>
        </w:rPr>
        <w:t>t</w:t>
      </w:r>
      <w:r>
        <w:rPr>
          <w:spacing w:val="-5"/>
          <w:position w:val="2"/>
          <w:vertAlign w:val="baseline"/>
        </w:rPr>
        <w:t>，年工作时间</w:t>
      </w:r>
      <w:r>
        <w:rPr>
          <w:rFonts w:ascii="Times New Roman" w:eastAsia="Times New Roman"/>
          <w:position w:val="2"/>
          <w:vertAlign w:val="baseline"/>
        </w:rPr>
        <w:t xml:space="preserve">365 </w:t>
      </w:r>
      <w:r>
        <w:rPr>
          <w:spacing w:val="-20"/>
          <w:vertAlign w:val="baseline"/>
        </w:rPr>
        <w:t>天，每天工作</w:t>
      </w:r>
      <w:r>
        <w:rPr>
          <w:rFonts w:ascii="Times New Roman" w:eastAsia="Times New Roman"/>
          <w:vertAlign w:val="baseline"/>
        </w:rPr>
        <w:t>8</w:t>
      </w:r>
      <w:r>
        <w:rPr>
          <w:spacing w:val="-13"/>
          <w:vertAlign w:val="baseline"/>
        </w:rPr>
        <w:t>小时，每小时倾倒次数为</w:t>
      </w:r>
      <w:r>
        <w:rPr>
          <w:rFonts w:hint="eastAsia" w:ascii="Times New Roman" w:eastAsia="宋体"/>
          <w:vertAlign w:val="baseline"/>
          <w:lang w:val="en-US" w:eastAsia="zh-CN"/>
        </w:rPr>
        <w:t>6</w:t>
      </w:r>
      <w:r>
        <w:rPr>
          <w:spacing w:val="-12"/>
          <w:vertAlign w:val="baseline"/>
        </w:rPr>
        <w:t>次，</w:t>
      </w:r>
      <w:r>
        <w:rPr>
          <w:color w:val="0000FF"/>
          <w:spacing w:val="-12"/>
          <w:vertAlign w:val="baseline"/>
        </w:rPr>
        <w:t>矸石倾倒过程中产尘量为</w:t>
      </w:r>
      <w:r>
        <w:rPr>
          <w:rFonts w:hint="eastAsia"/>
          <w:color w:val="0000FF"/>
          <w:spacing w:val="-12"/>
          <w:vertAlign w:val="baseline"/>
          <w:lang w:val="en-US" w:eastAsia="zh-CN"/>
        </w:rPr>
        <w:t>0.032kg</w:t>
      </w:r>
      <w:r>
        <w:rPr>
          <w:rFonts w:ascii="Times New Roman" w:eastAsia="Times New Roman"/>
          <w:color w:val="0000FF"/>
          <w:vertAlign w:val="baseline"/>
        </w:rPr>
        <w:t>/h</w:t>
      </w:r>
      <w:r>
        <w:rPr>
          <w:color w:val="0000FF"/>
          <w:spacing w:val="-15"/>
          <w:vertAlign w:val="baseline"/>
        </w:rPr>
        <w:t>。</w:t>
      </w:r>
      <w:r>
        <w:rPr>
          <w:highlight w:val="none"/>
          <w:lang w:val="zh-CN"/>
        </w:rPr>
        <w:t>在车辆卸车作业时应尽可能降低矸石和土方落差，减少扬尘产生；卸车作业应有雾炮车对落料点上方进行洒水降尘；在采取上述措施后，综合抑尘效率约为</w:t>
      </w:r>
      <w:r>
        <w:rPr>
          <w:rFonts w:hint="eastAsia"/>
          <w:highlight w:val="none"/>
          <w:lang w:val="en-US" w:eastAsia="zh-CN"/>
        </w:rPr>
        <w:t>9</w:t>
      </w:r>
      <w:r>
        <w:rPr>
          <w:highlight w:val="none"/>
          <w:lang w:val="zh-CN"/>
        </w:rPr>
        <w:t>0%，因此运输车辆倾倒矸石粉</w:t>
      </w:r>
      <w:r>
        <w:rPr>
          <w:color w:val="0000FF"/>
          <w:highlight w:val="none"/>
          <w:lang w:val="zh-CN"/>
        </w:rPr>
        <w:t>尘排放量为</w:t>
      </w:r>
      <w:r>
        <w:rPr>
          <w:rFonts w:hint="eastAsia"/>
          <w:color w:val="0000FF"/>
          <w:highlight w:val="none"/>
          <w:lang w:val="en-US" w:eastAsia="zh-CN"/>
        </w:rPr>
        <w:t>0.003</w:t>
      </w:r>
      <w:r>
        <w:rPr>
          <w:color w:val="0000FF"/>
          <w:highlight w:val="none"/>
          <w:lang w:val="zh-CN"/>
        </w:rPr>
        <w:t>kg/h</w:t>
      </w:r>
      <w:r>
        <w:rPr>
          <w:rFonts w:hint="eastAsia"/>
          <w:color w:val="0000FF"/>
          <w:highlight w:val="none"/>
          <w:lang w:val="zh-CN"/>
        </w:rPr>
        <w:t>。</w:t>
      </w:r>
    </w:p>
    <w:p>
      <w:pPr>
        <w:pStyle w:val="8"/>
        <w:spacing w:before="2"/>
        <w:ind w:left="697"/>
      </w:pPr>
      <w:r>
        <w:t>Ｂ、回填矸石堆放扬尘</w:t>
      </w:r>
    </w:p>
    <w:p>
      <w:pPr>
        <w:pStyle w:val="8"/>
        <w:spacing w:before="134" w:line="343" w:lineRule="auto"/>
        <w:ind w:left="217" w:right="255" w:firstLine="480"/>
        <w:jc w:val="both"/>
      </w:pPr>
      <w:r>
        <w:rPr>
          <w:spacing w:val="-10"/>
        </w:rPr>
        <w:t>大风天气下，作业场地裸露面起尘量较大，对下风向环境空气质量将造成一</w:t>
      </w:r>
      <w:r>
        <w:rPr>
          <w:spacing w:val="-11"/>
        </w:rPr>
        <w:t>定程度的影响。场地作业区随风产生的扬尘计算公式参考日本三菱重工业公司长</w:t>
      </w:r>
      <w:r>
        <w:t>崎研究所煤尘污染起尘量的公式：</w:t>
      </w:r>
    </w:p>
    <w:p>
      <w:pPr>
        <w:pStyle w:val="8"/>
        <w:spacing w:line="338" w:lineRule="auto"/>
        <w:ind w:left="697" w:right="4969"/>
        <w:rPr>
          <w:rFonts w:ascii="Times New Roman" w:hAnsi="Times New Roman" w:eastAsia="Times New Roman"/>
        </w:rPr>
      </w:pPr>
      <w:r>
        <w:rPr>
          <w:position w:val="2"/>
        </w:rPr>
        <w:t>堆场起尘：</w:t>
      </w:r>
      <w:r>
        <w:rPr>
          <w:rFonts w:ascii="Times New Roman" w:hAnsi="Times New Roman" w:eastAsia="Times New Roman"/>
          <w:position w:val="2"/>
        </w:rPr>
        <w:t>Q</w:t>
      </w:r>
      <w:r>
        <w:rPr>
          <w:rFonts w:ascii="Times New Roman" w:hAnsi="Times New Roman" w:eastAsia="Times New Roman"/>
          <w:position w:val="2"/>
          <w:vertAlign w:val="subscript"/>
        </w:rPr>
        <w:t>2</w:t>
      </w:r>
      <w:r>
        <w:rPr>
          <w:rFonts w:ascii="Times New Roman" w:hAnsi="Times New Roman" w:eastAsia="Times New Roman"/>
          <w:position w:val="2"/>
          <w:vertAlign w:val="baseline"/>
        </w:rPr>
        <w:t>=β</w:t>
      </w:r>
      <w:r>
        <w:rPr>
          <w:position w:val="2"/>
          <w:vertAlign w:val="baseline"/>
        </w:rPr>
        <w:t>（</w:t>
      </w:r>
      <w:r>
        <w:rPr>
          <w:rFonts w:ascii="Times New Roman" w:hAnsi="Times New Roman" w:eastAsia="Times New Roman"/>
          <w:position w:val="2"/>
          <w:vertAlign w:val="baseline"/>
        </w:rPr>
        <w:t>w/4</w:t>
      </w:r>
      <w:r>
        <w:rPr>
          <w:position w:val="2"/>
          <w:vertAlign w:val="baseline"/>
        </w:rPr>
        <w:t>）</w:t>
      </w:r>
      <w:r>
        <w:rPr>
          <w:rFonts w:ascii="Times New Roman" w:hAnsi="Times New Roman" w:eastAsia="Times New Roman"/>
          <w:position w:val="2"/>
          <w:vertAlign w:val="superscript"/>
        </w:rPr>
        <w:t>-6</w:t>
      </w:r>
      <w:r>
        <w:rPr>
          <w:rFonts w:ascii="Times New Roman" w:hAnsi="Times New Roman" w:eastAsia="Times New Roman"/>
          <w:position w:val="2"/>
          <w:vertAlign w:val="baseline"/>
        </w:rPr>
        <w:t>U</w:t>
      </w:r>
      <w:r>
        <w:rPr>
          <w:rFonts w:ascii="Times New Roman" w:hAnsi="Times New Roman" w:eastAsia="Times New Roman"/>
          <w:position w:val="2"/>
          <w:vertAlign w:val="superscript"/>
        </w:rPr>
        <w:t>5</w:t>
      </w:r>
      <w:r>
        <w:rPr>
          <w:rFonts w:ascii="Times New Roman" w:hAnsi="Times New Roman" w:eastAsia="Times New Roman"/>
          <w:position w:val="2"/>
          <w:vertAlign w:val="baseline"/>
        </w:rPr>
        <w:t>A Q</w:t>
      </w:r>
      <w:r>
        <w:rPr>
          <w:rFonts w:ascii="Times New Roman" w:hAnsi="Times New Roman" w:eastAsia="Times New Roman"/>
          <w:position w:val="2"/>
          <w:vertAlign w:val="subscript"/>
        </w:rPr>
        <w:t>2</w:t>
      </w:r>
      <w:r>
        <w:rPr>
          <w:rFonts w:ascii="Times New Roman" w:hAnsi="Times New Roman" w:eastAsia="Times New Roman"/>
          <w:position w:val="2"/>
          <w:vertAlign w:val="baseline"/>
        </w:rPr>
        <w:t>—</w:t>
      </w:r>
      <w:r>
        <w:rPr>
          <w:position w:val="2"/>
          <w:vertAlign w:val="baseline"/>
        </w:rPr>
        <w:t>起尘量，</w:t>
      </w:r>
      <w:r>
        <w:rPr>
          <w:rFonts w:ascii="Times New Roman" w:hAnsi="Times New Roman" w:eastAsia="Times New Roman"/>
          <w:position w:val="2"/>
          <w:vertAlign w:val="baseline"/>
        </w:rPr>
        <w:t>mg/s</w:t>
      </w:r>
    </w:p>
    <w:p>
      <w:pPr>
        <w:pStyle w:val="8"/>
        <w:spacing w:before="4" w:line="345" w:lineRule="auto"/>
        <w:ind w:left="697" w:right="3859"/>
      </w:pPr>
      <w:r>
        <w:rPr>
          <w:rFonts w:ascii="Times New Roman" w:hAnsi="Times New Roman" w:eastAsia="Times New Roman"/>
        </w:rPr>
        <w:t>w—</w:t>
      </w:r>
      <w:r>
        <w:t>物料的含水率（矸石含水率为</w:t>
      </w:r>
      <w:r>
        <w:rPr>
          <w:rFonts w:ascii="Times New Roman" w:hAnsi="Times New Roman" w:eastAsia="Times New Roman"/>
        </w:rPr>
        <w:t>15%</w:t>
      </w:r>
      <w:r>
        <w:t xml:space="preserve">） </w:t>
      </w:r>
      <w:r>
        <w:rPr>
          <w:rFonts w:ascii="Times New Roman" w:hAnsi="Times New Roman" w:eastAsia="Times New Roman"/>
        </w:rPr>
        <w:t>U—</w:t>
      </w:r>
      <w:r>
        <w:t>平均风速（当地年平均风速</w:t>
      </w:r>
      <w:r>
        <w:rPr>
          <w:rFonts w:ascii="Times New Roman" w:hAnsi="Times New Roman" w:eastAsia="Times New Roman"/>
        </w:rPr>
        <w:t>2.1m/s</w:t>
      </w:r>
      <w:r>
        <w:t>）</w:t>
      </w:r>
    </w:p>
    <w:p>
      <w:pPr>
        <w:pStyle w:val="8"/>
        <w:spacing w:line="343" w:lineRule="auto"/>
        <w:ind w:left="697" w:right="1150"/>
        <w:rPr>
          <w:rFonts w:ascii="Times New Roman" w:hAnsi="Times New Roman" w:eastAsia="Times New Roman"/>
          <w:sz w:val="15"/>
        </w:rPr>
      </w:pPr>
      <w:r>
        <w:rPr>
          <w:rFonts w:ascii="Times New Roman" w:hAnsi="Times New Roman" w:eastAsia="Times New Roman"/>
        </w:rPr>
        <w:t>A—</w:t>
      </w:r>
      <w:r>
        <w:t>堆场面积（分区作业，单个作业面积最大不超过</w:t>
      </w:r>
      <w:r>
        <w:rPr>
          <w:rFonts w:hint="eastAsia" w:ascii="Times New Roman" w:hAnsi="Times New Roman" w:eastAsia="宋体"/>
          <w:lang w:val="en-US" w:eastAsia="zh-CN"/>
        </w:rPr>
        <w:t>50</w:t>
      </w:r>
      <w:r>
        <w:rPr>
          <w:rFonts w:ascii="Times New Roman" w:hAnsi="Times New Roman" w:eastAsia="Times New Roman"/>
        </w:rPr>
        <w:t>×</w:t>
      </w:r>
      <w:r>
        <w:rPr>
          <w:rFonts w:hint="eastAsia" w:ascii="Times New Roman" w:hAnsi="Times New Roman" w:eastAsia="宋体"/>
          <w:lang w:val="en-US" w:eastAsia="zh-CN"/>
        </w:rPr>
        <w:t>50</w:t>
      </w:r>
      <w:r>
        <w:rPr>
          <w:rFonts w:ascii="Times New Roman" w:hAnsi="Times New Roman" w:eastAsia="Times New Roman"/>
        </w:rPr>
        <w:t>m</w:t>
      </w:r>
      <w:r>
        <w:t xml:space="preserve">） </w:t>
      </w:r>
      <w:r>
        <w:rPr>
          <w:rFonts w:ascii="Times New Roman" w:hAnsi="Times New Roman" w:eastAsia="Times New Roman"/>
        </w:rPr>
        <w:t>β—</w:t>
      </w:r>
      <w:r>
        <w:t>经验系数，</w:t>
      </w:r>
      <w:r>
        <w:rPr>
          <w:rFonts w:ascii="Times New Roman" w:hAnsi="Times New Roman" w:eastAsia="Times New Roman"/>
        </w:rPr>
        <w:t>8.0×10</w:t>
      </w:r>
      <w:r>
        <w:rPr>
          <w:rFonts w:ascii="Times New Roman" w:hAnsi="Times New Roman" w:eastAsia="Times New Roman"/>
          <w:position w:val="8"/>
          <w:sz w:val="15"/>
        </w:rPr>
        <w:t>-3</w:t>
      </w:r>
    </w:p>
    <w:p>
      <w:pPr>
        <w:pStyle w:val="8"/>
        <w:spacing w:line="310" w:lineRule="exact"/>
        <w:ind w:left="697"/>
        <w:rPr>
          <w:rFonts w:ascii="Times New Roman" w:eastAsia="Times New Roman"/>
        </w:rPr>
      </w:pPr>
      <w:r>
        <w:rPr>
          <w:position w:val="2"/>
        </w:rPr>
        <w:t>计算得：本项目矸石堆放的扬尘产生量为：</w:t>
      </w:r>
      <w:r>
        <w:rPr>
          <w:rFonts w:ascii="Times New Roman" w:eastAsia="Times New Roman"/>
          <w:position w:val="2"/>
        </w:rPr>
        <w:t>Q</w:t>
      </w:r>
      <w:r>
        <w:rPr>
          <w:rFonts w:ascii="Times New Roman" w:eastAsia="Times New Roman"/>
          <w:position w:val="2"/>
          <w:vertAlign w:val="subscript"/>
        </w:rPr>
        <w:t>2</w:t>
      </w:r>
      <w:r>
        <w:rPr>
          <w:rFonts w:ascii="Times New Roman" w:eastAsia="Times New Roman"/>
          <w:position w:val="2"/>
          <w:vertAlign w:val="baseline"/>
        </w:rPr>
        <w:t>=0.00</w:t>
      </w:r>
      <w:r>
        <w:rPr>
          <w:rFonts w:hint="eastAsia" w:ascii="Times New Roman" w:eastAsia="宋体"/>
          <w:position w:val="2"/>
          <w:vertAlign w:val="baseline"/>
          <w:lang w:val="en-US" w:eastAsia="zh-CN"/>
        </w:rPr>
        <w:t>1</w:t>
      </w:r>
      <w:r>
        <w:rPr>
          <w:rFonts w:ascii="Times New Roman" w:eastAsia="Times New Roman"/>
          <w:position w:val="2"/>
          <w:vertAlign w:val="baseline"/>
        </w:rPr>
        <w:t>kg/h</w:t>
      </w:r>
    </w:p>
    <w:p>
      <w:pPr>
        <w:pStyle w:val="8"/>
        <w:spacing w:before="10"/>
        <w:rPr>
          <w:rFonts w:ascii="Times New Roman"/>
          <w:sz w:val="8"/>
        </w:rPr>
      </w:pPr>
    </w:p>
    <w:p>
      <w:pPr>
        <w:pStyle w:val="8"/>
        <w:spacing w:before="67" w:line="343" w:lineRule="auto"/>
        <w:ind w:left="217" w:right="252" w:firstLine="480"/>
        <w:jc w:val="both"/>
        <w:rPr>
          <w:color w:val="FF0000"/>
        </w:rPr>
      </w:pPr>
      <w:r>
        <w:rPr>
          <w:spacing w:val="-10"/>
        </w:rPr>
        <w:t>评价要求在卸车、平摊、压实矸石过程中，应使用洒水车定时进行洒水抑尘作业；对矸石运输车辆在场地内行驶应限制车速，保持地面湿润；在车辆卸车作</w:t>
      </w:r>
      <w:r>
        <w:rPr>
          <w:spacing w:val="-6"/>
        </w:rPr>
        <w:t>业时应尽可能降低矸石和土方落差，减少扬尘产生；卸车作业应有雾炮车对落料</w:t>
      </w:r>
      <w:r>
        <w:rPr>
          <w:spacing w:val="-7"/>
        </w:rPr>
        <w:t>点上方进行洒水降尘；卸车作业完成后应及时推平压实，在采取上述措施后，综</w:t>
      </w:r>
      <w:r>
        <w:t>合抑尘效率约为</w:t>
      </w:r>
      <w:r>
        <w:rPr>
          <w:rFonts w:hint="eastAsia" w:ascii="Times New Roman" w:eastAsia="宋体"/>
          <w:spacing w:val="-15"/>
          <w:lang w:val="en-US" w:eastAsia="zh-CN"/>
        </w:rPr>
        <w:t>90</w:t>
      </w:r>
      <w:r>
        <w:rPr>
          <w:rFonts w:ascii="Times New Roman" w:eastAsia="Times New Roman"/>
          <w:spacing w:val="-15"/>
        </w:rPr>
        <w:t>%</w:t>
      </w:r>
      <w:r>
        <w:rPr>
          <w:spacing w:val="-4"/>
        </w:rPr>
        <w:t>，</w:t>
      </w:r>
      <w:r>
        <w:rPr>
          <w:color w:val="FF0000"/>
          <w:spacing w:val="-4"/>
        </w:rPr>
        <w:t>因此</w:t>
      </w:r>
      <w:r>
        <w:rPr>
          <w:color w:val="FF0000"/>
          <w:spacing w:val="-6"/>
        </w:rPr>
        <w:t>回填矸石</w:t>
      </w:r>
      <w:r>
        <w:rPr>
          <w:color w:val="FF0000"/>
        </w:rPr>
        <w:t>堆放粉尘排放量为</w:t>
      </w:r>
      <w:r>
        <w:rPr>
          <w:rFonts w:ascii="Times New Roman" w:eastAsia="Times New Roman"/>
          <w:color w:val="FF0000"/>
        </w:rPr>
        <w:t>0.00</w:t>
      </w:r>
      <w:r>
        <w:rPr>
          <w:rFonts w:hint="eastAsia" w:ascii="Times New Roman" w:eastAsia="宋体"/>
          <w:color w:val="FF0000"/>
          <w:lang w:val="en-US" w:eastAsia="zh-CN"/>
        </w:rPr>
        <w:t>01</w:t>
      </w:r>
      <w:r>
        <w:rPr>
          <w:rFonts w:ascii="Times New Roman" w:eastAsia="Times New Roman"/>
          <w:color w:val="FF0000"/>
        </w:rPr>
        <w:t>kg/h</w:t>
      </w:r>
      <w:r>
        <w:rPr>
          <w:color w:val="FF0000"/>
        </w:rPr>
        <w:t>。</w:t>
      </w:r>
    </w:p>
    <w:p>
      <w:pPr>
        <w:pStyle w:val="8"/>
        <w:spacing w:before="1"/>
        <w:ind w:left="697"/>
      </w:pPr>
      <w:r>
        <w:t>②车辆道路运输扬尘</w:t>
      </w:r>
    </w:p>
    <w:p>
      <w:pPr>
        <w:pStyle w:val="8"/>
        <w:spacing w:before="132" w:line="343" w:lineRule="auto"/>
        <w:ind w:left="217" w:right="255" w:firstLine="480"/>
        <w:jc w:val="both"/>
        <w:rPr>
          <w:rFonts w:hint="eastAsia" w:eastAsia="宋体"/>
          <w:lang w:val="en-US" w:eastAsia="zh-CN"/>
        </w:rPr>
      </w:pPr>
      <w:r>
        <w:rPr>
          <w:color w:val="0000FF"/>
        </w:rPr>
        <w:t>项目年矸石填埋量约</w:t>
      </w:r>
      <w:r>
        <w:rPr>
          <w:rFonts w:hint="eastAsia" w:ascii="Times New Roman" w:eastAsia="宋体"/>
          <w:color w:val="0000FF"/>
          <w:lang w:val="en-US" w:eastAsia="zh-CN"/>
        </w:rPr>
        <w:t>11</w:t>
      </w:r>
      <w:r>
        <w:rPr>
          <w:color w:val="0000FF"/>
        </w:rPr>
        <w:t>万吨</w:t>
      </w:r>
      <w:r>
        <w:t>，项目进场道路总长度约为</w:t>
      </w:r>
      <w:r>
        <w:rPr>
          <w:rFonts w:hint="eastAsia" w:ascii="Times New Roman" w:eastAsia="宋体"/>
          <w:lang w:val="en-US" w:eastAsia="zh-CN"/>
        </w:rPr>
        <w:t>1800</w:t>
      </w:r>
      <w:r>
        <w:rPr>
          <w:rFonts w:ascii="Times New Roman" w:eastAsia="Times New Roman"/>
        </w:rPr>
        <w:t>m</w:t>
      </w:r>
      <w:r>
        <w:rPr>
          <w:spacing w:val="-3"/>
        </w:rPr>
        <w:t>，</w:t>
      </w:r>
      <w:r>
        <w:rPr>
          <w:spacing w:val="-10"/>
        </w:rPr>
        <w:t>新建进场道路与洗煤厂内原有硬化道路连接，进场道路为</w:t>
      </w:r>
      <w:r>
        <w:rPr>
          <w:rFonts w:hint="eastAsia"/>
          <w:spacing w:val="-10"/>
          <w:lang w:eastAsia="zh-CN"/>
        </w:rPr>
        <w:t>柏油</w:t>
      </w:r>
      <w:r>
        <w:rPr>
          <w:spacing w:val="-10"/>
        </w:rPr>
        <w:t>路</w:t>
      </w:r>
      <w:r>
        <w:t>面</w:t>
      </w:r>
      <w:r>
        <w:rPr>
          <w:rFonts w:hint="eastAsia"/>
          <w:lang w:eastAsia="zh-CN"/>
        </w:rPr>
        <w:t>和砂石路。</w:t>
      </w:r>
    </w:p>
    <w:p>
      <w:pPr>
        <w:pStyle w:val="22"/>
        <w:ind w:firstLine="480"/>
        <w:rPr>
          <w:color w:val="0000FF"/>
          <w:highlight w:val="none"/>
        </w:rPr>
      </w:pPr>
      <w:r>
        <w:rPr>
          <w:color w:val="0000FF"/>
          <w:highlight w:val="none"/>
        </w:rPr>
        <w:t>项目运输扬尘起尘量按以下公式计算：</w:t>
      </w:r>
    </w:p>
    <w:p>
      <w:pPr>
        <w:spacing w:line="440" w:lineRule="exact"/>
        <w:ind w:firstLine="440" w:firstLineChars="200"/>
        <w:jc w:val="center"/>
        <w:rPr>
          <w:rFonts w:ascii="Times New Roman" w:hAnsi="Times New Roman"/>
          <w:color w:val="0000FF"/>
          <w:sz w:val="24"/>
          <w:highlight w:val="none"/>
        </w:rPr>
      </w:pPr>
      <w:r>
        <w:rPr>
          <w:rFonts w:ascii="Times New Roman" w:hAnsi="Times New Roman"/>
          <w:color w:val="0000FF"/>
          <w:position w:val="-10"/>
          <w:highlight w:val="none"/>
        </w:rPr>
        <w:object>
          <v:shape id="_x0000_i1031" o:spt="75" type="#_x0000_t75" style="height:18pt;width:137.35pt;" o:ole="t" filled="f" o:preferrelative="t" stroked="f" coordsize="21600,21600">
            <v:path/>
            <v:fill on="f" focussize="0,0"/>
            <v:stroke on="f"/>
            <v:imagedata r:id="rId61" o:title=""/>
            <o:lock v:ext="edit" aspectratio="t"/>
            <w10:wrap type="none"/>
            <w10:anchorlock/>
          </v:shape>
          <o:OLEObject Type="Embed" ProgID="Equation.DSMT4" ShapeID="_x0000_i1031" DrawAspect="Content" ObjectID="_1468075725" r:id="rId60">
            <o:LockedField>false</o:LockedField>
          </o:OLEObject>
        </w:object>
      </w:r>
    </w:p>
    <w:p>
      <w:pPr>
        <w:spacing w:line="440" w:lineRule="exact"/>
        <w:ind w:firstLine="480" w:firstLineChars="200"/>
        <w:rPr>
          <w:rFonts w:ascii="Times New Roman" w:hAnsi="Times New Roman"/>
          <w:color w:val="0000FF"/>
          <w:sz w:val="24"/>
          <w:highlight w:val="none"/>
        </w:rPr>
      </w:pPr>
      <w:r>
        <w:rPr>
          <w:rFonts w:ascii="Times New Roman" w:hAnsi="Times New Roman"/>
          <w:color w:val="0000FF"/>
          <w:sz w:val="24"/>
          <w:highlight w:val="none"/>
        </w:rPr>
        <w:t>式中：Q—汽车行驶起尘量，kg/km·辆；</w:t>
      </w:r>
    </w:p>
    <w:p>
      <w:pPr>
        <w:spacing w:line="440" w:lineRule="exact"/>
        <w:ind w:firstLine="1200" w:firstLineChars="500"/>
        <w:rPr>
          <w:rFonts w:ascii="Times New Roman" w:hAnsi="Times New Roman"/>
          <w:color w:val="0000FF"/>
          <w:sz w:val="24"/>
          <w:highlight w:val="none"/>
        </w:rPr>
      </w:pPr>
      <w:r>
        <w:rPr>
          <w:rFonts w:ascii="Times New Roman" w:hAnsi="Times New Roman"/>
          <w:color w:val="0000FF"/>
          <w:sz w:val="24"/>
          <w:highlight w:val="none"/>
        </w:rPr>
        <w:t>V—汽车行驶速度，km/h，取15；</w:t>
      </w:r>
    </w:p>
    <w:p>
      <w:pPr>
        <w:spacing w:line="440" w:lineRule="exact"/>
        <w:ind w:firstLine="1200" w:firstLineChars="500"/>
        <w:rPr>
          <w:rFonts w:ascii="Times New Roman" w:hAnsi="Times New Roman"/>
          <w:color w:val="0000FF"/>
          <w:sz w:val="24"/>
          <w:highlight w:val="none"/>
        </w:rPr>
      </w:pPr>
      <w:r>
        <w:rPr>
          <w:rFonts w:ascii="Times New Roman" w:hAnsi="Times New Roman"/>
          <w:color w:val="0000FF"/>
          <w:sz w:val="24"/>
          <w:highlight w:val="none"/>
        </w:rPr>
        <w:t>W—汽车吨位，t；取20；</w:t>
      </w:r>
    </w:p>
    <w:p>
      <w:pPr>
        <w:spacing w:line="440" w:lineRule="exact"/>
        <w:ind w:firstLine="1200" w:firstLineChars="500"/>
        <w:rPr>
          <w:rFonts w:ascii="Times New Roman" w:hAnsi="Times New Roman"/>
          <w:sz w:val="24"/>
          <w:highlight w:val="none"/>
        </w:rPr>
      </w:pPr>
      <w:r>
        <w:rPr>
          <w:rFonts w:ascii="Times New Roman" w:hAnsi="Times New Roman"/>
          <w:color w:val="0000FF"/>
          <w:sz w:val="24"/>
          <w:highlight w:val="none"/>
        </w:rPr>
        <w:t>P—道路表面粉尘量，km/m</w:t>
      </w:r>
      <w:r>
        <w:rPr>
          <w:rFonts w:ascii="Times New Roman" w:hAnsi="Times New Roman"/>
          <w:color w:val="0000FF"/>
          <w:sz w:val="24"/>
          <w:highlight w:val="none"/>
          <w:vertAlign w:val="superscript"/>
        </w:rPr>
        <w:t>2</w:t>
      </w:r>
      <w:r>
        <w:rPr>
          <w:rFonts w:ascii="Times New Roman" w:hAnsi="Times New Roman"/>
          <w:color w:val="0000FF"/>
          <w:sz w:val="24"/>
          <w:highlight w:val="none"/>
        </w:rPr>
        <w:t>，取0.2</w:t>
      </w:r>
      <w:r>
        <w:rPr>
          <w:rFonts w:ascii="Times New Roman" w:hAnsi="Times New Roman"/>
          <w:sz w:val="24"/>
          <w:highlight w:val="none"/>
        </w:rPr>
        <w:t>。</w:t>
      </w:r>
    </w:p>
    <w:p>
      <w:pPr>
        <w:pStyle w:val="22"/>
        <w:ind w:firstLine="480"/>
        <w:rPr>
          <w:color w:val="0000FF"/>
          <w:highlight w:val="none"/>
          <w:lang w:val="zh-CN"/>
        </w:rPr>
      </w:pPr>
      <w:r>
        <w:rPr>
          <w:rFonts w:ascii="Times New Roman" w:hAnsi="Times New Roman"/>
          <w:color w:val="0000FF"/>
          <w:sz w:val="24"/>
          <w:highlight w:val="none"/>
        </w:rPr>
        <w:t>本</w:t>
      </w:r>
      <w:r>
        <w:rPr>
          <w:rFonts w:hint="eastAsia"/>
          <w:color w:val="0000FF"/>
          <w:sz w:val="24"/>
          <w:highlight w:val="none"/>
          <w:lang w:eastAsia="zh-CN"/>
        </w:rPr>
        <w:t>项目</w:t>
      </w:r>
      <w:r>
        <w:rPr>
          <w:rFonts w:ascii="Times New Roman" w:hAnsi="Times New Roman"/>
          <w:color w:val="0000FF"/>
          <w:sz w:val="24"/>
          <w:highlight w:val="none"/>
        </w:rPr>
        <w:t>选用20t自卸式卡车，经计算Q值为0.47kg/km·辆，按照15km/h硬化路面</w:t>
      </w:r>
      <w:r>
        <w:rPr>
          <w:rFonts w:hint="eastAsia"/>
          <w:color w:val="0000FF"/>
          <w:sz w:val="24"/>
          <w:highlight w:val="none"/>
          <w:lang w:eastAsia="zh-CN"/>
        </w:rPr>
        <w:t>，进场道路按</w:t>
      </w:r>
      <w:r>
        <w:rPr>
          <w:rFonts w:hint="eastAsia"/>
          <w:color w:val="0000FF"/>
          <w:sz w:val="24"/>
          <w:highlight w:val="none"/>
          <w:lang w:val="en-US" w:eastAsia="zh-CN"/>
        </w:rPr>
        <w:t>1800</w:t>
      </w:r>
      <w:r>
        <w:rPr>
          <w:rFonts w:ascii="Times New Roman" w:hAnsi="Times New Roman"/>
          <w:color w:val="0000FF"/>
          <w:sz w:val="24"/>
          <w:highlight w:val="none"/>
        </w:rPr>
        <w:t>m计算，本</w:t>
      </w:r>
      <w:r>
        <w:rPr>
          <w:rFonts w:hint="eastAsia"/>
          <w:color w:val="0000FF"/>
          <w:sz w:val="24"/>
          <w:highlight w:val="none"/>
          <w:lang w:eastAsia="zh-CN"/>
        </w:rPr>
        <w:t>项目</w:t>
      </w:r>
      <w:r>
        <w:rPr>
          <w:rFonts w:ascii="Times New Roman" w:hAnsi="Times New Roman"/>
          <w:color w:val="0000FF"/>
          <w:sz w:val="24"/>
          <w:highlight w:val="none"/>
        </w:rPr>
        <w:t>汽车运输道路扬尘量为0.</w:t>
      </w:r>
      <w:r>
        <w:rPr>
          <w:rFonts w:hint="eastAsia"/>
          <w:color w:val="0000FF"/>
          <w:sz w:val="24"/>
          <w:highlight w:val="none"/>
          <w:lang w:val="en-US" w:eastAsia="zh-CN"/>
        </w:rPr>
        <w:t>85</w:t>
      </w:r>
      <w:r>
        <w:rPr>
          <w:rFonts w:ascii="Times New Roman" w:hAnsi="Times New Roman"/>
          <w:color w:val="0000FF"/>
          <w:sz w:val="24"/>
          <w:highlight w:val="none"/>
        </w:rPr>
        <w:t>kg/辆</w:t>
      </w:r>
      <w:r>
        <w:rPr>
          <w:rFonts w:hint="eastAsia" w:ascii="Times New Roman" w:hAnsi="Times New Roman"/>
          <w:color w:val="0000FF"/>
          <w:sz w:val="24"/>
          <w:highlight w:val="none"/>
          <w:lang w:eastAsia="zh-CN"/>
        </w:rPr>
        <w:t>次</w:t>
      </w:r>
      <w:r>
        <w:rPr>
          <w:rFonts w:ascii="Times New Roman" w:hAnsi="Times New Roman"/>
          <w:color w:val="0000FF"/>
          <w:sz w:val="24"/>
          <w:highlight w:val="none"/>
        </w:rPr>
        <w:t>。本项目年运输煤矸石</w:t>
      </w:r>
      <w:r>
        <w:rPr>
          <w:rFonts w:hint="eastAsia"/>
          <w:color w:val="0000FF"/>
          <w:highlight w:val="none"/>
          <w:lang w:val="en-US" w:eastAsia="zh-CN"/>
        </w:rPr>
        <w:t>11万</w:t>
      </w:r>
      <w:r>
        <w:rPr>
          <w:rFonts w:ascii="Times New Roman" w:hAnsi="Times New Roman"/>
          <w:color w:val="0000FF"/>
          <w:sz w:val="24"/>
          <w:highlight w:val="none"/>
        </w:rPr>
        <w:t>吨，年运输</w:t>
      </w:r>
      <w:r>
        <w:rPr>
          <w:rFonts w:hint="eastAsia"/>
          <w:color w:val="0000FF"/>
          <w:sz w:val="24"/>
          <w:highlight w:val="none"/>
          <w:lang w:val="en-US" w:eastAsia="zh-CN"/>
        </w:rPr>
        <w:t>5500</w:t>
      </w:r>
      <w:r>
        <w:rPr>
          <w:rFonts w:ascii="Times New Roman" w:hAnsi="Times New Roman"/>
          <w:color w:val="0000FF"/>
          <w:sz w:val="24"/>
          <w:highlight w:val="none"/>
        </w:rPr>
        <w:t>辆次，</w:t>
      </w:r>
      <w:r>
        <w:rPr>
          <w:rFonts w:hint="eastAsia" w:ascii="Times New Roman" w:hAnsi="Times New Roman"/>
          <w:color w:val="0000FF"/>
          <w:sz w:val="24"/>
          <w:highlight w:val="none"/>
          <w:lang w:eastAsia="zh-CN"/>
        </w:rPr>
        <w:t>车辆每天运行</w:t>
      </w:r>
      <w:r>
        <w:rPr>
          <w:rFonts w:hint="eastAsia" w:ascii="Times New Roman" w:hAnsi="Times New Roman"/>
          <w:color w:val="0000FF"/>
          <w:sz w:val="24"/>
          <w:highlight w:val="none"/>
          <w:lang w:val="en-US" w:eastAsia="zh-CN"/>
        </w:rPr>
        <w:t>8h，年运行365d，</w:t>
      </w:r>
      <w:r>
        <w:rPr>
          <w:rFonts w:ascii="Times New Roman" w:hAnsi="Times New Roman"/>
          <w:color w:val="0000FF"/>
          <w:sz w:val="24"/>
          <w:highlight w:val="none"/>
        </w:rPr>
        <w:t>则本</w:t>
      </w:r>
      <w:r>
        <w:rPr>
          <w:rFonts w:hint="eastAsia"/>
          <w:color w:val="0000FF"/>
          <w:sz w:val="24"/>
          <w:highlight w:val="none"/>
          <w:lang w:eastAsia="zh-CN"/>
        </w:rPr>
        <w:t>项目</w:t>
      </w:r>
      <w:r>
        <w:rPr>
          <w:rFonts w:ascii="Times New Roman" w:hAnsi="Times New Roman"/>
          <w:color w:val="0000FF"/>
          <w:sz w:val="24"/>
          <w:highlight w:val="none"/>
        </w:rPr>
        <w:t>道路运输扬尘产生量</w:t>
      </w:r>
      <w:r>
        <w:rPr>
          <w:rFonts w:hint="eastAsia"/>
          <w:color w:val="0000FF"/>
          <w:sz w:val="24"/>
          <w:highlight w:val="none"/>
          <w:lang w:val="en-US" w:eastAsia="zh-CN"/>
        </w:rPr>
        <w:t>4.675</w:t>
      </w:r>
      <w:r>
        <w:rPr>
          <w:rFonts w:ascii="Times New Roman" w:hAnsi="Times New Roman"/>
          <w:color w:val="0000FF"/>
          <w:sz w:val="24"/>
          <w:highlight w:val="none"/>
        </w:rPr>
        <w:t>t/a。运输过程采取道路洒水抑尘，抑尘效率不低于70%，则道路运输扬尘排放量为</w:t>
      </w:r>
      <w:r>
        <w:rPr>
          <w:rFonts w:hint="eastAsia"/>
          <w:color w:val="0000FF"/>
          <w:sz w:val="24"/>
          <w:highlight w:val="none"/>
          <w:lang w:val="en-US" w:eastAsia="zh-CN"/>
        </w:rPr>
        <w:t>3.273</w:t>
      </w:r>
      <w:r>
        <w:rPr>
          <w:rFonts w:ascii="Times New Roman" w:hAnsi="Times New Roman"/>
          <w:color w:val="0000FF"/>
          <w:sz w:val="24"/>
          <w:highlight w:val="none"/>
        </w:rPr>
        <w:t>t/a。</w:t>
      </w:r>
    </w:p>
    <w:p>
      <w:pPr>
        <w:pStyle w:val="8"/>
        <w:spacing w:line="303" w:lineRule="exact"/>
        <w:ind w:left="697"/>
      </w:pPr>
      <w:r>
        <w:t>③复垦实施阶段机械尾气</w:t>
      </w:r>
    </w:p>
    <w:p>
      <w:pPr>
        <w:pStyle w:val="8"/>
        <w:spacing w:before="131" w:line="345" w:lineRule="auto"/>
        <w:ind w:left="217" w:right="255" w:firstLine="480"/>
      </w:pPr>
      <w:r>
        <w:rPr>
          <w:spacing w:val="-6"/>
        </w:rPr>
        <w:t>矸石回填过程中机械车辆行驶产生的废气。在运输道路两侧种植可吸收或吸</w:t>
      </w:r>
      <w:r>
        <w:t>附汽车尾气的绿色植物，以控制废气向周围环境扩散。</w:t>
      </w:r>
    </w:p>
    <w:p>
      <w:pPr>
        <w:pStyle w:val="19"/>
        <w:numPr>
          <w:ilvl w:val="0"/>
          <w:numId w:val="17"/>
        </w:numPr>
        <w:tabs>
          <w:tab w:val="left" w:pos="1299"/>
        </w:tabs>
        <w:spacing w:before="0" w:after="0" w:line="303" w:lineRule="exact"/>
        <w:ind w:left="1298" w:right="0" w:hanging="602"/>
        <w:jc w:val="left"/>
        <w:rPr>
          <w:sz w:val="24"/>
        </w:rPr>
      </w:pPr>
      <w:r>
        <w:rPr>
          <w:sz w:val="24"/>
        </w:rPr>
        <w:t>复垦实施阶段固废影响分析</w:t>
      </w:r>
    </w:p>
    <w:p>
      <w:pPr>
        <w:pStyle w:val="8"/>
        <w:spacing w:before="132" w:line="345" w:lineRule="auto"/>
        <w:ind w:left="217" w:right="255" w:firstLine="480"/>
        <w:rPr>
          <w:rFonts w:hint="eastAsia" w:eastAsia="宋体"/>
          <w:lang w:eastAsia="zh-CN"/>
        </w:rPr>
      </w:pPr>
      <w:r>
        <w:t>本项目复垦实施阶段产生的固体废物主要为复垦实施过程中产生的废弃建筑材料</w:t>
      </w:r>
      <w:r>
        <w:rPr>
          <w:rFonts w:hint="eastAsia"/>
          <w:lang w:eastAsia="zh-CN"/>
        </w:rPr>
        <w:t>和职工生活垃圾。</w:t>
      </w:r>
    </w:p>
    <w:p>
      <w:pPr>
        <w:pStyle w:val="8"/>
        <w:spacing w:line="343" w:lineRule="auto"/>
        <w:ind w:left="217" w:right="255" w:firstLine="480"/>
        <w:jc w:val="both"/>
      </w:pPr>
      <w:r>
        <w:rPr>
          <w:spacing w:val="3"/>
        </w:rPr>
        <w:t>建筑垃圾：本项目复垦实施阶段产生的建筑垃圾主要为土建工程</w:t>
      </w:r>
      <w:r>
        <w:rPr>
          <w:rFonts w:hint="eastAsia"/>
          <w:spacing w:val="3"/>
          <w:lang w:eastAsia="zh-CN"/>
        </w:rPr>
        <w:t>截水沟、消力池</w:t>
      </w:r>
      <w:r>
        <w:rPr>
          <w:spacing w:val="3"/>
        </w:rPr>
        <w:t>产生的石</w:t>
      </w:r>
      <w:r>
        <w:rPr>
          <w:spacing w:val="-12"/>
        </w:rPr>
        <w:t>块、渣土、</w:t>
      </w:r>
      <w:r>
        <w:rPr>
          <w:rFonts w:hint="eastAsia"/>
          <w:spacing w:val="-12"/>
          <w:lang w:eastAsia="zh-CN"/>
        </w:rPr>
        <w:t>污</w:t>
      </w:r>
      <w:r>
        <w:rPr>
          <w:spacing w:val="-12"/>
        </w:rPr>
        <w:t>泥、废弃的混凝土、水泥和砂浆等，成份以无机物为主。复垦实施</w:t>
      </w:r>
      <w:r>
        <w:t>阶段建筑垃圾产生量约</w:t>
      </w:r>
      <w:r>
        <w:rPr>
          <w:rFonts w:ascii="Times New Roman" w:eastAsia="Times New Roman"/>
        </w:rPr>
        <w:t>15t</w:t>
      </w:r>
      <w:r>
        <w:t>，回用场区内场地平整。</w:t>
      </w:r>
    </w:p>
    <w:p>
      <w:pPr>
        <w:pStyle w:val="22"/>
        <w:ind w:firstLine="480"/>
        <w:rPr>
          <w:color w:val="0000FF"/>
        </w:rPr>
      </w:pPr>
      <w:r>
        <w:rPr>
          <w:rFonts w:hint="eastAsia" w:ascii="Times New Roman" w:hAnsi="Times New Roman"/>
          <w:color w:val="0000FF"/>
          <w:sz w:val="24"/>
          <w:highlight w:val="none"/>
          <w:lang w:eastAsia="zh-CN"/>
        </w:rPr>
        <w:t>回填期职工为</w:t>
      </w:r>
      <w:r>
        <w:rPr>
          <w:rFonts w:hint="eastAsia" w:ascii="Times New Roman" w:hAnsi="Times New Roman"/>
          <w:color w:val="0000FF"/>
          <w:sz w:val="24"/>
          <w:highlight w:val="none"/>
          <w:lang w:val="en-US" w:eastAsia="zh-CN"/>
        </w:rPr>
        <w:t>20人，</w:t>
      </w:r>
      <w:r>
        <w:rPr>
          <w:rFonts w:hint="eastAsia" w:ascii="Times New Roman" w:hAnsi="Times New Roman"/>
          <w:color w:val="0000FF"/>
          <w:sz w:val="24"/>
          <w:highlight w:val="none"/>
          <w:lang w:eastAsia="zh-CN"/>
        </w:rPr>
        <w:t>生活垃圾产生量</w:t>
      </w:r>
      <w:r>
        <w:rPr>
          <w:rFonts w:hint="eastAsia"/>
          <w:color w:val="0000FF"/>
          <w:sz w:val="24"/>
          <w:highlight w:val="none"/>
          <w:lang w:eastAsia="zh-CN"/>
        </w:rPr>
        <w:t>按</w:t>
      </w:r>
      <w:r>
        <w:rPr>
          <w:rFonts w:hint="eastAsia" w:ascii="Times New Roman" w:hAnsi="Times New Roman"/>
          <w:color w:val="0000FF"/>
          <w:sz w:val="24"/>
          <w:highlight w:val="none"/>
        </w:rPr>
        <w:t>0.5kg</w:t>
      </w:r>
      <w:r>
        <w:rPr>
          <w:rFonts w:hint="eastAsia" w:ascii="Times New Roman" w:hAnsi="Times New Roman"/>
          <w:color w:val="0000FF"/>
          <w:sz w:val="24"/>
          <w:highlight w:val="none"/>
          <w:lang w:val="en-US" w:eastAsia="zh-CN"/>
        </w:rPr>
        <w:t>/人</w:t>
      </w:r>
      <w:r>
        <w:rPr>
          <w:rFonts w:hint="default" w:ascii="Tahoma" w:hAnsi="Tahoma" w:cs="Tahoma"/>
          <w:color w:val="0000FF"/>
          <w:sz w:val="24"/>
          <w:highlight w:val="none"/>
          <w:lang w:val="en-US" w:eastAsia="zh-CN"/>
        </w:rPr>
        <w:t>·</w:t>
      </w:r>
      <w:r>
        <w:rPr>
          <w:rFonts w:hint="eastAsia" w:ascii="Times New Roman" w:hAnsi="Times New Roman"/>
          <w:color w:val="0000FF"/>
          <w:sz w:val="24"/>
          <w:highlight w:val="none"/>
          <w:lang w:val="en-US" w:eastAsia="zh-CN"/>
        </w:rPr>
        <w:t>d</w:t>
      </w:r>
      <w:r>
        <w:rPr>
          <w:rFonts w:hint="eastAsia" w:ascii="Times New Roman" w:hAnsi="Times New Roman"/>
          <w:color w:val="0000FF"/>
          <w:sz w:val="24"/>
          <w:highlight w:val="none"/>
        </w:rPr>
        <w:t>进行核算，</w:t>
      </w:r>
      <w:r>
        <w:rPr>
          <w:rFonts w:hint="eastAsia" w:ascii="Times New Roman" w:hAnsi="Times New Roman"/>
          <w:color w:val="0000FF"/>
          <w:sz w:val="24"/>
          <w:highlight w:val="none"/>
          <w:lang w:eastAsia="zh-CN"/>
        </w:rPr>
        <w:t>回填</w:t>
      </w:r>
      <w:r>
        <w:rPr>
          <w:rFonts w:hint="eastAsia" w:ascii="Times New Roman" w:hAnsi="Times New Roman"/>
          <w:color w:val="0000FF"/>
          <w:sz w:val="24"/>
          <w:highlight w:val="none"/>
        </w:rPr>
        <w:t>期</w:t>
      </w:r>
      <w:r>
        <w:rPr>
          <w:rFonts w:ascii="Times New Roman" w:hAnsi="Times New Roman"/>
          <w:color w:val="0000FF"/>
          <w:sz w:val="24"/>
          <w:highlight w:val="none"/>
        </w:rPr>
        <w:t>为</w:t>
      </w:r>
      <w:r>
        <w:rPr>
          <w:rFonts w:hint="eastAsia" w:ascii="Times New Roman" w:hAnsi="Times New Roman"/>
          <w:color w:val="0000FF"/>
          <w:sz w:val="24"/>
          <w:highlight w:val="none"/>
          <w:lang w:val="en-US" w:eastAsia="zh-CN"/>
        </w:rPr>
        <w:t>42</w:t>
      </w:r>
      <w:r>
        <w:rPr>
          <w:rFonts w:hint="eastAsia" w:ascii="Times New Roman" w:hAnsi="Times New Roman"/>
          <w:color w:val="0000FF"/>
          <w:sz w:val="24"/>
          <w:highlight w:val="none"/>
        </w:rPr>
        <w:t>个月</w:t>
      </w:r>
      <w:r>
        <w:rPr>
          <w:rFonts w:ascii="Times New Roman" w:hAnsi="Times New Roman"/>
          <w:color w:val="0000FF"/>
          <w:sz w:val="24"/>
          <w:highlight w:val="none"/>
        </w:rPr>
        <w:t>，</w:t>
      </w:r>
      <w:r>
        <w:rPr>
          <w:rFonts w:hint="eastAsia" w:ascii="Times New Roman" w:hAnsi="Times New Roman"/>
          <w:color w:val="0000FF"/>
          <w:sz w:val="24"/>
          <w:highlight w:val="none"/>
        </w:rPr>
        <w:t>则施工人员生活垃圾产生</w:t>
      </w:r>
      <w:r>
        <w:rPr>
          <w:rFonts w:hint="eastAsia"/>
          <w:color w:val="0000FF"/>
          <w:sz w:val="24"/>
          <w:highlight w:val="none"/>
          <w:lang w:eastAsia="zh-CN"/>
        </w:rPr>
        <w:t>总</w:t>
      </w:r>
      <w:r>
        <w:rPr>
          <w:rFonts w:hint="eastAsia" w:ascii="Times New Roman" w:hAnsi="Times New Roman"/>
          <w:color w:val="0000FF"/>
          <w:sz w:val="24"/>
          <w:highlight w:val="none"/>
        </w:rPr>
        <w:t>量为</w:t>
      </w:r>
      <w:r>
        <w:rPr>
          <w:rFonts w:hint="eastAsia" w:ascii="Times New Roman" w:hAnsi="Times New Roman"/>
          <w:color w:val="0000FF"/>
          <w:sz w:val="24"/>
          <w:highlight w:val="none"/>
          <w:lang w:val="en-US" w:eastAsia="zh-CN"/>
        </w:rPr>
        <w:t>12.6</w:t>
      </w:r>
      <w:r>
        <w:rPr>
          <w:rFonts w:ascii="Times New Roman" w:hAnsi="Times New Roman"/>
          <w:color w:val="0000FF"/>
          <w:sz w:val="24"/>
          <w:highlight w:val="none"/>
        </w:rPr>
        <w:t>t</w:t>
      </w:r>
      <w:r>
        <w:rPr>
          <w:rFonts w:hint="eastAsia" w:ascii="Times New Roman" w:hAnsi="Times New Roman"/>
          <w:color w:val="0000FF"/>
          <w:sz w:val="24"/>
          <w:highlight w:val="none"/>
          <w:lang w:eastAsia="zh-CN"/>
        </w:rPr>
        <w:t>，</w:t>
      </w:r>
      <w:r>
        <w:rPr>
          <w:rFonts w:ascii="Times New Roman" w:hAnsi="Times New Roman"/>
          <w:color w:val="0000FF"/>
          <w:sz w:val="24"/>
          <w:highlight w:val="none"/>
        </w:rPr>
        <w:t>产生的生活垃圾</w:t>
      </w:r>
      <w:r>
        <w:rPr>
          <w:rFonts w:hint="eastAsia"/>
          <w:color w:val="0000FF"/>
          <w:sz w:val="24"/>
          <w:highlight w:val="none"/>
          <w:lang w:eastAsia="zh-CN"/>
        </w:rPr>
        <w:t>依托现有满都拉煤矿生活区</w:t>
      </w:r>
      <w:r>
        <w:rPr>
          <w:rFonts w:ascii="Times New Roman" w:hAnsi="Times New Roman"/>
          <w:color w:val="0000FF"/>
          <w:sz w:val="24"/>
          <w:highlight w:val="none"/>
        </w:rPr>
        <w:t>进行集中收集，定期交由当地环卫部门集中处置</w:t>
      </w:r>
      <w:r>
        <w:rPr>
          <w:rFonts w:hint="eastAsia" w:ascii="Times New Roman" w:hAnsi="Times New Roman"/>
          <w:color w:val="0000FF"/>
          <w:sz w:val="24"/>
          <w:highlight w:val="none"/>
        </w:rPr>
        <w:t>，不会造成二次污染</w:t>
      </w:r>
      <w:r>
        <w:rPr>
          <w:rFonts w:ascii="Times New Roman" w:hAnsi="Times New Roman"/>
          <w:color w:val="0000FF"/>
          <w:sz w:val="24"/>
          <w:highlight w:val="none"/>
        </w:rPr>
        <w:t>。</w:t>
      </w:r>
    </w:p>
    <w:p>
      <w:pPr>
        <w:pStyle w:val="19"/>
        <w:numPr>
          <w:ilvl w:val="0"/>
          <w:numId w:val="17"/>
        </w:numPr>
        <w:tabs>
          <w:tab w:val="left" w:pos="1299"/>
        </w:tabs>
        <w:spacing w:before="169" w:after="0" w:line="240" w:lineRule="auto"/>
        <w:ind w:left="1298" w:right="0" w:hanging="602"/>
        <w:jc w:val="left"/>
        <w:rPr>
          <w:sz w:val="24"/>
        </w:rPr>
      </w:pPr>
      <w:r>
        <w:rPr>
          <w:sz w:val="24"/>
        </w:rPr>
        <w:t>复垦实施阶段噪声影响分析</w:t>
      </w:r>
    </w:p>
    <w:p>
      <w:pPr>
        <w:pStyle w:val="8"/>
        <w:spacing w:before="131" w:line="343" w:lineRule="auto"/>
        <w:ind w:left="217" w:right="252" w:firstLine="480"/>
        <w:jc w:val="both"/>
      </w:pPr>
      <w:r>
        <w:rPr>
          <w:spacing w:val="-5"/>
        </w:rPr>
        <w:t>复垦实施过程中建设项目噪声污染源主要有运输车辆、机械设备，主要由作</w:t>
      </w:r>
      <w:r>
        <w:t>业区的推土机、自卸汽车、压实机等引起，其噪声功率级为</w:t>
      </w:r>
      <w:r>
        <w:rPr>
          <w:rFonts w:ascii="Times New Roman" w:eastAsia="Times New Roman"/>
        </w:rPr>
        <w:t>90-96dB</w:t>
      </w:r>
      <w:r>
        <w:t>（</w:t>
      </w:r>
      <w:r>
        <w:rPr>
          <w:rFonts w:ascii="Times New Roman" w:eastAsia="Times New Roman"/>
        </w:rPr>
        <w:t>A</w:t>
      </w:r>
      <w:r>
        <w:t>），各噪声源强详见表</w:t>
      </w:r>
      <w:r>
        <w:rPr>
          <w:rFonts w:ascii="Times New Roman" w:eastAsia="Times New Roman"/>
        </w:rPr>
        <w:t>3.6.2-1</w:t>
      </w:r>
      <w:r>
        <w:t>。</w:t>
      </w:r>
    </w:p>
    <w:p>
      <w:pPr>
        <w:pStyle w:val="7"/>
        <w:spacing w:before="1" w:after="20"/>
        <w:ind w:left="1489"/>
        <w:jc w:val="both"/>
      </w:pPr>
      <w:r>
        <w:t xml:space="preserve">表 </w:t>
      </w:r>
      <w:r>
        <w:rPr>
          <w:rFonts w:ascii="Times New Roman" w:eastAsia="Times New Roman"/>
        </w:rPr>
        <w:t xml:space="preserve">3.6.2-1  </w:t>
      </w:r>
      <w:r>
        <w:t>复垦施工过程噪声源强表 单位：</w:t>
      </w:r>
      <w:r>
        <w:rPr>
          <w:rFonts w:ascii="Times New Roman" w:eastAsia="Times New Roman"/>
        </w:rPr>
        <w:t>dB</w:t>
      </w:r>
      <w:r>
        <w:t>（</w:t>
      </w:r>
      <w:r>
        <w:rPr>
          <w:rFonts w:ascii="Times New Roman" w:eastAsia="Times New Roman"/>
        </w:rPr>
        <w:t>A</w:t>
      </w:r>
      <w:r>
        <w:t>）</w:t>
      </w:r>
    </w:p>
    <w:tbl>
      <w:tblPr>
        <w:tblStyle w:val="12"/>
        <w:tblW w:w="0" w:type="auto"/>
        <w:tblInd w:w="2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
        <w:gridCol w:w="1153"/>
        <w:gridCol w:w="1007"/>
        <w:gridCol w:w="1152"/>
        <w:gridCol w:w="1425"/>
        <w:gridCol w:w="1425"/>
        <w:gridCol w:w="14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42"/>
              <w:ind w:left="135" w:right="132"/>
              <w:rPr>
                <w:sz w:val="21"/>
              </w:rPr>
            </w:pPr>
            <w:r>
              <w:rPr>
                <w:sz w:val="21"/>
              </w:rPr>
              <w:t>序号</w:t>
            </w:r>
          </w:p>
        </w:tc>
        <w:tc>
          <w:tcPr>
            <w:tcW w:w="1153" w:type="dxa"/>
          </w:tcPr>
          <w:p>
            <w:pPr>
              <w:pStyle w:val="20"/>
              <w:spacing w:before="142"/>
              <w:ind w:left="133" w:right="128"/>
              <w:rPr>
                <w:sz w:val="21"/>
              </w:rPr>
            </w:pPr>
            <w:r>
              <w:rPr>
                <w:sz w:val="21"/>
              </w:rPr>
              <w:t>噪声源</w:t>
            </w:r>
          </w:p>
        </w:tc>
        <w:tc>
          <w:tcPr>
            <w:tcW w:w="1007" w:type="dxa"/>
          </w:tcPr>
          <w:p>
            <w:pPr>
              <w:pStyle w:val="20"/>
              <w:spacing w:before="142"/>
              <w:ind w:left="271" w:right="266"/>
              <w:rPr>
                <w:sz w:val="21"/>
              </w:rPr>
            </w:pPr>
            <w:r>
              <w:rPr>
                <w:sz w:val="21"/>
              </w:rPr>
              <w:t>台数</w:t>
            </w:r>
          </w:p>
        </w:tc>
        <w:tc>
          <w:tcPr>
            <w:tcW w:w="1152" w:type="dxa"/>
          </w:tcPr>
          <w:p>
            <w:pPr>
              <w:pStyle w:val="20"/>
              <w:spacing w:before="142"/>
              <w:ind w:left="135" w:right="127"/>
              <w:rPr>
                <w:sz w:val="21"/>
              </w:rPr>
            </w:pPr>
            <w:r>
              <w:rPr>
                <w:sz w:val="21"/>
              </w:rPr>
              <w:t>噪声源强</w:t>
            </w:r>
          </w:p>
        </w:tc>
        <w:tc>
          <w:tcPr>
            <w:tcW w:w="1425" w:type="dxa"/>
          </w:tcPr>
          <w:p>
            <w:pPr>
              <w:pStyle w:val="20"/>
              <w:spacing w:before="142"/>
              <w:ind w:left="290"/>
              <w:jc w:val="left"/>
              <w:rPr>
                <w:sz w:val="21"/>
              </w:rPr>
            </w:pPr>
            <w:r>
              <w:rPr>
                <w:sz w:val="21"/>
              </w:rPr>
              <w:t>防治措施</w:t>
            </w:r>
          </w:p>
        </w:tc>
        <w:tc>
          <w:tcPr>
            <w:tcW w:w="1425" w:type="dxa"/>
          </w:tcPr>
          <w:p>
            <w:pPr>
              <w:pStyle w:val="20"/>
              <w:spacing w:before="142"/>
              <w:ind w:left="269" w:right="264"/>
              <w:rPr>
                <w:sz w:val="21"/>
              </w:rPr>
            </w:pPr>
            <w:r>
              <w:rPr>
                <w:sz w:val="21"/>
              </w:rPr>
              <w:t>排放源强</w:t>
            </w:r>
          </w:p>
        </w:tc>
        <w:tc>
          <w:tcPr>
            <w:tcW w:w="1423" w:type="dxa"/>
          </w:tcPr>
          <w:p>
            <w:pPr>
              <w:pStyle w:val="20"/>
              <w:spacing w:before="142"/>
              <w:ind w:left="163" w:right="157"/>
              <w:rPr>
                <w:sz w:val="21"/>
              </w:rPr>
            </w:pPr>
            <w:r>
              <w:rPr>
                <w:sz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7"/>
              <w:ind w:left="7"/>
              <w:rPr>
                <w:rFonts w:ascii="Times New Roman"/>
                <w:sz w:val="21"/>
              </w:rPr>
            </w:pPr>
            <w:r>
              <w:rPr>
                <w:rFonts w:ascii="Times New Roman"/>
                <w:w w:val="99"/>
                <w:sz w:val="21"/>
              </w:rPr>
              <w:t>1</w:t>
            </w:r>
          </w:p>
        </w:tc>
        <w:tc>
          <w:tcPr>
            <w:tcW w:w="1153" w:type="dxa"/>
          </w:tcPr>
          <w:p>
            <w:pPr>
              <w:pStyle w:val="20"/>
              <w:spacing w:before="143"/>
              <w:ind w:left="133" w:right="128"/>
              <w:rPr>
                <w:sz w:val="21"/>
              </w:rPr>
            </w:pPr>
            <w:r>
              <w:rPr>
                <w:rFonts w:hint="eastAsia"/>
                <w:sz w:val="21"/>
                <w:lang w:eastAsia="zh-CN"/>
              </w:rPr>
              <w:t>装载</w:t>
            </w:r>
            <w:r>
              <w:rPr>
                <w:sz w:val="21"/>
              </w:rPr>
              <w:t>机</w:t>
            </w:r>
          </w:p>
        </w:tc>
        <w:tc>
          <w:tcPr>
            <w:tcW w:w="1007" w:type="dxa"/>
          </w:tcPr>
          <w:p>
            <w:pPr>
              <w:pStyle w:val="20"/>
              <w:spacing w:before="157"/>
              <w:ind w:left="8"/>
              <w:rPr>
                <w:rFonts w:hint="eastAsia" w:ascii="Times New Roman" w:eastAsia="宋体"/>
                <w:sz w:val="21"/>
                <w:lang w:eastAsia="zh-CN"/>
              </w:rPr>
            </w:pPr>
            <w:r>
              <w:rPr>
                <w:rFonts w:hint="eastAsia" w:ascii="Times New Roman"/>
                <w:w w:val="99"/>
                <w:sz w:val="21"/>
                <w:lang w:val="en-US" w:eastAsia="zh-CN"/>
              </w:rPr>
              <w:t>2</w:t>
            </w:r>
          </w:p>
        </w:tc>
        <w:tc>
          <w:tcPr>
            <w:tcW w:w="1152" w:type="dxa"/>
          </w:tcPr>
          <w:p>
            <w:pPr>
              <w:pStyle w:val="20"/>
              <w:spacing w:before="157"/>
              <w:ind w:left="135" w:right="126"/>
              <w:rPr>
                <w:rFonts w:ascii="Times New Roman"/>
                <w:sz w:val="21"/>
              </w:rPr>
            </w:pPr>
            <w:r>
              <w:rPr>
                <w:rFonts w:ascii="Times New Roman"/>
                <w:sz w:val="21"/>
              </w:rPr>
              <w:t>96</w:t>
            </w:r>
          </w:p>
        </w:tc>
        <w:tc>
          <w:tcPr>
            <w:tcW w:w="1425" w:type="dxa"/>
            <w:vMerge w:val="restart"/>
          </w:tcPr>
          <w:p>
            <w:pPr>
              <w:pStyle w:val="20"/>
              <w:jc w:val="left"/>
              <w:rPr>
                <w:b/>
                <w:sz w:val="20"/>
              </w:rPr>
            </w:pPr>
          </w:p>
          <w:p>
            <w:pPr>
              <w:pStyle w:val="20"/>
              <w:jc w:val="left"/>
              <w:rPr>
                <w:b/>
                <w:sz w:val="20"/>
              </w:rPr>
            </w:pPr>
          </w:p>
          <w:p>
            <w:pPr>
              <w:pStyle w:val="20"/>
              <w:spacing w:before="2"/>
              <w:jc w:val="left"/>
              <w:rPr>
                <w:b/>
                <w:sz w:val="24"/>
              </w:rPr>
            </w:pPr>
          </w:p>
          <w:p>
            <w:pPr>
              <w:pStyle w:val="20"/>
              <w:spacing w:line="391" w:lineRule="auto"/>
              <w:ind w:left="501" w:right="-15" w:hanging="497"/>
              <w:jc w:val="left"/>
              <w:rPr>
                <w:sz w:val="21"/>
              </w:rPr>
            </w:pPr>
            <w:r>
              <w:rPr>
                <w:spacing w:val="-9"/>
                <w:sz w:val="21"/>
              </w:rPr>
              <w:t>加强管理、控制车速</w:t>
            </w:r>
          </w:p>
        </w:tc>
        <w:tc>
          <w:tcPr>
            <w:tcW w:w="1425" w:type="dxa"/>
          </w:tcPr>
          <w:p>
            <w:pPr>
              <w:pStyle w:val="20"/>
              <w:spacing w:before="157"/>
              <w:ind w:left="269" w:right="263"/>
              <w:rPr>
                <w:rFonts w:ascii="Times New Roman"/>
                <w:sz w:val="21"/>
              </w:rPr>
            </w:pPr>
            <w:r>
              <w:rPr>
                <w:rFonts w:ascii="Times New Roman"/>
                <w:sz w:val="21"/>
              </w:rPr>
              <w:t>85</w:t>
            </w:r>
          </w:p>
        </w:tc>
        <w:tc>
          <w:tcPr>
            <w:tcW w:w="1423" w:type="dxa"/>
          </w:tcPr>
          <w:p>
            <w:pPr>
              <w:pStyle w:val="20"/>
              <w:spacing w:before="143"/>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6"/>
              <w:ind w:left="7"/>
              <w:rPr>
                <w:rFonts w:ascii="Times New Roman"/>
                <w:sz w:val="21"/>
              </w:rPr>
            </w:pPr>
            <w:r>
              <w:rPr>
                <w:rFonts w:ascii="Times New Roman"/>
                <w:w w:val="99"/>
                <w:sz w:val="21"/>
              </w:rPr>
              <w:t>2</w:t>
            </w:r>
          </w:p>
        </w:tc>
        <w:tc>
          <w:tcPr>
            <w:tcW w:w="1153" w:type="dxa"/>
          </w:tcPr>
          <w:p>
            <w:pPr>
              <w:pStyle w:val="20"/>
              <w:spacing w:before="142"/>
              <w:ind w:left="133" w:right="128"/>
              <w:rPr>
                <w:sz w:val="21"/>
              </w:rPr>
            </w:pPr>
            <w:r>
              <w:rPr>
                <w:sz w:val="21"/>
              </w:rPr>
              <w:t>压实机</w:t>
            </w:r>
          </w:p>
        </w:tc>
        <w:tc>
          <w:tcPr>
            <w:tcW w:w="1007" w:type="dxa"/>
          </w:tcPr>
          <w:p>
            <w:pPr>
              <w:pStyle w:val="20"/>
              <w:spacing w:before="156"/>
              <w:ind w:left="8"/>
              <w:rPr>
                <w:rFonts w:hint="eastAsia" w:ascii="Times New Roman" w:eastAsia="宋体"/>
                <w:sz w:val="21"/>
                <w:lang w:eastAsia="zh-CN"/>
              </w:rPr>
            </w:pPr>
            <w:r>
              <w:rPr>
                <w:rFonts w:hint="eastAsia" w:ascii="Times New Roman"/>
                <w:w w:val="99"/>
                <w:sz w:val="21"/>
                <w:lang w:val="en-US" w:eastAsia="zh-CN"/>
              </w:rPr>
              <w:t>1</w:t>
            </w:r>
          </w:p>
        </w:tc>
        <w:tc>
          <w:tcPr>
            <w:tcW w:w="1152" w:type="dxa"/>
          </w:tcPr>
          <w:p>
            <w:pPr>
              <w:pStyle w:val="20"/>
              <w:spacing w:before="156"/>
              <w:ind w:left="135" w:right="126"/>
              <w:rPr>
                <w:rFonts w:ascii="Times New Roman"/>
                <w:sz w:val="21"/>
              </w:rPr>
            </w:pPr>
            <w:r>
              <w:rPr>
                <w:rFonts w:ascii="Times New Roman"/>
                <w:sz w:val="21"/>
              </w:rPr>
              <w:t>90</w:t>
            </w:r>
          </w:p>
        </w:tc>
        <w:tc>
          <w:tcPr>
            <w:tcW w:w="1425" w:type="dxa"/>
            <w:vMerge w:val="continue"/>
            <w:tcBorders>
              <w:top w:val="nil"/>
            </w:tcBorders>
          </w:tcPr>
          <w:p>
            <w:pPr>
              <w:rPr>
                <w:sz w:val="2"/>
                <w:szCs w:val="2"/>
              </w:rPr>
            </w:pPr>
          </w:p>
        </w:tc>
        <w:tc>
          <w:tcPr>
            <w:tcW w:w="1425" w:type="dxa"/>
          </w:tcPr>
          <w:p>
            <w:pPr>
              <w:pStyle w:val="20"/>
              <w:spacing w:before="156"/>
              <w:ind w:left="269" w:right="263"/>
              <w:rPr>
                <w:rFonts w:ascii="Times New Roman"/>
                <w:sz w:val="21"/>
              </w:rPr>
            </w:pPr>
            <w:r>
              <w:rPr>
                <w:rFonts w:ascii="Times New Roman"/>
                <w:sz w:val="21"/>
              </w:rPr>
              <w:t>82</w:t>
            </w:r>
          </w:p>
        </w:tc>
        <w:tc>
          <w:tcPr>
            <w:tcW w:w="1423" w:type="dxa"/>
          </w:tcPr>
          <w:p>
            <w:pPr>
              <w:pStyle w:val="20"/>
              <w:spacing w:before="142"/>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6"/>
              <w:ind w:left="7"/>
              <w:rPr>
                <w:rFonts w:hint="eastAsia" w:ascii="Times New Roman" w:eastAsia="宋体"/>
                <w:sz w:val="21"/>
                <w:lang w:eastAsia="zh-CN"/>
              </w:rPr>
            </w:pPr>
            <w:r>
              <w:rPr>
                <w:rFonts w:hint="eastAsia" w:ascii="Times New Roman"/>
                <w:w w:val="99"/>
                <w:sz w:val="21"/>
                <w:lang w:val="en-US" w:eastAsia="zh-CN"/>
              </w:rPr>
              <w:t>3</w:t>
            </w:r>
          </w:p>
        </w:tc>
        <w:tc>
          <w:tcPr>
            <w:tcW w:w="1153" w:type="dxa"/>
          </w:tcPr>
          <w:p>
            <w:pPr>
              <w:pStyle w:val="20"/>
              <w:spacing w:before="142"/>
              <w:ind w:left="135" w:right="128"/>
              <w:rPr>
                <w:sz w:val="21"/>
              </w:rPr>
            </w:pPr>
            <w:r>
              <w:rPr>
                <w:sz w:val="21"/>
              </w:rPr>
              <w:t>自卸卡车</w:t>
            </w:r>
          </w:p>
        </w:tc>
        <w:tc>
          <w:tcPr>
            <w:tcW w:w="1007" w:type="dxa"/>
          </w:tcPr>
          <w:p>
            <w:pPr>
              <w:pStyle w:val="20"/>
              <w:spacing w:before="156"/>
              <w:ind w:left="271" w:right="263"/>
              <w:rPr>
                <w:rFonts w:hint="eastAsia" w:ascii="Times New Roman" w:eastAsia="宋体"/>
                <w:sz w:val="21"/>
                <w:lang w:eastAsia="zh-CN"/>
              </w:rPr>
            </w:pPr>
            <w:r>
              <w:rPr>
                <w:rFonts w:hint="eastAsia" w:ascii="Times New Roman"/>
                <w:sz w:val="21"/>
                <w:lang w:val="en-US" w:eastAsia="zh-CN"/>
              </w:rPr>
              <w:t>3</w:t>
            </w:r>
          </w:p>
        </w:tc>
        <w:tc>
          <w:tcPr>
            <w:tcW w:w="1152" w:type="dxa"/>
          </w:tcPr>
          <w:p>
            <w:pPr>
              <w:pStyle w:val="20"/>
              <w:spacing w:before="156"/>
              <w:ind w:left="135" w:right="126"/>
              <w:rPr>
                <w:rFonts w:ascii="Times New Roman"/>
                <w:sz w:val="21"/>
              </w:rPr>
            </w:pPr>
            <w:r>
              <w:rPr>
                <w:rFonts w:ascii="Times New Roman"/>
                <w:sz w:val="21"/>
              </w:rPr>
              <w:t>92</w:t>
            </w:r>
          </w:p>
        </w:tc>
        <w:tc>
          <w:tcPr>
            <w:tcW w:w="1425" w:type="dxa"/>
            <w:vMerge w:val="continue"/>
            <w:tcBorders>
              <w:top w:val="nil"/>
            </w:tcBorders>
          </w:tcPr>
          <w:p>
            <w:pPr>
              <w:rPr>
                <w:sz w:val="2"/>
                <w:szCs w:val="2"/>
              </w:rPr>
            </w:pPr>
          </w:p>
        </w:tc>
        <w:tc>
          <w:tcPr>
            <w:tcW w:w="1425" w:type="dxa"/>
          </w:tcPr>
          <w:p>
            <w:pPr>
              <w:pStyle w:val="20"/>
              <w:spacing w:before="156"/>
              <w:ind w:left="269" w:right="263"/>
              <w:rPr>
                <w:rFonts w:ascii="Times New Roman"/>
                <w:sz w:val="21"/>
              </w:rPr>
            </w:pPr>
            <w:r>
              <w:rPr>
                <w:rFonts w:ascii="Times New Roman"/>
                <w:sz w:val="21"/>
              </w:rPr>
              <w:t>80</w:t>
            </w:r>
          </w:p>
        </w:tc>
        <w:tc>
          <w:tcPr>
            <w:tcW w:w="1423" w:type="dxa"/>
          </w:tcPr>
          <w:p>
            <w:pPr>
              <w:pStyle w:val="20"/>
              <w:spacing w:before="142"/>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7"/>
              <w:ind w:left="7"/>
              <w:rPr>
                <w:rFonts w:hint="eastAsia" w:ascii="Times New Roman" w:eastAsia="宋体"/>
                <w:sz w:val="21"/>
                <w:lang w:eastAsia="zh-CN"/>
              </w:rPr>
            </w:pPr>
            <w:r>
              <w:rPr>
                <w:rFonts w:hint="eastAsia" w:ascii="Times New Roman"/>
                <w:w w:val="99"/>
                <w:sz w:val="21"/>
                <w:lang w:val="en-US" w:eastAsia="zh-CN"/>
              </w:rPr>
              <w:t>4</w:t>
            </w:r>
          </w:p>
        </w:tc>
        <w:tc>
          <w:tcPr>
            <w:tcW w:w="1153" w:type="dxa"/>
          </w:tcPr>
          <w:p>
            <w:pPr>
              <w:pStyle w:val="20"/>
              <w:spacing w:before="143"/>
              <w:ind w:left="133" w:right="128"/>
              <w:rPr>
                <w:sz w:val="21"/>
              </w:rPr>
            </w:pPr>
            <w:r>
              <w:rPr>
                <w:sz w:val="21"/>
              </w:rPr>
              <w:t>洒水车</w:t>
            </w:r>
          </w:p>
        </w:tc>
        <w:tc>
          <w:tcPr>
            <w:tcW w:w="1007" w:type="dxa"/>
          </w:tcPr>
          <w:p>
            <w:pPr>
              <w:pStyle w:val="20"/>
              <w:spacing w:before="157"/>
              <w:ind w:left="8"/>
              <w:rPr>
                <w:rFonts w:ascii="Times New Roman"/>
                <w:sz w:val="21"/>
              </w:rPr>
            </w:pPr>
            <w:r>
              <w:rPr>
                <w:rFonts w:ascii="Times New Roman"/>
                <w:w w:val="99"/>
                <w:sz w:val="21"/>
              </w:rPr>
              <w:t>1</w:t>
            </w:r>
          </w:p>
        </w:tc>
        <w:tc>
          <w:tcPr>
            <w:tcW w:w="1152" w:type="dxa"/>
          </w:tcPr>
          <w:p>
            <w:pPr>
              <w:pStyle w:val="20"/>
              <w:spacing w:before="157"/>
              <w:ind w:left="135" w:right="126"/>
              <w:rPr>
                <w:rFonts w:ascii="Times New Roman"/>
                <w:sz w:val="21"/>
              </w:rPr>
            </w:pPr>
            <w:r>
              <w:rPr>
                <w:rFonts w:ascii="Times New Roman"/>
                <w:sz w:val="21"/>
              </w:rPr>
              <w:t>90</w:t>
            </w:r>
          </w:p>
        </w:tc>
        <w:tc>
          <w:tcPr>
            <w:tcW w:w="1425" w:type="dxa"/>
            <w:vMerge w:val="continue"/>
            <w:tcBorders>
              <w:top w:val="nil"/>
            </w:tcBorders>
          </w:tcPr>
          <w:p>
            <w:pPr>
              <w:rPr>
                <w:sz w:val="2"/>
                <w:szCs w:val="2"/>
              </w:rPr>
            </w:pPr>
          </w:p>
        </w:tc>
        <w:tc>
          <w:tcPr>
            <w:tcW w:w="1425" w:type="dxa"/>
          </w:tcPr>
          <w:p>
            <w:pPr>
              <w:pStyle w:val="20"/>
              <w:spacing w:before="157"/>
              <w:ind w:left="269" w:right="263"/>
              <w:rPr>
                <w:rFonts w:ascii="Times New Roman"/>
                <w:sz w:val="21"/>
              </w:rPr>
            </w:pPr>
            <w:r>
              <w:rPr>
                <w:rFonts w:ascii="Times New Roman"/>
                <w:sz w:val="21"/>
              </w:rPr>
              <w:t>82</w:t>
            </w:r>
          </w:p>
        </w:tc>
        <w:tc>
          <w:tcPr>
            <w:tcW w:w="1423" w:type="dxa"/>
          </w:tcPr>
          <w:p>
            <w:pPr>
              <w:pStyle w:val="20"/>
              <w:spacing w:before="143"/>
              <w:ind w:left="165" w:right="157"/>
              <w:rPr>
                <w:sz w:val="21"/>
              </w:rPr>
            </w:pPr>
            <w:r>
              <w:rPr>
                <w:sz w:val="21"/>
              </w:rPr>
              <w:t>流动噪声源</w:t>
            </w:r>
          </w:p>
        </w:tc>
      </w:tr>
    </w:tbl>
    <w:p>
      <w:pPr>
        <w:pStyle w:val="8"/>
        <w:spacing w:before="114" w:line="343" w:lineRule="auto"/>
        <w:ind w:left="217" w:right="166" w:firstLine="480"/>
      </w:pPr>
      <w:r>
        <w:rPr>
          <w:spacing w:val="-1"/>
        </w:rPr>
        <w:t xml:space="preserve">为减轻工程噪声对周围环境的影响，评价要求采用低噪声设备并加强管理， 采取控制车辆行驶速度，加强场内车辆管理，禁止鸣笛，减小噪声排放；同时， </w:t>
      </w:r>
      <w:r>
        <w:rPr>
          <w:spacing w:val="-6"/>
        </w:rPr>
        <w:t>评价要求在场区总平面设计中，充分考虑地形、声源方向性及填埋过程中各施工</w:t>
      </w:r>
      <w:r>
        <w:rPr>
          <w:spacing w:val="-12"/>
        </w:rPr>
        <w:t>设备噪声强弱，利用建筑物、绿化植被等对噪声的屏蔽、吸纳作用，进行合理布</w:t>
      </w:r>
      <w:r>
        <w:rPr>
          <w:spacing w:val="-10"/>
        </w:rPr>
        <w:t>局，从而起到降低噪声影响的作用，而且还能起到抑尘、净化空气、美化环境的效果。</w:t>
      </w:r>
    </w:p>
    <w:p>
      <w:pPr>
        <w:pStyle w:val="8"/>
        <w:spacing w:before="2"/>
        <w:ind w:left="697"/>
      </w:pPr>
      <w:r>
        <w:t>在采取限速、加强场区管理等措施后，项目对区域声环境影响很小。</w:t>
      </w:r>
    </w:p>
    <w:p>
      <w:pPr>
        <w:pStyle w:val="8"/>
        <w:spacing w:before="132" w:line="345" w:lineRule="auto"/>
        <w:ind w:left="217" w:right="166" w:firstLine="480"/>
      </w:pPr>
      <w:r>
        <w:t>矸石运输道路沿线居民会受到运输车辆噪声影响，由于这个过程是暂时的、可逆的，因而在运输工程结束后，对沿途居民的影响消失。</w:t>
      </w:r>
    </w:p>
    <w:p>
      <w:pPr>
        <w:pStyle w:val="8"/>
        <w:spacing w:line="303" w:lineRule="exact"/>
        <w:ind w:left="697"/>
      </w:pPr>
      <w:r>
        <w:rPr>
          <w:rFonts w:ascii="Times New Roman" w:eastAsia="Times New Roman"/>
        </w:rPr>
        <w:t>5</w:t>
      </w:r>
      <w:r>
        <w:t>、生态影响分析</w:t>
      </w:r>
    </w:p>
    <w:p>
      <w:pPr>
        <w:pStyle w:val="19"/>
        <w:numPr>
          <w:ilvl w:val="0"/>
          <w:numId w:val="18"/>
        </w:numPr>
        <w:tabs>
          <w:tab w:val="left" w:pos="1299"/>
        </w:tabs>
        <w:spacing w:before="131" w:after="0" w:line="240" w:lineRule="auto"/>
        <w:ind w:left="1298" w:right="0" w:hanging="602"/>
        <w:jc w:val="left"/>
        <w:rPr>
          <w:sz w:val="24"/>
        </w:rPr>
      </w:pPr>
      <w:r>
        <w:rPr>
          <w:sz w:val="24"/>
        </w:rPr>
        <w:t>对野生植物的影响</w:t>
      </w:r>
    </w:p>
    <w:p>
      <w:pPr>
        <w:pStyle w:val="22"/>
        <w:ind w:firstLine="480"/>
        <w:rPr>
          <w:snapToGrid w:val="0"/>
          <w:highlight w:val="none"/>
        </w:rPr>
      </w:pPr>
      <w:r>
        <w:rPr>
          <w:rFonts w:ascii="Times New Roman" w:hAnsi="Times New Roman" w:eastAsia="宋体" w:cs="Times New Roman"/>
          <w:sz w:val="24"/>
          <w:szCs w:val="24"/>
          <w:highlight w:val="none"/>
          <w:lang w:val="zh-CN"/>
        </w:rPr>
        <w:t>本项目占地主要为复垦区域占地，占地</w:t>
      </w:r>
      <w:r>
        <w:rPr>
          <w:rFonts w:hint="eastAsia" w:ascii="Times New Roman" w:hAnsi="Times New Roman" w:eastAsia="宋体" w:cs="Times New Roman"/>
          <w:sz w:val="24"/>
          <w:szCs w:val="24"/>
          <w:highlight w:val="none"/>
          <w:lang w:val="zh-CN"/>
        </w:rPr>
        <w:t>面积</w:t>
      </w:r>
      <w:r>
        <w:rPr>
          <w:rFonts w:hint="eastAsia" w:ascii="Times New Roman" w:hAnsi="Times New Roman" w:cs="Times New Roman"/>
          <w:sz w:val="24"/>
          <w:szCs w:val="24"/>
          <w:highlight w:val="none"/>
          <w:lang w:val="en-US" w:eastAsia="zh-CN"/>
        </w:rPr>
        <w:t>20.02h</w:t>
      </w:r>
      <w:r>
        <w:rPr>
          <w:rFonts w:ascii="Times New Roman" w:hAnsi="Times New Roman" w:eastAsia="宋体" w:cs="Times New Roman"/>
          <w:sz w:val="24"/>
          <w:szCs w:val="24"/>
          <w:highlight w:val="none"/>
          <w:lang w:val="zh-CN"/>
        </w:rPr>
        <w:t>m</w:t>
      </w:r>
      <w:r>
        <w:rPr>
          <w:rFonts w:ascii="Times New Roman" w:hAnsi="Times New Roman" w:eastAsia="宋体" w:cs="Times New Roman"/>
          <w:sz w:val="24"/>
          <w:szCs w:val="24"/>
          <w:highlight w:val="none"/>
          <w:vertAlign w:val="superscript"/>
          <w:lang w:val="zh-CN"/>
        </w:rPr>
        <w:t>2</w:t>
      </w:r>
      <w:r>
        <w:rPr>
          <w:rFonts w:ascii="Times New Roman" w:hAnsi="Times New Roman" w:eastAsia="宋体" w:cs="Times New Roman"/>
          <w:sz w:val="24"/>
          <w:szCs w:val="24"/>
          <w:highlight w:val="none"/>
          <w:lang w:val="zh-CN"/>
        </w:rPr>
        <w:t>，占地现状主要为</w:t>
      </w:r>
      <w:r>
        <w:rPr>
          <w:rFonts w:hint="eastAsia" w:ascii="Times New Roman" w:hAnsi="Times New Roman" w:eastAsia="宋体" w:cs="Times New Roman"/>
          <w:sz w:val="24"/>
          <w:szCs w:val="24"/>
          <w:highlight w:val="none"/>
          <w:lang w:val="zh-CN"/>
        </w:rPr>
        <w:t>沙地和天然牧草地</w:t>
      </w:r>
      <w:r>
        <w:rPr>
          <w:rFonts w:ascii="Times New Roman" w:hAnsi="Times New Roman" w:eastAsia="宋体" w:cs="Times New Roman"/>
          <w:sz w:val="24"/>
          <w:szCs w:val="24"/>
          <w:highlight w:val="none"/>
          <w:lang w:val="zh-CN"/>
        </w:rPr>
        <w:t>，本项目利用煤矸石对</w:t>
      </w:r>
      <w:r>
        <w:rPr>
          <w:rFonts w:hint="eastAsia" w:ascii="Times New Roman" w:hAnsi="Times New Roman" w:eastAsia="宋体" w:cs="Times New Roman"/>
          <w:sz w:val="24"/>
          <w:szCs w:val="24"/>
          <w:highlight w:val="none"/>
          <w:lang w:val="zh-CN"/>
        </w:rPr>
        <w:t>废弃</w:t>
      </w:r>
      <w:r>
        <w:rPr>
          <w:rFonts w:hint="eastAsia" w:ascii="Times New Roman" w:hAnsi="Times New Roman" w:cs="Times New Roman"/>
          <w:sz w:val="24"/>
          <w:szCs w:val="24"/>
          <w:highlight w:val="none"/>
          <w:lang w:val="zh-CN"/>
        </w:rPr>
        <w:t>矿坑</w:t>
      </w:r>
      <w:r>
        <w:rPr>
          <w:rFonts w:ascii="Times New Roman" w:hAnsi="Times New Roman" w:eastAsia="宋体" w:cs="Times New Roman"/>
          <w:sz w:val="24"/>
          <w:szCs w:val="24"/>
          <w:highlight w:val="none"/>
          <w:lang w:val="zh-CN"/>
        </w:rPr>
        <w:t>进行回填，然后进行覆土绿化，对局部的土地利用会产生一定的影响。</w:t>
      </w:r>
      <w:r>
        <w:rPr>
          <w:highlight w:val="none"/>
        </w:rPr>
        <w:t>项目区地表为</w:t>
      </w:r>
      <w:r>
        <w:rPr>
          <w:rFonts w:hint="eastAsia"/>
          <w:highlight w:val="none"/>
          <w:lang w:eastAsia="zh-CN"/>
        </w:rPr>
        <w:t>煤矿废弃采</w:t>
      </w:r>
      <w:r>
        <w:rPr>
          <w:highlight w:val="none"/>
        </w:rPr>
        <w:t>坑，</w:t>
      </w:r>
      <w:r>
        <w:rPr>
          <w:snapToGrid w:val="0"/>
          <w:highlight w:val="none"/>
        </w:rPr>
        <w:t>土壤侵蚀较严重，自然植被破坏</w:t>
      </w:r>
      <w:r>
        <w:rPr>
          <w:rFonts w:hint="eastAsia"/>
          <w:snapToGrid w:val="0"/>
          <w:highlight w:val="none"/>
          <w:lang w:eastAsia="zh-CN"/>
        </w:rPr>
        <w:t>严重</w:t>
      </w:r>
      <w:r>
        <w:rPr>
          <w:snapToGrid w:val="0"/>
          <w:highlight w:val="none"/>
        </w:rPr>
        <w:t>，项目区内</w:t>
      </w:r>
      <w:r>
        <w:rPr>
          <w:rFonts w:hint="eastAsia"/>
          <w:snapToGrid w:val="0"/>
          <w:highlight w:val="none"/>
          <w:lang w:eastAsia="zh-CN"/>
        </w:rPr>
        <w:t>零星分布有</w:t>
      </w:r>
      <w:r>
        <w:rPr>
          <w:highlight w:val="none"/>
        </w:rPr>
        <w:t>沙蒿</w:t>
      </w:r>
      <w:r>
        <w:rPr>
          <w:rFonts w:hint="eastAsia"/>
          <w:highlight w:val="none"/>
          <w:lang w:eastAsia="zh-CN"/>
        </w:rPr>
        <w:t>等植被</w:t>
      </w:r>
      <w:r>
        <w:rPr>
          <w:highlight w:val="none"/>
        </w:rPr>
        <w:t>。</w:t>
      </w:r>
      <w:r>
        <w:rPr>
          <w:snapToGrid w:val="0"/>
          <w:highlight w:val="none"/>
        </w:rPr>
        <w:t>复垦区域原有自然植被不可恢复，范围内的全部植物受到毁灭，但是区域植被的破坏只影响局地的植物数量，不会</w:t>
      </w:r>
      <w:r>
        <w:rPr>
          <w:rFonts w:hint="eastAsia"/>
          <w:snapToGrid w:val="0"/>
          <w:highlight w:val="none"/>
          <w:lang w:eastAsia="zh-CN"/>
        </w:rPr>
        <w:t>造成</w:t>
      </w:r>
      <w:r>
        <w:rPr>
          <w:snapToGrid w:val="0"/>
          <w:highlight w:val="none"/>
        </w:rPr>
        <w:t>某种植物物种消失。</w:t>
      </w:r>
      <w:r>
        <w:rPr>
          <w:highlight w:val="none"/>
        </w:rPr>
        <w:t>项目实施后生物量总体减少</w:t>
      </w:r>
      <w:r>
        <w:rPr>
          <w:rFonts w:hint="eastAsia"/>
          <w:highlight w:val="none"/>
          <w:lang w:eastAsia="zh-CN"/>
        </w:rPr>
        <w:t>，</w:t>
      </w:r>
      <w:r>
        <w:rPr>
          <w:highlight w:val="none"/>
        </w:rPr>
        <w:t>直至回填结束</w:t>
      </w:r>
      <w:r>
        <w:rPr>
          <w:rFonts w:hint="eastAsia"/>
          <w:highlight w:val="none"/>
          <w:lang w:eastAsia="zh-CN"/>
        </w:rPr>
        <w:t>。</w:t>
      </w:r>
      <w:r>
        <w:rPr>
          <w:highlight w:val="none"/>
        </w:rPr>
        <w:t>工程占地对生物量的影响是</w:t>
      </w:r>
      <w:r>
        <w:rPr>
          <w:rFonts w:hint="eastAsia"/>
          <w:highlight w:val="none"/>
          <w:lang w:eastAsia="zh-CN"/>
        </w:rPr>
        <w:t>在</w:t>
      </w:r>
      <w:r>
        <w:rPr>
          <w:highlight w:val="none"/>
        </w:rPr>
        <w:t>施工期</w:t>
      </w:r>
      <w:r>
        <w:rPr>
          <w:rFonts w:hint="eastAsia"/>
          <w:highlight w:val="none"/>
          <w:lang w:eastAsia="zh-CN"/>
        </w:rPr>
        <w:t>和回填期</w:t>
      </w:r>
      <w:r>
        <w:rPr>
          <w:highlight w:val="none"/>
        </w:rPr>
        <w:t>，后期管护阶段采</w:t>
      </w:r>
      <w:r>
        <w:rPr>
          <w:rFonts w:hint="eastAsia"/>
          <w:highlight w:val="none"/>
          <w:lang w:eastAsia="zh-CN"/>
        </w:rPr>
        <w:t>取</w:t>
      </w:r>
      <w:r>
        <w:rPr>
          <w:highlight w:val="none"/>
        </w:rPr>
        <w:t>植被恢复措施</w:t>
      </w:r>
      <w:r>
        <w:rPr>
          <w:rFonts w:hint="eastAsia"/>
          <w:highlight w:val="none"/>
          <w:lang w:eastAsia="zh-CN"/>
        </w:rPr>
        <w:t>后，复垦区植被覆盖率将明显提高</w:t>
      </w:r>
      <w:r>
        <w:rPr>
          <w:highlight w:val="none"/>
        </w:rPr>
        <w:t>。</w:t>
      </w:r>
      <w:r>
        <w:rPr>
          <w:snapToGrid w:val="0"/>
          <w:highlight w:val="none"/>
        </w:rPr>
        <w:t>项目区复垦后随着植被</w:t>
      </w:r>
      <w:r>
        <w:rPr>
          <w:rFonts w:hint="eastAsia"/>
          <w:snapToGrid w:val="0"/>
          <w:highlight w:val="none"/>
          <w:lang w:eastAsia="zh-CN"/>
        </w:rPr>
        <w:t>的</w:t>
      </w:r>
      <w:r>
        <w:rPr>
          <w:snapToGrid w:val="0"/>
          <w:highlight w:val="none"/>
        </w:rPr>
        <w:t>恢复，物种多样性的提高和与外界系统交流的增多，生态系统结构和功能</w:t>
      </w:r>
      <w:r>
        <w:rPr>
          <w:rFonts w:hint="eastAsia"/>
          <w:snapToGrid w:val="0"/>
          <w:highlight w:val="none"/>
          <w:lang w:eastAsia="zh-CN"/>
        </w:rPr>
        <w:t>将</w:t>
      </w:r>
      <w:r>
        <w:rPr>
          <w:snapToGrid w:val="0"/>
          <w:highlight w:val="none"/>
        </w:rPr>
        <w:t>得到一定程度的改善，有利于区域生态系统抗干扰和灾害的能力，</w:t>
      </w:r>
      <w:r>
        <w:rPr>
          <w:rFonts w:hint="eastAsia"/>
          <w:snapToGrid w:val="0"/>
          <w:highlight w:val="none"/>
          <w:lang w:eastAsia="zh-CN"/>
        </w:rPr>
        <w:t>同时，能够使</w:t>
      </w:r>
      <w:r>
        <w:rPr>
          <w:snapToGrid w:val="0"/>
          <w:highlight w:val="none"/>
        </w:rPr>
        <w:t>项目区生态功能在草地资源损失的基础上得到一定程度的补偿。</w:t>
      </w:r>
    </w:p>
    <w:p>
      <w:pPr>
        <w:pStyle w:val="22"/>
        <w:adjustRightInd/>
        <w:spacing w:line="360" w:lineRule="auto"/>
        <w:ind w:firstLine="480"/>
      </w:pPr>
      <w:r>
        <w:rPr>
          <w:rFonts w:hint="eastAsia"/>
          <w:bCs/>
          <w:snapToGrid w:val="0"/>
          <w:kern w:val="56"/>
          <w:highlight w:val="none"/>
          <w:lang w:eastAsia="zh-CN"/>
        </w:rPr>
        <w:t>综上所述</w:t>
      </w:r>
      <w:r>
        <w:rPr>
          <w:bCs/>
          <w:snapToGrid w:val="0"/>
          <w:kern w:val="56"/>
          <w:highlight w:val="none"/>
        </w:rPr>
        <w:t>，</w:t>
      </w:r>
      <w:r>
        <w:rPr>
          <w:rFonts w:hint="eastAsia"/>
          <w:bCs/>
          <w:snapToGrid w:val="0"/>
          <w:kern w:val="56"/>
          <w:highlight w:val="none"/>
          <w:lang w:eastAsia="zh-CN"/>
        </w:rPr>
        <w:t>尽管</w:t>
      </w:r>
      <w:r>
        <w:rPr>
          <w:bCs/>
          <w:snapToGrid w:val="0"/>
          <w:kern w:val="56"/>
          <w:highlight w:val="none"/>
        </w:rPr>
        <w:t>本项目的</w:t>
      </w:r>
      <w:r>
        <w:rPr>
          <w:rFonts w:hint="eastAsia"/>
          <w:bCs/>
          <w:snapToGrid w:val="0"/>
          <w:kern w:val="56"/>
          <w:highlight w:val="none"/>
          <w:lang w:eastAsia="zh-CN"/>
        </w:rPr>
        <w:t>施工期、回填期</w:t>
      </w:r>
      <w:r>
        <w:rPr>
          <w:bCs/>
          <w:snapToGrid w:val="0"/>
          <w:kern w:val="56"/>
          <w:highlight w:val="none"/>
        </w:rPr>
        <w:t>将使建设范围内的植物受到毁坏，但只影响了局地的植物数量，不会使某种植物物种消失，建成后</w:t>
      </w:r>
      <w:r>
        <w:rPr>
          <w:rFonts w:hint="eastAsia"/>
          <w:bCs/>
          <w:snapToGrid w:val="0"/>
          <w:kern w:val="56"/>
          <w:highlight w:val="none"/>
          <w:lang w:eastAsia="zh-CN"/>
        </w:rPr>
        <w:t>，项目区复垦为人工牧草地，</w:t>
      </w:r>
      <w:r>
        <w:rPr>
          <w:bCs/>
          <w:snapToGrid w:val="0"/>
          <w:kern w:val="56"/>
          <w:highlight w:val="none"/>
        </w:rPr>
        <w:t>区域</w:t>
      </w:r>
      <w:r>
        <w:rPr>
          <w:rFonts w:hint="eastAsia"/>
          <w:bCs/>
          <w:snapToGrid w:val="0"/>
          <w:kern w:val="56"/>
          <w:highlight w:val="none"/>
          <w:lang w:eastAsia="zh-CN"/>
        </w:rPr>
        <w:t>生物</w:t>
      </w:r>
      <w:r>
        <w:rPr>
          <w:bCs/>
          <w:snapToGrid w:val="0"/>
          <w:kern w:val="56"/>
          <w:highlight w:val="none"/>
        </w:rPr>
        <w:t>多样性不会</w:t>
      </w:r>
      <w:r>
        <w:rPr>
          <w:rFonts w:hint="eastAsia"/>
          <w:bCs/>
          <w:snapToGrid w:val="0"/>
          <w:kern w:val="56"/>
          <w:highlight w:val="none"/>
          <w:lang w:eastAsia="zh-CN"/>
        </w:rPr>
        <w:t>降低</w:t>
      </w:r>
      <w:r>
        <w:rPr>
          <w:bCs/>
          <w:snapToGrid w:val="0"/>
          <w:kern w:val="56"/>
          <w:highlight w:val="none"/>
        </w:rPr>
        <w:t>。</w:t>
      </w:r>
      <w:r>
        <w:rPr>
          <w:rFonts w:hint="eastAsia"/>
          <w:bCs/>
          <w:snapToGrid w:val="0"/>
          <w:kern w:val="56"/>
          <w:highlight w:val="none"/>
          <w:lang w:eastAsia="zh-CN"/>
        </w:rPr>
        <w:t>因此，本</w:t>
      </w:r>
      <w:r>
        <w:rPr>
          <w:bCs/>
          <w:snapToGrid w:val="0"/>
          <w:kern w:val="56"/>
          <w:highlight w:val="none"/>
        </w:rPr>
        <w:t>项目对评价区域的植物群落影响较小，不会对区域</w:t>
      </w:r>
      <w:r>
        <w:rPr>
          <w:rFonts w:hint="eastAsia"/>
          <w:bCs/>
          <w:snapToGrid w:val="0"/>
          <w:kern w:val="56"/>
          <w:highlight w:val="none"/>
          <w:lang w:eastAsia="zh-CN"/>
        </w:rPr>
        <w:t>生物多样性</w:t>
      </w:r>
      <w:r>
        <w:rPr>
          <w:bCs/>
          <w:snapToGrid w:val="0"/>
          <w:kern w:val="56"/>
          <w:highlight w:val="none"/>
        </w:rPr>
        <w:t>和生态功能产生不利影响。</w:t>
      </w:r>
    </w:p>
    <w:p>
      <w:pPr>
        <w:pStyle w:val="8"/>
        <w:spacing w:before="4" w:line="343" w:lineRule="auto"/>
        <w:ind w:left="217" w:right="255" w:firstLine="480"/>
        <w:jc w:val="both"/>
      </w:pPr>
      <w:r>
        <w:rPr>
          <w:spacing w:val="-10"/>
        </w:rPr>
        <w:t>总的来说，虽然本项目的建设将使建设范围内的植物受到毁坏，但只影响了</w:t>
      </w:r>
      <w:r>
        <w:rPr>
          <w:spacing w:val="-9"/>
        </w:rPr>
        <w:t>局地的植物数量，不会使某种植物物种消失，建成后实施的人工绿化可以更新和</w:t>
      </w:r>
      <w:r>
        <w:rPr>
          <w:spacing w:val="-10"/>
        </w:rPr>
        <w:t>补偿，区域植物的多样性不会减少。同时，拟建项目对生态恢复非常重视，严格</w:t>
      </w:r>
      <w:r>
        <w:rPr>
          <w:spacing w:val="-8"/>
        </w:rPr>
        <w:t>落实生态补偿措施，确保区域植被覆盖率不会降低。因此，拟建项目对评价区域</w:t>
      </w:r>
      <w:r>
        <w:rPr>
          <w:spacing w:val="-10"/>
        </w:rPr>
        <w:t>的植物群落影响较小，不会对区域生态系统物种的丰度和生态功能产生明显不利</w:t>
      </w:r>
      <w:r>
        <w:t>影响。</w:t>
      </w:r>
    </w:p>
    <w:p>
      <w:pPr>
        <w:pStyle w:val="19"/>
        <w:numPr>
          <w:ilvl w:val="0"/>
          <w:numId w:val="18"/>
        </w:numPr>
        <w:tabs>
          <w:tab w:val="left" w:pos="1299"/>
        </w:tabs>
        <w:spacing w:before="1" w:after="0" w:line="240" w:lineRule="auto"/>
        <w:ind w:left="1298" w:right="0" w:hanging="602"/>
        <w:jc w:val="left"/>
        <w:rPr>
          <w:sz w:val="24"/>
        </w:rPr>
      </w:pPr>
      <w:r>
        <w:rPr>
          <w:sz w:val="24"/>
        </w:rPr>
        <w:t>对野生动物的影响</w:t>
      </w:r>
    </w:p>
    <w:p>
      <w:pPr>
        <w:pStyle w:val="22"/>
        <w:keepNext w:val="0"/>
        <w:keepLines w:val="0"/>
        <w:pageBreakBefore w:val="0"/>
        <w:widowControl w:val="0"/>
        <w:kinsoku/>
        <w:wordWrap/>
        <w:overflowPunct/>
        <w:topLinePunct w:val="0"/>
        <w:bidi w:val="0"/>
        <w:snapToGrid/>
        <w:ind w:firstLine="480"/>
        <w:textAlignment w:val="auto"/>
        <w:rPr>
          <w:highlight w:val="none"/>
        </w:rPr>
      </w:pPr>
      <w:bookmarkStart w:id="140" w:name="3.6.3复垦后管护阶段污染源及其防治分析"/>
      <w:bookmarkEnd w:id="140"/>
      <w:bookmarkStart w:id="141" w:name="3.6.3复垦后管护阶段污染源及其防治分析"/>
      <w:bookmarkEnd w:id="141"/>
      <w:r>
        <w:rPr>
          <w:highlight w:val="none"/>
        </w:rPr>
        <w:t>项目</w:t>
      </w:r>
      <w:r>
        <w:rPr>
          <w:rFonts w:hint="eastAsia"/>
          <w:highlight w:val="none"/>
          <w:lang w:eastAsia="zh-CN"/>
        </w:rPr>
        <w:t>区域无</w:t>
      </w:r>
      <w:r>
        <w:rPr>
          <w:highlight w:val="none"/>
        </w:rPr>
        <w:t>大型野生动物，野生动物主要有体型较小的鸟类</w:t>
      </w:r>
      <w:r>
        <w:rPr>
          <w:rFonts w:hint="eastAsia"/>
          <w:highlight w:val="none"/>
          <w:lang w:eastAsia="zh-CN"/>
        </w:rPr>
        <w:t>，如</w:t>
      </w:r>
      <w:r>
        <w:rPr>
          <w:highlight w:val="none"/>
        </w:rPr>
        <w:t>麻雀等，爬行类有蛇、蜈蚣等；施工期间，施工车辆和人群往来所带来的各种噪声，对</w:t>
      </w:r>
      <w:r>
        <w:rPr>
          <w:rFonts w:hint="eastAsia"/>
          <w:highlight w:val="none"/>
          <w:lang w:eastAsia="zh-CN"/>
        </w:rPr>
        <w:t>栖息于</w:t>
      </w:r>
      <w:r>
        <w:rPr>
          <w:highlight w:val="none"/>
        </w:rPr>
        <w:t>周围地区的动物会产生不利影响。预计在施工期间，附近的部分动物因不能忍受噪声干扰而向远离施工区的方向迁移，从而使施工区四周地带动物种类和数量减少，但这种不利影响是暂时的，一旦施工结束，大部分地段可以恢复到原来分布状况。另外，施工人员聚集，对周围的野生动物</w:t>
      </w:r>
      <w:r>
        <w:rPr>
          <w:rFonts w:hint="eastAsia"/>
          <w:highlight w:val="none"/>
          <w:lang w:eastAsia="zh-CN"/>
        </w:rPr>
        <w:t>也会</w:t>
      </w:r>
      <w:r>
        <w:rPr>
          <w:highlight w:val="none"/>
        </w:rPr>
        <w:t>造成骚扰</w:t>
      </w:r>
      <w:r>
        <w:rPr>
          <w:rFonts w:hint="eastAsia"/>
          <w:highlight w:val="none"/>
          <w:lang w:eastAsia="zh-CN"/>
        </w:rPr>
        <w:t>；因此，项目回填过程中，严格禁止工作人员</w:t>
      </w:r>
      <w:r>
        <w:rPr>
          <w:highlight w:val="none"/>
        </w:rPr>
        <w:t>，对野生动物和鸟类进行</w:t>
      </w:r>
      <w:r>
        <w:rPr>
          <w:rFonts w:hint="eastAsia"/>
          <w:highlight w:val="none"/>
          <w:lang w:eastAsia="zh-CN"/>
        </w:rPr>
        <w:t>捕捉</w:t>
      </w:r>
      <w:r>
        <w:rPr>
          <w:highlight w:val="none"/>
        </w:rPr>
        <w:t>。</w:t>
      </w:r>
    </w:p>
    <w:p>
      <w:pPr>
        <w:pStyle w:val="22"/>
        <w:keepNext w:val="0"/>
        <w:keepLines w:val="0"/>
        <w:pageBreakBefore w:val="0"/>
        <w:widowControl w:val="0"/>
        <w:kinsoku/>
        <w:wordWrap/>
        <w:overflowPunct/>
        <w:topLinePunct w:val="0"/>
        <w:bidi w:val="0"/>
        <w:snapToGrid/>
        <w:ind w:firstLine="480"/>
        <w:textAlignment w:val="auto"/>
        <w:rPr>
          <w:rFonts w:hint="default" w:eastAsia="宋体"/>
          <w:highlight w:val="none"/>
          <w:lang w:val="en-US" w:eastAsia="zh-CN"/>
        </w:rPr>
      </w:pPr>
      <w:r>
        <w:rPr>
          <w:rFonts w:hint="eastAsia"/>
          <w:highlight w:val="none"/>
          <w:lang w:eastAsia="zh-CN"/>
        </w:rPr>
        <w:t>在采取以上措施的情况下，项目回填期对区域野生动物影响较小。</w:t>
      </w:r>
    </w:p>
    <w:p>
      <w:pPr>
        <w:pStyle w:val="7"/>
        <w:numPr>
          <w:ilvl w:val="2"/>
          <w:numId w:val="5"/>
        </w:numPr>
        <w:tabs>
          <w:tab w:val="left" w:pos="1238"/>
        </w:tabs>
        <w:spacing w:before="169" w:after="0" w:line="240" w:lineRule="auto"/>
        <w:ind w:left="1237" w:right="0" w:hanging="541"/>
        <w:jc w:val="left"/>
      </w:pPr>
      <w:r>
        <w:rPr>
          <w:w w:val="95"/>
        </w:rPr>
        <w:t>复垦后管护阶段污染源及其防治分析</w:t>
      </w:r>
    </w:p>
    <w:p>
      <w:pPr>
        <w:pStyle w:val="19"/>
        <w:numPr>
          <w:ilvl w:val="0"/>
          <w:numId w:val="19"/>
        </w:numPr>
        <w:tabs>
          <w:tab w:val="left" w:pos="1299"/>
        </w:tabs>
        <w:spacing w:before="131" w:after="0" w:line="240" w:lineRule="auto"/>
        <w:ind w:left="1298" w:right="0" w:hanging="602"/>
        <w:jc w:val="left"/>
        <w:rPr>
          <w:sz w:val="24"/>
        </w:rPr>
      </w:pPr>
      <w:r>
        <w:rPr>
          <w:sz w:val="24"/>
        </w:rPr>
        <w:t>复垦后管护阶段废气污染源分析</w:t>
      </w:r>
    </w:p>
    <w:p>
      <w:pPr>
        <w:pStyle w:val="8"/>
        <w:spacing w:before="132"/>
        <w:ind w:left="697"/>
      </w:pPr>
      <w:r>
        <w:t>复垦后管护阶段主要为植被的抚育、管护、补植，整个过程无废气产生。</w:t>
      </w:r>
    </w:p>
    <w:p>
      <w:pPr>
        <w:pStyle w:val="19"/>
        <w:numPr>
          <w:ilvl w:val="0"/>
          <w:numId w:val="19"/>
        </w:numPr>
        <w:tabs>
          <w:tab w:val="left" w:pos="1299"/>
        </w:tabs>
        <w:spacing w:before="134" w:after="0" w:line="240" w:lineRule="auto"/>
        <w:ind w:left="1298" w:right="0" w:hanging="602"/>
        <w:jc w:val="left"/>
        <w:rPr>
          <w:sz w:val="24"/>
        </w:rPr>
      </w:pPr>
      <w:r>
        <w:rPr>
          <w:sz w:val="24"/>
        </w:rPr>
        <w:t>复垦后管护阶段废水污染源分析</w:t>
      </w:r>
    </w:p>
    <w:p>
      <w:pPr>
        <w:pStyle w:val="8"/>
        <w:spacing w:before="132"/>
        <w:ind w:left="697"/>
      </w:pPr>
      <w:r>
        <w:t>本项目复垦后管护阶段主要为植被的抚育、管护、补植，不产生废水。</w:t>
      </w:r>
    </w:p>
    <w:p>
      <w:pPr>
        <w:pStyle w:val="19"/>
        <w:numPr>
          <w:ilvl w:val="0"/>
          <w:numId w:val="19"/>
        </w:numPr>
        <w:tabs>
          <w:tab w:val="left" w:pos="1299"/>
        </w:tabs>
        <w:spacing w:before="132" w:after="0" w:line="240" w:lineRule="auto"/>
        <w:ind w:left="1298" w:right="0" w:hanging="602"/>
        <w:jc w:val="left"/>
        <w:rPr>
          <w:sz w:val="24"/>
        </w:rPr>
      </w:pPr>
      <w:r>
        <w:rPr>
          <w:sz w:val="24"/>
        </w:rPr>
        <w:t>复垦后管护阶段噪声污染源分析</w:t>
      </w:r>
    </w:p>
    <w:p>
      <w:pPr>
        <w:pStyle w:val="8"/>
        <w:spacing w:before="134" w:line="343" w:lineRule="auto"/>
        <w:ind w:left="217" w:right="132" w:firstLine="480"/>
      </w:pPr>
      <w:r>
        <w:rPr>
          <w:spacing w:val="-11"/>
        </w:rPr>
        <w:t>噪声源主要是水泵噪声，噪声声级在</w:t>
      </w:r>
      <w:r>
        <w:rPr>
          <w:rFonts w:ascii="Times New Roman" w:eastAsia="Times New Roman"/>
        </w:rPr>
        <w:t>55~65dB(A)</w:t>
      </w:r>
      <w:r>
        <w:rPr>
          <w:spacing w:val="-12"/>
        </w:rPr>
        <w:t>左右。水泵设置在水泵房内。</w:t>
      </w:r>
      <w:r>
        <w:rPr>
          <w:spacing w:val="-6"/>
        </w:rPr>
        <w:t>项目噪声通过建筑物隔声、距离衰减等措施后，对周边声环境影响较小，不会造成声环境污染。</w:t>
      </w:r>
    </w:p>
    <w:p>
      <w:pPr>
        <w:pStyle w:val="19"/>
        <w:numPr>
          <w:ilvl w:val="0"/>
          <w:numId w:val="19"/>
        </w:numPr>
        <w:tabs>
          <w:tab w:val="left" w:pos="1299"/>
        </w:tabs>
        <w:spacing w:before="1" w:after="0" w:line="240" w:lineRule="auto"/>
        <w:ind w:left="1298" w:right="0" w:hanging="602"/>
        <w:jc w:val="left"/>
        <w:rPr>
          <w:sz w:val="24"/>
        </w:rPr>
      </w:pPr>
      <w:r>
        <w:rPr>
          <w:sz w:val="24"/>
        </w:rPr>
        <w:t>复垦后管护阶段固废污染源分析</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highlight w:val="none"/>
        </w:rPr>
      </w:pPr>
      <w:r>
        <w:rPr>
          <w:highlight w:val="none"/>
        </w:rPr>
        <w:t>本项目</w:t>
      </w:r>
      <w:r>
        <w:rPr>
          <w:rFonts w:hint="eastAsia"/>
          <w:highlight w:val="none"/>
          <w:lang w:eastAsia="zh-CN"/>
        </w:rPr>
        <w:t>管护期固体废物主要为职工生活垃圾，</w:t>
      </w:r>
      <w:r>
        <w:rPr>
          <w:rFonts w:hint="eastAsia"/>
          <w:sz w:val="24"/>
          <w:highlight w:val="none"/>
          <w:lang w:eastAsia="zh-CN"/>
        </w:rPr>
        <w:t>管护</w:t>
      </w:r>
      <w:r>
        <w:rPr>
          <w:rFonts w:hint="eastAsia" w:ascii="Times New Roman" w:hAnsi="Times New Roman"/>
          <w:sz w:val="24"/>
          <w:highlight w:val="none"/>
          <w:lang w:eastAsia="zh-CN"/>
        </w:rPr>
        <w:t>期职工为</w:t>
      </w:r>
      <w:r>
        <w:rPr>
          <w:rFonts w:hint="eastAsia"/>
          <w:sz w:val="24"/>
          <w:highlight w:val="none"/>
          <w:lang w:val="en-US" w:eastAsia="zh-CN"/>
        </w:rPr>
        <w:t>5</w:t>
      </w:r>
      <w:r>
        <w:rPr>
          <w:rFonts w:hint="eastAsia" w:ascii="Times New Roman" w:hAnsi="Times New Roman"/>
          <w:sz w:val="24"/>
          <w:highlight w:val="none"/>
          <w:lang w:val="en-US" w:eastAsia="zh-CN"/>
        </w:rPr>
        <w:t>人，</w:t>
      </w:r>
      <w:r>
        <w:rPr>
          <w:rFonts w:hint="eastAsia" w:ascii="Times New Roman" w:hAnsi="Times New Roman"/>
          <w:sz w:val="24"/>
          <w:highlight w:val="none"/>
          <w:lang w:eastAsia="zh-CN"/>
        </w:rPr>
        <w:t>生活垃圾产生量为</w:t>
      </w:r>
      <w:r>
        <w:rPr>
          <w:rFonts w:hint="eastAsia" w:ascii="Times New Roman" w:hAnsi="Times New Roman"/>
          <w:sz w:val="24"/>
          <w:highlight w:val="none"/>
        </w:rPr>
        <w:t>0.5kg</w:t>
      </w:r>
      <w:r>
        <w:rPr>
          <w:rFonts w:hint="eastAsia" w:ascii="Times New Roman" w:hAnsi="Times New Roman"/>
          <w:sz w:val="24"/>
          <w:highlight w:val="none"/>
          <w:lang w:val="en-US" w:eastAsia="zh-CN"/>
        </w:rPr>
        <w:t>/人</w:t>
      </w:r>
      <w:r>
        <w:rPr>
          <w:rFonts w:hint="default" w:ascii="Tahoma" w:hAnsi="Tahoma" w:cs="Tahoma"/>
          <w:sz w:val="24"/>
          <w:highlight w:val="none"/>
          <w:lang w:val="en-US" w:eastAsia="zh-CN"/>
        </w:rPr>
        <w:t>·</w:t>
      </w:r>
      <w:r>
        <w:rPr>
          <w:rFonts w:hint="eastAsia" w:ascii="Times New Roman" w:hAnsi="Times New Roman"/>
          <w:sz w:val="24"/>
          <w:highlight w:val="none"/>
          <w:lang w:val="en-US" w:eastAsia="zh-CN"/>
        </w:rPr>
        <w:t>d</w:t>
      </w:r>
      <w:r>
        <w:rPr>
          <w:rFonts w:hint="eastAsia" w:ascii="Times New Roman" w:hAnsi="Times New Roman"/>
          <w:sz w:val="24"/>
          <w:highlight w:val="none"/>
        </w:rPr>
        <w:t>进行核算，</w:t>
      </w:r>
      <w:r>
        <w:rPr>
          <w:rFonts w:hint="eastAsia" w:ascii="Times New Roman" w:hAnsi="Times New Roman"/>
          <w:sz w:val="24"/>
          <w:highlight w:val="none"/>
          <w:lang w:eastAsia="zh-CN"/>
        </w:rPr>
        <w:t>回填</w:t>
      </w:r>
      <w:r>
        <w:rPr>
          <w:rFonts w:hint="eastAsia" w:ascii="Times New Roman" w:hAnsi="Times New Roman"/>
          <w:sz w:val="24"/>
          <w:highlight w:val="none"/>
        </w:rPr>
        <w:t>期</w:t>
      </w:r>
      <w:r>
        <w:rPr>
          <w:rFonts w:ascii="Times New Roman" w:hAnsi="Times New Roman"/>
          <w:sz w:val="24"/>
          <w:highlight w:val="none"/>
        </w:rPr>
        <w:t>为</w:t>
      </w:r>
      <w:r>
        <w:rPr>
          <w:rFonts w:hint="eastAsia"/>
          <w:sz w:val="24"/>
          <w:highlight w:val="none"/>
          <w:lang w:val="en-US" w:eastAsia="zh-CN"/>
        </w:rPr>
        <w:t>24</w:t>
      </w:r>
      <w:r>
        <w:rPr>
          <w:rFonts w:hint="eastAsia" w:ascii="Times New Roman" w:hAnsi="Times New Roman"/>
          <w:sz w:val="24"/>
          <w:highlight w:val="none"/>
        </w:rPr>
        <w:t>个月</w:t>
      </w:r>
      <w:r>
        <w:rPr>
          <w:rFonts w:ascii="Times New Roman" w:hAnsi="Times New Roman"/>
          <w:sz w:val="24"/>
          <w:highlight w:val="none"/>
        </w:rPr>
        <w:t>，</w:t>
      </w:r>
      <w:r>
        <w:rPr>
          <w:rFonts w:hint="eastAsia" w:ascii="Times New Roman" w:hAnsi="Times New Roman"/>
          <w:sz w:val="24"/>
          <w:highlight w:val="none"/>
        </w:rPr>
        <w:t>则施工人员生活垃圾产生量为</w:t>
      </w:r>
      <w:r>
        <w:rPr>
          <w:rFonts w:hint="eastAsia"/>
          <w:sz w:val="24"/>
          <w:highlight w:val="none"/>
          <w:lang w:val="en-US" w:eastAsia="zh-CN"/>
        </w:rPr>
        <w:t>1.8</w:t>
      </w:r>
      <w:r>
        <w:rPr>
          <w:rFonts w:ascii="Times New Roman" w:hAnsi="Times New Roman"/>
          <w:sz w:val="24"/>
          <w:highlight w:val="none"/>
        </w:rPr>
        <w:t>t</w:t>
      </w:r>
      <w:r>
        <w:rPr>
          <w:rFonts w:hint="eastAsia" w:ascii="Times New Roman" w:hAnsi="Times New Roman"/>
          <w:sz w:val="24"/>
          <w:highlight w:val="none"/>
          <w:lang w:eastAsia="zh-CN"/>
        </w:rPr>
        <w:t>，</w:t>
      </w:r>
      <w:r>
        <w:rPr>
          <w:rFonts w:ascii="Times New Roman" w:hAnsi="Times New Roman"/>
          <w:sz w:val="24"/>
          <w:highlight w:val="none"/>
        </w:rPr>
        <w:t>产生的生活垃圾进行集中收集，定期交由当地环卫部门集中处置</w:t>
      </w:r>
      <w:r>
        <w:rPr>
          <w:rFonts w:hint="eastAsia" w:ascii="Times New Roman" w:hAnsi="Times New Roman"/>
          <w:sz w:val="24"/>
          <w:highlight w:val="none"/>
        </w:rPr>
        <w:t>，不会造成二次污染</w:t>
      </w:r>
      <w:r>
        <w:rPr>
          <w:rFonts w:ascii="Times New Roman" w:hAnsi="Times New Roman"/>
          <w:sz w:val="24"/>
          <w:highlight w:val="none"/>
        </w:rPr>
        <w:t>。</w:t>
      </w:r>
    </w:p>
    <w:p>
      <w:pPr>
        <w:pStyle w:val="19"/>
        <w:numPr>
          <w:ilvl w:val="0"/>
          <w:numId w:val="19"/>
        </w:numPr>
        <w:tabs>
          <w:tab w:val="left" w:pos="1299"/>
        </w:tabs>
        <w:spacing w:before="132" w:after="0" w:line="240" w:lineRule="auto"/>
        <w:ind w:left="1298" w:right="0" w:hanging="602"/>
        <w:jc w:val="left"/>
        <w:rPr>
          <w:sz w:val="24"/>
        </w:rPr>
      </w:pPr>
      <w:r>
        <w:rPr>
          <w:sz w:val="24"/>
        </w:rPr>
        <w:t>复垦后管护阶生态影响分析</w:t>
      </w:r>
    </w:p>
    <w:p>
      <w:pPr>
        <w:pStyle w:val="8"/>
        <w:spacing w:before="134" w:line="343" w:lineRule="auto"/>
        <w:ind w:left="217" w:right="255" w:firstLine="480"/>
      </w:pPr>
      <w:r>
        <w:rPr>
          <w:spacing w:val="-7"/>
        </w:rPr>
        <w:t>本项目管护阶段为牧草的抚育、管护、补植，不产生废物，种植植物增加项</w:t>
      </w:r>
      <w:r>
        <w:t>目区内植被覆盖度，同时对生态景观也起到很好的效果。</w:t>
      </w:r>
    </w:p>
    <w:p>
      <w:pPr>
        <w:spacing w:before="0" w:line="345" w:lineRule="auto"/>
        <w:ind w:left="2293" w:right="1248" w:hanging="1596"/>
        <w:jc w:val="left"/>
        <w:rPr>
          <w:b/>
          <w:sz w:val="24"/>
        </w:rPr>
      </w:pPr>
      <w:r>
        <mc:AlternateContent>
          <mc:Choice Requires="wps">
            <w:drawing>
              <wp:anchor distT="0" distB="0" distL="114300" distR="114300" simplePos="0" relativeHeight="251680768" behindDoc="0" locked="0" layoutInCell="1" allowOverlap="1">
                <wp:simplePos x="0" y="0"/>
                <wp:positionH relativeFrom="page">
                  <wp:posOffset>1069340</wp:posOffset>
                </wp:positionH>
                <wp:positionV relativeFrom="paragraph">
                  <wp:posOffset>487045</wp:posOffset>
                </wp:positionV>
                <wp:extent cx="5389245" cy="4215130"/>
                <wp:effectExtent l="0" t="0" r="0" b="0"/>
                <wp:wrapNone/>
                <wp:docPr id="187" name="文本框 46"/>
                <wp:cNvGraphicFramePr/>
                <a:graphic xmlns:a="http://schemas.openxmlformats.org/drawingml/2006/main">
                  <a:graphicData uri="http://schemas.microsoft.com/office/word/2010/wordprocessingShape">
                    <wps:wsp>
                      <wps:cNvSpPr txBox="1"/>
                      <wps:spPr>
                        <a:xfrm>
                          <a:off x="0" y="0"/>
                          <a:ext cx="5389245" cy="4215130"/>
                        </a:xfrm>
                        <a:prstGeom prst="rect">
                          <a:avLst/>
                        </a:prstGeom>
                        <a:noFill/>
                        <a:ln>
                          <a:noFill/>
                        </a:ln>
                      </wps:spPr>
                      <wps:txbx>
                        <w:txbxContent>
                          <w:tbl>
                            <w:tblPr>
                              <w:tblStyle w:val="12"/>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15"/>
                              <w:gridCol w:w="807"/>
                              <w:gridCol w:w="1663"/>
                              <w:gridCol w:w="851"/>
                              <w:gridCol w:w="708"/>
                              <w:gridCol w:w="851"/>
                              <w:gridCol w:w="709"/>
                              <w:gridCol w:w="850"/>
                              <w:gridCol w:w="709"/>
                              <w:gridCol w:w="7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0" w:hRule="atLeast"/>
                              </w:trPr>
                              <w:tc>
                                <w:tcPr>
                                  <w:tcW w:w="615" w:type="dxa"/>
                                  <w:vMerge w:val="restart"/>
                                </w:tcPr>
                                <w:p>
                                  <w:pPr>
                                    <w:pStyle w:val="20"/>
                                    <w:jc w:val="left"/>
                                    <w:rPr>
                                      <w:b/>
                                      <w:sz w:val="20"/>
                                    </w:rPr>
                                  </w:pPr>
                                </w:p>
                                <w:p>
                                  <w:pPr>
                                    <w:pStyle w:val="20"/>
                                    <w:spacing w:before="10"/>
                                    <w:jc w:val="left"/>
                                    <w:rPr>
                                      <w:b/>
                                      <w:sz w:val="25"/>
                                    </w:rPr>
                                  </w:pPr>
                                </w:p>
                                <w:p>
                                  <w:pPr>
                                    <w:pStyle w:val="20"/>
                                    <w:spacing w:line="393" w:lineRule="auto"/>
                                    <w:ind w:left="201" w:right="192"/>
                                    <w:jc w:val="both"/>
                                    <w:rPr>
                                      <w:sz w:val="21"/>
                                    </w:rPr>
                                  </w:pPr>
                                  <w:r>
                                    <w:rPr>
                                      <w:sz w:val="21"/>
                                    </w:rPr>
                                    <w:t>污染源</w:t>
                                  </w:r>
                                </w:p>
                              </w:tc>
                              <w:tc>
                                <w:tcPr>
                                  <w:tcW w:w="807" w:type="dxa"/>
                                  <w:vMerge w:val="restart"/>
                                </w:tcPr>
                                <w:p>
                                  <w:pPr>
                                    <w:pStyle w:val="20"/>
                                    <w:jc w:val="left"/>
                                    <w:rPr>
                                      <w:b/>
                                      <w:sz w:val="20"/>
                                    </w:rPr>
                                  </w:pPr>
                                </w:p>
                                <w:p>
                                  <w:pPr>
                                    <w:pStyle w:val="20"/>
                                    <w:jc w:val="left"/>
                                    <w:rPr>
                                      <w:b/>
                                      <w:sz w:val="20"/>
                                    </w:rPr>
                                  </w:pPr>
                                </w:p>
                                <w:p>
                                  <w:pPr>
                                    <w:pStyle w:val="20"/>
                                    <w:jc w:val="left"/>
                                    <w:rPr>
                                      <w:b/>
                                      <w:sz w:val="23"/>
                                    </w:rPr>
                                  </w:pPr>
                                </w:p>
                                <w:p>
                                  <w:pPr>
                                    <w:pStyle w:val="20"/>
                                    <w:spacing w:line="391" w:lineRule="auto"/>
                                    <w:ind w:left="297" w:right="185" w:hanging="106"/>
                                    <w:jc w:val="left"/>
                                    <w:rPr>
                                      <w:sz w:val="21"/>
                                    </w:rPr>
                                  </w:pPr>
                                  <w:r>
                                    <w:rPr>
                                      <w:sz w:val="21"/>
                                    </w:rPr>
                                    <w:t>污染物</w:t>
                                  </w:r>
                                </w:p>
                              </w:tc>
                              <w:tc>
                                <w:tcPr>
                                  <w:tcW w:w="1663" w:type="dxa"/>
                                  <w:vMerge w:val="restart"/>
                                </w:tcPr>
                                <w:p>
                                  <w:pPr>
                                    <w:pStyle w:val="20"/>
                                    <w:jc w:val="left"/>
                                    <w:rPr>
                                      <w:b/>
                                      <w:sz w:val="20"/>
                                    </w:rPr>
                                  </w:pPr>
                                </w:p>
                                <w:p>
                                  <w:pPr>
                                    <w:pStyle w:val="20"/>
                                    <w:jc w:val="left"/>
                                    <w:rPr>
                                      <w:b/>
                                      <w:sz w:val="20"/>
                                    </w:rPr>
                                  </w:pPr>
                                </w:p>
                                <w:p>
                                  <w:pPr>
                                    <w:pStyle w:val="20"/>
                                    <w:jc w:val="left"/>
                                    <w:rPr>
                                      <w:b/>
                                      <w:sz w:val="20"/>
                                    </w:rPr>
                                  </w:pPr>
                                </w:p>
                                <w:p>
                                  <w:pPr>
                                    <w:pStyle w:val="20"/>
                                    <w:spacing w:before="1"/>
                                    <w:jc w:val="left"/>
                                    <w:rPr>
                                      <w:b/>
                                      <w:sz w:val="20"/>
                                    </w:rPr>
                                  </w:pPr>
                                </w:p>
                                <w:p>
                                  <w:pPr>
                                    <w:pStyle w:val="20"/>
                                    <w:ind w:left="409"/>
                                    <w:jc w:val="left"/>
                                    <w:rPr>
                                      <w:sz w:val="21"/>
                                    </w:rPr>
                                  </w:pPr>
                                  <w:r>
                                    <w:rPr>
                                      <w:sz w:val="21"/>
                                    </w:rPr>
                                    <w:t>治理措施</w:t>
                                  </w:r>
                                </w:p>
                              </w:tc>
                              <w:tc>
                                <w:tcPr>
                                  <w:tcW w:w="1559" w:type="dxa"/>
                                  <w:gridSpan w:val="2"/>
                                </w:tcPr>
                                <w:p>
                                  <w:pPr>
                                    <w:pStyle w:val="20"/>
                                    <w:jc w:val="left"/>
                                    <w:rPr>
                                      <w:b/>
                                      <w:sz w:val="20"/>
                                    </w:rPr>
                                  </w:pPr>
                                </w:p>
                                <w:p>
                                  <w:pPr>
                                    <w:pStyle w:val="20"/>
                                    <w:spacing w:before="5"/>
                                    <w:jc w:val="left"/>
                                    <w:rPr>
                                      <w:b/>
                                      <w:sz w:val="25"/>
                                    </w:rPr>
                                  </w:pPr>
                                </w:p>
                                <w:p>
                                  <w:pPr>
                                    <w:pStyle w:val="20"/>
                                    <w:ind w:left="359"/>
                                    <w:jc w:val="left"/>
                                    <w:rPr>
                                      <w:sz w:val="21"/>
                                    </w:rPr>
                                  </w:pPr>
                                  <w:r>
                                    <w:rPr>
                                      <w:sz w:val="21"/>
                                    </w:rPr>
                                    <w:t>产生情况</w:t>
                                  </w:r>
                                </w:p>
                              </w:tc>
                              <w:tc>
                                <w:tcPr>
                                  <w:tcW w:w="1560" w:type="dxa"/>
                                  <w:gridSpan w:val="2"/>
                                </w:tcPr>
                                <w:p>
                                  <w:pPr>
                                    <w:pStyle w:val="20"/>
                                    <w:jc w:val="left"/>
                                    <w:rPr>
                                      <w:b/>
                                      <w:sz w:val="20"/>
                                    </w:rPr>
                                  </w:pPr>
                                </w:p>
                                <w:p>
                                  <w:pPr>
                                    <w:pStyle w:val="20"/>
                                    <w:spacing w:before="5"/>
                                    <w:jc w:val="left"/>
                                    <w:rPr>
                                      <w:b/>
                                      <w:sz w:val="25"/>
                                    </w:rPr>
                                  </w:pPr>
                                </w:p>
                                <w:p>
                                  <w:pPr>
                                    <w:pStyle w:val="20"/>
                                    <w:ind w:left="360"/>
                                    <w:jc w:val="left"/>
                                    <w:rPr>
                                      <w:sz w:val="21"/>
                                    </w:rPr>
                                  </w:pPr>
                                  <w:r>
                                    <w:rPr>
                                      <w:sz w:val="21"/>
                                    </w:rPr>
                                    <w:t>排放情况</w:t>
                                  </w:r>
                                </w:p>
                              </w:tc>
                              <w:tc>
                                <w:tcPr>
                                  <w:tcW w:w="850" w:type="dxa"/>
                                </w:tcPr>
                                <w:p>
                                  <w:pPr>
                                    <w:pStyle w:val="20"/>
                                    <w:spacing w:before="2"/>
                                    <w:jc w:val="left"/>
                                    <w:rPr>
                                      <w:b/>
                                      <w:sz w:val="28"/>
                                    </w:rPr>
                                  </w:pPr>
                                </w:p>
                                <w:p>
                                  <w:pPr>
                                    <w:pStyle w:val="20"/>
                                    <w:spacing w:line="393" w:lineRule="auto"/>
                                    <w:ind w:left="213" w:right="206"/>
                                    <w:jc w:val="left"/>
                                    <w:rPr>
                                      <w:sz w:val="21"/>
                                    </w:rPr>
                                  </w:pPr>
                                  <w:r>
                                    <w:rPr>
                                      <w:sz w:val="21"/>
                                    </w:rPr>
                                    <w:t>排放标准</w:t>
                                  </w:r>
                                </w:p>
                              </w:tc>
                              <w:tc>
                                <w:tcPr>
                                  <w:tcW w:w="709" w:type="dxa"/>
                                </w:tcPr>
                                <w:p>
                                  <w:pPr>
                                    <w:pStyle w:val="20"/>
                                    <w:spacing w:before="1" w:line="440" w:lineRule="exact"/>
                                    <w:ind w:left="143" w:right="135"/>
                                    <w:jc w:val="both"/>
                                    <w:rPr>
                                      <w:sz w:val="21"/>
                                    </w:rPr>
                                  </w:pPr>
                                  <w:r>
                                    <w:rPr>
                                      <w:sz w:val="21"/>
                                    </w:rPr>
                                    <w:t>排放标准值</w:t>
                                  </w:r>
                                </w:p>
                              </w:tc>
                              <w:tc>
                                <w:tcPr>
                                  <w:tcW w:w="709" w:type="dxa"/>
                                </w:tcPr>
                                <w:p>
                                  <w:pPr>
                                    <w:pStyle w:val="20"/>
                                    <w:spacing w:before="2"/>
                                    <w:jc w:val="left"/>
                                    <w:rPr>
                                      <w:b/>
                                      <w:sz w:val="28"/>
                                    </w:rPr>
                                  </w:pPr>
                                </w:p>
                                <w:p>
                                  <w:pPr>
                                    <w:pStyle w:val="20"/>
                                    <w:spacing w:line="393" w:lineRule="auto"/>
                                    <w:ind w:left="142" w:right="136"/>
                                    <w:jc w:val="left"/>
                                    <w:rPr>
                                      <w:sz w:val="21"/>
                                    </w:rPr>
                                  </w:pPr>
                                  <w:r>
                                    <w:rPr>
                                      <w:sz w:val="21"/>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9" w:hRule="atLeast"/>
                              </w:trPr>
                              <w:tc>
                                <w:tcPr>
                                  <w:tcW w:w="615" w:type="dxa"/>
                                  <w:vMerge w:val="continue"/>
                                  <w:tcBorders>
                                    <w:top w:val="nil"/>
                                  </w:tcBorders>
                                </w:tcPr>
                                <w:p>
                                  <w:pPr>
                                    <w:rPr>
                                      <w:sz w:val="2"/>
                                      <w:szCs w:val="2"/>
                                    </w:rPr>
                                  </w:pPr>
                                </w:p>
                              </w:tc>
                              <w:tc>
                                <w:tcPr>
                                  <w:tcW w:w="807" w:type="dxa"/>
                                  <w:vMerge w:val="continue"/>
                                  <w:tcBorders>
                                    <w:top w:val="nil"/>
                                  </w:tcBorders>
                                </w:tcPr>
                                <w:p>
                                  <w:pPr>
                                    <w:rPr>
                                      <w:sz w:val="2"/>
                                      <w:szCs w:val="2"/>
                                    </w:rPr>
                                  </w:pPr>
                                </w:p>
                              </w:tc>
                              <w:tc>
                                <w:tcPr>
                                  <w:tcW w:w="1663" w:type="dxa"/>
                                  <w:vMerge w:val="continue"/>
                                  <w:tcBorders>
                                    <w:top w:val="nil"/>
                                  </w:tcBorders>
                                </w:tcPr>
                                <w:p>
                                  <w:pPr>
                                    <w:rPr>
                                      <w:sz w:val="2"/>
                                      <w:szCs w:val="2"/>
                                    </w:rPr>
                                  </w:pPr>
                                </w:p>
                              </w:tc>
                              <w:tc>
                                <w:tcPr>
                                  <w:tcW w:w="851" w:type="dxa"/>
                                </w:tcPr>
                                <w:p>
                                  <w:pPr>
                                    <w:pStyle w:val="20"/>
                                    <w:spacing w:line="440" w:lineRule="exact"/>
                                    <w:ind w:left="215" w:right="205"/>
                                    <w:jc w:val="left"/>
                                    <w:rPr>
                                      <w:sz w:val="21"/>
                                    </w:rPr>
                                  </w:pPr>
                                  <w:r>
                                    <w:rPr>
                                      <w:sz w:val="21"/>
                                    </w:rPr>
                                    <w:t>产生浓度</w:t>
                                  </w:r>
                                </w:p>
                              </w:tc>
                              <w:tc>
                                <w:tcPr>
                                  <w:tcW w:w="708" w:type="dxa"/>
                                </w:tcPr>
                                <w:p>
                                  <w:pPr>
                                    <w:pStyle w:val="20"/>
                                    <w:spacing w:line="440" w:lineRule="exact"/>
                                    <w:ind w:left="247" w:right="133" w:hanging="104"/>
                                    <w:jc w:val="left"/>
                                    <w:rPr>
                                      <w:sz w:val="21"/>
                                    </w:rPr>
                                  </w:pPr>
                                  <w:r>
                                    <w:rPr>
                                      <w:sz w:val="21"/>
                                    </w:rPr>
                                    <w:t>产生量</w:t>
                                  </w:r>
                                </w:p>
                              </w:tc>
                              <w:tc>
                                <w:tcPr>
                                  <w:tcW w:w="851" w:type="dxa"/>
                                </w:tcPr>
                                <w:p>
                                  <w:pPr>
                                    <w:pStyle w:val="20"/>
                                    <w:spacing w:line="440" w:lineRule="exact"/>
                                    <w:ind w:left="213" w:right="207"/>
                                    <w:jc w:val="left"/>
                                    <w:rPr>
                                      <w:sz w:val="21"/>
                                    </w:rPr>
                                  </w:pPr>
                                  <w:r>
                                    <w:rPr>
                                      <w:sz w:val="21"/>
                                    </w:rPr>
                                    <w:t>排放浓度</w:t>
                                  </w:r>
                                </w:p>
                              </w:tc>
                              <w:tc>
                                <w:tcPr>
                                  <w:tcW w:w="709" w:type="dxa"/>
                                </w:tcPr>
                                <w:p>
                                  <w:pPr>
                                    <w:pStyle w:val="20"/>
                                    <w:spacing w:line="440" w:lineRule="exact"/>
                                    <w:ind w:left="248" w:right="136" w:hanging="106"/>
                                    <w:jc w:val="left"/>
                                    <w:rPr>
                                      <w:sz w:val="21"/>
                                    </w:rPr>
                                  </w:pPr>
                                  <w:r>
                                    <w:rPr>
                                      <w:sz w:val="21"/>
                                    </w:rPr>
                                    <w:t>排放量</w:t>
                                  </w:r>
                                </w:p>
                              </w:tc>
                              <w:tc>
                                <w:tcPr>
                                  <w:tcW w:w="850" w:type="dxa"/>
                                </w:tcPr>
                                <w:p>
                                  <w:pPr>
                                    <w:pStyle w:val="20"/>
                                    <w:jc w:val="left"/>
                                    <w:rPr>
                                      <w:rFonts w:ascii="Times New Roman"/>
                                      <w:sz w:val="22"/>
                                    </w:rPr>
                                  </w:pPr>
                                </w:p>
                              </w:tc>
                              <w:tc>
                                <w:tcPr>
                                  <w:tcW w:w="709" w:type="dxa"/>
                                </w:tcPr>
                                <w:p>
                                  <w:pPr>
                                    <w:pStyle w:val="20"/>
                                    <w:jc w:val="left"/>
                                    <w:rPr>
                                      <w:rFonts w:ascii="Times New Roman"/>
                                      <w:sz w:val="22"/>
                                    </w:rPr>
                                  </w:pPr>
                                </w:p>
                              </w:tc>
                              <w:tc>
                                <w:tcPr>
                                  <w:tcW w:w="709" w:type="dxa"/>
                                </w:tcPr>
                                <w:p>
                                  <w:pPr>
                                    <w:pStyle w:val="20"/>
                                    <w:jc w:val="left"/>
                                    <w:rPr>
                                      <w:rFonts w:ascii="Times New Roman"/>
                                      <w:sz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97" w:hRule="atLeast"/>
                              </w:trPr>
                              <w:tc>
                                <w:tcPr>
                                  <w:tcW w:w="615" w:type="dxa"/>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1"/>
                                    <w:jc w:val="left"/>
                                    <w:rPr>
                                      <w:b/>
                                      <w:sz w:val="14"/>
                                    </w:rPr>
                                  </w:pPr>
                                </w:p>
                                <w:p>
                                  <w:pPr>
                                    <w:pStyle w:val="20"/>
                                    <w:spacing w:line="393" w:lineRule="auto"/>
                                    <w:ind w:left="201" w:right="192"/>
                                    <w:jc w:val="both"/>
                                    <w:rPr>
                                      <w:sz w:val="21"/>
                                    </w:rPr>
                                  </w:pPr>
                                  <w:r>
                                    <w:rPr>
                                      <w:sz w:val="21"/>
                                    </w:rPr>
                                    <w:t>复垦区域</w:t>
                                  </w:r>
                                </w:p>
                              </w:tc>
                              <w:tc>
                                <w:tcPr>
                                  <w:tcW w:w="807" w:type="dxa"/>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7"/>
                                    <w:jc w:val="left"/>
                                    <w:rPr>
                                      <w:b/>
                                      <w:sz w:val="25"/>
                                    </w:rPr>
                                  </w:pPr>
                                </w:p>
                                <w:p>
                                  <w:pPr>
                                    <w:pStyle w:val="20"/>
                                    <w:ind w:left="191"/>
                                    <w:jc w:val="left"/>
                                    <w:rPr>
                                      <w:sz w:val="21"/>
                                    </w:rPr>
                                  </w:pPr>
                                  <w:r>
                                    <w:rPr>
                                      <w:sz w:val="21"/>
                                    </w:rPr>
                                    <w:t>扬尘</w:t>
                                  </w:r>
                                </w:p>
                              </w:tc>
                              <w:tc>
                                <w:tcPr>
                                  <w:tcW w:w="1663" w:type="dxa"/>
                                </w:tcPr>
                                <w:p>
                                  <w:pPr>
                                    <w:pStyle w:val="20"/>
                                    <w:spacing w:before="142" w:line="391" w:lineRule="auto"/>
                                    <w:ind w:left="107" w:right="74" w:hanging="25"/>
                                    <w:rPr>
                                      <w:sz w:val="21"/>
                                    </w:rPr>
                                  </w:pPr>
                                  <w:r>
                                    <w:rPr>
                                      <w:sz w:val="21"/>
                                    </w:rPr>
                                    <w:t xml:space="preserve">对产生的建筑 垃圾及时帆布 </w:t>
                                  </w:r>
                                  <w:r>
                                    <w:rPr>
                                      <w:spacing w:val="-5"/>
                                      <w:sz w:val="21"/>
                                    </w:rPr>
                                    <w:t>遮盖；加强道路</w:t>
                                  </w:r>
                                  <w:r>
                                    <w:rPr>
                                      <w:spacing w:val="-6"/>
                                      <w:sz w:val="21"/>
                                    </w:rPr>
                                    <w:t>清扫，采取洒水</w:t>
                                  </w:r>
                                  <w:r>
                                    <w:rPr>
                                      <w:spacing w:val="-8"/>
                                      <w:sz w:val="21"/>
                                    </w:rPr>
                                    <w:t>抑尘措施；细颗粒物料（</w:t>
                                  </w:r>
                                  <w:r>
                                    <w:rPr>
                                      <w:spacing w:val="-10"/>
                                      <w:sz w:val="21"/>
                                    </w:rPr>
                                    <w:t>沙石、</w:t>
                                  </w:r>
                                  <w:r>
                                    <w:rPr>
                                      <w:sz w:val="21"/>
                                    </w:rPr>
                                    <w:t>灰土、灰浆等</w:t>
                                  </w:r>
                                  <w:r>
                                    <w:rPr>
                                      <w:spacing w:val="-14"/>
                                      <w:sz w:val="21"/>
                                    </w:rPr>
                                    <w:t xml:space="preserve">） </w:t>
                                  </w:r>
                                  <w:r>
                                    <w:rPr>
                                      <w:sz w:val="21"/>
                                    </w:rPr>
                                    <w:t xml:space="preserve">露天堆放应使 </w:t>
                                  </w:r>
                                  <w:r>
                                    <w:rPr>
                                      <w:spacing w:val="-4"/>
                                      <w:sz w:val="21"/>
                                    </w:rPr>
                                    <w:t>用帆布覆盖；施</w:t>
                                  </w:r>
                                </w:p>
                                <w:p>
                                  <w:pPr>
                                    <w:pStyle w:val="20"/>
                                    <w:spacing w:before="12"/>
                                    <w:ind w:left="179" w:right="173"/>
                                    <w:rPr>
                                      <w:sz w:val="21"/>
                                    </w:rPr>
                                  </w:pPr>
                                  <w:r>
                                    <w:rPr>
                                      <w:sz w:val="21"/>
                                    </w:rPr>
                                    <w:t>工弃方及时处</w:t>
                                  </w:r>
                                </w:p>
                              </w:tc>
                              <w:tc>
                                <w:tcPr>
                                  <w:tcW w:w="1559" w:type="dxa"/>
                                  <w:gridSpan w:val="2"/>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7"/>
                                    <w:jc w:val="left"/>
                                    <w:rPr>
                                      <w:b/>
                                      <w:sz w:val="25"/>
                                    </w:rPr>
                                  </w:pPr>
                                </w:p>
                                <w:p>
                                  <w:pPr>
                                    <w:pStyle w:val="20"/>
                                    <w:ind w:left="101" w:right="96"/>
                                    <w:rPr>
                                      <w:sz w:val="21"/>
                                    </w:rPr>
                                  </w:pPr>
                                  <w:r>
                                    <w:rPr>
                                      <w:sz w:val="21"/>
                                    </w:rPr>
                                    <w:t>少量</w:t>
                                  </w:r>
                                </w:p>
                              </w:tc>
                              <w:tc>
                                <w:tcPr>
                                  <w:tcW w:w="1560" w:type="dxa"/>
                                  <w:gridSpan w:val="2"/>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7"/>
                                    <w:jc w:val="left"/>
                                    <w:rPr>
                                      <w:b/>
                                      <w:sz w:val="25"/>
                                    </w:rPr>
                                  </w:pPr>
                                </w:p>
                                <w:p>
                                  <w:pPr>
                                    <w:pStyle w:val="20"/>
                                    <w:ind w:left="548" w:right="542"/>
                                    <w:rPr>
                                      <w:sz w:val="21"/>
                                    </w:rPr>
                                  </w:pPr>
                                  <w:r>
                                    <w:rPr>
                                      <w:sz w:val="21"/>
                                    </w:rPr>
                                    <w:t>少量</w:t>
                                  </w:r>
                                </w:p>
                              </w:tc>
                              <w:tc>
                                <w:tcPr>
                                  <w:tcW w:w="850" w:type="dxa"/>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162"/>
                                    <w:ind w:left="10"/>
                                    <w:rPr>
                                      <w:rFonts w:ascii="Times New Roman"/>
                                      <w:sz w:val="21"/>
                                    </w:rPr>
                                  </w:pPr>
                                  <w:r>
                                    <w:rPr>
                                      <w:rFonts w:ascii="Times New Roman"/>
                                      <w:w w:val="99"/>
                                      <w:sz w:val="21"/>
                                    </w:rPr>
                                    <w:t>/</w:t>
                                  </w:r>
                                </w:p>
                              </w:tc>
                              <w:tc>
                                <w:tcPr>
                                  <w:tcW w:w="709" w:type="dxa"/>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162"/>
                                    <w:ind w:left="7"/>
                                    <w:rPr>
                                      <w:rFonts w:ascii="Times New Roman"/>
                                      <w:sz w:val="21"/>
                                    </w:rPr>
                                  </w:pPr>
                                  <w:r>
                                    <w:rPr>
                                      <w:rFonts w:ascii="Times New Roman"/>
                                      <w:w w:val="99"/>
                                      <w:sz w:val="21"/>
                                    </w:rPr>
                                    <w:t>/</w:t>
                                  </w:r>
                                </w:p>
                              </w:tc>
                              <w:tc>
                                <w:tcPr>
                                  <w:tcW w:w="709" w:type="dxa"/>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162"/>
                                    <w:ind w:left="9"/>
                                    <w:rPr>
                                      <w:rFonts w:ascii="Times New Roman"/>
                                      <w:sz w:val="21"/>
                                    </w:rPr>
                                  </w:pPr>
                                  <w:r>
                                    <w:rPr>
                                      <w:rFonts w:ascii="Times New Roman"/>
                                      <w:w w:val="99"/>
                                      <w:sz w:val="21"/>
                                    </w:rPr>
                                    <w:t>/</w:t>
                                  </w:r>
                                </w:p>
                              </w:tc>
                            </w:tr>
                          </w:tbl>
                          <w:p>
                            <w:pPr>
                              <w:pStyle w:val="8"/>
                            </w:pPr>
                          </w:p>
                        </w:txbxContent>
                      </wps:txbx>
                      <wps:bodyPr lIns="0" tIns="0" rIns="0" bIns="0" upright="1"/>
                    </wps:wsp>
                  </a:graphicData>
                </a:graphic>
              </wp:anchor>
            </w:drawing>
          </mc:Choice>
          <mc:Fallback>
            <w:pict>
              <v:shape id="文本框 46" o:spid="_x0000_s1026" o:spt="202" type="#_x0000_t202" style="position:absolute;left:0pt;margin-left:84.2pt;margin-top:38.35pt;height:331.9pt;width:424.35pt;mso-position-horizontal-relative:page;z-index:251680768;mso-width-relative:page;mso-height-relative:page;" filled="f" stroked="f" coordsize="21600,21600" o:gfxdata="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EQxHwnYAAAACwEAAA8A&#10;AAAAAAAAAQAgAAAAIgAAAGRycy9kb3ducmV2LnhtbFBLAQIUABQAAAAIAIdO4kBOaPy5pQEAACgD&#10;AAAOAAAAAAAAAAEAIAAAACcBAABkcnMvZTJvRG9jLnhtbFBLBQYAAAAABgAGAFkBAAA+BQAAAAA=&#10;">
                <v:fill on="f" focussize="0,0"/>
                <v:stroke on="f"/>
                <v:imagedata o:title=""/>
                <o:lock v:ext="edit" aspectratio="f"/>
                <v:textbox inset="0mm,0mm,0mm,0mm">
                  <w:txbxContent>
                    <w:tbl>
                      <w:tblPr>
                        <w:tblStyle w:val="12"/>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15"/>
                        <w:gridCol w:w="807"/>
                        <w:gridCol w:w="1663"/>
                        <w:gridCol w:w="851"/>
                        <w:gridCol w:w="708"/>
                        <w:gridCol w:w="851"/>
                        <w:gridCol w:w="709"/>
                        <w:gridCol w:w="850"/>
                        <w:gridCol w:w="709"/>
                        <w:gridCol w:w="7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0" w:hRule="atLeast"/>
                        </w:trPr>
                        <w:tc>
                          <w:tcPr>
                            <w:tcW w:w="615" w:type="dxa"/>
                            <w:vMerge w:val="restart"/>
                          </w:tcPr>
                          <w:p>
                            <w:pPr>
                              <w:pStyle w:val="20"/>
                              <w:jc w:val="left"/>
                              <w:rPr>
                                <w:b/>
                                <w:sz w:val="20"/>
                              </w:rPr>
                            </w:pPr>
                          </w:p>
                          <w:p>
                            <w:pPr>
                              <w:pStyle w:val="20"/>
                              <w:spacing w:before="10"/>
                              <w:jc w:val="left"/>
                              <w:rPr>
                                <w:b/>
                                <w:sz w:val="25"/>
                              </w:rPr>
                            </w:pPr>
                          </w:p>
                          <w:p>
                            <w:pPr>
                              <w:pStyle w:val="20"/>
                              <w:spacing w:line="393" w:lineRule="auto"/>
                              <w:ind w:left="201" w:right="192"/>
                              <w:jc w:val="both"/>
                              <w:rPr>
                                <w:sz w:val="21"/>
                              </w:rPr>
                            </w:pPr>
                            <w:r>
                              <w:rPr>
                                <w:sz w:val="21"/>
                              </w:rPr>
                              <w:t>污染源</w:t>
                            </w:r>
                          </w:p>
                        </w:tc>
                        <w:tc>
                          <w:tcPr>
                            <w:tcW w:w="807" w:type="dxa"/>
                            <w:vMerge w:val="restart"/>
                          </w:tcPr>
                          <w:p>
                            <w:pPr>
                              <w:pStyle w:val="20"/>
                              <w:jc w:val="left"/>
                              <w:rPr>
                                <w:b/>
                                <w:sz w:val="20"/>
                              </w:rPr>
                            </w:pPr>
                          </w:p>
                          <w:p>
                            <w:pPr>
                              <w:pStyle w:val="20"/>
                              <w:jc w:val="left"/>
                              <w:rPr>
                                <w:b/>
                                <w:sz w:val="20"/>
                              </w:rPr>
                            </w:pPr>
                          </w:p>
                          <w:p>
                            <w:pPr>
                              <w:pStyle w:val="20"/>
                              <w:jc w:val="left"/>
                              <w:rPr>
                                <w:b/>
                                <w:sz w:val="23"/>
                              </w:rPr>
                            </w:pPr>
                          </w:p>
                          <w:p>
                            <w:pPr>
                              <w:pStyle w:val="20"/>
                              <w:spacing w:line="391" w:lineRule="auto"/>
                              <w:ind w:left="297" w:right="185" w:hanging="106"/>
                              <w:jc w:val="left"/>
                              <w:rPr>
                                <w:sz w:val="21"/>
                              </w:rPr>
                            </w:pPr>
                            <w:r>
                              <w:rPr>
                                <w:sz w:val="21"/>
                              </w:rPr>
                              <w:t>污染物</w:t>
                            </w:r>
                          </w:p>
                        </w:tc>
                        <w:tc>
                          <w:tcPr>
                            <w:tcW w:w="1663" w:type="dxa"/>
                            <w:vMerge w:val="restart"/>
                          </w:tcPr>
                          <w:p>
                            <w:pPr>
                              <w:pStyle w:val="20"/>
                              <w:jc w:val="left"/>
                              <w:rPr>
                                <w:b/>
                                <w:sz w:val="20"/>
                              </w:rPr>
                            </w:pPr>
                          </w:p>
                          <w:p>
                            <w:pPr>
                              <w:pStyle w:val="20"/>
                              <w:jc w:val="left"/>
                              <w:rPr>
                                <w:b/>
                                <w:sz w:val="20"/>
                              </w:rPr>
                            </w:pPr>
                          </w:p>
                          <w:p>
                            <w:pPr>
                              <w:pStyle w:val="20"/>
                              <w:jc w:val="left"/>
                              <w:rPr>
                                <w:b/>
                                <w:sz w:val="20"/>
                              </w:rPr>
                            </w:pPr>
                          </w:p>
                          <w:p>
                            <w:pPr>
                              <w:pStyle w:val="20"/>
                              <w:spacing w:before="1"/>
                              <w:jc w:val="left"/>
                              <w:rPr>
                                <w:b/>
                                <w:sz w:val="20"/>
                              </w:rPr>
                            </w:pPr>
                          </w:p>
                          <w:p>
                            <w:pPr>
                              <w:pStyle w:val="20"/>
                              <w:ind w:left="409"/>
                              <w:jc w:val="left"/>
                              <w:rPr>
                                <w:sz w:val="21"/>
                              </w:rPr>
                            </w:pPr>
                            <w:r>
                              <w:rPr>
                                <w:sz w:val="21"/>
                              </w:rPr>
                              <w:t>治理措施</w:t>
                            </w:r>
                          </w:p>
                        </w:tc>
                        <w:tc>
                          <w:tcPr>
                            <w:tcW w:w="1559" w:type="dxa"/>
                            <w:gridSpan w:val="2"/>
                          </w:tcPr>
                          <w:p>
                            <w:pPr>
                              <w:pStyle w:val="20"/>
                              <w:jc w:val="left"/>
                              <w:rPr>
                                <w:b/>
                                <w:sz w:val="20"/>
                              </w:rPr>
                            </w:pPr>
                          </w:p>
                          <w:p>
                            <w:pPr>
                              <w:pStyle w:val="20"/>
                              <w:spacing w:before="5"/>
                              <w:jc w:val="left"/>
                              <w:rPr>
                                <w:b/>
                                <w:sz w:val="25"/>
                              </w:rPr>
                            </w:pPr>
                          </w:p>
                          <w:p>
                            <w:pPr>
                              <w:pStyle w:val="20"/>
                              <w:ind w:left="359"/>
                              <w:jc w:val="left"/>
                              <w:rPr>
                                <w:sz w:val="21"/>
                              </w:rPr>
                            </w:pPr>
                            <w:r>
                              <w:rPr>
                                <w:sz w:val="21"/>
                              </w:rPr>
                              <w:t>产生情况</w:t>
                            </w:r>
                          </w:p>
                        </w:tc>
                        <w:tc>
                          <w:tcPr>
                            <w:tcW w:w="1560" w:type="dxa"/>
                            <w:gridSpan w:val="2"/>
                          </w:tcPr>
                          <w:p>
                            <w:pPr>
                              <w:pStyle w:val="20"/>
                              <w:jc w:val="left"/>
                              <w:rPr>
                                <w:b/>
                                <w:sz w:val="20"/>
                              </w:rPr>
                            </w:pPr>
                          </w:p>
                          <w:p>
                            <w:pPr>
                              <w:pStyle w:val="20"/>
                              <w:spacing w:before="5"/>
                              <w:jc w:val="left"/>
                              <w:rPr>
                                <w:b/>
                                <w:sz w:val="25"/>
                              </w:rPr>
                            </w:pPr>
                          </w:p>
                          <w:p>
                            <w:pPr>
                              <w:pStyle w:val="20"/>
                              <w:ind w:left="360"/>
                              <w:jc w:val="left"/>
                              <w:rPr>
                                <w:sz w:val="21"/>
                              </w:rPr>
                            </w:pPr>
                            <w:r>
                              <w:rPr>
                                <w:sz w:val="21"/>
                              </w:rPr>
                              <w:t>排放情况</w:t>
                            </w:r>
                          </w:p>
                        </w:tc>
                        <w:tc>
                          <w:tcPr>
                            <w:tcW w:w="850" w:type="dxa"/>
                          </w:tcPr>
                          <w:p>
                            <w:pPr>
                              <w:pStyle w:val="20"/>
                              <w:spacing w:before="2"/>
                              <w:jc w:val="left"/>
                              <w:rPr>
                                <w:b/>
                                <w:sz w:val="28"/>
                              </w:rPr>
                            </w:pPr>
                          </w:p>
                          <w:p>
                            <w:pPr>
                              <w:pStyle w:val="20"/>
                              <w:spacing w:line="393" w:lineRule="auto"/>
                              <w:ind w:left="213" w:right="206"/>
                              <w:jc w:val="left"/>
                              <w:rPr>
                                <w:sz w:val="21"/>
                              </w:rPr>
                            </w:pPr>
                            <w:r>
                              <w:rPr>
                                <w:sz w:val="21"/>
                              </w:rPr>
                              <w:t>排放标准</w:t>
                            </w:r>
                          </w:p>
                        </w:tc>
                        <w:tc>
                          <w:tcPr>
                            <w:tcW w:w="709" w:type="dxa"/>
                          </w:tcPr>
                          <w:p>
                            <w:pPr>
                              <w:pStyle w:val="20"/>
                              <w:spacing w:before="1" w:line="440" w:lineRule="exact"/>
                              <w:ind w:left="143" w:right="135"/>
                              <w:jc w:val="both"/>
                              <w:rPr>
                                <w:sz w:val="21"/>
                              </w:rPr>
                            </w:pPr>
                            <w:r>
                              <w:rPr>
                                <w:sz w:val="21"/>
                              </w:rPr>
                              <w:t>排放标准值</w:t>
                            </w:r>
                          </w:p>
                        </w:tc>
                        <w:tc>
                          <w:tcPr>
                            <w:tcW w:w="709" w:type="dxa"/>
                          </w:tcPr>
                          <w:p>
                            <w:pPr>
                              <w:pStyle w:val="20"/>
                              <w:spacing w:before="2"/>
                              <w:jc w:val="left"/>
                              <w:rPr>
                                <w:b/>
                                <w:sz w:val="28"/>
                              </w:rPr>
                            </w:pPr>
                          </w:p>
                          <w:p>
                            <w:pPr>
                              <w:pStyle w:val="20"/>
                              <w:spacing w:line="393" w:lineRule="auto"/>
                              <w:ind w:left="142" w:right="136"/>
                              <w:jc w:val="left"/>
                              <w:rPr>
                                <w:sz w:val="21"/>
                              </w:rPr>
                            </w:pPr>
                            <w:r>
                              <w:rPr>
                                <w:sz w:val="21"/>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9" w:hRule="atLeast"/>
                        </w:trPr>
                        <w:tc>
                          <w:tcPr>
                            <w:tcW w:w="615" w:type="dxa"/>
                            <w:vMerge w:val="continue"/>
                            <w:tcBorders>
                              <w:top w:val="nil"/>
                            </w:tcBorders>
                          </w:tcPr>
                          <w:p>
                            <w:pPr>
                              <w:rPr>
                                <w:sz w:val="2"/>
                                <w:szCs w:val="2"/>
                              </w:rPr>
                            </w:pPr>
                          </w:p>
                        </w:tc>
                        <w:tc>
                          <w:tcPr>
                            <w:tcW w:w="807" w:type="dxa"/>
                            <w:vMerge w:val="continue"/>
                            <w:tcBorders>
                              <w:top w:val="nil"/>
                            </w:tcBorders>
                          </w:tcPr>
                          <w:p>
                            <w:pPr>
                              <w:rPr>
                                <w:sz w:val="2"/>
                                <w:szCs w:val="2"/>
                              </w:rPr>
                            </w:pPr>
                          </w:p>
                        </w:tc>
                        <w:tc>
                          <w:tcPr>
                            <w:tcW w:w="1663" w:type="dxa"/>
                            <w:vMerge w:val="continue"/>
                            <w:tcBorders>
                              <w:top w:val="nil"/>
                            </w:tcBorders>
                          </w:tcPr>
                          <w:p>
                            <w:pPr>
                              <w:rPr>
                                <w:sz w:val="2"/>
                                <w:szCs w:val="2"/>
                              </w:rPr>
                            </w:pPr>
                          </w:p>
                        </w:tc>
                        <w:tc>
                          <w:tcPr>
                            <w:tcW w:w="851" w:type="dxa"/>
                          </w:tcPr>
                          <w:p>
                            <w:pPr>
                              <w:pStyle w:val="20"/>
                              <w:spacing w:line="440" w:lineRule="exact"/>
                              <w:ind w:left="215" w:right="205"/>
                              <w:jc w:val="left"/>
                              <w:rPr>
                                <w:sz w:val="21"/>
                              </w:rPr>
                            </w:pPr>
                            <w:r>
                              <w:rPr>
                                <w:sz w:val="21"/>
                              </w:rPr>
                              <w:t>产生浓度</w:t>
                            </w:r>
                          </w:p>
                        </w:tc>
                        <w:tc>
                          <w:tcPr>
                            <w:tcW w:w="708" w:type="dxa"/>
                          </w:tcPr>
                          <w:p>
                            <w:pPr>
                              <w:pStyle w:val="20"/>
                              <w:spacing w:line="440" w:lineRule="exact"/>
                              <w:ind w:left="247" w:right="133" w:hanging="104"/>
                              <w:jc w:val="left"/>
                              <w:rPr>
                                <w:sz w:val="21"/>
                              </w:rPr>
                            </w:pPr>
                            <w:r>
                              <w:rPr>
                                <w:sz w:val="21"/>
                              </w:rPr>
                              <w:t>产生量</w:t>
                            </w:r>
                          </w:p>
                        </w:tc>
                        <w:tc>
                          <w:tcPr>
                            <w:tcW w:w="851" w:type="dxa"/>
                          </w:tcPr>
                          <w:p>
                            <w:pPr>
                              <w:pStyle w:val="20"/>
                              <w:spacing w:line="440" w:lineRule="exact"/>
                              <w:ind w:left="213" w:right="207"/>
                              <w:jc w:val="left"/>
                              <w:rPr>
                                <w:sz w:val="21"/>
                              </w:rPr>
                            </w:pPr>
                            <w:r>
                              <w:rPr>
                                <w:sz w:val="21"/>
                              </w:rPr>
                              <w:t>排放浓度</w:t>
                            </w:r>
                          </w:p>
                        </w:tc>
                        <w:tc>
                          <w:tcPr>
                            <w:tcW w:w="709" w:type="dxa"/>
                          </w:tcPr>
                          <w:p>
                            <w:pPr>
                              <w:pStyle w:val="20"/>
                              <w:spacing w:line="440" w:lineRule="exact"/>
                              <w:ind w:left="248" w:right="136" w:hanging="106"/>
                              <w:jc w:val="left"/>
                              <w:rPr>
                                <w:sz w:val="21"/>
                              </w:rPr>
                            </w:pPr>
                            <w:r>
                              <w:rPr>
                                <w:sz w:val="21"/>
                              </w:rPr>
                              <w:t>排放量</w:t>
                            </w:r>
                          </w:p>
                        </w:tc>
                        <w:tc>
                          <w:tcPr>
                            <w:tcW w:w="850" w:type="dxa"/>
                          </w:tcPr>
                          <w:p>
                            <w:pPr>
                              <w:pStyle w:val="20"/>
                              <w:jc w:val="left"/>
                              <w:rPr>
                                <w:rFonts w:ascii="Times New Roman"/>
                                <w:sz w:val="22"/>
                              </w:rPr>
                            </w:pPr>
                          </w:p>
                        </w:tc>
                        <w:tc>
                          <w:tcPr>
                            <w:tcW w:w="709" w:type="dxa"/>
                          </w:tcPr>
                          <w:p>
                            <w:pPr>
                              <w:pStyle w:val="20"/>
                              <w:jc w:val="left"/>
                              <w:rPr>
                                <w:rFonts w:ascii="Times New Roman"/>
                                <w:sz w:val="22"/>
                              </w:rPr>
                            </w:pPr>
                          </w:p>
                        </w:tc>
                        <w:tc>
                          <w:tcPr>
                            <w:tcW w:w="709" w:type="dxa"/>
                          </w:tcPr>
                          <w:p>
                            <w:pPr>
                              <w:pStyle w:val="20"/>
                              <w:jc w:val="left"/>
                              <w:rPr>
                                <w:rFonts w:ascii="Times New Roman"/>
                                <w:sz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97" w:hRule="atLeast"/>
                        </w:trPr>
                        <w:tc>
                          <w:tcPr>
                            <w:tcW w:w="615" w:type="dxa"/>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1"/>
                              <w:jc w:val="left"/>
                              <w:rPr>
                                <w:b/>
                                <w:sz w:val="14"/>
                              </w:rPr>
                            </w:pPr>
                          </w:p>
                          <w:p>
                            <w:pPr>
                              <w:pStyle w:val="20"/>
                              <w:spacing w:line="393" w:lineRule="auto"/>
                              <w:ind w:left="201" w:right="192"/>
                              <w:jc w:val="both"/>
                              <w:rPr>
                                <w:sz w:val="21"/>
                              </w:rPr>
                            </w:pPr>
                            <w:r>
                              <w:rPr>
                                <w:sz w:val="21"/>
                              </w:rPr>
                              <w:t>复垦区域</w:t>
                            </w:r>
                          </w:p>
                        </w:tc>
                        <w:tc>
                          <w:tcPr>
                            <w:tcW w:w="807" w:type="dxa"/>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7"/>
                              <w:jc w:val="left"/>
                              <w:rPr>
                                <w:b/>
                                <w:sz w:val="25"/>
                              </w:rPr>
                            </w:pPr>
                          </w:p>
                          <w:p>
                            <w:pPr>
                              <w:pStyle w:val="20"/>
                              <w:ind w:left="191"/>
                              <w:jc w:val="left"/>
                              <w:rPr>
                                <w:sz w:val="21"/>
                              </w:rPr>
                            </w:pPr>
                            <w:r>
                              <w:rPr>
                                <w:sz w:val="21"/>
                              </w:rPr>
                              <w:t>扬尘</w:t>
                            </w:r>
                          </w:p>
                        </w:tc>
                        <w:tc>
                          <w:tcPr>
                            <w:tcW w:w="1663" w:type="dxa"/>
                          </w:tcPr>
                          <w:p>
                            <w:pPr>
                              <w:pStyle w:val="20"/>
                              <w:spacing w:before="142" w:line="391" w:lineRule="auto"/>
                              <w:ind w:left="107" w:right="74" w:hanging="25"/>
                              <w:rPr>
                                <w:sz w:val="21"/>
                              </w:rPr>
                            </w:pPr>
                            <w:r>
                              <w:rPr>
                                <w:sz w:val="21"/>
                              </w:rPr>
                              <w:t xml:space="preserve">对产生的建筑 垃圾及时帆布 </w:t>
                            </w:r>
                            <w:r>
                              <w:rPr>
                                <w:spacing w:val="-5"/>
                                <w:sz w:val="21"/>
                              </w:rPr>
                              <w:t>遮盖；加强道路</w:t>
                            </w:r>
                            <w:r>
                              <w:rPr>
                                <w:spacing w:val="-6"/>
                                <w:sz w:val="21"/>
                              </w:rPr>
                              <w:t>清扫，采取洒水</w:t>
                            </w:r>
                            <w:r>
                              <w:rPr>
                                <w:spacing w:val="-8"/>
                                <w:sz w:val="21"/>
                              </w:rPr>
                              <w:t>抑尘措施；细颗粒物料（</w:t>
                            </w:r>
                            <w:r>
                              <w:rPr>
                                <w:spacing w:val="-10"/>
                                <w:sz w:val="21"/>
                              </w:rPr>
                              <w:t>沙石、</w:t>
                            </w:r>
                            <w:r>
                              <w:rPr>
                                <w:sz w:val="21"/>
                              </w:rPr>
                              <w:t>灰土、灰浆等</w:t>
                            </w:r>
                            <w:r>
                              <w:rPr>
                                <w:spacing w:val="-14"/>
                                <w:sz w:val="21"/>
                              </w:rPr>
                              <w:t xml:space="preserve">） </w:t>
                            </w:r>
                            <w:r>
                              <w:rPr>
                                <w:sz w:val="21"/>
                              </w:rPr>
                              <w:t xml:space="preserve">露天堆放应使 </w:t>
                            </w:r>
                            <w:r>
                              <w:rPr>
                                <w:spacing w:val="-4"/>
                                <w:sz w:val="21"/>
                              </w:rPr>
                              <w:t>用帆布覆盖；施</w:t>
                            </w:r>
                          </w:p>
                          <w:p>
                            <w:pPr>
                              <w:pStyle w:val="20"/>
                              <w:spacing w:before="12"/>
                              <w:ind w:left="179" w:right="173"/>
                              <w:rPr>
                                <w:sz w:val="21"/>
                              </w:rPr>
                            </w:pPr>
                            <w:r>
                              <w:rPr>
                                <w:sz w:val="21"/>
                              </w:rPr>
                              <w:t>工弃方及时处</w:t>
                            </w:r>
                          </w:p>
                        </w:tc>
                        <w:tc>
                          <w:tcPr>
                            <w:tcW w:w="1559" w:type="dxa"/>
                            <w:gridSpan w:val="2"/>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7"/>
                              <w:jc w:val="left"/>
                              <w:rPr>
                                <w:b/>
                                <w:sz w:val="25"/>
                              </w:rPr>
                            </w:pPr>
                          </w:p>
                          <w:p>
                            <w:pPr>
                              <w:pStyle w:val="20"/>
                              <w:ind w:left="101" w:right="96"/>
                              <w:rPr>
                                <w:sz w:val="21"/>
                              </w:rPr>
                            </w:pPr>
                            <w:r>
                              <w:rPr>
                                <w:sz w:val="21"/>
                              </w:rPr>
                              <w:t>少量</w:t>
                            </w:r>
                          </w:p>
                        </w:tc>
                        <w:tc>
                          <w:tcPr>
                            <w:tcW w:w="1560" w:type="dxa"/>
                            <w:gridSpan w:val="2"/>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7"/>
                              <w:jc w:val="left"/>
                              <w:rPr>
                                <w:b/>
                                <w:sz w:val="25"/>
                              </w:rPr>
                            </w:pPr>
                          </w:p>
                          <w:p>
                            <w:pPr>
                              <w:pStyle w:val="20"/>
                              <w:ind w:left="548" w:right="542"/>
                              <w:rPr>
                                <w:sz w:val="21"/>
                              </w:rPr>
                            </w:pPr>
                            <w:r>
                              <w:rPr>
                                <w:sz w:val="21"/>
                              </w:rPr>
                              <w:t>少量</w:t>
                            </w:r>
                          </w:p>
                        </w:tc>
                        <w:tc>
                          <w:tcPr>
                            <w:tcW w:w="850" w:type="dxa"/>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162"/>
                              <w:ind w:left="10"/>
                              <w:rPr>
                                <w:rFonts w:ascii="Times New Roman"/>
                                <w:sz w:val="21"/>
                              </w:rPr>
                            </w:pPr>
                            <w:r>
                              <w:rPr>
                                <w:rFonts w:ascii="Times New Roman"/>
                                <w:w w:val="99"/>
                                <w:sz w:val="21"/>
                              </w:rPr>
                              <w:t>/</w:t>
                            </w:r>
                          </w:p>
                        </w:tc>
                        <w:tc>
                          <w:tcPr>
                            <w:tcW w:w="709" w:type="dxa"/>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162"/>
                              <w:ind w:left="7"/>
                              <w:rPr>
                                <w:rFonts w:ascii="Times New Roman"/>
                                <w:sz w:val="21"/>
                              </w:rPr>
                            </w:pPr>
                            <w:r>
                              <w:rPr>
                                <w:rFonts w:ascii="Times New Roman"/>
                                <w:w w:val="99"/>
                                <w:sz w:val="21"/>
                              </w:rPr>
                              <w:t>/</w:t>
                            </w:r>
                          </w:p>
                        </w:tc>
                        <w:tc>
                          <w:tcPr>
                            <w:tcW w:w="709" w:type="dxa"/>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162"/>
                              <w:ind w:left="9"/>
                              <w:rPr>
                                <w:rFonts w:ascii="Times New Roman"/>
                                <w:sz w:val="21"/>
                              </w:rPr>
                            </w:pPr>
                            <w:r>
                              <w:rPr>
                                <w:rFonts w:ascii="Times New Roman"/>
                                <w:w w:val="99"/>
                                <w:sz w:val="21"/>
                              </w:rPr>
                              <w:t>/</w:t>
                            </w:r>
                          </w:p>
                        </w:tc>
                      </w:tr>
                    </w:tbl>
                    <w:p>
                      <w:pPr>
                        <w:pStyle w:val="8"/>
                      </w:pPr>
                    </w:p>
                  </w:txbxContent>
                </v:textbox>
              </v:shape>
            </w:pict>
          </mc:Fallback>
        </mc:AlternateContent>
      </w:r>
      <w:r>
        <w:rPr>
          <w:sz w:val="24"/>
        </w:rPr>
        <w:t>本项目各阶段污染物排放情况分别见表</w:t>
      </w:r>
      <w:r>
        <w:rPr>
          <w:rFonts w:ascii="Times New Roman" w:eastAsia="Times New Roman"/>
          <w:sz w:val="24"/>
        </w:rPr>
        <w:t>3.6.3-1</w:t>
      </w:r>
      <w:r>
        <w:rPr>
          <w:sz w:val="24"/>
        </w:rPr>
        <w:t>、</w:t>
      </w:r>
      <w:r>
        <w:rPr>
          <w:rFonts w:ascii="Times New Roman" w:eastAsia="Times New Roman"/>
          <w:sz w:val="24"/>
        </w:rPr>
        <w:t>3.6.3-2</w:t>
      </w:r>
      <w:r>
        <w:rPr>
          <w:sz w:val="24"/>
        </w:rPr>
        <w:t>、</w:t>
      </w:r>
      <w:r>
        <w:rPr>
          <w:rFonts w:ascii="Times New Roman" w:eastAsia="Times New Roman"/>
          <w:sz w:val="24"/>
        </w:rPr>
        <w:t>3.6.3-3</w:t>
      </w:r>
      <w:r>
        <w:rPr>
          <w:sz w:val="24"/>
        </w:rPr>
        <w:t>。</w:t>
      </w:r>
      <w:r>
        <w:rPr>
          <w:b/>
          <w:sz w:val="24"/>
        </w:rPr>
        <w:t xml:space="preserve">表 </w:t>
      </w:r>
      <w:r>
        <w:rPr>
          <w:rFonts w:ascii="Times New Roman" w:eastAsia="Times New Roman"/>
          <w:b/>
          <w:sz w:val="24"/>
        </w:rPr>
        <w:t xml:space="preserve">3.6.3-1 </w:t>
      </w:r>
      <w:r>
        <w:rPr>
          <w:b/>
          <w:sz w:val="24"/>
        </w:rPr>
        <w:t>复垦施工期污染物排放一览表</w:t>
      </w:r>
    </w:p>
    <w:p>
      <w:pPr>
        <w:spacing w:after="0" w:line="345" w:lineRule="auto"/>
        <w:jc w:val="left"/>
        <w:rPr>
          <w:sz w:val="24"/>
        </w:rPr>
        <w:sectPr>
          <w:headerReference r:id="rId16" w:type="default"/>
          <w:footerReference r:id="rId17" w:type="default"/>
          <w:pgSz w:w="11910" w:h="16840"/>
          <w:pgMar w:top="1380" w:right="1540" w:bottom="1380" w:left="1580" w:header="882" w:footer="1195" w:gutter="0"/>
        </w:sectPr>
      </w:pPr>
    </w:p>
    <w:p>
      <w:pPr>
        <w:pStyle w:val="8"/>
        <w:spacing w:before="4"/>
        <w:rPr>
          <w:b/>
          <w:sz w:val="4"/>
        </w:rPr>
      </w:pPr>
    </w:p>
    <w:tbl>
      <w:tblPr>
        <w:tblStyle w:val="12"/>
        <w:tblW w:w="0" w:type="auto"/>
        <w:tblInd w:w="1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15"/>
        <w:gridCol w:w="807"/>
        <w:gridCol w:w="1663"/>
        <w:gridCol w:w="1559"/>
        <w:gridCol w:w="1560"/>
        <w:gridCol w:w="850"/>
        <w:gridCol w:w="709"/>
        <w:gridCol w:w="7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0" w:hRule="atLeast"/>
        </w:trPr>
        <w:tc>
          <w:tcPr>
            <w:tcW w:w="615" w:type="dxa"/>
          </w:tcPr>
          <w:p>
            <w:pPr>
              <w:pStyle w:val="20"/>
              <w:jc w:val="left"/>
              <w:rPr>
                <w:rFonts w:ascii="Times New Roman"/>
                <w:sz w:val="20"/>
              </w:rPr>
            </w:pPr>
          </w:p>
        </w:tc>
        <w:tc>
          <w:tcPr>
            <w:tcW w:w="807" w:type="dxa"/>
          </w:tcPr>
          <w:p>
            <w:pPr>
              <w:pStyle w:val="20"/>
              <w:jc w:val="left"/>
              <w:rPr>
                <w:rFonts w:ascii="Times New Roman"/>
                <w:sz w:val="20"/>
              </w:rPr>
            </w:pPr>
          </w:p>
        </w:tc>
        <w:tc>
          <w:tcPr>
            <w:tcW w:w="1663" w:type="dxa"/>
          </w:tcPr>
          <w:p>
            <w:pPr>
              <w:pStyle w:val="20"/>
              <w:spacing w:before="141"/>
              <w:ind w:left="200" w:hanging="94"/>
              <w:jc w:val="left"/>
              <w:rPr>
                <w:sz w:val="21"/>
              </w:rPr>
            </w:pPr>
            <w:r>
              <w:rPr>
                <w:spacing w:val="-5"/>
                <w:w w:val="95"/>
                <w:sz w:val="21"/>
              </w:rPr>
              <w:t>理，避免大风天</w:t>
            </w:r>
          </w:p>
          <w:p>
            <w:pPr>
              <w:pStyle w:val="20"/>
              <w:spacing w:before="1" w:line="440" w:lineRule="atLeast"/>
              <w:ind w:left="107" w:right="74" w:firstLine="93"/>
              <w:jc w:val="left"/>
              <w:rPr>
                <w:sz w:val="21"/>
              </w:rPr>
            </w:pPr>
            <w:r>
              <w:rPr>
                <w:sz w:val="21"/>
              </w:rPr>
              <w:t>气对周围环境</w:t>
            </w:r>
            <w:r>
              <w:rPr>
                <w:spacing w:val="-2"/>
                <w:w w:val="95"/>
                <w:sz w:val="21"/>
              </w:rPr>
              <w:t>空气造成污染；</w:t>
            </w:r>
          </w:p>
        </w:tc>
        <w:tc>
          <w:tcPr>
            <w:tcW w:w="1559" w:type="dxa"/>
          </w:tcPr>
          <w:p>
            <w:pPr>
              <w:pStyle w:val="20"/>
              <w:jc w:val="left"/>
              <w:rPr>
                <w:rFonts w:ascii="Times New Roman"/>
                <w:sz w:val="20"/>
              </w:rPr>
            </w:pPr>
          </w:p>
        </w:tc>
        <w:tc>
          <w:tcPr>
            <w:tcW w:w="1560" w:type="dxa"/>
          </w:tcPr>
          <w:p>
            <w:pPr>
              <w:pStyle w:val="20"/>
              <w:jc w:val="left"/>
              <w:rPr>
                <w:rFonts w:ascii="Times New Roman"/>
                <w:sz w:val="20"/>
              </w:rPr>
            </w:pPr>
          </w:p>
        </w:tc>
        <w:tc>
          <w:tcPr>
            <w:tcW w:w="850" w:type="dxa"/>
          </w:tcPr>
          <w:p>
            <w:pPr>
              <w:pStyle w:val="20"/>
              <w:jc w:val="left"/>
              <w:rPr>
                <w:rFonts w:ascii="Times New Roman"/>
                <w:sz w:val="20"/>
              </w:rPr>
            </w:pPr>
          </w:p>
        </w:tc>
        <w:tc>
          <w:tcPr>
            <w:tcW w:w="709" w:type="dxa"/>
          </w:tcPr>
          <w:p>
            <w:pPr>
              <w:pStyle w:val="20"/>
              <w:jc w:val="left"/>
              <w:rPr>
                <w:rFonts w:ascii="Times New Roman"/>
                <w:sz w:val="20"/>
              </w:rPr>
            </w:pPr>
          </w:p>
        </w:tc>
        <w:tc>
          <w:tcPr>
            <w:tcW w:w="709" w:type="dxa"/>
          </w:tcPr>
          <w:p>
            <w:pPr>
              <w:pStyle w:val="20"/>
              <w:jc w:val="left"/>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60" w:hRule="atLeast"/>
        </w:trPr>
        <w:tc>
          <w:tcPr>
            <w:tcW w:w="615" w:type="dxa"/>
          </w:tcPr>
          <w:p>
            <w:pPr>
              <w:pStyle w:val="20"/>
              <w:spacing w:before="143" w:line="391" w:lineRule="auto"/>
              <w:ind w:left="201" w:right="192"/>
              <w:jc w:val="both"/>
              <w:rPr>
                <w:sz w:val="21"/>
              </w:rPr>
            </w:pPr>
            <w:r>
              <w:rPr>
                <w:sz w:val="21"/>
              </w:rPr>
              <w:t>复垦区</w:t>
            </w:r>
          </w:p>
          <w:p>
            <w:pPr>
              <w:pStyle w:val="20"/>
              <w:spacing w:before="4"/>
              <w:ind w:left="201"/>
              <w:jc w:val="left"/>
              <w:rPr>
                <w:sz w:val="21"/>
              </w:rPr>
            </w:pPr>
            <w:r>
              <w:rPr>
                <w:w w:val="99"/>
                <w:sz w:val="21"/>
              </w:rPr>
              <w:t>域</w:t>
            </w:r>
          </w:p>
        </w:tc>
        <w:tc>
          <w:tcPr>
            <w:tcW w:w="807" w:type="dxa"/>
          </w:tcPr>
          <w:p>
            <w:pPr>
              <w:pStyle w:val="20"/>
              <w:jc w:val="left"/>
              <w:rPr>
                <w:b/>
                <w:sz w:val="20"/>
              </w:rPr>
            </w:pPr>
          </w:p>
          <w:p>
            <w:pPr>
              <w:pStyle w:val="20"/>
              <w:spacing w:before="5"/>
              <w:jc w:val="left"/>
              <w:rPr>
                <w:b/>
                <w:sz w:val="25"/>
              </w:rPr>
            </w:pPr>
          </w:p>
          <w:p>
            <w:pPr>
              <w:pStyle w:val="20"/>
              <w:spacing w:before="1" w:line="391" w:lineRule="auto"/>
              <w:ind w:left="191" w:right="185"/>
              <w:jc w:val="left"/>
              <w:rPr>
                <w:sz w:val="21"/>
              </w:rPr>
            </w:pPr>
            <w:r>
              <w:rPr>
                <w:sz w:val="21"/>
              </w:rPr>
              <w:t>建筑垃圾</w:t>
            </w:r>
          </w:p>
        </w:tc>
        <w:tc>
          <w:tcPr>
            <w:tcW w:w="1663" w:type="dxa"/>
          </w:tcPr>
          <w:p>
            <w:pPr>
              <w:pStyle w:val="20"/>
              <w:jc w:val="left"/>
              <w:rPr>
                <w:b/>
                <w:sz w:val="20"/>
              </w:rPr>
            </w:pPr>
          </w:p>
          <w:p>
            <w:pPr>
              <w:pStyle w:val="20"/>
              <w:spacing w:before="5"/>
              <w:jc w:val="left"/>
              <w:rPr>
                <w:b/>
                <w:sz w:val="25"/>
              </w:rPr>
            </w:pPr>
          </w:p>
          <w:p>
            <w:pPr>
              <w:pStyle w:val="20"/>
              <w:spacing w:before="1" w:line="391" w:lineRule="auto"/>
              <w:ind w:left="515" w:right="192" w:hanging="315"/>
              <w:jc w:val="left"/>
              <w:rPr>
                <w:sz w:val="21"/>
              </w:rPr>
            </w:pPr>
            <w:r>
              <w:rPr>
                <w:sz w:val="21"/>
              </w:rPr>
              <w:t>回用场区内场地平整</w:t>
            </w:r>
          </w:p>
        </w:tc>
        <w:tc>
          <w:tcPr>
            <w:tcW w:w="1559" w:type="dxa"/>
          </w:tcPr>
          <w:p>
            <w:pPr>
              <w:pStyle w:val="20"/>
              <w:jc w:val="left"/>
              <w:rPr>
                <w:b/>
                <w:sz w:val="22"/>
              </w:rPr>
            </w:pPr>
          </w:p>
          <w:p>
            <w:pPr>
              <w:pStyle w:val="20"/>
              <w:jc w:val="left"/>
              <w:rPr>
                <w:b/>
                <w:sz w:val="22"/>
              </w:rPr>
            </w:pPr>
          </w:p>
          <w:p>
            <w:pPr>
              <w:pStyle w:val="20"/>
              <w:spacing w:before="9"/>
              <w:jc w:val="left"/>
              <w:rPr>
                <w:b/>
                <w:sz w:val="19"/>
              </w:rPr>
            </w:pPr>
          </w:p>
          <w:p>
            <w:pPr>
              <w:pStyle w:val="20"/>
              <w:spacing w:before="1"/>
              <w:ind w:left="105" w:right="95"/>
              <w:rPr>
                <w:rFonts w:ascii="Times New Roman"/>
                <w:sz w:val="21"/>
              </w:rPr>
            </w:pPr>
            <w:r>
              <w:rPr>
                <w:rFonts w:hint="eastAsia" w:ascii="Times New Roman"/>
                <w:sz w:val="21"/>
                <w:lang w:val="en-US" w:eastAsia="zh-CN"/>
              </w:rPr>
              <w:t>10</w:t>
            </w:r>
            <w:r>
              <w:rPr>
                <w:rFonts w:ascii="Times New Roman"/>
                <w:sz w:val="21"/>
              </w:rPr>
              <w:t>t</w:t>
            </w:r>
          </w:p>
        </w:tc>
        <w:tc>
          <w:tcPr>
            <w:tcW w:w="1560" w:type="dxa"/>
          </w:tcPr>
          <w:p>
            <w:pPr>
              <w:pStyle w:val="20"/>
              <w:spacing w:before="2"/>
              <w:jc w:val="left"/>
              <w:rPr>
                <w:b/>
                <w:sz w:val="28"/>
              </w:rPr>
            </w:pPr>
          </w:p>
          <w:p>
            <w:pPr>
              <w:pStyle w:val="20"/>
              <w:spacing w:before="1" w:line="393" w:lineRule="auto"/>
              <w:ind w:left="149" w:right="141"/>
              <w:jc w:val="both"/>
              <w:rPr>
                <w:sz w:val="21"/>
              </w:rPr>
            </w:pPr>
            <w:r>
              <w:rPr>
                <w:sz w:val="21"/>
              </w:rPr>
              <w:t>已合理处置， 不会对环境造成二次污染</w:t>
            </w:r>
          </w:p>
        </w:tc>
        <w:tc>
          <w:tcPr>
            <w:tcW w:w="850" w:type="dxa"/>
          </w:tcPr>
          <w:p>
            <w:pPr>
              <w:pStyle w:val="20"/>
              <w:jc w:val="left"/>
              <w:rPr>
                <w:b/>
                <w:sz w:val="22"/>
              </w:rPr>
            </w:pPr>
          </w:p>
          <w:p>
            <w:pPr>
              <w:pStyle w:val="20"/>
              <w:jc w:val="left"/>
              <w:rPr>
                <w:b/>
                <w:sz w:val="22"/>
              </w:rPr>
            </w:pPr>
          </w:p>
          <w:p>
            <w:pPr>
              <w:pStyle w:val="20"/>
              <w:spacing w:before="9"/>
              <w:jc w:val="left"/>
              <w:rPr>
                <w:b/>
                <w:sz w:val="19"/>
              </w:rPr>
            </w:pPr>
          </w:p>
          <w:p>
            <w:pPr>
              <w:pStyle w:val="20"/>
              <w:spacing w:before="1"/>
              <w:ind w:left="10"/>
              <w:rPr>
                <w:rFonts w:ascii="Times New Roman"/>
                <w:sz w:val="21"/>
              </w:rPr>
            </w:pPr>
            <w:r>
              <w:rPr>
                <w:rFonts w:ascii="Times New Roman"/>
                <w:w w:val="99"/>
                <w:sz w:val="21"/>
              </w:rPr>
              <w:t>/</w:t>
            </w:r>
          </w:p>
        </w:tc>
        <w:tc>
          <w:tcPr>
            <w:tcW w:w="709" w:type="dxa"/>
          </w:tcPr>
          <w:p>
            <w:pPr>
              <w:pStyle w:val="20"/>
              <w:jc w:val="left"/>
              <w:rPr>
                <w:b/>
                <w:sz w:val="22"/>
              </w:rPr>
            </w:pPr>
          </w:p>
          <w:p>
            <w:pPr>
              <w:pStyle w:val="20"/>
              <w:jc w:val="left"/>
              <w:rPr>
                <w:b/>
                <w:sz w:val="22"/>
              </w:rPr>
            </w:pPr>
          </w:p>
          <w:p>
            <w:pPr>
              <w:pStyle w:val="20"/>
              <w:spacing w:before="9"/>
              <w:jc w:val="left"/>
              <w:rPr>
                <w:b/>
                <w:sz w:val="19"/>
              </w:rPr>
            </w:pPr>
          </w:p>
          <w:p>
            <w:pPr>
              <w:pStyle w:val="20"/>
              <w:spacing w:before="1"/>
              <w:ind w:left="7"/>
              <w:rPr>
                <w:rFonts w:ascii="Times New Roman"/>
                <w:sz w:val="21"/>
              </w:rPr>
            </w:pPr>
            <w:r>
              <w:rPr>
                <w:rFonts w:ascii="Times New Roman"/>
                <w:w w:val="99"/>
                <w:sz w:val="21"/>
              </w:rPr>
              <w:t>/</w:t>
            </w:r>
          </w:p>
        </w:tc>
        <w:tc>
          <w:tcPr>
            <w:tcW w:w="709" w:type="dxa"/>
          </w:tcPr>
          <w:p>
            <w:pPr>
              <w:pStyle w:val="20"/>
              <w:jc w:val="left"/>
              <w:rPr>
                <w:b/>
                <w:sz w:val="22"/>
              </w:rPr>
            </w:pPr>
          </w:p>
          <w:p>
            <w:pPr>
              <w:pStyle w:val="20"/>
              <w:jc w:val="left"/>
              <w:rPr>
                <w:b/>
                <w:sz w:val="22"/>
              </w:rPr>
            </w:pPr>
          </w:p>
          <w:p>
            <w:pPr>
              <w:pStyle w:val="20"/>
              <w:spacing w:before="9"/>
              <w:jc w:val="left"/>
              <w:rPr>
                <w:b/>
                <w:sz w:val="19"/>
              </w:rPr>
            </w:pPr>
          </w:p>
          <w:p>
            <w:pPr>
              <w:pStyle w:val="20"/>
              <w:spacing w:before="1"/>
              <w:ind w:left="9"/>
              <w:rPr>
                <w:rFonts w:ascii="Times New Roman"/>
                <w:sz w:val="21"/>
              </w:rPr>
            </w:pPr>
            <w:r>
              <w:rPr>
                <w:rFonts w:ascii="Times New Roman"/>
                <w:w w:val="99"/>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0" w:hRule="atLeast"/>
        </w:trPr>
        <w:tc>
          <w:tcPr>
            <w:tcW w:w="615" w:type="dxa"/>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1"/>
              <w:jc w:val="left"/>
              <w:rPr>
                <w:b/>
                <w:sz w:val="14"/>
              </w:rPr>
            </w:pPr>
          </w:p>
          <w:p>
            <w:pPr>
              <w:pStyle w:val="20"/>
              <w:spacing w:line="393" w:lineRule="auto"/>
              <w:ind w:left="201" w:right="192"/>
              <w:jc w:val="both"/>
              <w:rPr>
                <w:sz w:val="21"/>
              </w:rPr>
            </w:pPr>
            <w:r>
              <w:rPr>
                <w:sz w:val="21"/>
              </w:rPr>
              <w:t>复垦区域</w:t>
            </w:r>
          </w:p>
        </w:tc>
        <w:tc>
          <w:tcPr>
            <w:tcW w:w="807" w:type="dxa"/>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145" w:line="391" w:lineRule="auto"/>
              <w:ind w:left="191" w:right="58" w:hanging="84"/>
              <w:jc w:val="left"/>
              <w:rPr>
                <w:sz w:val="21"/>
              </w:rPr>
            </w:pPr>
            <w:r>
              <w:rPr>
                <w:sz w:val="21"/>
              </w:rPr>
              <w:t>机械、运输车辆</w:t>
            </w:r>
          </w:p>
        </w:tc>
        <w:tc>
          <w:tcPr>
            <w:tcW w:w="1663" w:type="dxa"/>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4"/>
              <w:jc w:val="left"/>
              <w:rPr>
                <w:b/>
                <w:sz w:val="28"/>
              </w:rPr>
            </w:pPr>
          </w:p>
          <w:p>
            <w:pPr>
              <w:pStyle w:val="20"/>
              <w:spacing w:before="1" w:line="393" w:lineRule="auto"/>
              <w:ind w:left="620" w:right="47" w:hanging="514"/>
              <w:jc w:val="left"/>
              <w:rPr>
                <w:sz w:val="21"/>
              </w:rPr>
            </w:pPr>
            <w:r>
              <w:rPr>
                <w:sz w:val="21"/>
              </w:rPr>
              <w:t>加强管理、控制车速</w:t>
            </w:r>
          </w:p>
        </w:tc>
        <w:tc>
          <w:tcPr>
            <w:tcW w:w="1559" w:type="dxa"/>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149"/>
              <w:ind w:left="105" w:right="95"/>
              <w:rPr>
                <w:sz w:val="21"/>
              </w:rPr>
            </w:pPr>
            <w:r>
              <w:rPr>
                <w:rFonts w:ascii="Times New Roman" w:eastAsia="Times New Roman"/>
                <w:sz w:val="21"/>
              </w:rPr>
              <w:t>90-96dB</w:t>
            </w:r>
            <w:r>
              <w:rPr>
                <w:sz w:val="21"/>
              </w:rPr>
              <w:t>（</w:t>
            </w:r>
            <w:r>
              <w:rPr>
                <w:rFonts w:ascii="Times New Roman" w:eastAsia="Times New Roman"/>
                <w:sz w:val="21"/>
              </w:rPr>
              <w:t>A</w:t>
            </w:r>
            <w:r>
              <w:rPr>
                <w:sz w:val="21"/>
              </w:rPr>
              <w:t>）</w:t>
            </w:r>
          </w:p>
        </w:tc>
        <w:tc>
          <w:tcPr>
            <w:tcW w:w="1560" w:type="dxa"/>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149"/>
              <w:ind w:left="127"/>
              <w:jc w:val="left"/>
              <w:rPr>
                <w:sz w:val="21"/>
              </w:rPr>
            </w:pPr>
            <w:r>
              <w:rPr>
                <w:rFonts w:ascii="Times New Roman" w:eastAsia="Times New Roman"/>
                <w:sz w:val="21"/>
              </w:rPr>
              <w:t>80-85dB</w:t>
            </w:r>
            <w:r>
              <w:rPr>
                <w:sz w:val="21"/>
              </w:rPr>
              <w:t>（</w:t>
            </w:r>
            <w:r>
              <w:rPr>
                <w:rFonts w:ascii="Times New Roman" w:eastAsia="Times New Roman"/>
                <w:sz w:val="21"/>
              </w:rPr>
              <w:t>A</w:t>
            </w:r>
            <w:r>
              <w:rPr>
                <w:sz w:val="21"/>
              </w:rPr>
              <w:t>）</w:t>
            </w:r>
          </w:p>
        </w:tc>
        <w:tc>
          <w:tcPr>
            <w:tcW w:w="850" w:type="dxa"/>
          </w:tcPr>
          <w:p>
            <w:pPr>
              <w:pStyle w:val="20"/>
              <w:spacing w:before="142" w:line="391" w:lineRule="auto"/>
              <w:ind w:left="110" w:right="98"/>
              <w:jc w:val="both"/>
              <w:rPr>
                <w:sz w:val="21"/>
              </w:rPr>
            </w:pPr>
            <w:r>
              <w:rPr>
                <w:spacing w:val="-6"/>
                <w:sz w:val="21"/>
              </w:rPr>
              <w:t>建筑施工场界环境噪声排放</w:t>
            </w:r>
            <w:r>
              <w:rPr>
                <w:spacing w:val="-6"/>
                <w:w w:val="95"/>
                <w:sz w:val="21"/>
              </w:rPr>
              <w:t>标准》</w:t>
            </w:r>
          </w:p>
          <w:p>
            <w:pPr>
              <w:pStyle w:val="20"/>
              <w:spacing w:before="8" w:line="403" w:lineRule="auto"/>
              <w:ind w:left="127" w:right="111" w:hanging="5"/>
              <w:jc w:val="left"/>
              <w:rPr>
                <w:rFonts w:ascii="Times New Roman" w:eastAsia="Times New Roman"/>
                <w:sz w:val="21"/>
              </w:rPr>
            </w:pPr>
            <w:r>
              <w:rPr>
                <w:w w:val="95"/>
                <w:sz w:val="21"/>
              </w:rPr>
              <w:t>（</w:t>
            </w:r>
            <w:r>
              <w:rPr>
                <w:rFonts w:ascii="Times New Roman" w:eastAsia="Times New Roman"/>
                <w:w w:val="95"/>
                <w:sz w:val="21"/>
              </w:rPr>
              <w:t xml:space="preserve">GB1 </w:t>
            </w:r>
            <w:r>
              <w:rPr>
                <w:rFonts w:ascii="Times New Roman" w:eastAsia="Times New Roman"/>
                <w:sz w:val="21"/>
              </w:rPr>
              <w:t>2523-2</w:t>
            </w:r>
          </w:p>
          <w:p>
            <w:pPr>
              <w:pStyle w:val="20"/>
              <w:spacing w:before="20"/>
              <w:ind w:left="110" w:hanging="3"/>
              <w:jc w:val="left"/>
              <w:rPr>
                <w:sz w:val="21"/>
              </w:rPr>
            </w:pPr>
            <w:r>
              <w:rPr>
                <w:rFonts w:ascii="Times New Roman" w:eastAsia="Times New Roman"/>
                <w:spacing w:val="1"/>
                <w:w w:val="99"/>
                <w:sz w:val="21"/>
              </w:rPr>
              <w:t>01</w:t>
            </w:r>
            <w:r>
              <w:rPr>
                <w:rFonts w:ascii="Times New Roman" w:eastAsia="Times New Roman"/>
                <w:spacing w:val="-2"/>
                <w:w w:val="99"/>
                <w:sz w:val="21"/>
              </w:rPr>
              <w:t>1</w:t>
            </w:r>
            <w:r>
              <w:rPr>
                <w:spacing w:val="-101"/>
                <w:w w:val="99"/>
                <w:sz w:val="21"/>
              </w:rPr>
              <w:t>）</w:t>
            </w:r>
            <w:r>
              <w:rPr>
                <w:w w:val="99"/>
                <w:sz w:val="21"/>
              </w:rPr>
              <w:t>中</w:t>
            </w:r>
          </w:p>
          <w:p>
            <w:pPr>
              <w:pStyle w:val="20"/>
              <w:spacing w:before="2" w:line="440" w:lineRule="atLeast"/>
              <w:ind w:left="213" w:right="98" w:hanging="104"/>
              <w:jc w:val="left"/>
              <w:rPr>
                <w:sz w:val="21"/>
              </w:rPr>
            </w:pPr>
            <w:r>
              <w:rPr>
                <w:sz w:val="21"/>
              </w:rPr>
              <w:t>的标准限值</w:t>
            </w:r>
          </w:p>
        </w:tc>
        <w:tc>
          <w:tcPr>
            <w:tcW w:w="709" w:type="dxa"/>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1"/>
              <w:jc w:val="left"/>
              <w:rPr>
                <w:b/>
                <w:sz w:val="14"/>
              </w:rPr>
            </w:pPr>
          </w:p>
          <w:p>
            <w:pPr>
              <w:pStyle w:val="20"/>
              <w:ind w:left="143"/>
              <w:jc w:val="left"/>
              <w:rPr>
                <w:sz w:val="21"/>
              </w:rPr>
            </w:pPr>
            <w:r>
              <w:rPr>
                <w:sz w:val="21"/>
              </w:rPr>
              <w:t>昼间</w:t>
            </w:r>
          </w:p>
          <w:p>
            <w:pPr>
              <w:pStyle w:val="20"/>
              <w:spacing w:before="5"/>
              <w:jc w:val="left"/>
              <w:rPr>
                <w:b/>
                <w:sz w:val="14"/>
              </w:rPr>
            </w:pPr>
          </w:p>
          <w:p>
            <w:pPr>
              <w:pStyle w:val="20"/>
              <w:ind w:left="191"/>
              <w:jc w:val="left"/>
              <w:rPr>
                <w:rFonts w:ascii="Times New Roman" w:hAnsi="Times New Roman"/>
                <w:sz w:val="21"/>
              </w:rPr>
            </w:pPr>
            <w:r>
              <w:rPr>
                <w:rFonts w:ascii="Times New Roman" w:hAnsi="Times New Roman"/>
                <w:sz w:val="21"/>
              </w:rPr>
              <w:t>≤70</w:t>
            </w:r>
          </w:p>
          <w:p>
            <w:pPr>
              <w:pStyle w:val="20"/>
              <w:spacing w:before="186"/>
              <w:ind w:left="143"/>
              <w:jc w:val="left"/>
              <w:rPr>
                <w:sz w:val="21"/>
              </w:rPr>
            </w:pPr>
            <w:r>
              <w:rPr>
                <w:sz w:val="21"/>
              </w:rPr>
              <w:t>夜间</w:t>
            </w:r>
          </w:p>
          <w:p>
            <w:pPr>
              <w:pStyle w:val="20"/>
              <w:spacing w:before="4"/>
              <w:jc w:val="left"/>
              <w:rPr>
                <w:b/>
                <w:sz w:val="14"/>
              </w:rPr>
            </w:pPr>
          </w:p>
          <w:p>
            <w:pPr>
              <w:pStyle w:val="20"/>
              <w:spacing w:before="1"/>
              <w:ind w:left="191"/>
              <w:jc w:val="left"/>
              <w:rPr>
                <w:rFonts w:ascii="Times New Roman" w:hAnsi="Times New Roman"/>
                <w:sz w:val="21"/>
              </w:rPr>
            </w:pPr>
            <w:r>
              <w:rPr>
                <w:rFonts w:ascii="Times New Roman" w:hAnsi="Times New Roman"/>
                <w:sz w:val="21"/>
              </w:rPr>
              <w:t>≤55</w:t>
            </w:r>
          </w:p>
        </w:tc>
        <w:tc>
          <w:tcPr>
            <w:tcW w:w="709" w:type="dxa"/>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7"/>
              <w:jc w:val="left"/>
              <w:rPr>
                <w:b/>
                <w:sz w:val="25"/>
              </w:rPr>
            </w:pPr>
          </w:p>
          <w:p>
            <w:pPr>
              <w:pStyle w:val="20"/>
              <w:spacing w:before="1"/>
              <w:ind w:left="84" w:right="80"/>
              <w:rPr>
                <w:sz w:val="21"/>
              </w:rPr>
            </w:pPr>
            <w:r>
              <w:rPr>
                <w:sz w:val="21"/>
              </w:rPr>
              <w:t>达标</w:t>
            </w:r>
          </w:p>
        </w:tc>
      </w:tr>
    </w:tbl>
    <w:p>
      <w:pPr>
        <w:pStyle w:val="8"/>
        <w:rPr>
          <w:b/>
          <w:sz w:val="20"/>
        </w:rPr>
      </w:pPr>
    </w:p>
    <w:p>
      <w:pPr>
        <w:pStyle w:val="8"/>
        <w:spacing w:before="4"/>
        <w:rPr>
          <w:b/>
          <w:sz w:val="17"/>
        </w:rPr>
      </w:pPr>
    </w:p>
    <w:p>
      <w:pPr>
        <w:pStyle w:val="7"/>
        <w:spacing w:before="74" w:after="21"/>
        <w:ind w:right="25"/>
        <w:jc w:val="center"/>
      </w:pPr>
      <w:r>
        <w:t xml:space="preserve">表 </w:t>
      </w:r>
      <w:r>
        <w:rPr>
          <w:rFonts w:ascii="Times New Roman" w:eastAsia="Times New Roman"/>
        </w:rPr>
        <w:t xml:space="preserve">3.6.3-2 </w:t>
      </w:r>
      <w:r>
        <w:t>复垦实施阶段污染物排放一览表</w:t>
      </w:r>
    </w:p>
    <w:tbl>
      <w:tblPr>
        <w:tblStyle w:val="12"/>
        <w:tblW w:w="0" w:type="auto"/>
        <w:tblInd w:w="1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16"/>
        <w:gridCol w:w="446"/>
        <w:gridCol w:w="563"/>
        <w:gridCol w:w="1602"/>
        <w:gridCol w:w="850"/>
        <w:gridCol w:w="709"/>
        <w:gridCol w:w="709"/>
        <w:gridCol w:w="709"/>
        <w:gridCol w:w="850"/>
        <w:gridCol w:w="709"/>
        <w:gridCol w:w="7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16" w:type="dxa"/>
            <w:vMerge w:val="restart"/>
          </w:tcPr>
          <w:p>
            <w:pPr>
              <w:pStyle w:val="20"/>
              <w:spacing w:before="146"/>
              <w:ind w:left="201"/>
              <w:jc w:val="left"/>
              <w:rPr>
                <w:sz w:val="21"/>
              </w:rPr>
            </w:pPr>
            <w:r>
              <w:rPr>
                <w:w w:val="99"/>
                <w:sz w:val="21"/>
              </w:rPr>
              <w:t>污</w:t>
            </w:r>
          </w:p>
          <w:p>
            <w:pPr>
              <w:pStyle w:val="20"/>
              <w:spacing w:before="1" w:line="440" w:lineRule="atLeast"/>
              <w:ind w:left="201" w:right="193"/>
              <w:jc w:val="left"/>
              <w:rPr>
                <w:sz w:val="21"/>
              </w:rPr>
            </w:pPr>
            <w:r>
              <w:rPr>
                <w:sz w:val="21"/>
              </w:rPr>
              <w:t>染源</w:t>
            </w:r>
          </w:p>
        </w:tc>
        <w:tc>
          <w:tcPr>
            <w:tcW w:w="1009" w:type="dxa"/>
            <w:gridSpan w:val="2"/>
            <w:vMerge w:val="restart"/>
          </w:tcPr>
          <w:p>
            <w:pPr>
              <w:pStyle w:val="20"/>
              <w:jc w:val="left"/>
              <w:rPr>
                <w:b/>
                <w:sz w:val="20"/>
              </w:rPr>
            </w:pPr>
          </w:p>
          <w:p>
            <w:pPr>
              <w:pStyle w:val="20"/>
              <w:spacing w:before="11"/>
              <w:jc w:val="left"/>
              <w:rPr>
                <w:b/>
                <w:sz w:val="25"/>
              </w:rPr>
            </w:pPr>
          </w:p>
          <w:p>
            <w:pPr>
              <w:pStyle w:val="20"/>
              <w:ind w:left="188"/>
              <w:jc w:val="left"/>
              <w:rPr>
                <w:sz w:val="21"/>
              </w:rPr>
            </w:pPr>
            <w:r>
              <w:rPr>
                <w:sz w:val="21"/>
              </w:rPr>
              <w:t>污染物</w:t>
            </w:r>
          </w:p>
        </w:tc>
        <w:tc>
          <w:tcPr>
            <w:tcW w:w="1602" w:type="dxa"/>
            <w:vMerge w:val="restart"/>
          </w:tcPr>
          <w:p>
            <w:pPr>
              <w:pStyle w:val="20"/>
              <w:jc w:val="left"/>
              <w:rPr>
                <w:b/>
                <w:sz w:val="20"/>
              </w:rPr>
            </w:pPr>
          </w:p>
          <w:p>
            <w:pPr>
              <w:pStyle w:val="20"/>
              <w:spacing w:before="11"/>
              <w:jc w:val="left"/>
              <w:rPr>
                <w:b/>
                <w:sz w:val="25"/>
              </w:rPr>
            </w:pPr>
          </w:p>
          <w:p>
            <w:pPr>
              <w:pStyle w:val="20"/>
              <w:ind w:left="381"/>
              <w:jc w:val="left"/>
              <w:rPr>
                <w:sz w:val="21"/>
              </w:rPr>
            </w:pPr>
            <w:r>
              <w:rPr>
                <w:sz w:val="21"/>
              </w:rPr>
              <w:t>治理措施</w:t>
            </w:r>
          </w:p>
        </w:tc>
        <w:tc>
          <w:tcPr>
            <w:tcW w:w="1559" w:type="dxa"/>
            <w:gridSpan w:val="2"/>
          </w:tcPr>
          <w:p>
            <w:pPr>
              <w:pStyle w:val="20"/>
              <w:spacing w:before="141"/>
              <w:ind w:left="358"/>
              <w:jc w:val="left"/>
              <w:rPr>
                <w:sz w:val="21"/>
              </w:rPr>
            </w:pPr>
            <w:r>
              <w:rPr>
                <w:sz w:val="21"/>
              </w:rPr>
              <w:t>产生情况</w:t>
            </w:r>
          </w:p>
        </w:tc>
        <w:tc>
          <w:tcPr>
            <w:tcW w:w="1418" w:type="dxa"/>
            <w:gridSpan w:val="2"/>
          </w:tcPr>
          <w:p>
            <w:pPr>
              <w:pStyle w:val="20"/>
              <w:spacing w:before="141"/>
              <w:ind w:left="287"/>
              <w:jc w:val="left"/>
              <w:rPr>
                <w:sz w:val="21"/>
              </w:rPr>
            </w:pPr>
            <w:r>
              <w:rPr>
                <w:sz w:val="21"/>
              </w:rPr>
              <w:t>排放情况</w:t>
            </w:r>
          </w:p>
        </w:tc>
        <w:tc>
          <w:tcPr>
            <w:tcW w:w="850" w:type="dxa"/>
            <w:vMerge w:val="restart"/>
          </w:tcPr>
          <w:p>
            <w:pPr>
              <w:pStyle w:val="20"/>
              <w:spacing w:before="8"/>
              <w:jc w:val="left"/>
              <w:rPr>
                <w:b/>
                <w:sz w:val="28"/>
              </w:rPr>
            </w:pPr>
          </w:p>
          <w:p>
            <w:pPr>
              <w:pStyle w:val="20"/>
              <w:spacing w:line="391" w:lineRule="auto"/>
              <w:ind w:left="213" w:right="206"/>
              <w:jc w:val="left"/>
              <w:rPr>
                <w:sz w:val="21"/>
              </w:rPr>
            </w:pPr>
            <w:r>
              <w:rPr>
                <w:sz w:val="21"/>
              </w:rPr>
              <w:t>排放标准</w:t>
            </w:r>
          </w:p>
        </w:tc>
        <w:tc>
          <w:tcPr>
            <w:tcW w:w="709" w:type="dxa"/>
            <w:vMerge w:val="restart"/>
          </w:tcPr>
          <w:p>
            <w:pPr>
              <w:pStyle w:val="20"/>
              <w:spacing w:before="146"/>
              <w:ind w:left="143"/>
              <w:jc w:val="left"/>
              <w:rPr>
                <w:sz w:val="21"/>
              </w:rPr>
            </w:pPr>
            <w:r>
              <w:rPr>
                <w:sz w:val="21"/>
              </w:rPr>
              <w:t>排放</w:t>
            </w:r>
          </w:p>
          <w:p>
            <w:pPr>
              <w:pStyle w:val="20"/>
              <w:spacing w:before="1" w:line="440" w:lineRule="atLeast"/>
              <w:ind w:left="249" w:right="135" w:hanging="106"/>
              <w:jc w:val="left"/>
              <w:rPr>
                <w:sz w:val="21"/>
              </w:rPr>
            </w:pPr>
            <w:r>
              <w:rPr>
                <w:sz w:val="21"/>
              </w:rPr>
              <w:t>标准值</w:t>
            </w:r>
          </w:p>
        </w:tc>
        <w:tc>
          <w:tcPr>
            <w:tcW w:w="772" w:type="dxa"/>
            <w:vMerge w:val="restart"/>
          </w:tcPr>
          <w:p>
            <w:pPr>
              <w:pStyle w:val="20"/>
              <w:spacing w:before="8"/>
              <w:jc w:val="left"/>
              <w:rPr>
                <w:b/>
                <w:sz w:val="28"/>
              </w:rPr>
            </w:pPr>
          </w:p>
          <w:p>
            <w:pPr>
              <w:pStyle w:val="20"/>
              <w:spacing w:line="391" w:lineRule="auto"/>
              <w:ind w:left="176" w:right="165"/>
              <w:jc w:val="left"/>
              <w:rPr>
                <w:sz w:val="21"/>
              </w:rPr>
            </w:pPr>
            <w:r>
              <w:rPr>
                <w:sz w:val="21"/>
              </w:rPr>
              <w:t>达标情况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0" w:hRule="atLeast"/>
        </w:trPr>
        <w:tc>
          <w:tcPr>
            <w:tcW w:w="616" w:type="dxa"/>
            <w:vMerge w:val="continue"/>
            <w:tcBorders>
              <w:top w:val="nil"/>
            </w:tcBorders>
          </w:tcPr>
          <w:p>
            <w:pPr>
              <w:rPr>
                <w:sz w:val="2"/>
                <w:szCs w:val="2"/>
              </w:rPr>
            </w:pPr>
          </w:p>
        </w:tc>
        <w:tc>
          <w:tcPr>
            <w:tcW w:w="1009" w:type="dxa"/>
            <w:gridSpan w:val="2"/>
            <w:vMerge w:val="continue"/>
            <w:tcBorders>
              <w:top w:val="nil"/>
            </w:tcBorders>
          </w:tcPr>
          <w:p>
            <w:pPr>
              <w:rPr>
                <w:sz w:val="2"/>
                <w:szCs w:val="2"/>
              </w:rPr>
            </w:pPr>
          </w:p>
        </w:tc>
        <w:tc>
          <w:tcPr>
            <w:tcW w:w="1602" w:type="dxa"/>
            <w:vMerge w:val="continue"/>
            <w:tcBorders>
              <w:top w:val="nil"/>
            </w:tcBorders>
          </w:tcPr>
          <w:p>
            <w:pPr>
              <w:rPr>
                <w:sz w:val="2"/>
                <w:szCs w:val="2"/>
              </w:rPr>
            </w:pPr>
          </w:p>
        </w:tc>
        <w:tc>
          <w:tcPr>
            <w:tcW w:w="850" w:type="dxa"/>
          </w:tcPr>
          <w:p>
            <w:pPr>
              <w:pStyle w:val="20"/>
              <w:spacing w:line="440" w:lineRule="exact"/>
              <w:ind w:left="214" w:right="205"/>
              <w:jc w:val="left"/>
              <w:rPr>
                <w:sz w:val="21"/>
              </w:rPr>
            </w:pPr>
            <w:r>
              <w:rPr>
                <w:sz w:val="21"/>
              </w:rPr>
              <w:t>产生浓度</w:t>
            </w:r>
          </w:p>
        </w:tc>
        <w:tc>
          <w:tcPr>
            <w:tcW w:w="709" w:type="dxa"/>
          </w:tcPr>
          <w:p>
            <w:pPr>
              <w:pStyle w:val="20"/>
              <w:spacing w:line="440" w:lineRule="exact"/>
              <w:ind w:left="248" w:right="136" w:hanging="106"/>
              <w:jc w:val="left"/>
              <w:rPr>
                <w:sz w:val="21"/>
              </w:rPr>
            </w:pPr>
            <w:r>
              <w:rPr>
                <w:sz w:val="21"/>
              </w:rPr>
              <w:t>产生量</w:t>
            </w:r>
          </w:p>
        </w:tc>
        <w:tc>
          <w:tcPr>
            <w:tcW w:w="709" w:type="dxa"/>
          </w:tcPr>
          <w:p>
            <w:pPr>
              <w:pStyle w:val="20"/>
              <w:spacing w:line="440" w:lineRule="exact"/>
              <w:ind w:left="143" w:right="135"/>
              <w:jc w:val="left"/>
              <w:rPr>
                <w:sz w:val="21"/>
              </w:rPr>
            </w:pPr>
            <w:r>
              <w:rPr>
                <w:sz w:val="21"/>
              </w:rPr>
              <w:t>排放浓度</w:t>
            </w:r>
          </w:p>
        </w:tc>
        <w:tc>
          <w:tcPr>
            <w:tcW w:w="709" w:type="dxa"/>
          </w:tcPr>
          <w:p>
            <w:pPr>
              <w:pStyle w:val="20"/>
              <w:spacing w:line="440" w:lineRule="exact"/>
              <w:ind w:left="248" w:right="136" w:hanging="106"/>
              <w:jc w:val="left"/>
              <w:rPr>
                <w:sz w:val="21"/>
              </w:rPr>
            </w:pPr>
            <w:r>
              <w:rPr>
                <w:sz w:val="21"/>
              </w:rPr>
              <w:t>排放量</w:t>
            </w:r>
          </w:p>
        </w:tc>
        <w:tc>
          <w:tcPr>
            <w:tcW w:w="850" w:type="dxa"/>
            <w:vMerge w:val="continue"/>
            <w:tcBorders>
              <w:top w:val="nil"/>
            </w:tcBorders>
          </w:tcPr>
          <w:p>
            <w:pPr>
              <w:rPr>
                <w:sz w:val="2"/>
                <w:szCs w:val="2"/>
              </w:rPr>
            </w:pPr>
          </w:p>
        </w:tc>
        <w:tc>
          <w:tcPr>
            <w:tcW w:w="709" w:type="dxa"/>
            <w:vMerge w:val="continue"/>
            <w:tcBorders>
              <w:top w:val="nil"/>
            </w:tcBorders>
          </w:tcPr>
          <w:p>
            <w:pPr>
              <w:rPr>
                <w:sz w:val="2"/>
                <w:szCs w:val="2"/>
              </w:rPr>
            </w:pPr>
          </w:p>
        </w:tc>
        <w:tc>
          <w:tcPr>
            <w:tcW w:w="772"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40" w:hRule="atLeast"/>
        </w:trPr>
        <w:tc>
          <w:tcPr>
            <w:tcW w:w="616" w:type="dxa"/>
          </w:tcPr>
          <w:p>
            <w:pPr>
              <w:pStyle w:val="20"/>
              <w:jc w:val="left"/>
              <w:rPr>
                <w:b/>
                <w:sz w:val="20"/>
              </w:rPr>
            </w:pPr>
          </w:p>
          <w:p>
            <w:pPr>
              <w:pStyle w:val="20"/>
              <w:spacing w:before="5"/>
              <w:jc w:val="left"/>
              <w:rPr>
                <w:b/>
                <w:sz w:val="25"/>
              </w:rPr>
            </w:pPr>
          </w:p>
          <w:p>
            <w:pPr>
              <w:pStyle w:val="20"/>
              <w:spacing w:line="393" w:lineRule="auto"/>
              <w:ind w:left="201" w:right="193"/>
              <w:jc w:val="both"/>
              <w:rPr>
                <w:sz w:val="21"/>
              </w:rPr>
            </w:pPr>
            <w:r>
              <w:rPr>
                <w:sz w:val="21"/>
              </w:rPr>
              <w:t>运输车辆</w:t>
            </w:r>
          </w:p>
        </w:tc>
        <w:tc>
          <w:tcPr>
            <w:tcW w:w="1009" w:type="dxa"/>
            <w:gridSpan w:val="2"/>
          </w:tcPr>
          <w:p>
            <w:pPr>
              <w:pStyle w:val="20"/>
              <w:jc w:val="left"/>
              <w:rPr>
                <w:b/>
                <w:sz w:val="20"/>
              </w:rPr>
            </w:pPr>
          </w:p>
          <w:p>
            <w:pPr>
              <w:pStyle w:val="20"/>
              <w:jc w:val="left"/>
              <w:rPr>
                <w:b/>
                <w:sz w:val="20"/>
              </w:rPr>
            </w:pPr>
          </w:p>
          <w:p>
            <w:pPr>
              <w:pStyle w:val="20"/>
              <w:jc w:val="left"/>
              <w:rPr>
                <w:b/>
                <w:sz w:val="20"/>
              </w:rPr>
            </w:pPr>
          </w:p>
          <w:p>
            <w:pPr>
              <w:pStyle w:val="20"/>
              <w:spacing w:before="9"/>
              <w:jc w:val="left"/>
              <w:rPr>
                <w:b/>
                <w:sz w:val="19"/>
              </w:rPr>
            </w:pPr>
          </w:p>
          <w:p>
            <w:pPr>
              <w:pStyle w:val="20"/>
              <w:spacing w:line="393" w:lineRule="auto"/>
              <w:ind w:left="399" w:right="179" w:hanging="212"/>
              <w:jc w:val="left"/>
              <w:rPr>
                <w:sz w:val="21"/>
              </w:rPr>
            </w:pPr>
            <w:r>
              <w:rPr>
                <w:sz w:val="21"/>
              </w:rPr>
              <w:t>汽车尾气</w:t>
            </w:r>
          </w:p>
        </w:tc>
        <w:tc>
          <w:tcPr>
            <w:tcW w:w="1602" w:type="dxa"/>
          </w:tcPr>
          <w:p>
            <w:pPr>
              <w:pStyle w:val="20"/>
              <w:spacing w:before="143" w:line="391" w:lineRule="auto"/>
              <w:ind w:left="108" w:right="96" w:firstLine="62"/>
              <w:jc w:val="both"/>
              <w:rPr>
                <w:sz w:val="21"/>
              </w:rPr>
            </w:pPr>
            <w:r>
              <w:rPr>
                <w:sz w:val="21"/>
              </w:rPr>
              <w:t>运输道路两侧种植可吸收或吸附汽车尾气</w:t>
            </w:r>
            <w:r>
              <w:rPr>
                <w:spacing w:val="-14"/>
                <w:sz w:val="21"/>
              </w:rPr>
              <w:t>的绿色植物，以</w:t>
            </w:r>
            <w:r>
              <w:rPr>
                <w:sz w:val="21"/>
              </w:rPr>
              <w:t>控制废气向周</w:t>
            </w:r>
          </w:p>
          <w:p>
            <w:pPr>
              <w:pStyle w:val="20"/>
              <w:spacing w:before="5"/>
              <w:ind w:left="276"/>
              <w:jc w:val="left"/>
              <w:rPr>
                <w:sz w:val="21"/>
              </w:rPr>
            </w:pPr>
            <w:r>
              <w:rPr>
                <w:sz w:val="21"/>
              </w:rPr>
              <w:t>围环境扩散</w:t>
            </w:r>
          </w:p>
        </w:tc>
        <w:tc>
          <w:tcPr>
            <w:tcW w:w="1559" w:type="dxa"/>
            <w:gridSpan w:val="2"/>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12"/>
              <w:jc w:val="left"/>
              <w:rPr>
                <w:b/>
                <w:sz w:val="16"/>
              </w:rPr>
            </w:pPr>
          </w:p>
          <w:p>
            <w:pPr>
              <w:pStyle w:val="20"/>
              <w:ind w:left="100" w:right="96"/>
              <w:rPr>
                <w:sz w:val="21"/>
              </w:rPr>
            </w:pPr>
            <w:r>
              <w:rPr>
                <w:sz w:val="21"/>
              </w:rPr>
              <w:t>少量</w:t>
            </w:r>
          </w:p>
        </w:tc>
        <w:tc>
          <w:tcPr>
            <w:tcW w:w="1418" w:type="dxa"/>
            <w:gridSpan w:val="2"/>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12"/>
              <w:jc w:val="left"/>
              <w:rPr>
                <w:b/>
                <w:sz w:val="16"/>
              </w:rPr>
            </w:pPr>
          </w:p>
          <w:p>
            <w:pPr>
              <w:pStyle w:val="20"/>
              <w:ind w:left="107" w:right="99"/>
              <w:rPr>
                <w:sz w:val="21"/>
              </w:rPr>
            </w:pPr>
            <w:r>
              <w:rPr>
                <w:sz w:val="21"/>
              </w:rPr>
              <w:t>少量</w:t>
            </w:r>
          </w:p>
        </w:tc>
        <w:tc>
          <w:tcPr>
            <w:tcW w:w="850" w:type="dxa"/>
          </w:tcPr>
          <w:p>
            <w:pPr>
              <w:pStyle w:val="20"/>
              <w:jc w:val="left"/>
              <w:rPr>
                <w:b/>
                <w:sz w:val="22"/>
              </w:rPr>
            </w:pPr>
          </w:p>
          <w:p>
            <w:pPr>
              <w:pStyle w:val="20"/>
              <w:jc w:val="left"/>
              <w:rPr>
                <w:b/>
                <w:sz w:val="22"/>
              </w:rPr>
            </w:pPr>
          </w:p>
          <w:p>
            <w:pPr>
              <w:pStyle w:val="20"/>
              <w:jc w:val="left"/>
              <w:rPr>
                <w:b/>
                <w:sz w:val="22"/>
              </w:rPr>
            </w:pPr>
          </w:p>
          <w:p>
            <w:pPr>
              <w:pStyle w:val="20"/>
              <w:jc w:val="left"/>
              <w:rPr>
                <w:b/>
                <w:sz w:val="32"/>
              </w:rPr>
            </w:pPr>
          </w:p>
          <w:p>
            <w:pPr>
              <w:pStyle w:val="20"/>
              <w:ind w:left="10"/>
              <w:rPr>
                <w:rFonts w:ascii="Times New Roman"/>
                <w:sz w:val="21"/>
              </w:rPr>
            </w:pPr>
            <w:r>
              <w:rPr>
                <w:rFonts w:ascii="Times New Roman"/>
                <w:w w:val="99"/>
                <w:sz w:val="21"/>
              </w:rPr>
              <w:t>/</w:t>
            </w:r>
          </w:p>
        </w:tc>
        <w:tc>
          <w:tcPr>
            <w:tcW w:w="709" w:type="dxa"/>
          </w:tcPr>
          <w:p>
            <w:pPr>
              <w:pStyle w:val="20"/>
              <w:jc w:val="left"/>
              <w:rPr>
                <w:b/>
                <w:sz w:val="22"/>
              </w:rPr>
            </w:pPr>
          </w:p>
          <w:p>
            <w:pPr>
              <w:pStyle w:val="20"/>
              <w:jc w:val="left"/>
              <w:rPr>
                <w:b/>
                <w:sz w:val="22"/>
              </w:rPr>
            </w:pPr>
          </w:p>
          <w:p>
            <w:pPr>
              <w:pStyle w:val="20"/>
              <w:jc w:val="left"/>
              <w:rPr>
                <w:b/>
                <w:sz w:val="22"/>
              </w:rPr>
            </w:pPr>
          </w:p>
          <w:p>
            <w:pPr>
              <w:pStyle w:val="20"/>
              <w:jc w:val="left"/>
              <w:rPr>
                <w:b/>
                <w:sz w:val="32"/>
              </w:rPr>
            </w:pPr>
          </w:p>
          <w:p>
            <w:pPr>
              <w:pStyle w:val="20"/>
              <w:ind w:left="7"/>
              <w:rPr>
                <w:rFonts w:ascii="Times New Roman"/>
                <w:sz w:val="21"/>
              </w:rPr>
            </w:pPr>
            <w:r>
              <w:rPr>
                <w:rFonts w:ascii="Times New Roman"/>
                <w:w w:val="99"/>
                <w:sz w:val="21"/>
              </w:rPr>
              <w:t>/</w:t>
            </w:r>
          </w:p>
        </w:tc>
        <w:tc>
          <w:tcPr>
            <w:tcW w:w="772" w:type="dxa"/>
          </w:tcPr>
          <w:p>
            <w:pPr>
              <w:pStyle w:val="20"/>
              <w:jc w:val="left"/>
              <w:rPr>
                <w:b/>
                <w:sz w:val="22"/>
              </w:rPr>
            </w:pPr>
          </w:p>
          <w:p>
            <w:pPr>
              <w:pStyle w:val="20"/>
              <w:jc w:val="left"/>
              <w:rPr>
                <w:b/>
                <w:sz w:val="22"/>
              </w:rPr>
            </w:pPr>
          </w:p>
          <w:p>
            <w:pPr>
              <w:pStyle w:val="20"/>
              <w:jc w:val="left"/>
              <w:rPr>
                <w:b/>
                <w:sz w:val="22"/>
              </w:rPr>
            </w:pPr>
          </w:p>
          <w:p>
            <w:pPr>
              <w:pStyle w:val="20"/>
              <w:jc w:val="left"/>
              <w:rPr>
                <w:b/>
                <w:sz w:val="32"/>
              </w:rPr>
            </w:pPr>
          </w:p>
          <w:p>
            <w:pPr>
              <w:pStyle w:val="20"/>
              <w:ind w:left="9"/>
              <w:rPr>
                <w:rFonts w:ascii="Times New Roman"/>
                <w:sz w:val="21"/>
              </w:rPr>
            </w:pPr>
            <w:r>
              <w:rPr>
                <w:rFonts w:ascii="Times New Roman"/>
                <w:w w:val="99"/>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17" w:hRule="atLeast"/>
        </w:trPr>
        <w:tc>
          <w:tcPr>
            <w:tcW w:w="616" w:type="dxa"/>
          </w:tcPr>
          <w:p>
            <w:pPr>
              <w:pStyle w:val="20"/>
              <w:spacing w:before="142" w:line="391" w:lineRule="auto"/>
              <w:ind w:left="201" w:right="193"/>
              <w:jc w:val="left"/>
              <w:rPr>
                <w:sz w:val="21"/>
              </w:rPr>
            </w:pPr>
            <w:r>
              <w:rPr>
                <w:sz w:val="21"/>
              </w:rPr>
              <w:t>复垦</w:t>
            </w:r>
          </w:p>
          <w:p>
            <w:pPr>
              <w:pStyle w:val="20"/>
              <w:spacing w:before="4"/>
              <w:ind w:left="201"/>
              <w:jc w:val="left"/>
              <w:rPr>
                <w:sz w:val="21"/>
              </w:rPr>
            </w:pPr>
            <w:r>
              <w:rPr>
                <w:w w:val="99"/>
                <w:sz w:val="21"/>
              </w:rPr>
              <w:t>区</w:t>
            </w:r>
          </w:p>
        </w:tc>
        <w:tc>
          <w:tcPr>
            <w:tcW w:w="446" w:type="dxa"/>
          </w:tcPr>
          <w:p>
            <w:pPr>
              <w:pStyle w:val="20"/>
              <w:spacing w:before="142" w:line="391" w:lineRule="auto"/>
              <w:ind w:left="118" w:right="106"/>
              <w:jc w:val="left"/>
              <w:rPr>
                <w:sz w:val="21"/>
              </w:rPr>
            </w:pPr>
            <w:r>
              <w:rPr>
                <w:sz w:val="21"/>
              </w:rPr>
              <w:t>填埋</w:t>
            </w:r>
          </w:p>
          <w:p>
            <w:pPr>
              <w:pStyle w:val="20"/>
              <w:spacing w:before="4"/>
              <w:ind w:left="118"/>
              <w:jc w:val="left"/>
              <w:rPr>
                <w:sz w:val="21"/>
              </w:rPr>
            </w:pPr>
            <w:r>
              <w:rPr>
                <w:w w:val="99"/>
                <w:sz w:val="21"/>
              </w:rPr>
              <w:t>复</w:t>
            </w:r>
          </w:p>
        </w:tc>
        <w:tc>
          <w:tcPr>
            <w:tcW w:w="563" w:type="dxa"/>
          </w:tcPr>
          <w:p>
            <w:pPr>
              <w:pStyle w:val="20"/>
              <w:spacing w:before="142" w:line="391" w:lineRule="auto"/>
              <w:ind w:left="176" w:right="165"/>
              <w:jc w:val="left"/>
              <w:rPr>
                <w:sz w:val="21"/>
              </w:rPr>
            </w:pPr>
            <w:r>
              <w:rPr>
                <w:sz w:val="21"/>
              </w:rPr>
              <w:t>倾倒</w:t>
            </w:r>
          </w:p>
          <w:p>
            <w:pPr>
              <w:pStyle w:val="20"/>
              <w:spacing w:before="4"/>
              <w:ind w:left="176"/>
              <w:jc w:val="left"/>
              <w:rPr>
                <w:sz w:val="21"/>
              </w:rPr>
            </w:pPr>
            <w:r>
              <w:rPr>
                <w:w w:val="99"/>
                <w:sz w:val="21"/>
              </w:rPr>
              <w:t>矸</w:t>
            </w:r>
          </w:p>
        </w:tc>
        <w:tc>
          <w:tcPr>
            <w:tcW w:w="1602" w:type="dxa"/>
          </w:tcPr>
          <w:p>
            <w:pPr>
              <w:jc w:val="left"/>
              <w:rPr>
                <w:rFonts w:hint="eastAsia" w:asciiTheme="minorEastAsia" w:hAnsiTheme="minorEastAsia" w:eastAsiaTheme="minorEastAsia" w:cstheme="minorEastAsia"/>
                <w:sz w:val="21"/>
                <w:szCs w:val="21"/>
              </w:rPr>
            </w:pPr>
          </w:p>
          <w:p>
            <w:pPr>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使用雾炮车对落料点上方进</w:t>
            </w:r>
          </w:p>
          <w:p>
            <w:pPr>
              <w:jc w:val="left"/>
              <w:rPr>
                <w:sz w:val="21"/>
              </w:rPr>
            </w:pPr>
            <w:r>
              <w:rPr>
                <w:rFonts w:hint="eastAsia" w:asciiTheme="minorEastAsia" w:hAnsiTheme="minorEastAsia" w:eastAsiaTheme="minorEastAsia" w:cstheme="minorEastAsia"/>
                <w:sz w:val="21"/>
                <w:szCs w:val="21"/>
              </w:rPr>
              <w:t>行洒水降尘</w:t>
            </w:r>
          </w:p>
        </w:tc>
        <w:tc>
          <w:tcPr>
            <w:tcW w:w="1559" w:type="dxa"/>
            <w:gridSpan w:val="2"/>
          </w:tcPr>
          <w:p>
            <w:pPr>
              <w:pStyle w:val="20"/>
              <w:jc w:val="left"/>
              <w:rPr>
                <w:b/>
                <w:sz w:val="22"/>
              </w:rPr>
            </w:pPr>
          </w:p>
          <w:p>
            <w:pPr>
              <w:pStyle w:val="20"/>
              <w:spacing w:before="6"/>
              <w:jc w:val="left"/>
              <w:rPr>
                <w:b/>
                <w:sz w:val="24"/>
              </w:rPr>
            </w:pPr>
          </w:p>
          <w:p>
            <w:pPr>
              <w:pStyle w:val="20"/>
              <w:ind w:left="356"/>
              <w:jc w:val="left"/>
              <w:rPr>
                <w:rFonts w:ascii="Times New Roman"/>
                <w:sz w:val="21"/>
              </w:rPr>
            </w:pPr>
            <w:r>
              <w:rPr>
                <w:rFonts w:hint="eastAsia" w:ascii="Times New Roman"/>
                <w:sz w:val="21"/>
                <w:lang w:val="en-US" w:eastAsia="zh-CN"/>
              </w:rPr>
              <w:t>0.032</w:t>
            </w:r>
            <w:r>
              <w:rPr>
                <w:rFonts w:ascii="Times New Roman"/>
                <w:sz w:val="21"/>
              </w:rPr>
              <w:t>kg/h</w:t>
            </w:r>
          </w:p>
        </w:tc>
        <w:tc>
          <w:tcPr>
            <w:tcW w:w="1418" w:type="dxa"/>
            <w:gridSpan w:val="2"/>
          </w:tcPr>
          <w:p>
            <w:pPr>
              <w:pStyle w:val="20"/>
              <w:jc w:val="left"/>
              <w:rPr>
                <w:b/>
                <w:sz w:val="22"/>
              </w:rPr>
            </w:pPr>
          </w:p>
          <w:p>
            <w:pPr>
              <w:pStyle w:val="20"/>
              <w:spacing w:before="6"/>
              <w:jc w:val="left"/>
              <w:rPr>
                <w:b/>
                <w:sz w:val="24"/>
              </w:rPr>
            </w:pPr>
          </w:p>
          <w:p>
            <w:pPr>
              <w:pStyle w:val="20"/>
              <w:ind w:left="285"/>
              <w:jc w:val="left"/>
              <w:rPr>
                <w:rFonts w:ascii="Times New Roman"/>
                <w:sz w:val="21"/>
              </w:rPr>
            </w:pPr>
            <w:r>
              <w:rPr>
                <w:rFonts w:hint="eastAsia" w:ascii="Times New Roman"/>
                <w:sz w:val="21"/>
                <w:lang w:val="en-US" w:eastAsia="zh-CN"/>
              </w:rPr>
              <w:t>0.003</w:t>
            </w:r>
            <w:r>
              <w:rPr>
                <w:rFonts w:ascii="Times New Roman"/>
                <w:sz w:val="21"/>
              </w:rPr>
              <w:t>kg/h</w:t>
            </w:r>
          </w:p>
        </w:tc>
        <w:tc>
          <w:tcPr>
            <w:tcW w:w="850" w:type="dxa"/>
          </w:tcPr>
          <w:p>
            <w:pPr>
              <w:pStyle w:val="20"/>
              <w:spacing w:before="142" w:line="391" w:lineRule="auto"/>
              <w:ind w:left="110" w:right="98"/>
              <w:jc w:val="left"/>
              <w:rPr>
                <w:sz w:val="21"/>
              </w:rPr>
            </w:pPr>
            <w:r>
              <w:rPr>
                <w:spacing w:val="-6"/>
                <w:sz w:val="21"/>
              </w:rPr>
              <w:t>《大气</w:t>
            </w:r>
            <w:r>
              <w:rPr>
                <w:spacing w:val="-6"/>
                <w:w w:val="95"/>
                <w:sz w:val="21"/>
              </w:rPr>
              <w:t>污染物</w:t>
            </w:r>
          </w:p>
          <w:p>
            <w:pPr>
              <w:pStyle w:val="20"/>
              <w:spacing w:before="4"/>
              <w:ind w:left="110"/>
              <w:jc w:val="left"/>
              <w:rPr>
                <w:sz w:val="21"/>
              </w:rPr>
            </w:pPr>
            <w:r>
              <w:rPr>
                <w:w w:val="95"/>
                <w:sz w:val="21"/>
              </w:rPr>
              <w:t>综合排</w:t>
            </w:r>
          </w:p>
        </w:tc>
        <w:tc>
          <w:tcPr>
            <w:tcW w:w="709" w:type="dxa"/>
          </w:tcPr>
          <w:p>
            <w:pPr>
              <w:pStyle w:val="20"/>
              <w:spacing w:before="156"/>
              <w:ind w:left="88" w:right="78"/>
              <w:rPr>
                <w:rFonts w:ascii="Times New Roman"/>
                <w:sz w:val="21"/>
              </w:rPr>
            </w:pPr>
            <w:r>
              <w:rPr>
                <w:rFonts w:ascii="Times New Roman"/>
                <w:sz w:val="21"/>
              </w:rPr>
              <w:t>1.0</w:t>
            </w:r>
          </w:p>
          <w:p>
            <w:pPr>
              <w:pStyle w:val="20"/>
              <w:spacing w:before="5"/>
              <w:jc w:val="left"/>
              <w:rPr>
                <w:b/>
                <w:sz w:val="15"/>
              </w:rPr>
            </w:pPr>
          </w:p>
          <w:p>
            <w:pPr>
              <w:pStyle w:val="20"/>
              <w:spacing w:before="1"/>
              <w:ind w:left="88" w:right="80"/>
              <w:rPr>
                <w:rFonts w:ascii="Times New Roman"/>
                <w:sz w:val="21"/>
              </w:rPr>
            </w:pPr>
            <w:r>
              <w:rPr>
                <w:rFonts w:ascii="Times New Roman"/>
                <w:sz w:val="21"/>
              </w:rPr>
              <w:t>mg/m</w:t>
            </w:r>
          </w:p>
          <w:p>
            <w:pPr>
              <w:pStyle w:val="20"/>
              <w:jc w:val="left"/>
              <w:rPr>
                <w:b/>
                <w:sz w:val="16"/>
              </w:rPr>
            </w:pPr>
          </w:p>
          <w:p>
            <w:pPr>
              <w:pStyle w:val="20"/>
              <w:ind w:left="7"/>
              <w:rPr>
                <w:rFonts w:ascii="Times New Roman"/>
                <w:sz w:val="13"/>
              </w:rPr>
            </w:pPr>
            <w:r>
              <w:rPr>
                <w:rFonts w:ascii="Times New Roman"/>
                <w:w w:val="105"/>
                <w:sz w:val="13"/>
              </w:rPr>
              <w:t>3</w:t>
            </w:r>
          </w:p>
        </w:tc>
        <w:tc>
          <w:tcPr>
            <w:tcW w:w="772" w:type="dxa"/>
          </w:tcPr>
          <w:p>
            <w:pPr>
              <w:pStyle w:val="20"/>
              <w:jc w:val="left"/>
              <w:rPr>
                <w:b/>
                <w:sz w:val="20"/>
              </w:rPr>
            </w:pPr>
          </w:p>
          <w:p>
            <w:pPr>
              <w:pStyle w:val="20"/>
              <w:spacing w:before="5"/>
              <w:jc w:val="left"/>
              <w:rPr>
                <w:b/>
                <w:sz w:val="25"/>
              </w:rPr>
            </w:pPr>
          </w:p>
          <w:p>
            <w:pPr>
              <w:pStyle w:val="20"/>
              <w:ind w:left="155" w:right="147"/>
              <w:rPr>
                <w:sz w:val="21"/>
              </w:rPr>
            </w:pPr>
            <w:r>
              <w:rPr>
                <w:sz w:val="21"/>
              </w:rPr>
              <w:t>达标</w:t>
            </w:r>
          </w:p>
        </w:tc>
      </w:tr>
    </w:tbl>
    <w:p>
      <w:pPr>
        <w:spacing w:after="0"/>
        <w:rPr>
          <w:sz w:val="21"/>
        </w:rPr>
        <w:sectPr>
          <w:pgSz w:w="11910" w:h="16840"/>
          <w:pgMar w:top="1380" w:right="1540" w:bottom="1380" w:left="1580" w:header="882" w:footer="1195" w:gutter="0"/>
        </w:sectPr>
      </w:pPr>
    </w:p>
    <w:p>
      <w:pPr>
        <w:pStyle w:val="8"/>
        <w:spacing w:before="9"/>
        <w:rPr>
          <w:rFonts w:ascii="Times New Roman"/>
          <w:sz w:val="4"/>
        </w:rPr>
      </w:pPr>
    </w:p>
    <w:tbl>
      <w:tblPr>
        <w:tblStyle w:val="12"/>
        <w:tblW w:w="0" w:type="auto"/>
        <w:tblInd w:w="1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16"/>
        <w:gridCol w:w="446"/>
        <w:gridCol w:w="563"/>
        <w:gridCol w:w="1602"/>
        <w:gridCol w:w="1559"/>
        <w:gridCol w:w="1418"/>
        <w:gridCol w:w="850"/>
        <w:gridCol w:w="709"/>
        <w:gridCol w:w="7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0" w:hRule="atLeast"/>
        </w:trPr>
        <w:tc>
          <w:tcPr>
            <w:tcW w:w="616" w:type="dxa"/>
            <w:vMerge w:val="restart"/>
          </w:tcPr>
          <w:p>
            <w:pPr>
              <w:pStyle w:val="20"/>
              <w:spacing w:before="141"/>
              <w:ind w:left="201"/>
              <w:jc w:val="left"/>
              <w:rPr>
                <w:sz w:val="21"/>
              </w:rPr>
            </w:pPr>
            <w:r>
              <w:rPr>
                <w:w w:val="99"/>
                <w:sz w:val="21"/>
              </w:rPr>
              <w:t>域</w:t>
            </w:r>
          </w:p>
        </w:tc>
        <w:tc>
          <w:tcPr>
            <w:tcW w:w="446" w:type="dxa"/>
            <w:vMerge w:val="restart"/>
          </w:tcPr>
          <w:p>
            <w:pPr>
              <w:pStyle w:val="20"/>
              <w:spacing w:before="141" w:line="393" w:lineRule="auto"/>
              <w:ind w:left="118" w:right="106"/>
              <w:jc w:val="both"/>
              <w:rPr>
                <w:sz w:val="21"/>
              </w:rPr>
            </w:pPr>
            <w:r>
              <w:rPr>
                <w:sz w:val="21"/>
              </w:rPr>
              <w:t>垦场地扬尘</w:t>
            </w:r>
          </w:p>
        </w:tc>
        <w:tc>
          <w:tcPr>
            <w:tcW w:w="563" w:type="dxa"/>
          </w:tcPr>
          <w:p>
            <w:pPr>
              <w:pStyle w:val="20"/>
              <w:spacing w:before="141"/>
              <w:ind w:left="176"/>
              <w:jc w:val="left"/>
              <w:rPr>
                <w:sz w:val="21"/>
              </w:rPr>
            </w:pPr>
            <w:r>
              <w:rPr>
                <w:w w:val="99"/>
                <w:sz w:val="21"/>
              </w:rPr>
              <w:t>石</w:t>
            </w:r>
          </w:p>
          <w:p>
            <w:pPr>
              <w:pStyle w:val="20"/>
              <w:spacing w:before="1" w:line="440" w:lineRule="atLeast"/>
              <w:ind w:left="176" w:right="165"/>
              <w:jc w:val="left"/>
              <w:rPr>
                <w:sz w:val="21"/>
              </w:rPr>
            </w:pPr>
            <w:r>
              <w:rPr>
                <w:sz w:val="21"/>
              </w:rPr>
              <w:t>扬尘</w:t>
            </w:r>
          </w:p>
        </w:tc>
        <w:tc>
          <w:tcPr>
            <w:tcW w:w="1602" w:type="dxa"/>
          </w:tcPr>
          <w:p>
            <w:pPr>
              <w:pStyle w:val="20"/>
              <w:jc w:val="left"/>
              <w:rPr>
                <w:rFonts w:ascii="Times New Roman"/>
                <w:sz w:val="20"/>
              </w:rPr>
            </w:pPr>
          </w:p>
        </w:tc>
        <w:tc>
          <w:tcPr>
            <w:tcW w:w="1559" w:type="dxa"/>
          </w:tcPr>
          <w:p>
            <w:pPr>
              <w:pStyle w:val="20"/>
              <w:jc w:val="left"/>
              <w:rPr>
                <w:rFonts w:ascii="Times New Roman"/>
                <w:sz w:val="20"/>
              </w:rPr>
            </w:pPr>
          </w:p>
        </w:tc>
        <w:tc>
          <w:tcPr>
            <w:tcW w:w="1418" w:type="dxa"/>
          </w:tcPr>
          <w:p>
            <w:pPr>
              <w:pStyle w:val="20"/>
              <w:jc w:val="left"/>
              <w:rPr>
                <w:rFonts w:ascii="Times New Roman"/>
                <w:sz w:val="20"/>
              </w:rPr>
            </w:pPr>
          </w:p>
        </w:tc>
        <w:tc>
          <w:tcPr>
            <w:tcW w:w="850" w:type="dxa"/>
            <w:vMerge w:val="restart"/>
          </w:tcPr>
          <w:p>
            <w:pPr>
              <w:pStyle w:val="20"/>
              <w:spacing w:before="141" w:line="393" w:lineRule="auto"/>
              <w:ind w:left="213" w:right="206"/>
              <w:rPr>
                <w:sz w:val="21"/>
              </w:rPr>
            </w:pPr>
            <w:r>
              <w:rPr>
                <w:spacing w:val="-8"/>
                <w:sz w:val="21"/>
              </w:rPr>
              <w:t>放标</w:t>
            </w:r>
            <w:r>
              <w:rPr>
                <w:spacing w:val="-9"/>
                <w:w w:val="95"/>
                <w:sz w:val="21"/>
              </w:rPr>
              <w:t>准》</w:t>
            </w:r>
          </w:p>
          <w:p>
            <w:pPr>
              <w:pStyle w:val="20"/>
              <w:spacing w:line="403" w:lineRule="auto"/>
              <w:ind w:left="122" w:right="111"/>
              <w:rPr>
                <w:rFonts w:ascii="Times New Roman" w:eastAsia="Times New Roman"/>
                <w:sz w:val="21"/>
              </w:rPr>
            </w:pPr>
            <w:r>
              <w:rPr>
                <w:spacing w:val="-1"/>
                <w:sz w:val="21"/>
              </w:rPr>
              <w:t>（</w:t>
            </w:r>
            <w:r>
              <w:rPr>
                <w:rFonts w:ascii="Times New Roman" w:eastAsia="Times New Roman"/>
                <w:spacing w:val="-1"/>
                <w:sz w:val="21"/>
              </w:rPr>
              <w:t>GB1</w:t>
            </w:r>
            <w:r>
              <w:rPr>
                <w:rFonts w:ascii="Times New Roman" w:eastAsia="Times New Roman"/>
                <w:w w:val="99"/>
                <w:sz w:val="21"/>
              </w:rPr>
              <w:t xml:space="preserve"> </w:t>
            </w:r>
            <w:r>
              <w:rPr>
                <w:rFonts w:ascii="Times New Roman" w:eastAsia="Times New Roman"/>
                <w:sz w:val="21"/>
              </w:rPr>
              <w:t>6297-1</w:t>
            </w:r>
          </w:p>
          <w:p>
            <w:pPr>
              <w:pStyle w:val="20"/>
              <w:spacing w:before="21" w:line="393" w:lineRule="auto"/>
              <w:ind w:left="108" w:right="98"/>
              <w:rPr>
                <w:sz w:val="21"/>
              </w:rPr>
            </w:pPr>
            <w:r>
              <w:rPr>
                <w:rFonts w:ascii="Times New Roman" w:eastAsia="Times New Roman"/>
                <w:spacing w:val="1"/>
                <w:w w:val="99"/>
                <w:sz w:val="21"/>
              </w:rPr>
              <w:t>99</w:t>
            </w:r>
            <w:r>
              <w:rPr>
                <w:rFonts w:ascii="Times New Roman" w:eastAsia="Times New Roman"/>
                <w:spacing w:val="-2"/>
                <w:w w:val="99"/>
                <w:sz w:val="21"/>
              </w:rPr>
              <w:t>6</w:t>
            </w:r>
            <w:r>
              <w:rPr>
                <w:spacing w:val="-101"/>
                <w:w w:val="99"/>
                <w:sz w:val="21"/>
              </w:rPr>
              <w:t>）</w:t>
            </w:r>
            <w:r>
              <w:rPr>
                <w:spacing w:val="-17"/>
                <w:w w:val="99"/>
                <w:sz w:val="21"/>
              </w:rPr>
              <w:t>中</w:t>
            </w:r>
            <w:r>
              <w:rPr>
                <w:spacing w:val="-5"/>
                <w:sz w:val="21"/>
              </w:rPr>
              <w:t>无组织排放限</w:t>
            </w:r>
            <w:r>
              <w:rPr>
                <w:sz w:val="21"/>
              </w:rPr>
              <w:t>值</w:t>
            </w:r>
          </w:p>
        </w:tc>
        <w:tc>
          <w:tcPr>
            <w:tcW w:w="709" w:type="dxa"/>
            <w:vMerge w:val="restart"/>
          </w:tcPr>
          <w:p>
            <w:pPr>
              <w:pStyle w:val="20"/>
              <w:jc w:val="left"/>
              <w:rPr>
                <w:rFonts w:ascii="Times New Roman"/>
                <w:sz w:val="20"/>
              </w:rPr>
            </w:pPr>
          </w:p>
        </w:tc>
        <w:tc>
          <w:tcPr>
            <w:tcW w:w="779" w:type="dxa"/>
            <w:vMerge w:val="restart"/>
          </w:tcPr>
          <w:p>
            <w:pPr>
              <w:pStyle w:val="20"/>
              <w:jc w:val="left"/>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40" w:hRule="atLeast"/>
        </w:trPr>
        <w:tc>
          <w:tcPr>
            <w:tcW w:w="616" w:type="dxa"/>
            <w:vMerge w:val="continue"/>
            <w:tcBorders>
              <w:top w:val="nil"/>
            </w:tcBorders>
          </w:tcPr>
          <w:p>
            <w:pPr>
              <w:rPr>
                <w:sz w:val="2"/>
                <w:szCs w:val="2"/>
              </w:rPr>
            </w:pPr>
          </w:p>
        </w:tc>
        <w:tc>
          <w:tcPr>
            <w:tcW w:w="446" w:type="dxa"/>
            <w:vMerge w:val="continue"/>
            <w:tcBorders>
              <w:top w:val="nil"/>
            </w:tcBorders>
          </w:tcPr>
          <w:p>
            <w:pPr>
              <w:rPr>
                <w:sz w:val="2"/>
                <w:szCs w:val="2"/>
              </w:rPr>
            </w:pPr>
          </w:p>
        </w:tc>
        <w:tc>
          <w:tcPr>
            <w:tcW w:w="563" w:type="dxa"/>
          </w:tcPr>
          <w:p>
            <w:pPr>
              <w:pStyle w:val="20"/>
              <w:spacing w:before="143" w:line="391" w:lineRule="auto"/>
              <w:ind w:left="176" w:right="165"/>
              <w:jc w:val="both"/>
              <w:rPr>
                <w:sz w:val="21"/>
              </w:rPr>
            </w:pPr>
            <w:r>
              <w:rPr>
                <w:sz w:val="21"/>
              </w:rPr>
              <w:t>矸石堆放扬</w:t>
            </w:r>
          </w:p>
          <w:p>
            <w:pPr>
              <w:pStyle w:val="20"/>
              <w:spacing w:before="5"/>
              <w:ind w:left="176"/>
              <w:jc w:val="left"/>
              <w:rPr>
                <w:sz w:val="21"/>
              </w:rPr>
            </w:pPr>
            <w:r>
              <w:rPr>
                <w:w w:val="99"/>
                <w:sz w:val="21"/>
              </w:rPr>
              <w:t>尘</w:t>
            </w:r>
          </w:p>
        </w:tc>
        <w:tc>
          <w:tcPr>
            <w:tcW w:w="1602" w:type="dxa"/>
          </w:tcPr>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8"/>
              </w:rPr>
            </w:pPr>
          </w:p>
          <w:p>
            <w:pPr>
              <w:pStyle w:val="20"/>
              <w:ind w:left="381"/>
              <w:jc w:val="left"/>
              <w:rPr>
                <w:sz w:val="21"/>
              </w:rPr>
            </w:pPr>
            <w:r>
              <w:rPr>
                <w:sz w:val="21"/>
              </w:rPr>
              <w:t>洒水抑尘</w:t>
            </w:r>
          </w:p>
        </w:tc>
        <w:tc>
          <w:tcPr>
            <w:tcW w:w="1559" w:type="dxa"/>
          </w:tcPr>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spacing w:before="2"/>
              <w:jc w:val="left"/>
              <w:rPr>
                <w:rFonts w:ascii="Times New Roman"/>
                <w:sz w:val="21"/>
              </w:rPr>
            </w:pPr>
          </w:p>
          <w:p>
            <w:pPr>
              <w:pStyle w:val="20"/>
              <w:spacing w:before="1"/>
              <w:ind w:left="103" w:right="96"/>
              <w:rPr>
                <w:rFonts w:ascii="Times New Roman"/>
                <w:sz w:val="21"/>
              </w:rPr>
            </w:pPr>
            <w:r>
              <w:rPr>
                <w:rFonts w:hint="eastAsia" w:ascii="Times New Roman"/>
                <w:sz w:val="21"/>
                <w:lang w:val="en-US" w:eastAsia="zh-CN"/>
              </w:rPr>
              <w:t>0.001</w:t>
            </w:r>
            <w:r>
              <w:rPr>
                <w:rFonts w:ascii="Times New Roman"/>
                <w:sz w:val="21"/>
              </w:rPr>
              <w:t>kg/h</w:t>
            </w:r>
          </w:p>
        </w:tc>
        <w:tc>
          <w:tcPr>
            <w:tcW w:w="1418" w:type="dxa"/>
          </w:tcPr>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spacing w:before="2"/>
              <w:jc w:val="left"/>
              <w:rPr>
                <w:rFonts w:ascii="Times New Roman"/>
                <w:sz w:val="21"/>
              </w:rPr>
            </w:pPr>
          </w:p>
          <w:p>
            <w:pPr>
              <w:pStyle w:val="20"/>
              <w:spacing w:before="1"/>
              <w:ind w:left="107" w:right="98"/>
              <w:rPr>
                <w:rFonts w:ascii="Times New Roman"/>
                <w:sz w:val="21"/>
              </w:rPr>
            </w:pPr>
            <w:r>
              <w:rPr>
                <w:rFonts w:hint="eastAsia" w:ascii="Times New Roman"/>
                <w:sz w:val="21"/>
                <w:lang w:val="en-US" w:eastAsia="zh-CN"/>
              </w:rPr>
              <w:t>0.0001</w:t>
            </w:r>
            <w:r>
              <w:rPr>
                <w:rFonts w:ascii="Times New Roman"/>
                <w:sz w:val="21"/>
              </w:rPr>
              <w:t>kg/h</w:t>
            </w:r>
          </w:p>
        </w:tc>
        <w:tc>
          <w:tcPr>
            <w:tcW w:w="850" w:type="dxa"/>
            <w:vMerge w:val="continue"/>
            <w:tcBorders>
              <w:top w:val="nil"/>
            </w:tcBorders>
          </w:tcPr>
          <w:p>
            <w:pPr>
              <w:rPr>
                <w:sz w:val="2"/>
                <w:szCs w:val="2"/>
              </w:rPr>
            </w:pPr>
          </w:p>
        </w:tc>
        <w:tc>
          <w:tcPr>
            <w:tcW w:w="709" w:type="dxa"/>
            <w:vMerge w:val="continue"/>
            <w:tcBorders>
              <w:top w:val="nil"/>
            </w:tcBorders>
          </w:tcPr>
          <w:p>
            <w:pPr>
              <w:rPr>
                <w:sz w:val="2"/>
                <w:szCs w:val="2"/>
              </w:rPr>
            </w:pPr>
          </w:p>
        </w:tc>
        <w:tc>
          <w:tcPr>
            <w:tcW w:w="779"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60" w:hRule="atLeast"/>
        </w:trPr>
        <w:tc>
          <w:tcPr>
            <w:tcW w:w="616" w:type="dxa"/>
          </w:tcPr>
          <w:p>
            <w:pPr>
              <w:pStyle w:val="20"/>
              <w:spacing w:before="142" w:line="391" w:lineRule="auto"/>
              <w:ind w:left="201" w:right="193"/>
              <w:jc w:val="both"/>
              <w:rPr>
                <w:sz w:val="21"/>
              </w:rPr>
            </w:pPr>
            <w:r>
              <w:rPr>
                <w:sz w:val="21"/>
              </w:rPr>
              <w:t>进场道</w:t>
            </w:r>
          </w:p>
          <w:p>
            <w:pPr>
              <w:pStyle w:val="20"/>
              <w:spacing w:before="5"/>
              <w:ind w:left="201"/>
              <w:jc w:val="left"/>
              <w:rPr>
                <w:sz w:val="21"/>
              </w:rPr>
            </w:pPr>
            <w:r>
              <w:rPr>
                <w:w w:val="99"/>
                <w:sz w:val="21"/>
              </w:rPr>
              <w:t>路</w:t>
            </w:r>
          </w:p>
        </w:tc>
        <w:tc>
          <w:tcPr>
            <w:tcW w:w="1009" w:type="dxa"/>
            <w:gridSpan w:val="2"/>
          </w:tcPr>
          <w:p>
            <w:pPr>
              <w:pStyle w:val="20"/>
              <w:jc w:val="left"/>
              <w:rPr>
                <w:rFonts w:ascii="Times New Roman"/>
                <w:sz w:val="20"/>
              </w:rPr>
            </w:pPr>
          </w:p>
          <w:p>
            <w:pPr>
              <w:pStyle w:val="20"/>
              <w:jc w:val="left"/>
              <w:rPr>
                <w:rFonts w:ascii="Times New Roman"/>
                <w:sz w:val="20"/>
              </w:rPr>
            </w:pPr>
          </w:p>
          <w:p>
            <w:pPr>
              <w:pStyle w:val="20"/>
              <w:spacing w:before="122" w:line="391" w:lineRule="auto"/>
              <w:ind w:left="188" w:right="179"/>
              <w:jc w:val="left"/>
              <w:rPr>
                <w:sz w:val="21"/>
              </w:rPr>
            </w:pPr>
            <w:r>
              <w:rPr>
                <w:sz w:val="21"/>
              </w:rPr>
              <w:t>道路运输扬尘</w:t>
            </w:r>
          </w:p>
        </w:tc>
        <w:tc>
          <w:tcPr>
            <w:tcW w:w="1602" w:type="dxa"/>
          </w:tcPr>
          <w:p>
            <w:pPr>
              <w:pStyle w:val="20"/>
              <w:jc w:val="left"/>
              <w:rPr>
                <w:rFonts w:ascii="Times New Roman"/>
                <w:sz w:val="20"/>
              </w:rPr>
            </w:pPr>
          </w:p>
          <w:p>
            <w:pPr>
              <w:pStyle w:val="20"/>
              <w:jc w:val="left"/>
              <w:rPr>
                <w:rFonts w:ascii="Times New Roman"/>
                <w:sz w:val="20"/>
              </w:rPr>
            </w:pPr>
          </w:p>
          <w:p>
            <w:pPr>
              <w:pStyle w:val="20"/>
              <w:spacing w:before="122" w:line="391" w:lineRule="auto"/>
              <w:ind w:left="381" w:right="99" w:hanging="274"/>
              <w:jc w:val="left"/>
              <w:rPr>
                <w:sz w:val="21"/>
              </w:rPr>
            </w:pPr>
            <w:r>
              <w:rPr>
                <w:spacing w:val="-15"/>
                <w:sz w:val="21"/>
              </w:rPr>
              <w:t>道路硬化，按时</w:t>
            </w:r>
            <w:r>
              <w:rPr>
                <w:sz w:val="21"/>
              </w:rPr>
              <w:t>洒水抑尘</w:t>
            </w:r>
          </w:p>
        </w:tc>
        <w:tc>
          <w:tcPr>
            <w:tcW w:w="1559" w:type="dxa"/>
          </w:tcPr>
          <w:p>
            <w:pPr>
              <w:pStyle w:val="20"/>
              <w:jc w:val="left"/>
              <w:rPr>
                <w:rFonts w:ascii="Times New Roman"/>
                <w:sz w:val="22"/>
              </w:rPr>
            </w:pPr>
          </w:p>
          <w:p>
            <w:pPr>
              <w:pStyle w:val="20"/>
              <w:jc w:val="left"/>
              <w:rPr>
                <w:rFonts w:ascii="Times New Roman"/>
                <w:sz w:val="22"/>
              </w:rPr>
            </w:pPr>
          </w:p>
          <w:p>
            <w:pPr>
              <w:pStyle w:val="20"/>
              <w:jc w:val="left"/>
              <w:rPr>
                <w:rFonts w:ascii="Times New Roman"/>
                <w:sz w:val="27"/>
              </w:rPr>
            </w:pPr>
          </w:p>
          <w:p>
            <w:pPr>
              <w:pStyle w:val="20"/>
              <w:ind w:left="209" w:right="96"/>
              <w:rPr>
                <w:rFonts w:ascii="Times New Roman"/>
                <w:sz w:val="21"/>
              </w:rPr>
            </w:pPr>
            <w:r>
              <w:rPr>
                <w:rFonts w:hint="eastAsia" w:ascii="Times New Roman"/>
                <w:sz w:val="21"/>
                <w:lang w:val="en-US" w:eastAsia="zh-CN"/>
              </w:rPr>
              <w:t>4.675</w:t>
            </w:r>
            <w:r>
              <w:rPr>
                <w:rFonts w:ascii="Times New Roman"/>
                <w:sz w:val="21"/>
              </w:rPr>
              <w:t>t/a</w:t>
            </w:r>
          </w:p>
        </w:tc>
        <w:tc>
          <w:tcPr>
            <w:tcW w:w="1418" w:type="dxa"/>
          </w:tcPr>
          <w:p>
            <w:pPr>
              <w:pStyle w:val="20"/>
              <w:jc w:val="left"/>
              <w:rPr>
                <w:rFonts w:ascii="Times New Roman"/>
                <w:sz w:val="22"/>
              </w:rPr>
            </w:pPr>
          </w:p>
          <w:p>
            <w:pPr>
              <w:pStyle w:val="20"/>
              <w:jc w:val="left"/>
              <w:rPr>
                <w:rFonts w:ascii="Times New Roman"/>
                <w:sz w:val="22"/>
              </w:rPr>
            </w:pPr>
          </w:p>
          <w:p>
            <w:pPr>
              <w:pStyle w:val="20"/>
              <w:jc w:val="left"/>
              <w:rPr>
                <w:rFonts w:ascii="Times New Roman"/>
                <w:sz w:val="27"/>
              </w:rPr>
            </w:pPr>
          </w:p>
          <w:p>
            <w:pPr>
              <w:pStyle w:val="20"/>
              <w:ind w:left="107" w:right="100"/>
              <w:rPr>
                <w:rFonts w:ascii="Times New Roman"/>
                <w:sz w:val="21"/>
              </w:rPr>
            </w:pPr>
            <w:r>
              <w:rPr>
                <w:rFonts w:hint="eastAsia" w:ascii="Times New Roman"/>
                <w:sz w:val="21"/>
                <w:lang w:val="en-US" w:eastAsia="zh-CN"/>
              </w:rPr>
              <w:t>3.273</w:t>
            </w:r>
            <w:r>
              <w:rPr>
                <w:rFonts w:ascii="Times New Roman"/>
                <w:sz w:val="21"/>
              </w:rPr>
              <w:t>t/a</w:t>
            </w:r>
          </w:p>
        </w:tc>
        <w:tc>
          <w:tcPr>
            <w:tcW w:w="850" w:type="dxa"/>
          </w:tcPr>
          <w:p>
            <w:pPr>
              <w:pStyle w:val="20"/>
              <w:jc w:val="left"/>
              <w:rPr>
                <w:rFonts w:ascii="Times New Roman"/>
                <w:sz w:val="22"/>
              </w:rPr>
            </w:pPr>
          </w:p>
          <w:p>
            <w:pPr>
              <w:pStyle w:val="20"/>
              <w:jc w:val="left"/>
              <w:rPr>
                <w:rFonts w:ascii="Times New Roman"/>
                <w:sz w:val="22"/>
              </w:rPr>
            </w:pPr>
          </w:p>
          <w:p>
            <w:pPr>
              <w:pStyle w:val="20"/>
              <w:jc w:val="left"/>
              <w:rPr>
                <w:rFonts w:ascii="Times New Roman"/>
                <w:sz w:val="27"/>
              </w:rPr>
            </w:pPr>
          </w:p>
          <w:p>
            <w:pPr>
              <w:pStyle w:val="20"/>
              <w:ind w:left="10"/>
              <w:rPr>
                <w:rFonts w:ascii="Times New Roman"/>
                <w:sz w:val="21"/>
              </w:rPr>
            </w:pPr>
            <w:r>
              <w:rPr>
                <w:rFonts w:ascii="Times New Roman"/>
                <w:w w:val="99"/>
                <w:sz w:val="21"/>
              </w:rPr>
              <w:t>/</w:t>
            </w:r>
          </w:p>
        </w:tc>
        <w:tc>
          <w:tcPr>
            <w:tcW w:w="709" w:type="dxa"/>
          </w:tcPr>
          <w:p>
            <w:pPr>
              <w:pStyle w:val="20"/>
              <w:jc w:val="left"/>
              <w:rPr>
                <w:rFonts w:ascii="Times New Roman"/>
                <w:sz w:val="22"/>
              </w:rPr>
            </w:pPr>
          </w:p>
          <w:p>
            <w:pPr>
              <w:pStyle w:val="20"/>
              <w:jc w:val="left"/>
              <w:rPr>
                <w:rFonts w:ascii="Times New Roman"/>
                <w:sz w:val="22"/>
              </w:rPr>
            </w:pPr>
          </w:p>
          <w:p>
            <w:pPr>
              <w:pStyle w:val="20"/>
              <w:jc w:val="left"/>
              <w:rPr>
                <w:rFonts w:ascii="Times New Roman"/>
                <w:sz w:val="27"/>
              </w:rPr>
            </w:pPr>
          </w:p>
          <w:p>
            <w:pPr>
              <w:pStyle w:val="20"/>
              <w:ind w:left="7"/>
              <w:rPr>
                <w:rFonts w:ascii="Times New Roman"/>
                <w:sz w:val="21"/>
              </w:rPr>
            </w:pPr>
            <w:r>
              <w:rPr>
                <w:rFonts w:ascii="Times New Roman"/>
                <w:w w:val="99"/>
                <w:sz w:val="21"/>
              </w:rPr>
              <w:t>/</w:t>
            </w:r>
          </w:p>
        </w:tc>
        <w:tc>
          <w:tcPr>
            <w:tcW w:w="779" w:type="dxa"/>
          </w:tcPr>
          <w:p>
            <w:pPr>
              <w:pStyle w:val="20"/>
              <w:jc w:val="left"/>
              <w:rPr>
                <w:rFonts w:ascii="Times New Roman"/>
                <w:sz w:val="22"/>
              </w:rPr>
            </w:pPr>
          </w:p>
          <w:p>
            <w:pPr>
              <w:pStyle w:val="20"/>
              <w:jc w:val="left"/>
              <w:rPr>
                <w:rFonts w:ascii="Times New Roman"/>
                <w:sz w:val="22"/>
              </w:rPr>
            </w:pPr>
          </w:p>
          <w:p>
            <w:pPr>
              <w:pStyle w:val="20"/>
              <w:jc w:val="left"/>
              <w:rPr>
                <w:rFonts w:ascii="Times New Roman"/>
                <w:sz w:val="27"/>
              </w:rPr>
            </w:pPr>
          </w:p>
          <w:p>
            <w:pPr>
              <w:pStyle w:val="20"/>
              <w:ind w:left="2"/>
              <w:rPr>
                <w:rFonts w:ascii="Times New Roman"/>
                <w:sz w:val="21"/>
              </w:rPr>
            </w:pPr>
            <w:r>
              <w:rPr>
                <w:rFonts w:ascii="Times New Roman"/>
                <w:w w:val="99"/>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760" w:hRule="atLeast"/>
        </w:trPr>
        <w:tc>
          <w:tcPr>
            <w:tcW w:w="616" w:type="dxa"/>
          </w:tcPr>
          <w:p>
            <w:pPr>
              <w:pStyle w:val="20"/>
              <w:spacing w:before="141" w:line="393" w:lineRule="auto"/>
              <w:ind w:left="201" w:right="193"/>
              <w:jc w:val="both"/>
              <w:rPr>
                <w:sz w:val="21"/>
              </w:rPr>
            </w:pPr>
            <w:r>
              <w:rPr>
                <w:sz w:val="21"/>
              </w:rPr>
              <w:t>复垦区</w:t>
            </w:r>
          </w:p>
          <w:p>
            <w:pPr>
              <w:pStyle w:val="20"/>
              <w:spacing w:line="265" w:lineRule="exact"/>
              <w:ind w:left="201"/>
              <w:jc w:val="left"/>
              <w:rPr>
                <w:sz w:val="21"/>
              </w:rPr>
            </w:pPr>
            <w:r>
              <w:rPr>
                <w:w w:val="99"/>
                <w:sz w:val="21"/>
              </w:rPr>
              <w:t>域</w:t>
            </w:r>
          </w:p>
        </w:tc>
        <w:tc>
          <w:tcPr>
            <w:tcW w:w="1009" w:type="dxa"/>
            <w:gridSpan w:val="2"/>
          </w:tcPr>
          <w:p>
            <w:pPr>
              <w:pStyle w:val="20"/>
              <w:jc w:val="left"/>
              <w:rPr>
                <w:rFonts w:ascii="Times New Roman"/>
                <w:sz w:val="20"/>
              </w:rPr>
            </w:pPr>
          </w:p>
          <w:p>
            <w:pPr>
              <w:pStyle w:val="20"/>
              <w:jc w:val="left"/>
              <w:rPr>
                <w:rFonts w:ascii="Times New Roman"/>
                <w:sz w:val="20"/>
              </w:rPr>
            </w:pPr>
          </w:p>
          <w:p>
            <w:pPr>
              <w:pStyle w:val="20"/>
              <w:spacing w:before="123" w:line="391" w:lineRule="auto"/>
              <w:ind w:left="399" w:right="179" w:hanging="212"/>
              <w:jc w:val="left"/>
              <w:rPr>
                <w:sz w:val="21"/>
              </w:rPr>
            </w:pPr>
            <w:r>
              <w:rPr>
                <w:sz w:val="21"/>
              </w:rPr>
              <w:t>建筑垃圾</w:t>
            </w:r>
          </w:p>
        </w:tc>
        <w:tc>
          <w:tcPr>
            <w:tcW w:w="1602" w:type="dxa"/>
          </w:tcPr>
          <w:p>
            <w:pPr>
              <w:pStyle w:val="20"/>
              <w:jc w:val="left"/>
              <w:rPr>
                <w:rFonts w:ascii="Times New Roman"/>
                <w:sz w:val="20"/>
              </w:rPr>
            </w:pPr>
          </w:p>
          <w:p>
            <w:pPr>
              <w:pStyle w:val="20"/>
              <w:jc w:val="left"/>
              <w:rPr>
                <w:rFonts w:ascii="Times New Roman"/>
                <w:sz w:val="20"/>
              </w:rPr>
            </w:pPr>
          </w:p>
          <w:p>
            <w:pPr>
              <w:pStyle w:val="20"/>
              <w:spacing w:before="123" w:line="391" w:lineRule="auto"/>
              <w:ind w:left="484" w:right="161" w:hanging="315"/>
              <w:jc w:val="left"/>
              <w:rPr>
                <w:sz w:val="21"/>
              </w:rPr>
            </w:pPr>
            <w:r>
              <w:rPr>
                <w:sz w:val="21"/>
              </w:rPr>
              <w:t>回用场区内场地平整</w:t>
            </w:r>
          </w:p>
        </w:tc>
        <w:tc>
          <w:tcPr>
            <w:tcW w:w="1559" w:type="dxa"/>
          </w:tcPr>
          <w:p>
            <w:pPr>
              <w:pStyle w:val="20"/>
              <w:jc w:val="left"/>
              <w:rPr>
                <w:rFonts w:ascii="Times New Roman"/>
                <w:sz w:val="22"/>
              </w:rPr>
            </w:pPr>
          </w:p>
          <w:p>
            <w:pPr>
              <w:pStyle w:val="20"/>
              <w:jc w:val="left"/>
              <w:rPr>
                <w:rFonts w:ascii="Times New Roman"/>
                <w:sz w:val="22"/>
              </w:rPr>
            </w:pPr>
          </w:p>
          <w:p>
            <w:pPr>
              <w:pStyle w:val="20"/>
              <w:spacing w:before="10"/>
              <w:jc w:val="left"/>
              <w:rPr>
                <w:rFonts w:ascii="Times New Roman"/>
                <w:sz w:val="26"/>
              </w:rPr>
            </w:pPr>
          </w:p>
          <w:p>
            <w:pPr>
              <w:pStyle w:val="20"/>
              <w:ind w:left="105" w:right="96"/>
              <w:rPr>
                <w:rFonts w:ascii="Times New Roman"/>
                <w:sz w:val="21"/>
              </w:rPr>
            </w:pPr>
            <w:r>
              <w:rPr>
                <w:rFonts w:ascii="Times New Roman"/>
                <w:sz w:val="21"/>
              </w:rPr>
              <w:t>15t</w:t>
            </w:r>
          </w:p>
        </w:tc>
        <w:tc>
          <w:tcPr>
            <w:tcW w:w="1418" w:type="dxa"/>
          </w:tcPr>
          <w:p>
            <w:pPr>
              <w:pStyle w:val="20"/>
              <w:spacing w:before="141" w:line="393" w:lineRule="auto"/>
              <w:ind w:left="184" w:right="40" w:hanging="77"/>
              <w:jc w:val="left"/>
              <w:rPr>
                <w:sz w:val="21"/>
              </w:rPr>
            </w:pPr>
            <w:r>
              <w:rPr>
                <w:sz w:val="21"/>
              </w:rPr>
              <w:t>已合理处置， 不会对环境造成二次污</w:t>
            </w:r>
          </w:p>
          <w:p>
            <w:pPr>
              <w:pStyle w:val="20"/>
              <w:spacing w:line="265" w:lineRule="exact"/>
              <w:ind w:left="604"/>
              <w:jc w:val="left"/>
              <w:rPr>
                <w:sz w:val="21"/>
              </w:rPr>
            </w:pPr>
            <w:r>
              <w:rPr>
                <w:w w:val="99"/>
                <w:sz w:val="21"/>
              </w:rPr>
              <w:t>染</w:t>
            </w:r>
          </w:p>
        </w:tc>
        <w:tc>
          <w:tcPr>
            <w:tcW w:w="850" w:type="dxa"/>
          </w:tcPr>
          <w:p>
            <w:pPr>
              <w:pStyle w:val="20"/>
              <w:jc w:val="left"/>
              <w:rPr>
                <w:rFonts w:ascii="Times New Roman"/>
                <w:sz w:val="22"/>
              </w:rPr>
            </w:pPr>
          </w:p>
          <w:p>
            <w:pPr>
              <w:pStyle w:val="20"/>
              <w:jc w:val="left"/>
              <w:rPr>
                <w:rFonts w:ascii="Times New Roman"/>
                <w:sz w:val="22"/>
              </w:rPr>
            </w:pPr>
          </w:p>
          <w:p>
            <w:pPr>
              <w:pStyle w:val="20"/>
              <w:spacing w:before="10"/>
              <w:jc w:val="left"/>
              <w:rPr>
                <w:rFonts w:ascii="Times New Roman"/>
                <w:sz w:val="26"/>
              </w:rPr>
            </w:pPr>
          </w:p>
          <w:p>
            <w:pPr>
              <w:pStyle w:val="20"/>
              <w:ind w:left="10"/>
              <w:rPr>
                <w:rFonts w:ascii="Times New Roman"/>
                <w:sz w:val="21"/>
              </w:rPr>
            </w:pPr>
            <w:r>
              <w:rPr>
                <w:rFonts w:ascii="Times New Roman"/>
                <w:w w:val="99"/>
                <w:sz w:val="21"/>
              </w:rPr>
              <w:t>/</w:t>
            </w:r>
          </w:p>
        </w:tc>
        <w:tc>
          <w:tcPr>
            <w:tcW w:w="709" w:type="dxa"/>
          </w:tcPr>
          <w:p>
            <w:pPr>
              <w:pStyle w:val="20"/>
              <w:jc w:val="left"/>
              <w:rPr>
                <w:rFonts w:ascii="Times New Roman"/>
                <w:sz w:val="22"/>
              </w:rPr>
            </w:pPr>
          </w:p>
          <w:p>
            <w:pPr>
              <w:pStyle w:val="20"/>
              <w:jc w:val="left"/>
              <w:rPr>
                <w:rFonts w:ascii="Times New Roman"/>
                <w:sz w:val="22"/>
              </w:rPr>
            </w:pPr>
          </w:p>
          <w:p>
            <w:pPr>
              <w:pStyle w:val="20"/>
              <w:spacing w:before="10"/>
              <w:jc w:val="left"/>
              <w:rPr>
                <w:rFonts w:ascii="Times New Roman"/>
                <w:sz w:val="26"/>
              </w:rPr>
            </w:pPr>
          </w:p>
          <w:p>
            <w:pPr>
              <w:pStyle w:val="20"/>
              <w:ind w:left="7"/>
              <w:rPr>
                <w:rFonts w:ascii="Times New Roman"/>
                <w:sz w:val="21"/>
              </w:rPr>
            </w:pPr>
            <w:r>
              <w:rPr>
                <w:rFonts w:ascii="Times New Roman"/>
                <w:w w:val="99"/>
                <w:sz w:val="21"/>
              </w:rPr>
              <w:t>/</w:t>
            </w:r>
          </w:p>
        </w:tc>
        <w:tc>
          <w:tcPr>
            <w:tcW w:w="779" w:type="dxa"/>
          </w:tcPr>
          <w:p>
            <w:pPr>
              <w:pStyle w:val="20"/>
              <w:jc w:val="left"/>
              <w:rPr>
                <w:rFonts w:ascii="Times New Roman"/>
                <w:sz w:val="22"/>
              </w:rPr>
            </w:pPr>
          </w:p>
          <w:p>
            <w:pPr>
              <w:pStyle w:val="20"/>
              <w:jc w:val="left"/>
              <w:rPr>
                <w:rFonts w:ascii="Times New Roman"/>
                <w:sz w:val="22"/>
              </w:rPr>
            </w:pPr>
          </w:p>
          <w:p>
            <w:pPr>
              <w:pStyle w:val="20"/>
              <w:spacing w:before="10"/>
              <w:jc w:val="left"/>
              <w:rPr>
                <w:rFonts w:ascii="Times New Roman"/>
                <w:sz w:val="26"/>
              </w:rPr>
            </w:pPr>
          </w:p>
          <w:p>
            <w:pPr>
              <w:pStyle w:val="20"/>
              <w:ind w:left="16"/>
              <w:rPr>
                <w:rFonts w:ascii="Times New Roman"/>
                <w:sz w:val="21"/>
              </w:rPr>
            </w:pPr>
            <w:r>
              <w:rPr>
                <w:rFonts w:ascii="Times New Roman"/>
                <w:w w:val="99"/>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40" w:hRule="atLeast"/>
        </w:trPr>
        <w:tc>
          <w:tcPr>
            <w:tcW w:w="616" w:type="dxa"/>
          </w:tcPr>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spacing w:before="2"/>
              <w:jc w:val="left"/>
              <w:rPr>
                <w:rFonts w:ascii="Times New Roman"/>
                <w:sz w:val="26"/>
              </w:rPr>
            </w:pPr>
          </w:p>
          <w:p>
            <w:pPr>
              <w:pStyle w:val="20"/>
              <w:spacing w:line="393" w:lineRule="auto"/>
              <w:ind w:left="201" w:right="193"/>
              <w:jc w:val="both"/>
              <w:rPr>
                <w:sz w:val="21"/>
              </w:rPr>
            </w:pPr>
            <w:r>
              <w:rPr>
                <w:sz w:val="21"/>
              </w:rPr>
              <w:t>复垦区域</w:t>
            </w:r>
          </w:p>
        </w:tc>
        <w:tc>
          <w:tcPr>
            <w:tcW w:w="1009" w:type="dxa"/>
            <w:gridSpan w:val="2"/>
          </w:tcPr>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spacing w:before="6"/>
              <w:jc w:val="left"/>
              <w:rPr>
                <w:rFonts w:ascii="Times New Roman"/>
                <w:sz w:val="24"/>
              </w:rPr>
            </w:pPr>
          </w:p>
          <w:p>
            <w:pPr>
              <w:pStyle w:val="20"/>
              <w:spacing w:before="1" w:line="391" w:lineRule="auto"/>
              <w:ind w:left="188" w:right="35" w:hanging="82"/>
              <w:jc w:val="left"/>
              <w:rPr>
                <w:sz w:val="21"/>
              </w:rPr>
            </w:pPr>
            <w:r>
              <w:rPr>
                <w:sz w:val="21"/>
              </w:rPr>
              <w:t>机械、运输车辆</w:t>
            </w:r>
          </w:p>
        </w:tc>
        <w:tc>
          <w:tcPr>
            <w:tcW w:w="1602" w:type="dxa"/>
          </w:tcPr>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spacing w:before="6"/>
              <w:jc w:val="left"/>
              <w:rPr>
                <w:rFonts w:ascii="Times New Roman"/>
                <w:sz w:val="24"/>
              </w:rPr>
            </w:pPr>
          </w:p>
          <w:p>
            <w:pPr>
              <w:pStyle w:val="20"/>
              <w:spacing w:before="1" w:line="391" w:lineRule="auto"/>
              <w:ind w:left="590" w:right="99" w:hanging="483"/>
              <w:jc w:val="left"/>
              <w:rPr>
                <w:sz w:val="21"/>
              </w:rPr>
            </w:pPr>
            <w:r>
              <w:rPr>
                <w:spacing w:val="-15"/>
                <w:sz w:val="21"/>
              </w:rPr>
              <w:t>加强管理、控制</w:t>
            </w:r>
            <w:r>
              <w:rPr>
                <w:sz w:val="21"/>
              </w:rPr>
              <w:t>车速</w:t>
            </w:r>
          </w:p>
        </w:tc>
        <w:tc>
          <w:tcPr>
            <w:tcW w:w="1559" w:type="dxa"/>
          </w:tcPr>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spacing w:before="6"/>
              <w:jc w:val="left"/>
              <w:rPr>
                <w:rFonts w:ascii="Times New Roman"/>
                <w:sz w:val="27"/>
              </w:rPr>
            </w:pPr>
          </w:p>
          <w:p>
            <w:pPr>
              <w:pStyle w:val="20"/>
              <w:spacing w:before="1"/>
              <w:ind w:left="105" w:right="96"/>
              <w:rPr>
                <w:sz w:val="21"/>
              </w:rPr>
            </w:pPr>
            <w:r>
              <w:rPr>
                <w:rFonts w:ascii="Times New Roman" w:eastAsia="Times New Roman"/>
                <w:sz w:val="21"/>
              </w:rPr>
              <w:t>90-96dB</w:t>
            </w:r>
            <w:r>
              <w:rPr>
                <w:sz w:val="21"/>
              </w:rPr>
              <w:t>（</w:t>
            </w:r>
            <w:r>
              <w:rPr>
                <w:rFonts w:ascii="Times New Roman" w:eastAsia="Times New Roman"/>
                <w:sz w:val="21"/>
              </w:rPr>
              <w:t>A</w:t>
            </w:r>
            <w:r>
              <w:rPr>
                <w:sz w:val="21"/>
              </w:rPr>
              <w:t>）</w:t>
            </w:r>
          </w:p>
        </w:tc>
        <w:tc>
          <w:tcPr>
            <w:tcW w:w="1418" w:type="dxa"/>
          </w:tcPr>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jc w:val="left"/>
              <w:rPr>
                <w:rFonts w:ascii="Times New Roman"/>
                <w:sz w:val="22"/>
              </w:rPr>
            </w:pPr>
          </w:p>
          <w:p>
            <w:pPr>
              <w:pStyle w:val="20"/>
              <w:spacing w:before="6"/>
              <w:jc w:val="left"/>
              <w:rPr>
                <w:rFonts w:ascii="Times New Roman"/>
                <w:sz w:val="27"/>
              </w:rPr>
            </w:pPr>
          </w:p>
          <w:p>
            <w:pPr>
              <w:pStyle w:val="20"/>
              <w:spacing w:before="1"/>
              <w:ind w:left="107" w:right="-15"/>
              <w:rPr>
                <w:sz w:val="21"/>
              </w:rPr>
            </w:pPr>
            <w:r>
              <w:rPr>
                <w:rFonts w:ascii="Times New Roman" w:eastAsia="Times New Roman"/>
                <w:sz w:val="21"/>
              </w:rPr>
              <w:t>80-85dB</w:t>
            </w:r>
            <w:r>
              <w:rPr>
                <w:sz w:val="21"/>
              </w:rPr>
              <w:t>（</w:t>
            </w:r>
            <w:r>
              <w:rPr>
                <w:rFonts w:ascii="Times New Roman" w:eastAsia="Times New Roman"/>
                <w:sz w:val="21"/>
              </w:rPr>
              <w:t>A</w:t>
            </w:r>
            <w:r>
              <w:rPr>
                <w:sz w:val="21"/>
              </w:rPr>
              <w:t>）</w:t>
            </w:r>
          </w:p>
        </w:tc>
        <w:tc>
          <w:tcPr>
            <w:tcW w:w="850" w:type="dxa"/>
          </w:tcPr>
          <w:p>
            <w:pPr>
              <w:pStyle w:val="20"/>
              <w:spacing w:before="143" w:line="391" w:lineRule="auto"/>
              <w:ind w:left="110" w:right="98"/>
              <w:rPr>
                <w:sz w:val="21"/>
              </w:rPr>
            </w:pPr>
            <w:r>
              <w:rPr>
                <w:spacing w:val="-6"/>
                <w:sz w:val="21"/>
              </w:rPr>
              <w:t>《工业企业厂界环境噪声排</w:t>
            </w:r>
            <w:r>
              <w:rPr>
                <w:sz w:val="21"/>
              </w:rPr>
              <w:t>放标 准》</w:t>
            </w:r>
          </w:p>
          <w:p>
            <w:pPr>
              <w:pStyle w:val="20"/>
              <w:spacing w:before="8" w:line="403" w:lineRule="auto"/>
              <w:ind w:left="122" w:right="111"/>
              <w:rPr>
                <w:rFonts w:ascii="Times New Roman" w:eastAsia="Times New Roman"/>
                <w:sz w:val="21"/>
              </w:rPr>
            </w:pPr>
            <w:r>
              <w:rPr>
                <w:spacing w:val="-1"/>
                <w:sz w:val="21"/>
              </w:rPr>
              <w:t>（</w:t>
            </w:r>
            <w:r>
              <w:rPr>
                <w:rFonts w:ascii="Times New Roman" w:eastAsia="Times New Roman"/>
                <w:spacing w:val="-1"/>
                <w:sz w:val="21"/>
              </w:rPr>
              <w:t>GB1</w:t>
            </w:r>
            <w:r>
              <w:rPr>
                <w:rFonts w:ascii="Times New Roman" w:eastAsia="Times New Roman"/>
                <w:w w:val="99"/>
                <w:sz w:val="21"/>
              </w:rPr>
              <w:t xml:space="preserve"> </w:t>
            </w:r>
            <w:r>
              <w:rPr>
                <w:rFonts w:ascii="Times New Roman" w:eastAsia="Times New Roman"/>
                <w:sz w:val="21"/>
              </w:rPr>
              <w:t>2348-2</w:t>
            </w:r>
          </w:p>
          <w:p>
            <w:pPr>
              <w:pStyle w:val="20"/>
              <w:spacing w:before="21"/>
              <w:ind w:left="87" w:right="83"/>
              <w:rPr>
                <w:rFonts w:ascii="Times New Roman" w:eastAsia="Times New Roman"/>
                <w:sz w:val="21"/>
              </w:rPr>
            </w:pPr>
            <w:r>
              <w:rPr>
                <w:rFonts w:ascii="Times New Roman" w:eastAsia="Times New Roman"/>
                <w:sz w:val="21"/>
              </w:rPr>
              <w:t>008</w:t>
            </w:r>
            <w:r>
              <w:rPr>
                <w:sz w:val="21"/>
              </w:rPr>
              <w:t>）</w:t>
            </w:r>
            <w:r>
              <w:rPr>
                <w:rFonts w:ascii="Times New Roman" w:eastAsia="Times New Roman"/>
                <w:sz w:val="21"/>
              </w:rPr>
              <w:t>2</w:t>
            </w:r>
          </w:p>
          <w:p>
            <w:pPr>
              <w:pStyle w:val="20"/>
              <w:spacing w:before="1" w:line="440" w:lineRule="atLeast"/>
              <w:ind w:left="110" w:right="98"/>
              <w:rPr>
                <w:sz w:val="21"/>
              </w:rPr>
            </w:pPr>
            <w:r>
              <w:rPr>
                <w:sz w:val="21"/>
              </w:rPr>
              <w:t>类标准限值</w:t>
            </w:r>
          </w:p>
        </w:tc>
        <w:tc>
          <w:tcPr>
            <w:tcW w:w="709" w:type="dxa"/>
          </w:tcPr>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spacing w:before="2"/>
              <w:jc w:val="left"/>
              <w:rPr>
                <w:rFonts w:ascii="Times New Roman"/>
                <w:sz w:val="26"/>
              </w:rPr>
            </w:pPr>
          </w:p>
          <w:p>
            <w:pPr>
              <w:pStyle w:val="20"/>
              <w:ind w:left="143"/>
              <w:jc w:val="left"/>
              <w:rPr>
                <w:sz w:val="21"/>
              </w:rPr>
            </w:pPr>
            <w:r>
              <w:rPr>
                <w:sz w:val="21"/>
              </w:rPr>
              <w:t>昼间</w:t>
            </w:r>
          </w:p>
          <w:p>
            <w:pPr>
              <w:pStyle w:val="20"/>
              <w:spacing w:before="2"/>
              <w:jc w:val="left"/>
              <w:rPr>
                <w:rFonts w:ascii="Times New Roman"/>
                <w:sz w:val="16"/>
              </w:rPr>
            </w:pPr>
          </w:p>
          <w:p>
            <w:pPr>
              <w:pStyle w:val="20"/>
              <w:spacing w:before="1"/>
              <w:ind w:left="191"/>
              <w:jc w:val="left"/>
              <w:rPr>
                <w:rFonts w:ascii="Times New Roman" w:hAnsi="Times New Roman"/>
                <w:sz w:val="21"/>
              </w:rPr>
            </w:pPr>
            <w:r>
              <w:rPr>
                <w:rFonts w:ascii="Times New Roman" w:hAnsi="Times New Roman"/>
                <w:sz w:val="21"/>
              </w:rPr>
              <w:t>≤60</w:t>
            </w:r>
          </w:p>
          <w:p>
            <w:pPr>
              <w:pStyle w:val="20"/>
              <w:spacing w:before="183"/>
              <w:ind w:left="143"/>
              <w:jc w:val="left"/>
              <w:rPr>
                <w:sz w:val="21"/>
              </w:rPr>
            </w:pPr>
            <w:r>
              <w:rPr>
                <w:sz w:val="21"/>
              </w:rPr>
              <w:t>夜间</w:t>
            </w:r>
          </w:p>
          <w:p>
            <w:pPr>
              <w:pStyle w:val="20"/>
              <w:jc w:val="left"/>
              <w:rPr>
                <w:rFonts w:ascii="Times New Roman"/>
                <w:sz w:val="16"/>
              </w:rPr>
            </w:pPr>
          </w:p>
          <w:p>
            <w:pPr>
              <w:pStyle w:val="20"/>
              <w:ind w:left="191"/>
              <w:jc w:val="left"/>
              <w:rPr>
                <w:rFonts w:ascii="Times New Roman" w:hAnsi="Times New Roman"/>
                <w:sz w:val="21"/>
              </w:rPr>
            </w:pPr>
            <w:r>
              <w:rPr>
                <w:rFonts w:ascii="Times New Roman" w:hAnsi="Times New Roman"/>
                <w:sz w:val="21"/>
              </w:rPr>
              <w:t>≤50</w:t>
            </w:r>
          </w:p>
        </w:tc>
        <w:tc>
          <w:tcPr>
            <w:tcW w:w="779" w:type="dxa"/>
          </w:tcPr>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jc w:val="left"/>
              <w:rPr>
                <w:rFonts w:ascii="Times New Roman"/>
                <w:sz w:val="20"/>
              </w:rPr>
            </w:pPr>
          </w:p>
          <w:p>
            <w:pPr>
              <w:pStyle w:val="20"/>
              <w:spacing w:before="6"/>
              <w:jc w:val="left"/>
              <w:rPr>
                <w:rFonts w:ascii="Times New Roman"/>
                <w:sz w:val="23"/>
              </w:rPr>
            </w:pPr>
          </w:p>
          <w:p>
            <w:pPr>
              <w:pStyle w:val="20"/>
              <w:spacing w:before="1"/>
              <w:ind w:left="162" w:right="146"/>
              <w:rPr>
                <w:sz w:val="21"/>
              </w:rPr>
            </w:pPr>
            <w:r>
              <w:rPr>
                <w:sz w:val="21"/>
              </w:rPr>
              <w:t>达标</w:t>
            </w:r>
          </w:p>
        </w:tc>
      </w:tr>
    </w:tbl>
    <w:p>
      <w:pPr>
        <w:spacing w:after="0"/>
        <w:rPr>
          <w:sz w:val="21"/>
        </w:rPr>
        <w:sectPr>
          <w:pgSz w:w="11910" w:h="16840"/>
          <w:pgMar w:top="1380" w:right="1540" w:bottom="1380" w:left="1580" w:header="882" w:footer="1195" w:gutter="0"/>
        </w:sectPr>
      </w:pPr>
    </w:p>
    <w:p>
      <w:pPr>
        <w:spacing w:before="169" w:after="19"/>
        <w:ind w:left="0" w:right="25" w:firstLine="0"/>
        <w:jc w:val="center"/>
        <w:rPr>
          <w:b/>
          <w:sz w:val="24"/>
        </w:rPr>
      </w:pPr>
      <w:r>
        <w:rPr>
          <w:b/>
          <w:sz w:val="24"/>
        </w:rPr>
        <w:t xml:space="preserve">表 </w:t>
      </w:r>
      <w:r>
        <w:rPr>
          <w:rFonts w:ascii="Times New Roman" w:eastAsia="Times New Roman"/>
          <w:b/>
          <w:sz w:val="24"/>
        </w:rPr>
        <w:t xml:space="preserve">3.6.3-3 </w:t>
      </w:r>
      <w:r>
        <w:rPr>
          <w:b/>
          <w:sz w:val="24"/>
        </w:rPr>
        <w:t>复垦后管护阶段污染物排放一览表</w:t>
      </w:r>
    </w:p>
    <w:tbl>
      <w:tblPr>
        <w:tblStyle w:val="12"/>
        <w:tblW w:w="0" w:type="auto"/>
        <w:tblInd w:w="1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3"/>
        <w:gridCol w:w="1045"/>
        <w:gridCol w:w="1134"/>
        <w:gridCol w:w="1417"/>
        <w:gridCol w:w="1418"/>
        <w:gridCol w:w="1417"/>
        <w:gridCol w:w="709"/>
        <w:gridCol w:w="7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623" w:type="dxa"/>
            <w:vAlign w:val="center"/>
          </w:tcPr>
          <w:p>
            <w:pPr>
              <w:pStyle w:val="29"/>
              <w:framePr w:hSpace="0" w:wrap="auto" w:vAnchor="margin" w:hAnchor="text" w:xAlign="left" w:yAlign="inline"/>
              <w:rPr>
                <w:sz w:val="21"/>
              </w:rPr>
            </w:pPr>
            <w:r>
              <w:rPr>
                <w:rFonts w:hint="eastAsia"/>
                <w:highlight w:val="none"/>
                <w:lang w:eastAsia="zh-CN"/>
              </w:rPr>
              <w:t>项目</w:t>
            </w:r>
          </w:p>
        </w:tc>
        <w:tc>
          <w:tcPr>
            <w:tcW w:w="1045" w:type="dxa"/>
            <w:vAlign w:val="center"/>
          </w:tcPr>
          <w:p>
            <w:pPr>
              <w:pStyle w:val="29"/>
              <w:framePr w:hSpace="0" w:wrap="auto" w:vAnchor="margin" w:hAnchor="text" w:xAlign="left" w:yAlign="inline"/>
              <w:rPr>
                <w:sz w:val="21"/>
              </w:rPr>
            </w:pPr>
            <w:r>
              <w:rPr>
                <w:highlight w:val="none"/>
              </w:rPr>
              <w:t>污染物</w:t>
            </w:r>
          </w:p>
        </w:tc>
        <w:tc>
          <w:tcPr>
            <w:tcW w:w="1134" w:type="dxa"/>
            <w:vAlign w:val="center"/>
          </w:tcPr>
          <w:p>
            <w:pPr>
              <w:pStyle w:val="29"/>
              <w:framePr w:hSpace="0" w:wrap="auto" w:vAnchor="margin" w:hAnchor="text" w:xAlign="left" w:yAlign="inline"/>
              <w:rPr>
                <w:sz w:val="21"/>
              </w:rPr>
            </w:pPr>
            <w:r>
              <w:rPr>
                <w:highlight w:val="none"/>
              </w:rPr>
              <w:t>治理措施</w:t>
            </w:r>
          </w:p>
        </w:tc>
        <w:tc>
          <w:tcPr>
            <w:tcW w:w="1417" w:type="dxa"/>
            <w:vAlign w:val="center"/>
          </w:tcPr>
          <w:p>
            <w:pPr>
              <w:pStyle w:val="29"/>
              <w:framePr w:hSpace="0" w:wrap="auto" w:vAnchor="margin" w:hAnchor="text" w:xAlign="left" w:yAlign="inline"/>
              <w:rPr>
                <w:sz w:val="21"/>
              </w:rPr>
            </w:pPr>
            <w:r>
              <w:rPr>
                <w:highlight w:val="none"/>
              </w:rPr>
              <w:t>产生情况</w:t>
            </w:r>
          </w:p>
        </w:tc>
        <w:tc>
          <w:tcPr>
            <w:tcW w:w="1418" w:type="dxa"/>
            <w:vAlign w:val="center"/>
          </w:tcPr>
          <w:p>
            <w:pPr>
              <w:pStyle w:val="29"/>
              <w:framePr w:hSpace="0" w:wrap="auto" w:vAnchor="margin" w:hAnchor="text" w:xAlign="left" w:yAlign="inline"/>
              <w:rPr>
                <w:sz w:val="21"/>
              </w:rPr>
            </w:pPr>
            <w:r>
              <w:rPr>
                <w:highlight w:val="none"/>
              </w:rPr>
              <w:t>排放情况</w:t>
            </w:r>
          </w:p>
        </w:tc>
        <w:tc>
          <w:tcPr>
            <w:tcW w:w="1417" w:type="dxa"/>
            <w:vAlign w:val="center"/>
          </w:tcPr>
          <w:p>
            <w:pPr>
              <w:pStyle w:val="29"/>
              <w:framePr w:hSpace="0" w:wrap="auto" w:vAnchor="margin" w:hAnchor="text" w:xAlign="left" w:yAlign="inline"/>
              <w:rPr>
                <w:sz w:val="21"/>
              </w:rPr>
            </w:pPr>
            <w:r>
              <w:rPr>
                <w:highlight w:val="none"/>
              </w:rPr>
              <w:t>排放标准</w:t>
            </w:r>
            <w:r>
              <w:rPr>
                <w:rFonts w:hint="eastAsia"/>
                <w:highlight w:val="none"/>
                <w:lang w:eastAsia="zh-CN"/>
              </w:rPr>
              <w:t>及限值</w:t>
            </w:r>
          </w:p>
        </w:tc>
        <w:tc>
          <w:tcPr>
            <w:tcW w:w="709" w:type="dxa"/>
            <w:vAlign w:val="center"/>
          </w:tcPr>
          <w:p>
            <w:pPr>
              <w:pStyle w:val="29"/>
              <w:framePr w:hSpace="0" w:wrap="auto" w:vAnchor="margin" w:hAnchor="text" w:xAlign="left" w:yAlign="inline"/>
              <w:rPr>
                <w:sz w:val="21"/>
              </w:rPr>
            </w:pPr>
            <w:r>
              <w:rPr>
                <w:highlight w:val="none"/>
              </w:rPr>
              <w:t>达标情况</w:t>
            </w:r>
          </w:p>
        </w:tc>
        <w:tc>
          <w:tcPr>
            <w:tcW w:w="786" w:type="dxa"/>
            <w:vAlign w:val="center"/>
          </w:tcPr>
          <w:p>
            <w:pPr>
              <w:pStyle w:val="29"/>
              <w:framePr w:hSpace="0" w:wrap="auto" w:vAnchor="margin" w:hAnchor="text" w:xAlign="left" w:yAlign="inline"/>
              <w:rPr>
                <w:sz w:val="21"/>
              </w:rPr>
            </w:pPr>
            <w:r>
              <w:rPr>
                <w:rFonts w:hint="eastAsia"/>
                <w:highlight w:val="none"/>
                <w:lang w:eastAsia="zh-CN"/>
              </w:rPr>
              <w:t>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0" w:hRule="atLeast"/>
        </w:trPr>
        <w:tc>
          <w:tcPr>
            <w:tcW w:w="623" w:type="dxa"/>
            <w:tcBorders>
              <w:top w:val="nil"/>
            </w:tcBorders>
            <w:vAlign w:val="center"/>
          </w:tcPr>
          <w:p>
            <w:pPr>
              <w:pStyle w:val="29"/>
              <w:framePr w:hSpace="0" w:wrap="auto" w:vAnchor="margin" w:hAnchor="text" w:xAlign="left" w:yAlign="inline"/>
              <w:rPr>
                <w:sz w:val="2"/>
                <w:szCs w:val="2"/>
              </w:rPr>
            </w:pPr>
            <w:r>
              <w:rPr>
                <w:rFonts w:hint="eastAsia"/>
                <w:highlight w:val="none"/>
                <w:lang w:eastAsia="zh-CN"/>
              </w:rPr>
              <w:t>噪声</w:t>
            </w:r>
          </w:p>
        </w:tc>
        <w:tc>
          <w:tcPr>
            <w:tcW w:w="1045" w:type="dxa"/>
            <w:tcBorders>
              <w:top w:val="nil"/>
            </w:tcBorders>
            <w:vAlign w:val="center"/>
          </w:tcPr>
          <w:p>
            <w:pPr>
              <w:pStyle w:val="29"/>
              <w:framePr w:hSpace="0" w:wrap="auto" w:vAnchor="margin" w:hAnchor="text" w:xAlign="left" w:yAlign="inline"/>
              <w:rPr>
                <w:sz w:val="2"/>
                <w:szCs w:val="2"/>
              </w:rPr>
            </w:pPr>
            <w:r>
              <w:rPr>
                <w:rFonts w:hint="eastAsia"/>
                <w:highlight w:val="none"/>
                <w:lang w:eastAsia="zh-CN"/>
              </w:rPr>
              <w:t>运水罐车噪声</w:t>
            </w:r>
          </w:p>
        </w:tc>
        <w:tc>
          <w:tcPr>
            <w:tcW w:w="1134" w:type="dxa"/>
            <w:tcBorders>
              <w:top w:val="nil"/>
            </w:tcBorders>
            <w:vAlign w:val="center"/>
          </w:tcPr>
          <w:p>
            <w:pPr>
              <w:pStyle w:val="29"/>
              <w:framePr w:hSpace="0" w:wrap="auto" w:vAnchor="margin" w:hAnchor="text" w:xAlign="left" w:yAlign="inline"/>
              <w:rPr>
                <w:sz w:val="2"/>
                <w:szCs w:val="2"/>
              </w:rPr>
            </w:pPr>
            <w:r>
              <w:rPr>
                <w:rFonts w:hint="eastAsia"/>
                <w:highlight w:val="none"/>
                <w:lang w:eastAsia="zh-CN"/>
              </w:rPr>
              <w:t>选用低噪声设备，严禁车辆超速</w:t>
            </w:r>
          </w:p>
        </w:tc>
        <w:tc>
          <w:tcPr>
            <w:tcW w:w="1417" w:type="dxa"/>
            <w:vAlign w:val="center"/>
          </w:tcPr>
          <w:p>
            <w:pPr>
              <w:pStyle w:val="29"/>
              <w:framePr w:hSpace="0" w:wrap="auto" w:vAnchor="margin" w:hAnchor="text" w:xAlign="left" w:yAlign="inline"/>
              <w:rPr>
                <w:sz w:val="21"/>
              </w:rPr>
            </w:pPr>
            <w:r>
              <w:rPr>
                <w:highlight w:val="none"/>
              </w:rPr>
              <w:t>55-65dB（A）</w:t>
            </w:r>
          </w:p>
        </w:tc>
        <w:tc>
          <w:tcPr>
            <w:tcW w:w="1418" w:type="dxa"/>
            <w:vAlign w:val="center"/>
          </w:tcPr>
          <w:p>
            <w:pPr>
              <w:pStyle w:val="29"/>
              <w:framePr w:hSpace="0" w:wrap="auto" w:vAnchor="margin" w:hAnchor="text" w:xAlign="left" w:yAlign="inline"/>
              <w:rPr>
                <w:sz w:val="21"/>
              </w:rPr>
            </w:pPr>
            <w:r>
              <w:rPr>
                <w:highlight w:val="none"/>
              </w:rPr>
              <w:t>45-55dB（A）</w:t>
            </w:r>
          </w:p>
        </w:tc>
        <w:tc>
          <w:tcPr>
            <w:tcW w:w="1417" w:type="dxa"/>
            <w:tcBorders>
              <w:top w:val="nil"/>
            </w:tcBorders>
            <w:vAlign w:val="center"/>
          </w:tcPr>
          <w:p>
            <w:pPr>
              <w:pStyle w:val="29"/>
              <w:framePr w:hSpace="0" w:wrap="auto" w:vAnchor="margin" w:hAnchor="text" w:xAlign="left" w:yAlign="inline"/>
              <w:rPr>
                <w:rFonts w:hint="eastAsia" w:eastAsia="宋体"/>
                <w:highlight w:val="none"/>
                <w:lang w:eastAsia="zh-CN"/>
              </w:rPr>
            </w:pPr>
            <w:r>
              <w:rPr>
                <w:highlight w:val="none"/>
              </w:rPr>
              <w:t>《工业企业厂界环境噪声排放标准》（GB12348-2008）2类标准限值</w:t>
            </w:r>
            <w:r>
              <w:rPr>
                <w:rFonts w:hint="eastAsia"/>
                <w:highlight w:val="none"/>
                <w:lang w:eastAsia="zh-CN"/>
              </w:rPr>
              <w:t>（</w:t>
            </w:r>
            <w:r>
              <w:rPr>
                <w:highlight w:val="none"/>
              </w:rPr>
              <w:t>昼间≤60dB（A）</w:t>
            </w:r>
            <w:r>
              <w:rPr>
                <w:rFonts w:hint="eastAsia"/>
                <w:highlight w:val="none"/>
                <w:lang w:eastAsia="zh-CN"/>
              </w:rPr>
              <w:t>、</w:t>
            </w:r>
            <w:r>
              <w:rPr>
                <w:highlight w:val="none"/>
              </w:rPr>
              <w:t>夜间≤50dB（A）</w:t>
            </w:r>
            <w:r>
              <w:rPr>
                <w:rFonts w:hint="eastAsia"/>
                <w:highlight w:val="none"/>
                <w:lang w:eastAsia="zh-CN"/>
              </w:rPr>
              <w:t>）</w:t>
            </w:r>
          </w:p>
          <w:p>
            <w:pPr>
              <w:pStyle w:val="29"/>
              <w:framePr w:hSpace="0" w:wrap="auto" w:vAnchor="margin" w:hAnchor="text" w:xAlign="left" w:yAlign="inline"/>
              <w:rPr>
                <w:sz w:val="2"/>
                <w:szCs w:val="2"/>
              </w:rPr>
            </w:pPr>
          </w:p>
        </w:tc>
        <w:tc>
          <w:tcPr>
            <w:tcW w:w="709" w:type="dxa"/>
            <w:tcBorders>
              <w:top w:val="nil"/>
            </w:tcBorders>
            <w:vAlign w:val="center"/>
          </w:tcPr>
          <w:p>
            <w:pPr>
              <w:pStyle w:val="29"/>
              <w:framePr w:hSpace="0" w:wrap="auto" w:vAnchor="margin" w:hAnchor="text" w:xAlign="left" w:yAlign="inline"/>
              <w:rPr>
                <w:sz w:val="2"/>
                <w:szCs w:val="2"/>
              </w:rPr>
            </w:pPr>
            <w:r>
              <w:rPr>
                <w:highlight w:val="none"/>
              </w:rPr>
              <w:t>达标</w:t>
            </w:r>
          </w:p>
        </w:tc>
        <w:tc>
          <w:tcPr>
            <w:tcW w:w="786" w:type="dxa"/>
            <w:tcBorders>
              <w:top w:val="nil"/>
            </w:tcBorders>
            <w:vAlign w:val="center"/>
          </w:tcPr>
          <w:p>
            <w:pPr>
              <w:pStyle w:val="29"/>
              <w:framePr w:hSpace="0" w:wrap="auto" w:vAnchor="margin" w:hAnchor="text" w:xAlign="left" w:yAlign="inline"/>
              <w:rPr>
                <w:sz w:val="2"/>
                <w:szCs w:val="2"/>
              </w:rPr>
            </w:pPr>
            <w:r>
              <w:rPr>
                <w:rFonts w:hint="eastAsia"/>
                <w:highlight w:val="none"/>
                <w:lang w:eastAsia="zh-CN"/>
              </w:rPr>
              <w:t>噪声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40" w:hRule="atLeast"/>
        </w:trPr>
        <w:tc>
          <w:tcPr>
            <w:tcW w:w="623" w:type="dxa"/>
            <w:vAlign w:val="center"/>
          </w:tcPr>
          <w:p>
            <w:pPr>
              <w:pStyle w:val="29"/>
              <w:framePr w:hSpace="0" w:wrap="auto" w:vAnchor="margin" w:hAnchor="text" w:xAlign="left" w:yAlign="inline"/>
              <w:rPr>
                <w:rFonts w:hint="eastAsia"/>
                <w:highlight w:val="none"/>
                <w:lang w:eastAsia="zh-CN"/>
              </w:rPr>
            </w:pPr>
            <w:r>
              <w:rPr>
                <w:rFonts w:hint="eastAsia"/>
                <w:highlight w:val="none"/>
                <w:lang w:val="en-US" w:eastAsia="zh-CN"/>
              </w:rPr>
              <w:t>固废</w:t>
            </w:r>
          </w:p>
        </w:tc>
        <w:tc>
          <w:tcPr>
            <w:tcW w:w="1045"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highlight w:val="none"/>
                <w:lang w:val="en-US" w:eastAsia="zh-CN"/>
              </w:rPr>
            </w:pPr>
            <w:r>
              <w:rPr>
                <w:rFonts w:hint="eastAsia"/>
                <w:highlight w:val="none"/>
                <w:lang w:eastAsia="zh-CN"/>
              </w:rPr>
              <w:t>生活垃圾</w:t>
            </w:r>
          </w:p>
        </w:tc>
        <w:tc>
          <w:tcPr>
            <w:tcW w:w="1134"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sz w:val="21"/>
                <w:szCs w:val="21"/>
                <w:highlight w:val="none"/>
                <w:lang w:eastAsia="zh-CN"/>
              </w:rPr>
            </w:pPr>
            <w:r>
              <w:rPr>
                <w:rFonts w:hint="eastAsia"/>
                <w:highlight w:val="none"/>
                <w:lang w:eastAsia="zh-CN"/>
              </w:rPr>
              <w:t>收集后，定期交环卫部门处理</w:t>
            </w:r>
          </w:p>
        </w:tc>
        <w:tc>
          <w:tcPr>
            <w:tcW w:w="1417"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highlight w:val="none"/>
                <w:lang w:val="en-US" w:eastAsia="zh-CN"/>
              </w:rPr>
            </w:pPr>
            <w:r>
              <w:rPr>
                <w:rFonts w:hint="eastAsia"/>
                <w:highlight w:val="none"/>
                <w:lang w:val="en-US" w:eastAsia="zh-CN"/>
              </w:rPr>
              <w:t>1.8t</w:t>
            </w:r>
          </w:p>
        </w:tc>
        <w:tc>
          <w:tcPr>
            <w:tcW w:w="1418"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highlight w:val="none"/>
                <w:lang w:eastAsia="zh-CN"/>
              </w:rPr>
            </w:pPr>
            <w:r>
              <w:rPr>
                <w:rFonts w:hint="eastAsia"/>
                <w:highlight w:val="none"/>
                <w:lang w:eastAsia="zh-CN"/>
              </w:rPr>
              <w:t>不外排</w:t>
            </w:r>
          </w:p>
        </w:tc>
        <w:tc>
          <w:tcPr>
            <w:tcW w:w="1417"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w:t>
            </w:r>
          </w:p>
        </w:tc>
        <w:tc>
          <w:tcPr>
            <w:tcW w:w="709" w:type="dxa"/>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highlight w:val="none"/>
              </w:rPr>
            </w:pPr>
            <w:r>
              <w:rPr>
                <w:highlight w:val="none"/>
              </w:rPr>
              <w:t>/</w:t>
            </w:r>
          </w:p>
        </w:tc>
        <w:tc>
          <w:tcPr>
            <w:tcW w:w="786" w:type="dxa"/>
            <w:vAlign w:val="center"/>
          </w:tcPr>
          <w:p>
            <w:pPr>
              <w:pStyle w:val="29"/>
              <w:framePr w:hSpace="0" w:wrap="auto" w:vAnchor="margin" w:hAnchor="text" w:xAlign="left" w:yAlign="inline"/>
              <w:rPr>
                <w:rFonts w:hint="eastAsia"/>
                <w:highlight w:val="none"/>
                <w:lang w:eastAsia="zh-CN"/>
              </w:rPr>
            </w:pPr>
            <w:r>
              <w:rPr>
                <w:rFonts w:hint="eastAsia"/>
                <w:highlight w:val="none"/>
                <w:lang w:val="en-US" w:eastAsia="zh-CN"/>
              </w:rPr>
              <w:t>固废</w:t>
            </w:r>
          </w:p>
        </w:tc>
      </w:tr>
    </w:tbl>
    <w:p>
      <w:pPr>
        <w:spacing w:after="0"/>
        <w:jc w:val="left"/>
        <w:rPr>
          <w:sz w:val="21"/>
        </w:rPr>
        <w:sectPr>
          <w:pgSz w:w="11910" w:h="16840"/>
          <w:pgMar w:top="1380" w:right="1540" w:bottom="1380" w:left="1580" w:header="882" w:footer="1195" w:gutter="0"/>
        </w:sectPr>
      </w:pPr>
    </w:p>
    <w:p>
      <w:pPr>
        <w:pStyle w:val="5"/>
        <w:numPr>
          <w:ilvl w:val="0"/>
          <w:numId w:val="20"/>
        </w:numPr>
        <w:tabs>
          <w:tab w:val="left" w:pos="537"/>
        </w:tabs>
        <w:spacing w:before="58" w:after="0" w:line="240" w:lineRule="auto"/>
        <w:ind w:left="536" w:right="0" w:hanging="320"/>
        <w:jc w:val="left"/>
      </w:pPr>
      <w:bookmarkStart w:id="142" w:name="_bookmark22"/>
      <w:bookmarkEnd w:id="142"/>
      <w:bookmarkStart w:id="143" w:name="_TOC_250001"/>
      <w:bookmarkEnd w:id="143"/>
      <w:r>
        <w:t>区域环境概况</w:t>
      </w:r>
    </w:p>
    <w:p>
      <w:pPr>
        <w:pStyle w:val="6"/>
        <w:numPr>
          <w:ilvl w:val="1"/>
          <w:numId w:val="20"/>
        </w:numPr>
        <w:tabs>
          <w:tab w:val="left" w:pos="638"/>
        </w:tabs>
        <w:spacing w:before="213" w:after="0" w:line="240" w:lineRule="auto"/>
        <w:ind w:left="637" w:right="0" w:hanging="421"/>
        <w:jc w:val="left"/>
        <w:rPr>
          <w:rFonts w:ascii="Times New Roman" w:eastAsia="Times New Roman"/>
        </w:rPr>
      </w:pPr>
      <w:bookmarkStart w:id="144" w:name="_TOC_250000"/>
      <w:bookmarkEnd w:id="144"/>
      <w:bookmarkStart w:id="145" w:name="4.1自然环境概况"/>
      <w:bookmarkEnd w:id="145"/>
      <w:r>
        <w:t>自然环境概况</w:t>
      </w:r>
    </w:p>
    <w:p>
      <w:pPr>
        <w:pStyle w:val="19"/>
        <w:numPr>
          <w:ilvl w:val="2"/>
          <w:numId w:val="20"/>
        </w:numPr>
        <w:tabs>
          <w:tab w:val="left" w:pos="758"/>
        </w:tabs>
        <w:spacing w:before="185" w:after="0" w:line="240" w:lineRule="auto"/>
        <w:ind w:left="757" w:right="0" w:hanging="541"/>
        <w:jc w:val="left"/>
        <w:rPr>
          <w:b/>
          <w:sz w:val="24"/>
        </w:rPr>
      </w:pPr>
      <w:bookmarkStart w:id="146" w:name="4.1.1地理位置"/>
      <w:bookmarkEnd w:id="146"/>
      <w:bookmarkStart w:id="147" w:name="4.1.1地理位置"/>
      <w:bookmarkEnd w:id="147"/>
      <w:r>
        <w:rPr>
          <w:b/>
          <w:sz w:val="24"/>
        </w:rPr>
        <w:t>地理位置</w:t>
      </w:r>
    </w:p>
    <w:p>
      <w:pPr>
        <w:pStyle w:val="8"/>
        <w:spacing w:before="158" w:line="364" w:lineRule="auto"/>
        <w:ind w:left="217" w:right="166" w:firstLine="480"/>
      </w:pPr>
      <w:r>
        <w:rPr>
          <w:spacing w:val="-1"/>
        </w:rPr>
        <w:t>准格尔召镇因地处鄂尔多斯市准格尔旗西部，固又名西召，位于准格尔旗、</w:t>
      </w:r>
      <w:r>
        <w:rPr>
          <w:spacing w:val="-8"/>
        </w:rPr>
        <w:t>伊金霍洛旗、东胜区三交之界，包府复线纵贯南北，包神铁路侧西而过，地理位</w:t>
      </w:r>
      <w:r>
        <w:rPr>
          <w:spacing w:val="-14"/>
        </w:rPr>
        <w:t xml:space="preserve">置十分优越，总面积 </w:t>
      </w:r>
      <w:r>
        <w:rPr>
          <w:rFonts w:ascii="Times New Roman" w:eastAsia="Times New Roman"/>
        </w:rPr>
        <w:t xml:space="preserve">479.5 </w:t>
      </w:r>
      <w:r>
        <w:rPr>
          <w:spacing w:val="-13"/>
        </w:rPr>
        <w:t xml:space="preserve">平方公里，辖 </w:t>
      </w:r>
      <w:r>
        <w:rPr>
          <w:rFonts w:ascii="Times New Roman" w:eastAsia="Times New Roman"/>
        </w:rPr>
        <w:t xml:space="preserve">8 </w:t>
      </w:r>
      <w:r>
        <w:rPr>
          <w:spacing w:val="-2"/>
        </w:rPr>
        <w:t>个行政村，</w:t>
      </w:r>
      <w:r>
        <w:rPr>
          <w:rFonts w:ascii="Times New Roman" w:eastAsia="Times New Roman"/>
          <w:spacing w:val="-8"/>
        </w:rPr>
        <w:t xml:space="preserve">92 </w:t>
      </w:r>
      <w:r>
        <w:rPr>
          <w:spacing w:val="-3"/>
        </w:rPr>
        <w:t>个农业生产合作社，总</w:t>
      </w:r>
    </w:p>
    <w:p>
      <w:pPr>
        <w:pStyle w:val="8"/>
        <w:spacing w:line="307" w:lineRule="exact"/>
        <w:ind w:left="217"/>
      </w:pPr>
      <w:r>
        <w:rPr>
          <w:spacing w:val="-21"/>
        </w:rPr>
        <w:t xml:space="preserve">人口 </w:t>
      </w:r>
      <w:r>
        <w:rPr>
          <w:rFonts w:ascii="Times New Roman" w:eastAsia="Times New Roman"/>
        </w:rPr>
        <w:t xml:space="preserve">13485 </w:t>
      </w:r>
      <w:r>
        <w:rPr>
          <w:spacing w:val="-8"/>
        </w:rPr>
        <w:t>人</w:t>
      </w:r>
      <w:r>
        <w:t>（</w:t>
      </w:r>
      <w:r>
        <w:rPr>
          <w:rFonts w:ascii="Times New Roman" w:eastAsia="Times New Roman"/>
        </w:rPr>
        <w:t>2017</w:t>
      </w:r>
      <w:r>
        <w:t>）</w:t>
      </w:r>
      <w:r>
        <w:rPr>
          <w:spacing w:val="-13"/>
        </w:rPr>
        <w:t xml:space="preserve">少数民族 </w:t>
      </w:r>
      <w:r>
        <w:rPr>
          <w:rFonts w:ascii="Times New Roman" w:eastAsia="Times New Roman"/>
        </w:rPr>
        <w:t xml:space="preserve">853 </w:t>
      </w:r>
      <w:r>
        <w:rPr>
          <w:spacing w:val="-18"/>
        </w:rPr>
        <w:t xml:space="preserve">人。辖 </w:t>
      </w:r>
      <w:r>
        <w:rPr>
          <w:rFonts w:ascii="Times New Roman" w:eastAsia="Times New Roman"/>
        </w:rPr>
        <w:t xml:space="preserve">8 </w:t>
      </w:r>
      <w:r>
        <w:rPr>
          <w:spacing w:val="-1"/>
        </w:rPr>
        <w:t>个行政村，</w:t>
      </w:r>
      <w:r>
        <w:rPr>
          <w:rFonts w:ascii="Times New Roman" w:eastAsia="Times New Roman"/>
          <w:spacing w:val="-3"/>
        </w:rPr>
        <w:t xml:space="preserve">92 </w:t>
      </w:r>
      <w:r>
        <w:t>个农业生产合作社。</w:t>
      </w:r>
    </w:p>
    <w:p>
      <w:pPr>
        <w:pStyle w:val="8"/>
        <w:spacing w:before="158" w:line="364" w:lineRule="auto"/>
        <w:ind w:left="217" w:right="132" w:firstLine="480"/>
      </w:pPr>
      <w:r>
        <w:rPr>
          <w:spacing w:val="-12"/>
        </w:rPr>
        <w:t xml:space="preserve">现有耕地 </w:t>
      </w:r>
      <w:r>
        <w:rPr>
          <w:rFonts w:ascii="Times New Roman" w:eastAsia="Times New Roman"/>
        </w:rPr>
        <w:t xml:space="preserve">6.6 </w:t>
      </w:r>
      <w:r>
        <w:rPr>
          <w:spacing w:val="-13"/>
        </w:rPr>
        <w:t xml:space="preserve">万亩，其中水浇地 </w:t>
      </w:r>
      <w:r>
        <w:rPr>
          <w:rFonts w:ascii="Times New Roman" w:eastAsia="Times New Roman"/>
        </w:rPr>
        <w:t xml:space="preserve">9100 </w:t>
      </w:r>
      <w:r>
        <w:rPr>
          <w:spacing w:val="-18"/>
        </w:rPr>
        <w:t xml:space="preserve">亩，大小畜 </w:t>
      </w:r>
      <w:r>
        <w:rPr>
          <w:rFonts w:ascii="Times New Roman" w:eastAsia="Times New Roman"/>
        </w:rPr>
        <w:t xml:space="preserve">3.5 </w:t>
      </w:r>
      <w:r>
        <w:rPr>
          <w:spacing w:val="-21"/>
        </w:rPr>
        <w:t>万头</w:t>
      </w:r>
      <w:r>
        <w:rPr>
          <w:spacing w:val="-3"/>
        </w:rPr>
        <w:t>（</w:t>
      </w:r>
      <w:r>
        <w:t>只</w:t>
      </w:r>
      <w:r>
        <w:rPr>
          <w:spacing w:val="-41"/>
        </w:rPr>
        <w:t>）</w:t>
      </w:r>
      <w:r>
        <w:rPr>
          <w:spacing w:val="-11"/>
        </w:rPr>
        <w:t xml:space="preserve">。资源富集， </w:t>
      </w:r>
      <w:r>
        <w:rPr>
          <w:spacing w:val="-8"/>
        </w:rPr>
        <w:t>全镇遍地是煤，且煤质好、埋藏浅、易开采，是理想的工业用煤。西部的乌兰哈</w:t>
      </w:r>
      <w:r>
        <w:rPr>
          <w:spacing w:val="-17"/>
        </w:rPr>
        <w:t xml:space="preserve">达村蕴藏着 </w:t>
      </w:r>
      <w:r>
        <w:rPr>
          <w:rFonts w:ascii="Times New Roman" w:eastAsia="Times New Roman"/>
        </w:rPr>
        <w:t xml:space="preserve">1.3 </w:t>
      </w:r>
      <w:r>
        <w:rPr>
          <w:spacing w:val="-3"/>
        </w:rPr>
        <w:t>亿吨优质陶土和高岭土，现已成为神山陶瓷及东胜、包头等几家大型陶瓷工业的主要原料供应地。</w:t>
      </w:r>
    </w:p>
    <w:p>
      <w:pPr>
        <w:pStyle w:val="8"/>
        <w:spacing w:line="364" w:lineRule="auto"/>
        <w:ind w:left="217" w:right="255" w:firstLine="480"/>
      </w:pPr>
      <w:r>
        <w:rPr>
          <w:spacing w:val="-6"/>
        </w:rPr>
        <w:t>镇内保存有鄂尔多斯地区最大的召庙群，准格尔召宝堂寺是自治区重点文物</w:t>
      </w:r>
      <w:r>
        <w:rPr>
          <w:spacing w:val="-5"/>
        </w:rPr>
        <w:t xml:space="preserve">保护单位。具体地理位置见图 </w:t>
      </w:r>
      <w:r>
        <w:rPr>
          <w:rFonts w:ascii="Times New Roman" w:eastAsia="Times New Roman"/>
        </w:rPr>
        <w:t>4.1.1-1</w:t>
      </w:r>
      <w:r>
        <w:t>。</w:t>
      </w:r>
    </w:p>
    <w:p>
      <w:pPr>
        <w:spacing w:after="0" w:line="364" w:lineRule="auto"/>
        <w:sectPr>
          <w:pgSz w:w="11910" w:h="16840"/>
          <w:pgMar w:top="1380" w:right="1540" w:bottom="1380" w:left="1580" w:header="882" w:footer="1195" w:gutter="0"/>
        </w:sectPr>
      </w:pPr>
    </w:p>
    <w:p>
      <w:pPr>
        <w:spacing w:before="45"/>
        <w:ind w:left="2744" w:right="0" w:firstLine="0"/>
        <w:jc w:val="left"/>
        <w:rPr>
          <w:rFonts w:hint="eastAsia" w:ascii="楷体" w:eastAsia="楷体"/>
          <w:sz w:val="21"/>
        </w:rPr>
      </w:pPr>
      <w:r>
        <mc:AlternateContent>
          <mc:Choice Requires="wps">
            <w:drawing>
              <wp:anchor distT="0" distB="0" distL="114300" distR="114300" simplePos="0" relativeHeight="251681792" behindDoc="0" locked="0" layoutInCell="1" allowOverlap="1">
                <wp:simplePos x="0" y="0"/>
                <wp:positionH relativeFrom="page">
                  <wp:posOffset>914400</wp:posOffset>
                </wp:positionH>
                <wp:positionV relativeFrom="page">
                  <wp:posOffset>730250</wp:posOffset>
                </wp:positionV>
                <wp:extent cx="8863330" cy="0"/>
                <wp:effectExtent l="0" t="0" r="0" b="0"/>
                <wp:wrapNone/>
                <wp:docPr id="188" name="直线 47"/>
                <wp:cNvGraphicFramePr/>
                <a:graphic xmlns:a="http://schemas.openxmlformats.org/drawingml/2006/main">
                  <a:graphicData uri="http://schemas.microsoft.com/office/word/2010/wordprocessingShape">
                    <wps:wsp>
                      <wps:cNvCnPr/>
                      <wps:spPr>
                        <a:xfrm>
                          <a:off x="0" y="0"/>
                          <a:ext cx="886333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47" o:spid="_x0000_s1026" o:spt="20" style="position:absolute;left:0pt;margin-left:72pt;margin-top:57.5pt;height:0pt;width:697.9pt;mso-position-horizontal-relative:page;mso-position-vertical-relative:page;z-index:251681792;mso-width-relative:page;mso-height-relative:page;" filled="f" stroked="t" coordsize="21600,21600" o:gfxdata="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&#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vH6Jr1QAAAAwBAAAPAAAAAAAAAAEAIAAAACIAAABk&#10;cnMvZG93bnJldi54bWxQSwECFAAUAAAACACHTuJAjmYIEtABAACQAwAADgAAAAAAAAABACAAAAAk&#10;AQAAZHJzL2Uyb0RvYy54bWxQSwUGAAAAAAYABgBZAQAAZgUAAAAA&#10;">
                <v:fill on="f" focussize="0,0"/>
                <v:stroke weight="0.72pt" color="#000000" joinstyle="round"/>
                <v:imagedata o:title=""/>
                <o:lock v:ext="edit" aspectratio="f"/>
              </v:line>
            </w:pict>
          </mc:Fallback>
        </mc:AlternateContent>
      </w:r>
      <w:r>
        <mc:AlternateContent>
          <mc:Choice Requires="wpg">
            <w:drawing>
              <wp:anchor distT="0" distB="0" distL="114300" distR="114300" simplePos="0" relativeHeight="233315328" behindDoc="1" locked="0" layoutInCell="1" allowOverlap="1">
                <wp:simplePos x="0" y="0"/>
                <wp:positionH relativeFrom="page">
                  <wp:posOffset>1181100</wp:posOffset>
                </wp:positionH>
                <wp:positionV relativeFrom="page">
                  <wp:posOffset>1141095</wp:posOffset>
                </wp:positionV>
                <wp:extent cx="8860790" cy="4356100"/>
                <wp:effectExtent l="0" t="635" r="16510" b="5715"/>
                <wp:wrapNone/>
                <wp:docPr id="26" name="组合 48"/>
                <wp:cNvGraphicFramePr/>
                <a:graphic xmlns:a="http://schemas.openxmlformats.org/drawingml/2006/main">
                  <a:graphicData uri="http://schemas.microsoft.com/office/word/2010/wordprocessingGroup">
                    <wpg:wgp>
                      <wpg:cNvGrpSpPr/>
                      <wpg:grpSpPr>
                        <a:xfrm>
                          <a:off x="0" y="0"/>
                          <a:ext cx="8860790" cy="4356100"/>
                          <a:chOff x="1860" y="1798"/>
                          <a:chExt cx="13954" cy="6860"/>
                        </a:xfrm>
                      </wpg:grpSpPr>
                      <pic:pic xmlns:pic="http://schemas.openxmlformats.org/drawingml/2006/picture">
                        <pic:nvPicPr>
                          <pic:cNvPr id="20" name="图片 49"/>
                          <pic:cNvPicPr>
                            <a:picLocks noChangeAspect="1"/>
                          </pic:cNvPicPr>
                        </pic:nvPicPr>
                        <pic:blipFill>
                          <a:blip r:embed="rId62"/>
                          <a:stretch>
                            <a:fillRect/>
                          </a:stretch>
                        </pic:blipFill>
                        <pic:spPr>
                          <a:xfrm>
                            <a:off x="1860" y="1797"/>
                            <a:ext cx="13954" cy="6860"/>
                          </a:xfrm>
                          <a:prstGeom prst="rect">
                            <a:avLst/>
                          </a:prstGeom>
                          <a:noFill/>
                          <a:ln>
                            <a:noFill/>
                          </a:ln>
                        </pic:spPr>
                      </pic:pic>
                      <wps:wsp>
                        <wps:cNvPr id="22" name="任意多边形 50"/>
                        <wps:cNvSpPr/>
                        <wps:spPr>
                          <a:xfrm>
                            <a:off x="11903" y="4932"/>
                            <a:ext cx="1479" cy="1214"/>
                          </a:xfrm>
                          <a:custGeom>
                            <a:avLst/>
                            <a:gdLst/>
                            <a:ahLst/>
                            <a:cxnLst/>
                            <a:pathLst>
                              <a:path w="1479" h="1214">
                                <a:moveTo>
                                  <a:pt x="434" y="550"/>
                                </a:moveTo>
                                <a:lnTo>
                                  <a:pt x="274" y="550"/>
                                </a:lnTo>
                                <a:lnTo>
                                  <a:pt x="270" y="550"/>
                                </a:lnTo>
                                <a:lnTo>
                                  <a:pt x="266" y="548"/>
                                </a:lnTo>
                                <a:lnTo>
                                  <a:pt x="263" y="547"/>
                                </a:lnTo>
                                <a:lnTo>
                                  <a:pt x="260" y="544"/>
                                </a:lnTo>
                                <a:lnTo>
                                  <a:pt x="257" y="541"/>
                                </a:lnTo>
                                <a:lnTo>
                                  <a:pt x="256" y="538"/>
                                </a:lnTo>
                                <a:lnTo>
                                  <a:pt x="254" y="534"/>
                                </a:lnTo>
                                <a:lnTo>
                                  <a:pt x="254" y="530"/>
                                </a:lnTo>
                                <a:lnTo>
                                  <a:pt x="254" y="20"/>
                                </a:lnTo>
                                <a:lnTo>
                                  <a:pt x="254" y="16"/>
                                </a:lnTo>
                                <a:lnTo>
                                  <a:pt x="256" y="12"/>
                                </a:lnTo>
                                <a:lnTo>
                                  <a:pt x="257" y="9"/>
                                </a:lnTo>
                                <a:lnTo>
                                  <a:pt x="260" y="6"/>
                                </a:lnTo>
                                <a:lnTo>
                                  <a:pt x="263" y="3"/>
                                </a:lnTo>
                                <a:lnTo>
                                  <a:pt x="266" y="2"/>
                                </a:lnTo>
                                <a:lnTo>
                                  <a:pt x="270" y="0"/>
                                </a:lnTo>
                                <a:lnTo>
                                  <a:pt x="274" y="0"/>
                                </a:lnTo>
                                <a:lnTo>
                                  <a:pt x="1459" y="0"/>
                                </a:lnTo>
                                <a:lnTo>
                                  <a:pt x="1463" y="0"/>
                                </a:lnTo>
                                <a:lnTo>
                                  <a:pt x="1467" y="2"/>
                                </a:lnTo>
                                <a:lnTo>
                                  <a:pt x="1470" y="3"/>
                                </a:lnTo>
                                <a:lnTo>
                                  <a:pt x="1473" y="6"/>
                                </a:lnTo>
                                <a:lnTo>
                                  <a:pt x="1476" y="9"/>
                                </a:lnTo>
                                <a:lnTo>
                                  <a:pt x="1477" y="12"/>
                                </a:lnTo>
                                <a:lnTo>
                                  <a:pt x="1479" y="16"/>
                                </a:lnTo>
                                <a:lnTo>
                                  <a:pt x="1479" y="20"/>
                                </a:lnTo>
                                <a:lnTo>
                                  <a:pt x="294" y="20"/>
                                </a:lnTo>
                                <a:lnTo>
                                  <a:pt x="274" y="40"/>
                                </a:lnTo>
                                <a:lnTo>
                                  <a:pt x="294" y="40"/>
                                </a:lnTo>
                                <a:lnTo>
                                  <a:pt x="294" y="510"/>
                                </a:lnTo>
                                <a:lnTo>
                                  <a:pt x="274" y="510"/>
                                </a:lnTo>
                                <a:lnTo>
                                  <a:pt x="294" y="530"/>
                                </a:lnTo>
                                <a:lnTo>
                                  <a:pt x="447" y="530"/>
                                </a:lnTo>
                                <a:lnTo>
                                  <a:pt x="434" y="550"/>
                                </a:lnTo>
                                <a:close/>
                                <a:moveTo>
                                  <a:pt x="294" y="40"/>
                                </a:moveTo>
                                <a:lnTo>
                                  <a:pt x="274" y="40"/>
                                </a:lnTo>
                                <a:lnTo>
                                  <a:pt x="294" y="20"/>
                                </a:lnTo>
                                <a:lnTo>
                                  <a:pt x="294" y="40"/>
                                </a:lnTo>
                                <a:close/>
                                <a:moveTo>
                                  <a:pt x="1439" y="40"/>
                                </a:moveTo>
                                <a:lnTo>
                                  <a:pt x="294" y="40"/>
                                </a:lnTo>
                                <a:lnTo>
                                  <a:pt x="294" y="20"/>
                                </a:lnTo>
                                <a:lnTo>
                                  <a:pt x="1439" y="20"/>
                                </a:lnTo>
                                <a:lnTo>
                                  <a:pt x="1439" y="40"/>
                                </a:lnTo>
                                <a:close/>
                                <a:moveTo>
                                  <a:pt x="1439" y="530"/>
                                </a:moveTo>
                                <a:lnTo>
                                  <a:pt x="1439" y="20"/>
                                </a:lnTo>
                                <a:lnTo>
                                  <a:pt x="1459" y="40"/>
                                </a:lnTo>
                                <a:lnTo>
                                  <a:pt x="1479" y="40"/>
                                </a:lnTo>
                                <a:lnTo>
                                  <a:pt x="1479" y="510"/>
                                </a:lnTo>
                                <a:lnTo>
                                  <a:pt x="1459" y="510"/>
                                </a:lnTo>
                                <a:lnTo>
                                  <a:pt x="1439" y="530"/>
                                </a:lnTo>
                                <a:close/>
                                <a:moveTo>
                                  <a:pt x="1479" y="40"/>
                                </a:moveTo>
                                <a:lnTo>
                                  <a:pt x="1459" y="40"/>
                                </a:lnTo>
                                <a:lnTo>
                                  <a:pt x="1439" y="20"/>
                                </a:lnTo>
                                <a:lnTo>
                                  <a:pt x="1479" y="20"/>
                                </a:lnTo>
                                <a:lnTo>
                                  <a:pt x="1479" y="40"/>
                                </a:lnTo>
                                <a:close/>
                                <a:moveTo>
                                  <a:pt x="294" y="530"/>
                                </a:moveTo>
                                <a:lnTo>
                                  <a:pt x="274" y="510"/>
                                </a:lnTo>
                                <a:lnTo>
                                  <a:pt x="294" y="510"/>
                                </a:lnTo>
                                <a:lnTo>
                                  <a:pt x="294" y="530"/>
                                </a:lnTo>
                                <a:close/>
                                <a:moveTo>
                                  <a:pt x="447" y="530"/>
                                </a:moveTo>
                                <a:lnTo>
                                  <a:pt x="294" y="530"/>
                                </a:lnTo>
                                <a:lnTo>
                                  <a:pt x="294" y="510"/>
                                </a:lnTo>
                                <a:lnTo>
                                  <a:pt x="472" y="510"/>
                                </a:lnTo>
                                <a:lnTo>
                                  <a:pt x="476" y="510"/>
                                </a:lnTo>
                                <a:lnTo>
                                  <a:pt x="480" y="512"/>
                                </a:lnTo>
                                <a:lnTo>
                                  <a:pt x="484" y="514"/>
                                </a:lnTo>
                                <a:lnTo>
                                  <a:pt x="487" y="517"/>
                                </a:lnTo>
                                <a:lnTo>
                                  <a:pt x="488" y="519"/>
                                </a:lnTo>
                                <a:lnTo>
                                  <a:pt x="455" y="519"/>
                                </a:lnTo>
                                <a:lnTo>
                                  <a:pt x="447" y="530"/>
                                </a:lnTo>
                                <a:close/>
                                <a:moveTo>
                                  <a:pt x="37" y="1205"/>
                                </a:moveTo>
                                <a:lnTo>
                                  <a:pt x="37" y="1205"/>
                                </a:lnTo>
                                <a:lnTo>
                                  <a:pt x="127" y="1072"/>
                                </a:lnTo>
                                <a:lnTo>
                                  <a:pt x="754" y="515"/>
                                </a:lnTo>
                                <a:lnTo>
                                  <a:pt x="757" y="513"/>
                                </a:lnTo>
                                <a:lnTo>
                                  <a:pt x="761" y="511"/>
                                </a:lnTo>
                                <a:lnTo>
                                  <a:pt x="764" y="510"/>
                                </a:lnTo>
                                <a:lnTo>
                                  <a:pt x="768" y="510"/>
                                </a:lnTo>
                                <a:lnTo>
                                  <a:pt x="1439" y="510"/>
                                </a:lnTo>
                                <a:lnTo>
                                  <a:pt x="1439" y="530"/>
                                </a:lnTo>
                                <a:lnTo>
                                  <a:pt x="1479" y="530"/>
                                </a:lnTo>
                                <a:lnTo>
                                  <a:pt x="1479" y="534"/>
                                </a:lnTo>
                                <a:lnTo>
                                  <a:pt x="1477" y="538"/>
                                </a:lnTo>
                                <a:lnTo>
                                  <a:pt x="1476" y="541"/>
                                </a:lnTo>
                                <a:lnTo>
                                  <a:pt x="1473" y="544"/>
                                </a:lnTo>
                                <a:lnTo>
                                  <a:pt x="1472" y="545"/>
                                </a:lnTo>
                                <a:lnTo>
                                  <a:pt x="781" y="545"/>
                                </a:lnTo>
                                <a:lnTo>
                                  <a:pt x="768" y="550"/>
                                </a:lnTo>
                                <a:lnTo>
                                  <a:pt x="775" y="550"/>
                                </a:lnTo>
                                <a:lnTo>
                                  <a:pt x="37" y="1205"/>
                                </a:lnTo>
                                <a:close/>
                                <a:moveTo>
                                  <a:pt x="1479" y="530"/>
                                </a:moveTo>
                                <a:lnTo>
                                  <a:pt x="1439" y="530"/>
                                </a:lnTo>
                                <a:lnTo>
                                  <a:pt x="1459" y="510"/>
                                </a:lnTo>
                                <a:lnTo>
                                  <a:pt x="1479" y="510"/>
                                </a:lnTo>
                                <a:lnTo>
                                  <a:pt x="1479" y="530"/>
                                </a:lnTo>
                                <a:close/>
                                <a:moveTo>
                                  <a:pt x="21" y="1214"/>
                                </a:moveTo>
                                <a:lnTo>
                                  <a:pt x="17" y="1214"/>
                                </a:lnTo>
                                <a:lnTo>
                                  <a:pt x="12" y="1213"/>
                                </a:lnTo>
                                <a:lnTo>
                                  <a:pt x="9" y="1210"/>
                                </a:lnTo>
                                <a:lnTo>
                                  <a:pt x="5" y="1207"/>
                                </a:lnTo>
                                <a:lnTo>
                                  <a:pt x="3" y="1204"/>
                                </a:lnTo>
                                <a:lnTo>
                                  <a:pt x="1" y="1200"/>
                                </a:lnTo>
                                <a:lnTo>
                                  <a:pt x="0" y="1195"/>
                                </a:lnTo>
                                <a:lnTo>
                                  <a:pt x="0" y="1191"/>
                                </a:lnTo>
                                <a:lnTo>
                                  <a:pt x="1" y="1187"/>
                                </a:lnTo>
                                <a:lnTo>
                                  <a:pt x="3" y="1183"/>
                                </a:lnTo>
                                <a:lnTo>
                                  <a:pt x="455" y="519"/>
                                </a:lnTo>
                                <a:lnTo>
                                  <a:pt x="472" y="550"/>
                                </a:lnTo>
                                <a:lnTo>
                                  <a:pt x="482" y="550"/>
                                </a:lnTo>
                                <a:lnTo>
                                  <a:pt x="127" y="1072"/>
                                </a:lnTo>
                                <a:lnTo>
                                  <a:pt x="7" y="1179"/>
                                </a:lnTo>
                                <a:lnTo>
                                  <a:pt x="37" y="1205"/>
                                </a:lnTo>
                                <a:lnTo>
                                  <a:pt x="37" y="1205"/>
                                </a:lnTo>
                                <a:lnTo>
                                  <a:pt x="33" y="1209"/>
                                </a:lnTo>
                                <a:lnTo>
                                  <a:pt x="30" y="1212"/>
                                </a:lnTo>
                                <a:lnTo>
                                  <a:pt x="26" y="1213"/>
                                </a:lnTo>
                                <a:lnTo>
                                  <a:pt x="21" y="1214"/>
                                </a:lnTo>
                                <a:close/>
                                <a:moveTo>
                                  <a:pt x="482" y="550"/>
                                </a:moveTo>
                                <a:lnTo>
                                  <a:pt x="472" y="550"/>
                                </a:lnTo>
                                <a:lnTo>
                                  <a:pt x="455" y="519"/>
                                </a:lnTo>
                                <a:lnTo>
                                  <a:pt x="488" y="519"/>
                                </a:lnTo>
                                <a:lnTo>
                                  <a:pt x="489" y="521"/>
                                </a:lnTo>
                                <a:lnTo>
                                  <a:pt x="491" y="525"/>
                                </a:lnTo>
                                <a:lnTo>
                                  <a:pt x="491" y="529"/>
                                </a:lnTo>
                                <a:lnTo>
                                  <a:pt x="491" y="533"/>
                                </a:lnTo>
                                <a:lnTo>
                                  <a:pt x="490" y="537"/>
                                </a:lnTo>
                                <a:lnTo>
                                  <a:pt x="488" y="541"/>
                                </a:lnTo>
                                <a:lnTo>
                                  <a:pt x="482" y="550"/>
                                </a:lnTo>
                                <a:close/>
                                <a:moveTo>
                                  <a:pt x="775" y="550"/>
                                </a:moveTo>
                                <a:lnTo>
                                  <a:pt x="768" y="550"/>
                                </a:lnTo>
                                <a:lnTo>
                                  <a:pt x="781" y="545"/>
                                </a:lnTo>
                                <a:lnTo>
                                  <a:pt x="775" y="550"/>
                                </a:lnTo>
                                <a:close/>
                                <a:moveTo>
                                  <a:pt x="1459" y="550"/>
                                </a:moveTo>
                                <a:lnTo>
                                  <a:pt x="775" y="550"/>
                                </a:lnTo>
                                <a:lnTo>
                                  <a:pt x="781" y="545"/>
                                </a:lnTo>
                                <a:lnTo>
                                  <a:pt x="1472" y="545"/>
                                </a:lnTo>
                                <a:lnTo>
                                  <a:pt x="1470" y="547"/>
                                </a:lnTo>
                                <a:lnTo>
                                  <a:pt x="1467" y="548"/>
                                </a:lnTo>
                                <a:lnTo>
                                  <a:pt x="1463" y="550"/>
                                </a:lnTo>
                                <a:lnTo>
                                  <a:pt x="1459" y="550"/>
                                </a:lnTo>
                                <a:close/>
                                <a:moveTo>
                                  <a:pt x="37" y="1205"/>
                                </a:moveTo>
                                <a:lnTo>
                                  <a:pt x="7" y="1179"/>
                                </a:lnTo>
                                <a:lnTo>
                                  <a:pt x="127" y="1072"/>
                                </a:lnTo>
                                <a:lnTo>
                                  <a:pt x="37" y="1205"/>
                                </a:lnTo>
                                <a:close/>
                              </a:path>
                            </a:pathLst>
                          </a:custGeom>
                          <a:solidFill>
                            <a:srgbClr val="FF0000"/>
                          </a:solidFill>
                          <a:ln>
                            <a:noFill/>
                          </a:ln>
                        </wps:spPr>
                        <wps:bodyPr upright="1"/>
                      </wps:wsp>
                      <wps:wsp>
                        <wps:cNvPr id="24" name="文本框 51"/>
                        <wps:cNvSpPr txBox="1"/>
                        <wps:spPr>
                          <a:xfrm>
                            <a:off x="12453" y="5101"/>
                            <a:ext cx="652" cy="209"/>
                          </a:xfrm>
                          <a:prstGeom prst="rect">
                            <a:avLst/>
                          </a:prstGeom>
                          <a:noFill/>
                          <a:ln>
                            <a:noFill/>
                          </a:ln>
                        </wps:spPr>
                        <wps:txbx>
                          <w:txbxContent>
                            <w:p>
                              <w:pPr>
                                <w:spacing w:before="0" w:line="209" w:lineRule="exact"/>
                                <w:ind w:left="0" w:right="0" w:firstLine="0"/>
                                <w:jc w:val="left"/>
                                <w:rPr>
                                  <w:b/>
                                  <w:sz w:val="21"/>
                                </w:rPr>
                              </w:pPr>
                              <w:r>
                                <w:rPr>
                                  <w:b/>
                                  <w:color w:val="FF0000"/>
                                  <w:sz w:val="21"/>
                                </w:rPr>
                                <w:t>本项目</w:t>
                              </w:r>
                            </w:p>
                          </w:txbxContent>
                        </wps:txbx>
                        <wps:bodyPr lIns="0" tIns="0" rIns="0" bIns="0" upright="1"/>
                      </wps:wsp>
                    </wpg:wgp>
                  </a:graphicData>
                </a:graphic>
              </wp:anchor>
            </w:drawing>
          </mc:Choice>
          <mc:Fallback>
            <w:pict>
              <v:group id="组合 48" o:spid="_x0000_s1026" o:spt="203" style="position:absolute;left:0pt;margin-left:93pt;margin-top:89.85pt;height:343pt;width:697.7pt;mso-position-horizontal-relative:page;mso-position-vertical-relative:page;z-index:-270001152;mso-width-relative:page;mso-height-relative:page;" coordorigin="1860,1798" coordsize="13954,6860" o:gfxdata="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">
                <o:lock v:ext="edit" aspectratio="f"/>
                <v:shape id="图片 49" o:spid="_x0000_s1026" o:spt="75" type="#_x0000_t75" style="position:absolute;left:1860;top:1797;height:6860;width:13954;" filled="f" o:preferrelative="t" stroked="f" coordsize="21600,21600" o:gfxdata="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BQjjvQAA&#10;ANsAAAAPAAAAAAAAAAEAIAAAACIAAABkcnMvZG93bnJldi54bWxQSwECFAAUAAAACACHTuJAMy8F&#10;njsAAAA5AAAAEAAAAAAAAAABACAAAAAMAQAAZHJzL3NoYXBleG1sLnhtbFBLBQYAAAAABgAGAFsB&#10;AAC2AwAAAAA=&#10;">
                  <v:fill on="f" focussize="0,0"/>
                  <v:stroke on="f"/>
                  <v:imagedata r:id="rId62" o:title=""/>
                  <o:lock v:ext="edit" aspectratio="t"/>
                </v:shape>
                <v:shape id="任意多边形 50" o:spid="_x0000_s1026" o:spt="100" style="position:absolute;left:11903;top:4932;height:1214;width:1479;" fillcolor="#FF0000" filled="t" stroked="f" coordsize="1479,1214" o:gfxdata="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apOoS/&#10;AAAA2wAAAA8AAAAAAAAAAQAgAAAAIgAAAGRycy9kb3ducmV2LnhtbFBLAQIUABQAAAAIAIdO4kAz&#10;LwWeOwAAADkAAAAQAAAAAAAAAAEAIAAAAA4BAABkcnMvc2hhcGV4bWwueG1sUEsFBgAAAAAGAAYA&#10;WwEAALgDAAAAAA==&#10;" path="m434,550l274,550,270,550,266,548,263,547,260,544,257,541,256,538,254,534,254,530,254,20,254,16,256,12,257,9,260,6,263,3,266,2,270,0,274,0,1459,0,1463,0,1467,2,1470,3,1473,6,1476,9,1477,12,1479,16,1479,20,294,20,274,40,294,40,294,510,274,510,294,530,447,530,434,550xm294,40l274,40,294,20,294,40xm1439,40l294,40,294,20,1439,20,1439,40xm1439,530l1439,20,1459,40,1479,40,1479,510,1459,510,1439,530xm1479,40l1459,40,1439,20,1479,20,1479,40xm294,530l274,510,294,510,294,530xm447,530l294,530,294,510,472,510,476,510,480,512,484,514,487,517,488,519,455,519,447,530xm37,1205l37,1205,127,1072,754,515,757,513,761,511,764,510,768,510,1439,510,1439,530,1479,530,1479,534,1477,538,1476,541,1473,544,1472,545,781,545,768,550,775,550,37,1205xm1479,530l1439,530,1459,510,1479,510,1479,530xm21,1214l17,1214,12,1213,9,1210,5,1207,3,1204,1,1200,0,1195,0,1191,1,1187,3,1183,455,519,472,550,482,550,127,1072,7,1179,37,1205,37,1205,33,1209,30,1212,26,1213,21,1214xm482,550l472,550,455,519,488,519,489,521,491,525,491,529,491,533,490,537,488,541,482,550xm775,550l768,550,781,545,775,550xm1459,550l775,550,781,545,1472,545,1470,547,1467,548,1463,550,1459,550xm37,1205l7,1179,127,1072,37,1205xe">
                  <v:fill on="t" focussize="0,0"/>
                  <v:stroke on="f"/>
                  <v:imagedata o:title=""/>
                  <o:lock v:ext="edit" aspectratio="f"/>
                </v:shape>
                <v:shape id="文本框 51" o:spid="_x0000_s1026" o:spt="202" type="#_x0000_t202" style="position:absolute;left:12453;top:5101;height:209;width:652;" filled="f" stroked="f" coordsize="21600,21600" o:gfxdata="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109B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0" w:line="209" w:lineRule="exact"/>
                          <w:ind w:left="0" w:right="0" w:firstLine="0"/>
                          <w:jc w:val="left"/>
                          <w:rPr>
                            <w:b/>
                            <w:sz w:val="21"/>
                          </w:rPr>
                        </w:pPr>
                        <w:r>
                          <w:rPr>
                            <w:b/>
                            <w:color w:val="FF0000"/>
                            <w:sz w:val="21"/>
                          </w:rPr>
                          <w:t>本项目</w:t>
                        </w:r>
                      </w:p>
                    </w:txbxContent>
                  </v:textbox>
                </v:shape>
              </v:group>
            </w:pict>
          </mc:Fallback>
        </mc:AlternateContent>
      </w:r>
      <w:r>
        <w:rPr>
          <w:rFonts w:hint="eastAsia" w:ascii="楷体" w:eastAsia="楷体"/>
          <w:sz w:val="21"/>
        </w:rPr>
        <w:t>内蒙古西蒙悦达能源有限公司电力满都拉煤矿土地复垦项目环境影响报告书</w:t>
      </w: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spacing w:before="11"/>
        <w:rPr>
          <w:rFonts w:ascii="楷体"/>
          <w:sz w:val="19"/>
        </w:rPr>
      </w:pPr>
    </w:p>
    <w:p>
      <w:pPr>
        <w:pStyle w:val="7"/>
        <w:tabs>
          <w:tab w:val="left" w:pos="1704"/>
        </w:tabs>
        <w:spacing w:before="1"/>
        <w:ind w:left="485"/>
        <w:jc w:val="center"/>
      </w:pPr>
      <w:r>
        <w:t>图</w:t>
      </w:r>
      <w:r>
        <w:rPr>
          <w:spacing w:val="-62"/>
        </w:rPr>
        <w:t xml:space="preserve"> </w:t>
      </w:r>
      <w:r>
        <w:rPr>
          <w:rFonts w:ascii="Times New Roman" w:eastAsia="Times New Roman"/>
        </w:rPr>
        <w:t>4.4.1-1</w:t>
      </w:r>
      <w:r>
        <w:rPr>
          <w:rFonts w:ascii="Times New Roman" w:eastAsia="Times New Roman"/>
        </w:rPr>
        <w:tab/>
      </w:r>
      <w:r>
        <w:t>项目地理位置图</w:t>
      </w:r>
    </w:p>
    <w:p>
      <w:pPr>
        <w:pStyle w:val="8"/>
        <w:rPr>
          <w:b/>
          <w:sz w:val="20"/>
        </w:rPr>
      </w:pPr>
    </w:p>
    <w:p>
      <w:pPr>
        <w:pStyle w:val="8"/>
        <w:rPr>
          <w:b/>
          <w:sz w:val="20"/>
        </w:rPr>
      </w:pPr>
    </w:p>
    <w:p>
      <w:pPr>
        <w:pStyle w:val="8"/>
        <w:rPr>
          <w:b/>
          <w:sz w:val="20"/>
        </w:rPr>
      </w:pPr>
    </w:p>
    <w:p>
      <w:pPr>
        <w:pStyle w:val="8"/>
        <w:rPr>
          <w:b/>
          <w:sz w:val="20"/>
        </w:rPr>
      </w:pPr>
    </w:p>
    <w:p>
      <w:pPr>
        <w:pStyle w:val="8"/>
        <w:spacing w:before="2"/>
        <w:rPr>
          <w:b/>
          <w:sz w:val="21"/>
        </w:rPr>
      </w:pPr>
    </w:p>
    <w:p>
      <w:pPr>
        <w:spacing w:before="93"/>
        <w:ind w:left="359" w:right="0" w:firstLine="0"/>
        <w:jc w:val="center"/>
        <w:rPr>
          <w:rFonts w:ascii="Times New Roman"/>
          <w:sz w:val="18"/>
        </w:rPr>
      </w:pPr>
      <w:r>
        <w:rPr>
          <w:rFonts w:ascii="Times New Roman"/>
          <w:sz w:val="18"/>
        </w:rPr>
        <w:t>50</w:t>
      </w:r>
    </w:p>
    <w:p>
      <w:pPr>
        <w:spacing w:after="0"/>
        <w:jc w:val="center"/>
        <w:rPr>
          <w:rFonts w:ascii="Times New Roman"/>
          <w:sz w:val="18"/>
        </w:rPr>
        <w:sectPr>
          <w:headerReference r:id="rId18" w:type="default"/>
          <w:footerReference r:id="rId19" w:type="default"/>
          <w:pgSz w:w="16840" w:h="11910" w:orient="landscape"/>
          <w:pgMar w:top="800" w:right="2420" w:bottom="280" w:left="2420" w:header="0" w:footer="0" w:gutter="0"/>
        </w:sectPr>
      </w:pPr>
    </w:p>
    <w:p>
      <w:pPr>
        <w:pStyle w:val="7"/>
        <w:numPr>
          <w:ilvl w:val="2"/>
          <w:numId w:val="20"/>
        </w:numPr>
        <w:tabs>
          <w:tab w:val="left" w:pos="718"/>
        </w:tabs>
        <w:spacing w:before="64" w:after="0" w:line="240" w:lineRule="auto"/>
        <w:ind w:left="717" w:right="0" w:hanging="601"/>
        <w:jc w:val="left"/>
      </w:pPr>
      <w:bookmarkStart w:id="148" w:name="4.1.2 地形地貌"/>
      <w:bookmarkEnd w:id="148"/>
      <w:bookmarkStart w:id="149" w:name="4.1.2 地形地貌"/>
      <w:bookmarkEnd w:id="149"/>
      <w:r>
        <w:t>地形地貌</w:t>
      </w:r>
    </w:p>
    <w:p>
      <w:pPr>
        <w:pStyle w:val="8"/>
        <w:spacing w:before="160" w:line="364" w:lineRule="auto"/>
        <w:ind w:left="117" w:right="232" w:firstLine="480"/>
        <w:jc w:val="both"/>
      </w:pPr>
      <w:r>
        <w:rPr>
          <w:spacing w:val="-6"/>
        </w:rPr>
        <w:t>准格尔旗地处西北黄土高原边缘地带，属典型的丘陵沟壑地区，地形总趋势</w:t>
      </w:r>
      <w:r>
        <w:rPr>
          <w:spacing w:val="-15"/>
        </w:rPr>
        <w:t>为西北部较高，东南方向偏低。海拔高度在</w:t>
      </w:r>
      <w:r>
        <w:rPr>
          <w:rFonts w:ascii="Times New Roman" w:eastAsia="Times New Roman"/>
        </w:rPr>
        <w:t xml:space="preserve">850~1585 </w:t>
      </w:r>
      <w:r>
        <w:rPr>
          <w:spacing w:val="-12"/>
        </w:rPr>
        <w:t>米之间，一般为</w:t>
      </w:r>
      <w:r>
        <w:rPr>
          <w:rFonts w:ascii="Times New Roman" w:eastAsia="Times New Roman"/>
          <w:spacing w:val="-3"/>
        </w:rPr>
        <w:t xml:space="preserve">1100 </w:t>
      </w:r>
      <w:r>
        <w:t>米</w:t>
      </w:r>
      <w:r>
        <w:rPr>
          <w:rFonts w:ascii="Times New Roman" w:eastAsia="Times New Roman"/>
          <w:spacing w:val="-4"/>
        </w:rPr>
        <w:t xml:space="preserve">~1250 </w:t>
      </w:r>
      <w:r>
        <w:rPr>
          <w:spacing w:val="-11"/>
        </w:rPr>
        <w:t>米。地表广布黄土，冲沟发育，呈现复杂的黄土冲沟地貌景观。从分水岭到汇水</w:t>
      </w:r>
      <w:r>
        <w:rPr>
          <w:spacing w:val="-12"/>
        </w:rPr>
        <w:t>线，有黄土塬、梁、峁以及由黄土、黄土和岩石构成的河谷等地貌单元。龙王沟</w:t>
      </w:r>
      <w:r>
        <w:rPr>
          <w:spacing w:val="-6"/>
        </w:rPr>
        <w:t>中段的塔哈拉川是准格尔旗境内比较典型的宽缓河谷，河流呈曲流状，河床、河</w:t>
      </w:r>
      <w:r>
        <w:rPr>
          <w:spacing w:val="-7"/>
        </w:rPr>
        <w:t>漫滩和阶地都比较发育，有弯、阶地以及梁与谷之间的坡地。下游多为黄土或基</w:t>
      </w:r>
      <w:r>
        <w:rPr>
          <w:spacing w:val="-10"/>
        </w:rPr>
        <w:t>岩峡谷。从总体地貌特征看，只有北部大路镇、十二连城乡等较为平坦，其它乡</w:t>
      </w:r>
      <w:r>
        <w:t>镇地形地貌多以沟壑为主。</w:t>
      </w:r>
    </w:p>
    <w:p>
      <w:pPr>
        <w:pStyle w:val="7"/>
        <w:numPr>
          <w:ilvl w:val="2"/>
          <w:numId w:val="20"/>
        </w:numPr>
        <w:tabs>
          <w:tab w:val="left" w:pos="718"/>
        </w:tabs>
        <w:spacing w:before="0" w:after="0" w:line="303" w:lineRule="exact"/>
        <w:ind w:left="717" w:right="0" w:hanging="601"/>
        <w:jc w:val="left"/>
      </w:pPr>
      <w:bookmarkStart w:id="150" w:name="4.1.3 水文地质"/>
      <w:bookmarkEnd w:id="150"/>
      <w:bookmarkStart w:id="151" w:name="4.1.3 水文地质"/>
      <w:bookmarkEnd w:id="151"/>
      <w:r>
        <w:t>水文地质</w:t>
      </w:r>
    </w:p>
    <w:p>
      <w:pPr>
        <w:pStyle w:val="19"/>
        <w:numPr>
          <w:ilvl w:val="3"/>
          <w:numId w:val="20"/>
        </w:numPr>
        <w:tabs>
          <w:tab w:val="left" w:pos="1199"/>
        </w:tabs>
        <w:spacing w:before="158" w:after="0" w:line="240" w:lineRule="auto"/>
        <w:ind w:left="1198" w:right="0" w:hanging="602"/>
        <w:jc w:val="left"/>
        <w:rPr>
          <w:sz w:val="24"/>
        </w:rPr>
      </w:pPr>
      <w:r>
        <w:rPr>
          <w:sz w:val="24"/>
        </w:rPr>
        <w:t>地表水</w:t>
      </w:r>
    </w:p>
    <w:p>
      <w:pPr>
        <w:pStyle w:val="8"/>
        <w:spacing w:before="161" w:line="364" w:lineRule="auto"/>
        <w:ind w:left="117" w:right="232" w:firstLine="480"/>
        <w:jc w:val="both"/>
      </w:pPr>
      <w:r>
        <w:rPr>
          <w:spacing w:val="-4"/>
        </w:rPr>
        <w:t xml:space="preserve">准格尔旗境内沟谷发育，长度在 </w:t>
      </w:r>
      <w:r>
        <w:rPr>
          <w:rFonts w:ascii="Times New Roman" w:eastAsia="Times New Roman"/>
        </w:rPr>
        <w:t xml:space="preserve">50km </w:t>
      </w:r>
      <w:r>
        <w:rPr>
          <w:spacing w:val="-7"/>
        </w:rPr>
        <w:t xml:space="preserve">以上的沟川河流 </w:t>
      </w:r>
      <w:r>
        <w:rPr>
          <w:rFonts w:ascii="Times New Roman" w:eastAsia="Times New Roman"/>
        </w:rPr>
        <w:t xml:space="preserve">4 </w:t>
      </w:r>
      <w:r>
        <w:t>条；</w:t>
      </w:r>
      <w:r>
        <w:rPr>
          <w:rFonts w:ascii="Times New Roman" w:eastAsia="Times New Roman"/>
        </w:rPr>
        <w:t xml:space="preserve">25km </w:t>
      </w:r>
      <w:r>
        <w:t>以上的</w:t>
      </w:r>
      <w:r>
        <w:rPr>
          <w:spacing w:val="-20"/>
        </w:rPr>
        <w:t xml:space="preserve">支沟 </w:t>
      </w:r>
      <w:r>
        <w:rPr>
          <w:rFonts w:ascii="Times New Roman" w:eastAsia="Times New Roman"/>
        </w:rPr>
        <w:t xml:space="preserve">14 </w:t>
      </w:r>
      <w:r>
        <w:t>条；</w:t>
      </w:r>
      <w:r>
        <w:rPr>
          <w:rFonts w:ascii="Times New Roman" w:eastAsia="Times New Roman"/>
        </w:rPr>
        <w:t xml:space="preserve">l0km </w:t>
      </w:r>
      <w:r>
        <w:rPr>
          <w:spacing w:val="-10"/>
        </w:rPr>
        <w:t xml:space="preserve">以上的小沟 </w:t>
      </w:r>
      <w:r>
        <w:rPr>
          <w:rFonts w:ascii="Times New Roman" w:eastAsia="Times New Roman"/>
        </w:rPr>
        <w:t xml:space="preserve">108 </w:t>
      </w:r>
      <w:r>
        <w:t>条；</w:t>
      </w:r>
      <w:r>
        <w:rPr>
          <w:rFonts w:ascii="Times New Roman" w:eastAsia="Times New Roman"/>
        </w:rPr>
        <w:t xml:space="preserve">2.5km </w:t>
      </w:r>
      <w:r>
        <w:rPr>
          <w:spacing w:val="-1"/>
        </w:rPr>
        <w:t>以上的小渠不可胜数，地表沟纹密</w:t>
      </w:r>
      <w:r>
        <w:rPr>
          <w:spacing w:val="-8"/>
        </w:rPr>
        <w:t xml:space="preserve">布。河网密度为 </w:t>
      </w:r>
      <w:r>
        <w:rPr>
          <w:rFonts w:ascii="Times New Roman" w:eastAsia="Times New Roman"/>
        </w:rPr>
        <w:t>0.25km/km</w:t>
      </w:r>
      <w:r>
        <w:rPr>
          <w:rFonts w:ascii="Times New Roman" w:eastAsia="Times New Roman"/>
          <w:position w:val="8"/>
          <w:sz w:val="15"/>
        </w:rPr>
        <w:t>2</w:t>
      </w:r>
      <w:r>
        <w:rPr>
          <w:spacing w:val="-8"/>
        </w:rPr>
        <w:t xml:space="preserve">，总流域面积为 </w:t>
      </w:r>
      <w:r>
        <w:rPr>
          <w:rFonts w:ascii="Times New Roman" w:eastAsia="Times New Roman"/>
        </w:rPr>
        <w:t>5395km</w:t>
      </w:r>
      <w:r>
        <w:rPr>
          <w:rFonts w:ascii="Times New Roman" w:eastAsia="Times New Roman"/>
          <w:position w:val="8"/>
          <w:sz w:val="15"/>
        </w:rPr>
        <w:t>2</w:t>
      </w:r>
      <w:r>
        <w:t>。</w:t>
      </w:r>
    </w:p>
    <w:p>
      <w:pPr>
        <w:pStyle w:val="8"/>
        <w:spacing w:line="362" w:lineRule="auto"/>
        <w:ind w:left="117" w:right="235" w:firstLine="480"/>
        <w:jc w:val="both"/>
      </w:pPr>
      <w:r>
        <w:rPr>
          <w:spacing w:val="-4"/>
        </w:rPr>
        <w:t xml:space="preserve">黄河为井田周边最大的常年地表径流，其水位平均为 </w:t>
      </w:r>
      <w:r>
        <w:rPr>
          <w:rFonts w:ascii="Times New Roman" w:eastAsia="Times New Roman"/>
        </w:rPr>
        <w:t xml:space="preserve">940m </w:t>
      </w:r>
      <w:r>
        <w:rPr>
          <w:spacing w:val="-7"/>
        </w:rPr>
        <w:t>左右，位于井田</w:t>
      </w:r>
      <w:r>
        <w:t>可采煤层以下。</w:t>
      </w:r>
    </w:p>
    <w:p>
      <w:pPr>
        <w:pStyle w:val="19"/>
        <w:numPr>
          <w:ilvl w:val="3"/>
          <w:numId w:val="20"/>
        </w:numPr>
        <w:tabs>
          <w:tab w:val="left" w:pos="1201"/>
        </w:tabs>
        <w:spacing w:before="4" w:after="0" w:line="240" w:lineRule="auto"/>
        <w:ind w:left="1201" w:right="0" w:hanging="601"/>
        <w:jc w:val="left"/>
        <w:rPr>
          <w:sz w:val="24"/>
        </w:rPr>
      </w:pPr>
      <w:r>
        <w:rPr>
          <w:sz w:val="24"/>
        </w:rPr>
        <w:t>地下水</w:t>
      </w:r>
    </w:p>
    <w:p>
      <w:pPr>
        <w:pStyle w:val="8"/>
        <w:spacing w:before="158" w:line="364" w:lineRule="auto"/>
        <w:ind w:left="117" w:right="235" w:firstLine="482"/>
        <w:jc w:val="both"/>
      </w:pPr>
      <w:r>
        <w:rPr>
          <w:spacing w:val="-4"/>
        </w:rPr>
        <w:t xml:space="preserve">准格尔区域大地构造处于伊陕盾地东缘，地层走向北东 </w:t>
      </w:r>
      <w:r>
        <w:rPr>
          <w:rFonts w:ascii="Times New Roman" w:hAnsi="Times New Roman" w:eastAsia="Times New Roman"/>
        </w:rPr>
        <w:t>45°</w:t>
      </w:r>
      <w:r>
        <w:rPr>
          <w:spacing w:val="-3"/>
        </w:rPr>
        <w:t>，基岩总的构造</w:t>
      </w:r>
      <w:r>
        <w:rPr>
          <w:spacing w:val="-12"/>
        </w:rPr>
        <w:t xml:space="preserve">形势呈东北高、西南低，岩层平缓，倾角一般小于 </w:t>
      </w:r>
      <w:r>
        <w:rPr>
          <w:rFonts w:ascii="Times New Roman" w:hAnsi="Times New Roman" w:eastAsia="Times New Roman"/>
        </w:rPr>
        <w:t>10%</w:t>
      </w:r>
      <w:r>
        <w:rPr>
          <w:spacing w:val="-7"/>
        </w:rPr>
        <w:t>。含煤地层为上石炭统太原组和下二选统山西组，岩性以砂岩、砂泥岩、粘土岩为主，直接充水岩层主要</w:t>
      </w:r>
      <w:r>
        <w:rPr>
          <w:spacing w:val="-8"/>
        </w:rPr>
        <w:t>为坚硬之裂隙砂岩，充水空间发育，但补给来源贫乏，涌水量很小。地表虽有黄河流经煤田东缘，但煤层位于黄河水位以上，不易补给。奥陶系石灰岩，岩溶不</w:t>
      </w:r>
      <w:r>
        <w:rPr>
          <w:spacing w:val="-11"/>
        </w:rPr>
        <w:t>发育，含水微弱。本区农候干燥，年平均降水量小于蒸发量四信，降水量多集中</w:t>
      </w:r>
      <w:r>
        <w:rPr>
          <w:rFonts w:ascii="Times New Roman" w:hAnsi="Times New Roman" w:eastAsia="Times New Roman"/>
        </w:rPr>
        <w:t>7</w:t>
      </w:r>
      <w:r>
        <w:rPr>
          <w:spacing w:val="-5"/>
        </w:rPr>
        <w:t>、</w:t>
      </w:r>
      <w:r>
        <w:rPr>
          <w:rFonts w:ascii="Times New Roman" w:hAnsi="Times New Roman" w:eastAsia="Times New Roman"/>
        </w:rPr>
        <w:t>8</w:t>
      </w:r>
      <w:r>
        <w:rPr>
          <w:spacing w:val="-5"/>
        </w:rPr>
        <w:t>、</w:t>
      </w:r>
      <w:r>
        <w:rPr>
          <w:rFonts w:ascii="Times New Roman" w:hAnsi="Times New Roman" w:eastAsia="Times New Roman"/>
        </w:rPr>
        <w:t xml:space="preserve">9 </w:t>
      </w:r>
      <w:r>
        <w:rPr>
          <w:spacing w:val="-6"/>
        </w:rPr>
        <w:t>三个月，形成集中补给、集中排泄，以地表送流形式注入黄河，渗入地</w:t>
      </w:r>
      <w:r>
        <w:t>下只是很少一部分。</w:t>
      </w:r>
    </w:p>
    <w:p>
      <w:pPr>
        <w:pStyle w:val="8"/>
        <w:spacing w:line="364" w:lineRule="auto"/>
        <w:ind w:left="117" w:right="145" w:firstLine="482"/>
        <w:sectPr>
          <w:headerReference r:id="rId20" w:type="default"/>
          <w:footerReference r:id="rId21" w:type="default"/>
          <w:pgSz w:w="11910" w:h="16840"/>
          <w:pgMar w:top="1360" w:right="1560" w:bottom="1380" w:left="1680" w:header="882" w:footer="1195" w:gutter="0"/>
        </w:sectPr>
      </w:pPr>
      <w:r>
        <w:rPr>
          <w:spacing w:val="-1"/>
        </w:rPr>
        <w:t>综上所述，准格尔旗具有明显的干早区水文地质特征，受大地构造、地貌。</w:t>
      </w:r>
      <w:r>
        <w:rPr>
          <w:spacing w:val="-9"/>
        </w:rPr>
        <w:t>岩性、气候等因素制约，准格尔旗境内地下水较贫乏，但总体水质良好。准格尔</w:t>
      </w:r>
      <w:r>
        <w:rPr>
          <w:spacing w:val="6"/>
        </w:rPr>
        <w:t xml:space="preserve">旗沿河平原井黄灌区 </w:t>
      </w:r>
      <w:r>
        <w:rPr>
          <w:rFonts w:ascii="Times New Roman" w:hAnsi="Times New Roman" w:eastAsia="Times New Roman"/>
        </w:rPr>
        <w:t>238.4km</w:t>
      </w:r>
      <w:r>
        <w:rPr>
          <w:rFonts w:ascii="Times New Roman" w:hAnsi="Times New Roman" w:eastAsia="Times New Roman"/>
          <w:position w:val="8"/>
          <w:sz w:val="15"/>
        </w:rPr>
        <w:t xml:space="preserve">2 </w:t>
      </w:r>
      <w:r>
        <w:rPr>
          <w:spacing w:val="3"/>
        </w:rPr>
        <w:t xml:space="preserve">，沙漠平原区 </w:t>
      </w:r>
      <w:r>
        <w:rPr>
          <w:rFonts w:ascii="Times New Roman" w:hAnsi="Times New Roman" w:eastAsia="Times New Roman"/>
        </w:rPr>
        <w:t>9572km</w:t>
      </w:r>
      <w:r>
        <w:rPr>
          <w:rFonts w:ascii="Times New Roman" w:hAnsi="Times New Roman" w:eastAsia="Times New Roman"/>
          <w:position w:val="8"/>
          <w:sz w:val="15"/>
        </w:rPr>
        <w:t xml:space="preserve">2 </w:t>
      </w:r>
      <w:r>
        <w:rPr>
          <w:spacing w:val="12"/>
        </w:rPr>
        <w:t>；地下水综合补给总量</w:t>
      </w:r>
      <w:r>
        <w:rPr>
          <w:rFonts w:ascii="Times New Roman" w:hAnsi="Times New Roman" w:eastAsia="Times New Roman"/>
          <w:spacing w:val="12"/>
        </w:rPr>
        <w:t>5474×10</w:t>
      </w:r>
      <w:r>
        <w:rPr>
          <w:rFonts w:ascii="Times New Roman" w:hAnsi="Times New Roman" w:eastAsia="Times New Roman"/>
          <w:spacing w:val="12"/>
          <w:position w:val="8"/>
          <w:sz w:val="15"/>
        </w:rPr>
        <w:t>4</w:t>
      </w:r>
      <w:r>
        <w:rPr>
          <w:rFonts w:ascii="Times New Roman" w:hAnsi="Times New Roman" w:eastAsia="Times New Roman"/>
          <w:spacing w:val="12"/>
        </w:rPr>
        <w:t>m</w:t>
      </w:r>
      <w:r>
        <w:rPr>
          <w:rFonts w:ascii="Times New Roman" w:hAnsi="Times New Roman" w:eastAsia="Times New Roman"/>
          <w:spacing w:val="12"/>
          <w:position w:val="8"/>
          <w:sz w:val="15"/>
        </w:rPr>
        <w:t>2</w:t>
      </w:r>
      <w:r>
        <w:rPr>
          <w:spacing w:val="-3"/>
        </w:rPr>
        <w:t xml:space="preserve">，可采量 </w:t>
      </w:r>
      <w:r>
        <w:rPr>
          <w:rFonts w:ascii="Times New Roman" w:hAnsi="Times New Roman" w:eastAsia="Times New Roman"/>
        </w:rPr>
        <w:t>3914×10</w:t>
      </w:r>
      <w:r>
        <w:rPr>
          <w:rFonts w:ascii="Times New Roman" w:hAnsi="Times New Roman" w:eastAsia="Times New Roman"/>
          <w:position w:val="8"/>
          <w:sz w:val="15"/>
        </w:rPr>
        <w:t>4</w:t>
      </w:r>
      <w:r>
        <w:rPr>
          <w:rFonts w:ascii="Times New Roman" w:hAnsi="Times New Roman" w:eastAsia="Times New Roman"/>
        </w:rPr>
        <w:t>m</w:t>
      </w:r>
      <w:r>
        <w:rPr>
          <w:rFonts w:ascii="Times New Roman" w:hAnsi="Times New Roman" w:eastAsia="Times New Roman"/>
          <w:position w:val="8"/>
          <w:sz w:val="15"/>
        </w:rPr>
        <w:t>3</w:t>
      </w:r>
      <w:r>
        <w:t>。</w:t>
      </w:r>
    </w:p>
    <w:p>
      <w:pPr>
        <w:pStyle w:val="8"/>
        <w:spacing w:line="364" w:lineRule="auto"/>
        <w:ind w:right="145"/>
      </w:pPr>
      <w:r>
        <w:drawing>
          <wp:inline distT="0" distB="0" distL="114300" distR="114300">
            <wp:extent cx="8885555" cy="5311775"/>
            <wp:effectExtent l="0" t="0" r="10795" b="317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63"/>
                    <a:stretch>
                      <a:fillRect/>
                    </a:stretch>
                  </pic:blipFill>
                  <pic:spPr>
                    <a:xfrm>
                      <a:off x="0" y="0"/>
                      <a:ext cx="8885555" cy="5311775"/>
                    </a:xfrm>
                    <a:prstGeom prst="rect">
                      <a:avLst/>
                    </a:prstGeom>
                    <a:noFill/>
                    <a:ln>
                      <a:noFill/>
                    </a:ln>
                  </pic:spPr>
                </pic:pic>
              </a:graphicData>
            </a:graphic>
          </wp:inline>
        </w:drawing>
      </w:r>
    </w:p>
    <w:p>
      <w:pPr>
        <w:pStyle w:val="8"/>
        <w:spacing w:line="364" w:lineRule="auto"/>
        <w:ind w:right="145"/>
        <w:sectPr>
          <w:pgSz w:w="16840" w:h="11910" w:orient="landscape"/>
          <w:pgMar w:top="1680" w:right="1360" w:bottom="1560" w:left="1380" w:header="882" w:footer="1195" w:gutter="0"/>
        </w:sectPr>
      </w:pPr>
    </w:p>
    <w:p>
      <w:pPr>
        <w:pStyle w:val="7"/>
        <w:numPr>
          <w:ilvl w:val="2"/>
          <w:numId w:val="20"/>
        </w:numPr>
        <w:tabs>
          <w:tab w:val="left" w:pos="718"/>
        </w:tabs>
        <w:spacing w:before="0" w:after="0" w:line="240" w:lineRule="auto"/>
        <w:ind w:left="717" w:right="0" w:hanging="601"/>
        <w:jc w:val="left"/>
      </w:pPr>
      <w:bookmarkStart w:id="152" w:name="4.1.4 气候气象"/>
      <w:bookmarkEnd w:id="152"/>
      <w:bookmarkStart w:id="153" w:name="4.1.4 气候气象"/>
      <w:bookmarkEnd w:id="153"/>
      <w:r>
        <w:t>气候气象</w:t>
      </w:r>
    </w:p>
    <w:p>
      <w:pPr>
        <w:pStyle w:val="8"/>
        <w:spacing w:before="64" w:line="364" w:lineRule="auto"/>
        <w:ind w:left="117" w:right="115" w:firstLine="480"/>
        <w:rPr>
          <w:rFonts w:ascii="Times New Roman" w:hAnsi="Times New Roman" w:eastAsia="Times New Roman"/>
        </w:rPr>
      </w:pPr>
      <w:r>
        <w:rPr>
          <w:spacing w:val="-5"/>
        </w:rPr>
        <w:t>本区属于典型的大陆性干旱气候。太阳辐射强烈，日照丰富；干燥少雨，风</w:t>
      </w:r>
      <w:r>
        <w:rPr>
          <w:spacing w:val="-11"/>
        </w:rPr>
        <w:t>大沙多，昼夜温差大，冬季漫长而寒冷、夏季短暂而温热，春季回暖升温快、秋</w:t>
      </w:r>
      <w:r>
        <w:rPr>
          <w:spacing w:val="-13"/>
        </w:rPr>
        <w:t xml:space="preserve">季气温下降显著。最高气温可达 </w:t>
      </w:r>
      <w:r>
        <w:rPr>
          <w:rFonts w:ascii="Times New Roman" w:hAnsi="Times New Roman" w:eastAsia="Times New Roman"/>
          <w:spacing w:val="-13"/>
        </w:rPr>
        <w:t>38.3</w:t>
      </w:r>
      <w:r>
        <w:rPr>
          <w:spacing w:val="-5"/>
        </w:rPr>
        <w:t>℃，最低气温达</w:t>
      </w:r>
      <w:r>
        <w:rPr>
          <w:rFonts w:ascii="Times New Roman" w:hAnsi="Times New Roman" w:eastAsia="Times New Roman"/>
          <w:spacing w:val="-11"/>
        </w:rPr>
        <w:t>-</w:t>
      </w:r>
      <w:r>
        <w:rPr>
          <w:rFonts w:hint="eastAsia" w:ascii="Times New Roman" w:hAnsi="Times New Roman" w:eastAsia="宋体"/>
          <w:spacing w:val="-11"/>
          <w:lang w:eastAsia="zh-CN"/>
        </w:rPr>
        <w:t>15</w:t>
      </w:r>
      <w:r>
        <w:rPr>
          <w:rFonts w:ascii="Times New Roman" w:hAnsi="Times New Roman" w:eastAsia="Times New Roman"/>
          <w:spacing w:val="-11"/>
        </w:rPr>
        <w:t>.9</w:t>
      </w:r>
      <w:r>
        <w:rPr>
          <w:spacing w:val="-5"/>
        </w:rPr>
        <w:t xml:space="preserve">℃，年平均气温 </w:t>
      </w:r>
      <w:r>
        <w:rPr>
          <w:rFonts w:ascii="Times New Roman" w:hAnsi="Times New Roman" w:eastAsia="Times New Roman"/>
        </w:rPr>
        <w:t>7.2</w:t>
      </w:r>
      <w:r>
        <w:rPr>
          <w:spacing w:val="-8"/>
        </w:rPr>
        <w:t>℃。</w:t>
      </w:r>
      <w:r>
        <w:t>年降水量较小且时间比较集中，降雨一般集中在七、八、九三个月。年降水量</w:t>
      </w:r>
      <w:r>
        <w:rPr>
          <w:rFonts w:ascii="Times New Roman" w:hAnsi="Times New Roman" w:eastAsia="Times New Roman"/>
        </w:rPr>
        <w:t>142.5mm</w:t>
      </w:r>
      <w:r>
        <w:t>～</w:t>
      </w:r>
      <w:r>
        <w:rPr>
          <w:rFonts w:ascii="Times New Roman" w:hAnsi="Times New Roman" w:eastAsia="Times New Roman"/>
        </w:rPr>
        <w:t>636.6mm</w:t>
      </w:r>
      <w:r>
        <w:rPr>
          <w:spacing w:val="-16"/>
        </w:rPr>
        <w:t xml:space="preserve">，平均 </w:t>
      </w:r>
      <w:r>
        <w:rPr>
          <w:rFonts w:ascii="Times New Roman" w:hAnsi="Times New Roman" w:eastAsia="Times New Roman"/>
        </w:rPr>
        <w:t>397.4mm</w:t>
      </w:r>
      <w:r>
        <w:rPr>
          <w:spacing w:val="-3"/>
        </w:rPr>
        <w:t xml:space="preserve">。一日最大降水量可达 </w:t>
      </w:r>
      <w:r>
        <w:rPr>
          <w:rFonts w:ascii="Times New Roman" w:hAnsi="Times New Roman" w:eastAsia="Times New Roman"/>
        </w:rPr>
        <w:t>96mm</w:t>
      </w:r>
      <w:r>
        <w:t>，区内平均相</w:t>
      </w:r>
      <w:r>
        <w:rPr>
          <w:spacing w:val="-1"/>
        </w:rPr>
        <w:t xml:space="preserve">对湿度小于 </w:t>
      </w:r>
      <w:r>
        <w:rPr>
          <w:rFonts w:ascii="Times New Roman" w:hAnsi="Times New Roman" w:eastAsia="Times New Roman"/>
        </w:rPr>
        <w:t>50%</w:t>
      </w:r>
      <w:r>
        <w:rPr>
          <w:spacing w:val="-1"/>
        </w:rPr>
        <w:t xml:space="preserve">，以春季最低，夏季和秋季相对湿度大于 </w:t>
      </w:r>
      <w:r>
        <w:rPr>
          <w:rFonts w:ascii="Times New Roman" w:hAnsi="Times New Roman" w:eastAsia="Times New Roman"/>
        </w:rPr>
        <w:t>52%</w:t>
      </w:r>
      <w:r>
        <w:t xml:space="preserve">；蒸发量远远大于降水量，年蒸发量 </w:t>
      </w:r>
      <w:r>
        <w:rPr>
          <w:rFonts w:ascii="Times New Roman" w:hAnsi="Times New Roman" w:eastAsia="Times New Roman"/>
        </w:rPr>
        <w:t>1792mm</w:t>
      </w:r>
      <w:r>
        <w:t>～</w:t>
      </w:r>
      <w:r>
        <w:rPr>
          <w:rFonts w:ascii="Times New Roman" w:hAnsi="Times New Roman" w:eastAsia="Times New Roman"/>
        </w:rPr>
        <w:t>2115mm</w:t>
      </w:r>
      <w:r>
        <w:t xml:space="preserve">。春季多风，风向主要受季节的影响， </w:t>
      </w:r>
      <w:r>
        <w:rPr>
          <w:spacing w:val="-6"/>
        </w:rPr>
        <w:t xml:space="preserve">夏季多为偏南和偏东风，冬春两季受蒙古气流控制，多为西北风。年平均大风天可达 </w:t>
      </w:r>
      <w:r>
        <w:rPr>
          <w:rFonts w:ascii="Times New Roman" w:hAnsi="Times New Roman" w:eastAsia="Times New Roman"/>
          <w:spacing w:val="-6"/>
        </w:rPr>
        <w:t xml:space="preserve">21.3 </w:t>
      </w:r>
      <w:r>
        <w:rPr>
          <w:spacing w:val="-5"/>
        </w:rPr>
        <w:t xml:space="preserve">天，最大风速 </w:t>
      </w:r>
      <w:r>
        <w:rPr>
          <w:rFonts w:ascii="Times New Roman" w:hAnsi="Times New Roman" w:eastAsia="Times New Roman"/>
        </w:rPr>
        <w:t>28m/s</w:t>
      </w:r>
      <w:r>
        <w:rPr>
          <w:spacing w:val="-7"/>
        </w:rPr>
        <w:t xml:space="preserve">。区内无霜期短，历年来最长 </w:t>
      </w:r>
      <w:r>
        <w:rPr>
          <w:rFonts w:ascii="Times New Roman" w:hAnsi="Times New Roman" w:eastAsia="Times New Roman"/>
        </w:rPr>
        <w:t xml:space="preserve">208 </w:t>
      </w:r>
      <w:r>
        <w:rPr>
          <w:spacing w:val="-5"/>
        </w:rPr>
        <w:t xml:space="preserve">天，最短 </w:t>
      </w:r>
      <w:r>
        <w:rPr>
          <w:rFonts w:ascii="Times New Roman" w:hAnsi="Times New Roman" w:eastAsia="Times New Roman"/>
        </w:rPr>
        <w:t>133</w:t>
      </w:r>
    </w:p>
    <w:p>
      <w:pPr>
        <w:pStyle w:val="8"/>
        <w:spacing w:line="362" w:lineRule="auto"/>
        <w:ind w:left="117" w:right="115"/>
      </w:pPr>
      <w:r>
        <w:t xml:space="preserve">天，平均 </w:t>
      </w:r>
      <w:r>
        <w:rPr>
          <w:rFonts w:ascii="Times New Roman" w:eastAsia="Times New Roman"/>
        </w:rPr>
        <w:t xml:space="preserve">170.7 </w:t>
      </w:r>
      <w:r>
        <w:t xml:space="preserve">天；初霜日为每年的 </w:t>
      </w:r>
      <w:r>
        <w:rPr>
          <w:rFonts w:ascii="Times New Roman" w:eastAsia="Times New Roman"/>
        </w:rPr>
        <w:t>9</w:t>
      </w:r>
      <w:r>
        <w:rPr>
          <w:rFonts w:ascii="Times New Roman" w:eastAsia="Times New Roman"/>
          <w:spacing w:val="1"/>
        </w:rPr>
        <w:t xml:space="preserve">  </w:t>
      </w:r>
      <w:r>
        <w:rPr>
          <w:spacing w:val="2"/>
        </w:rPr>
        <w:t xml:space="preserve">月 </w:t>
      </w:r>
      <w:r>
        <w:rPr>
          <w:rFonts w:hint="eastAsia" w:ascii="Times New Roman" w:eastAsia="宋体"/>
          <w:lang w:eastAsia="zh-CN"/>
        </w:rPr>
        <w:t>15</w:t>
      </w:r>
      <w:r>
        <w:rPr>
          <w:rFonts w:ascii="Times New Roman" w:eastAsia="Times New Roman"/>
          <w:spacing w:val="2"/>
        </w:rPr>
        <w:t xml:space="preserve">  </w:t>
      </w:r>
      <w:r>
        <w:t xml:space="preserve">日左右。冰冻期从每年的 </w:t>
      </w:r>
      <w:r>
        <w:rPr>
          <w:rFonts w:ascii="Times New Roman" w:eastAsia="Times New Roman"/>
        </w:rPr>
        <w:t xml:space="preserve">10 </w:t>
      </w:r>
      <w:r>
        <w:t>月</w:t>
      </w:r>
      <w:r>
        <w:rPr>
          <w:spacing w:val="-1"/>
        </w:rPr>
        <w:t xml:space="preserve">下旬至翌年的 </w:t>
      </w:r>
      <w:r>
        <w:rPr>
          <w:rFonts w:ascii="Times New Roman" w:eastAsia="Times New Roman"/>
        </w:rPr>
        <w:t xml:space="preserve">4  </w:t>
      </w:r>
      <w:r>
        <w:rPr>
          <w:spacing w:val="-8"/>
        </w:rPr>
        <w:t xml:space="preserve">月上旬，最大冻土深度 </w:t>
      </w:r>
      <w:r>
        <w:rPr>
          <w:rFonts w:ascii="Times New Roman" w:eastAsia="Times New Roman"/>
        </w:rPr>
        <w:t>1.5m</w:t>
      </w:r>
      <w:r>
        <w:rPr>
          <w:rFonts w:ascii="Times New Roman" w:eastAsia="Times New Roman"/>
          <w:spacing w:val="59"/>
        </w:rPr>
        <w:t xml:space="preserve"> </w:t>
      </w:r>
      <w:r>
        <w:rPr>
          <w:spacing w:val="-8"/>
        </w:rPr>
        <w:t xml:space="preserve">以上，积雪厚度 </w:t>
      </w:r>
      <w:r>
        <w:rPr>
          <w:rFonts w:ascii="Times New Roman" w:eastAsia="Times New Roman"/>
        </w:rPr>
        <w:t>20mm</w:t>
      </w:r>
      <w:r>
        <w:t>～</w:t>
      </w:r>
      <w:r>
        <w:rPr>
          <w:rFonts w:ascii="Times New Roman" w:eastAsia="Times New Roman"/>
        </w:rPr>
        <w:t>150mm</w:t>
      </w:r>
      <w:r>
        <w:rPr>
          <w:spacing w:val="-15"/>
        </w:rPr>
        <w:t>。</w:t>
      </w:r>
    </w:p>
    <w:p>
      <w:pPr>
        <w:pStyle w:val="7"/>
        <w:numPr>
          <w:ilvl w:val="2"/>
          <w:numId w:val="20"/>
        </w:numPr>
        <w:tabs>
          <w:tab w:val="left" w:pos="718"/>
        </w:tabs>
        <w:spacing w:before="0" w:after="0" w:line="240" w:lineRule="auto"/>
        <w:ind w:left="717" w:right="0" w:hanging="601"/>
        <w:jc w:val="left"/>
      </w:pPr>
      <w:bookmarkStart w:id="154" w:name="4.1.5 土壤植被"/>
      <w:bookmarkEnd w:id="154"/>
      <w:bookmarkStart w:id="155" w:name="4.1.5 土壤植被"/>
      <w:bookmarkEnd w:id="155"/>
      <w:r>
        <w:t>土壤植被</w:t>
      </w:r>
    </w:p>
    <w:p>
      <w:pPr>
        <w:pStyle w:val="8"/>
        <w:spacing w:before="161" w:line="364" w:lineRule="auto"/>
        <w:ind w:left="117" w:right="112" w:firstLine="482"/>
      </w:pPr>
      <w:r>
        <w:rPr>
          <w:spacing w:val="-6"/>
        </w:rPr>
        <w:t xml:space="preserve">本项目所在地区土壤主要分布有栗钙土、风沙土、潮土、黄绵土、盐土等 </w:t>
      </w:r>
      <w:r>
        <w:rPr>
          <w:rFonts w:ascii="Times New Roman" w:eastAsia="Times New Roman"/>
        </w:rPr>
        <w:t xml:space="preserve">5 </w:t>
      </w:r>
      <w:r>
        <w:rPr>
          <w:spacing w:val="-14"/>
        </w:rPr>
        <w:t xml:space="preserve">种。分布面积最广的栗钙土占总分布面积的 </w:t>
      </w:r>
      <w:r>
        <w:rPr>
          <w:rFonts w:ascii="Times New Roman" w:eastAsia="Times New Roman"/>
          <w:spacing w:val="-16"/>
        </w:rPr>
        <w:t>45.5%</w:t>
      </w:r>
      <w:r>
        <w:rPr>
          <w:spacing w:val="-9"/>
        </w:rPr>
        <w:t xml:space="preserve">，风沙土占总分布面积的 </w:t>
      </w:r>
      <w:r>
        <w:rPr>
          <w:rFonts w:ascii="Times New Roman" w:eastAsia="Times New Roman"/>
          <w:spacing w:val="-5"/>
        </w:rPr>
        <w:t>28%</w:t>
      </w:r>
      <w:r>
        <w:rPr>
          <w:spacing w:val="-5"/>
        </w:rPr>
        <w:t xml:space="preserve">， </w:t>
      </w:r>
      <w:r>
        <w:rPr>
          <w:spacing w:val="-6"/>
        </w:rPr>
        <w:t xml:space="preserve">黄绵土占总分布面积的 </w:t>
      </w:r>
      <w:r>
        <w:rPr>
          <w:rFonts w:ascii="Times New Roman" w:eastAsia="Times New Roman"/>
        </w:rPr>
        <w:t>22%</w:t>
      </w:r>
      <w:r>
        <w:t>。</w:t>
      </w:r>
    </w:p>
    <w:p>
      <w:pPr>
        <w:pStyle w:val="8"/>
        <w:spacing w:line="364" w:lineRule="auto"/>
        <w:ind w:left="117" w:right="145" w:firstLine="482"/>
      </w:pPr>
      <w:r>
        <w:t xml:space="preserve">准格尔旗地区在植被分布上属于干旱草原，野生植被具有明显的旱生形态； 植株矮小、根系发达、叶片肉质化。旗境草场面积约 </w:t>
      </w:r>
      <w:r>
        <w:rPr>
          <w:rFonts w:ascii="Times New Roman" w:hAnsi="Times New Roman" w:eastAsia="Times New Roman"/>
        </w:rPr>
        <w:t>6</w:t>
      </w:r>
      <w:r>
        <w:rPr>
          <w:rFonts w:hint="eastAsia" w:ascii="Times New Roman" w:hAnsi="Times New Roman" w:eastAsia="宋体"/>
          <w:lang w:eastAsia="zh-CN"/>
        </w:rPr>
        <w:t>15</w:t>
      </w:r>
      <w:r>
        <w:rPr>
          <w:rFonts w:ascii="Times New Roman" w:hAnsi="Times New Roman" w:eastAsia="Times New Roman"/>
        </w:rPr>
        <w:t>×10</w:t>
      </w:r>
      <w:r>
        <w:rPr>
          <w:rFonts w:ascii="Times New Roman" w:hAnsi="Times New Roman" w:eastAsia="Times New Roman"/>
          <w:position w:val="8"/>
          <w:sz w:val="15"/>
        </w:rPr>
        <w:t xml:space="preserve">4 </w:t>
      </w:r>
      <w:r>
        <w:t>亩，占总面积的</w:t>
      </w:r>
      <w:r>
        <w:rPr>
          <w:rFonts w:ascii="Times New Roman" w:hAnsi="Times New Roman" w:eastAsia="Times New Roman"/>
        </w:rPr>
        <w:t>54.3%</w:t>
      </w:r>
      <w:r>
        <w:t xml:space="preserve">；林地保存面积 </w:t>
      </w:r>
      <w:r>
        <w:rPr>
          <w:rFonts w:ascii="Times New Roman" w:hAnsi="Times New Roman" w:eastAsia="Times New Roman"/>
        </w:rPr>
        <w:t>150×10</w:t>
      </w:r>
      <w:r>
        <w:rPr>
          <w:rFonts w:ascii="Times New Roman" w:hAnsi="Times New Roman" w:eastAsia="Times New Roman"/>
          <w:position w:val="8"/>
          <w:sz w:val="15"/>
        </w:rPr>
        <w:t xml:space="preserve">4 </w:t>
      </w:r>
      <w:r>
        <w:t xml:space="preserve">亩，占总面积的 </w:t>
      </w:r>
      <w:r>
        <w:rPr>
          <w:rFonts w:ascii="Times New Roman" w:hAnsi="Times New Roman" w:eastAsia="Times New Roman"/>
        </w:rPr>
        <w:t>l3%</w:t>
      </w:r>
      <w:r>
        <w:t>。但植被稀疏，灌从化强退化速度快，产草量低。</w:t>
      </w:r>
    </w:p>
    <w:p>
      <w:pPr>
        <w:pStyle w:val="6"/>
        <w:numPr>
          <w:ilvl w:val="1"/>
          <w:numId w:val="20"/>
        </w:numPr>
        <w:tabs>
          <w:tab w:val="left" w:pos="538"/>
        </w:tabs>
        <w:spacing w:before="65" w:after="0" w:line="240" w:lineRule="auto"/>
        <w:ind w:left="537" w:right="0" w:hanging="421"/>
        <w:jc w:val="left"/>
        <w:rPr>
          <w:rFonts w:ascii="Times New Roman" w:eastAsia="Times New Roman"/>
        </w:rPr>
      </w:pPr>
      <w:bookmarkStart w:id="156" w:name="4.2环境质量现状监测与评价"/>
      <w:bookmarkEnd w:id="156"/>
      <w:bookmarkStart w:id="157" w:name="4.2环境质量现状监测与评价"/>
      <w:bookmarkEnd w:id="157"/>
      <w:r>
        <w:t>环境质量现状监测与评价</w:t>
      </w:r>
    </w:p>
    <w:p>
      <w:pPr>
        <w:pStyle w:val="8"/>
        <w:spacing w:before="123" w:line="343" w:lineRule="auto"/>
        <w:ind w:left="117" w:right="235" w:firstLine="480"/>
      </w:pPr>
      <w:r>
        <w:rPr>
          <w:spacing w:val="-11"/>
        </w:rPr>
        <w:t>本项目地下水、大气、土壤和声环境现状监测委托内蒙古</w:t>
      </w:r>
      <w:r>
        <w:rPr>
          <w:rFonts w:hint="eastAsia"/>
          <w:spacing w:val="-11"/>
          <w:lang w:eastAsia="zh-CN"/>
        </w:rPr>
        <w:t>腾烽环境检测</w:t>
      </w:r>
      <w:r>
        <w:rPr>
          <w:spacing w:val="-11"/>
        </w:rPr>
        <w:t>有限</w:t>
      </w:r>
      <w:r>
        <w:t>公司于</w:t>
      </w:r>
      <w:r>
        <w:rPr>
          <w:rFonts w:ascii="Times New Roman" w:eastAsia="Times New Roman"/>
        </w:rPr>
        <w:t>2020</w:t>
      </w:r>
      <w:r>
        <w:t>年</w:t>
      </w:r>
      <w:r>
        <w:rPr>
          <w:rFonts w:hint="eastAsia" w:ascii="Times New Roman" w:eastAsia="宋体"/>
          <w:lang w:val="en-US" w:eastAsia="zh-CN"/>
        </w:rPr>
        <w:t>5月27日-2020年6月2日</w:t>
      </w:r>
      <w:r>
        <w:t>进行，监测布点图见图</w:t>
      </w:r>
      <w:r>
        <w:rPr>
          <w:rFonts w:ascii="Times New Roman" w:eastAsia="Times New Roman"/>
        </w:rPr>
        <w:t>4.2-1</w:t>
      </w:r>
      <w:r>
        <w:t>。</w:t>
      </w:r>
    </w:p>
    <w:p>
      <w:pPr>
        <w:spacing w:after="0" w:line="343" w:lineRule="auto"/>
        <w:sectPr>
          <w:pgSz w:w="11910" w:h="16840"/>
          <w:pgMar w:top="1360" w:right="1560" w:bottom="1380" w:left="1680" w:header="882" w:footer="1195" w:gutter="0"/>
        </w:sectPr>
      </w:pPr>
    </w:p>
    <w:p>
      <w:pPr>
        <w:spacing w:before="45" w:after="22"/>
        <w:ind w:left="2320" w:right="0" w:firstLine="0"/>
        <w:jc w:val="left"/>
        <w:rPr>
          <w:rFonts w:hint="eastAsia" w:ascii="楷体" w:eastAsia="楷体"/>
          <w:sz w:val="21"/>
        </w:rPr>
      </w:pPr>
      <w:r>
        <mc:AlternateContent>
          <mc:Choice Requires="wpg">
            <w:drawing>
              <wp:anchor distT="0" distB="0" distL="114300" distR="114300" simplePos="0" relativeHeight="233317376" behindDoc="1" locked="0" layoutInCell="1" allowOverlap="1">
                <wp:simplePos x="0" y="0"/>
                <wp:positionH relativeFrom="page">
                  <wp:posOffset>680720</wp:posOffset>
                </wp:positionH>
                <wp:positionV relativeFrom="page">
                  <wp:posOffset>924560</wp:posOffset>
                </wp:positionV>
                <wp:extent cx="9395460" cy="5238115"/>
                <wp:effectExtent l="635" t="635" r="14605" b="0"/>
                <wp:wrapNone/>
                <wp:docPr id="36" name="组合 52"/>
                <wp:cNvGraphicFramePr/>
                <a:graphic xmlns:a="http://schemas.openxmlformats.org/drawingml/2006/main">
                  <a:graphicData uri="http://schemas.microsoft.com/office/word/2010/wordprocessingGroup">
                    <wpg:wgp>
                      <wpg:cNvGrpSpPr/>
                      <wpg:grpSpPr>
                        <a:xfrm>
                          <a:off x="0" y="0"/>
                          <a:ext cx="9395460" cy="5238115"/>
                          <a:chOff x="1073" y="1457"/>
                          <a:chExt cx="14796" cy="8249"/>
                        </a:xfrm>
                      </wpg:grpSpPr>
                      <pic:pic xmlns:pic="http://schemas.openxmlformats.org/drawingml/2006/picture">
                        <pic:nvPicPr>
                          <pic:cNvPr id="28" name="图片 53"/>
                          <pic:cNvPicPr>
                            <a:picLocks noChangeAspect="1"/>
                          </pic:cNvPicPr>
                        </pic:nvPicPr>
                        <pic:blipFill>
                          <a:blip r:embed="rId64"/>
                          <a:stretch>
                            <a:fillRect/>
                          </a:stretch>
                        </pic:blipFill>
                        <pic:spPr>
                          <a:xfrm>
                            <a:off x="1072" y="1456"/>
                            <a:ext cx="14796" cy="8237"/>
                          </a:xfrm>
                          <a:prstGeom prst="rect">
                            <a:avLst/>
                          </a:prstGeom>
                          <a:noFill/>
                          <a:ln>
                            <a:noFill/>
                          </a:ln>
                        </pic:spPr>
                      </pic:pic>
                      <pic:pic xmlns:pic="http://schemas.openxmlformats.org/drawingml/2006/picture">
                        <pic:nvPicPr>
                          <pic:cNvPr id="30" name="图片 54"/>
                          <pic:cNvPicPr>
                            <a:picLocks noChangeAspect="1"/>
                          </pic:cNvPicPr>
                        </pic:nvPicPr>
                        <pic:blipFill>
                          <a:blip r:embed="rId65"/>
                          <a:stretch>
                            <a:fillRect/>
                          </a:stretch>
                        </pic:blipFill>
                        <pic:spPr>
                          <a:xfrm>
                            <a:off x="13459" y="6736"/>
                            <a:ext cx="2400" cy="2969"/>
                          </a:xfrm>
                          <a:prstGeom prst="rect">
                            <a:avLst/>
                          </a:prstGeom>
                          <a:noFill/>
                          <a:ln>
                            <a:noFill/>
                          </a:ln>
                        </pic:spPr>
                      </pic:pic>
                      <pic:pic xmlns:pic="http://schemas.openxmlformats.org/drawingml/2006/picture">
                        <pic:nvPicPr>
                          <pic:cNvPr id="32" name="图片 55"/>
                          <pic:cNvPicPr>
                            <a:picLocks noChangeAspect="1"/>
                          </pic:cNvPicPr>
                        </pic:nvPicPr>
                        <pic:blipFill>
                          <a:blip r:embed="rId66"/>
                          <a:stretch>
                            <a:fillRect/>
                          </a:stretch>
                        </pic:blipFill>
                        <pic:spPr>
                          <a:xfrm>
                            <a:off x="6044" y="6235"/>
                            <a:ext cx="250" cy="234"/>
                          </a:xfrm>
                          <a:prstGeom prst="rect">
                            <a:avLst/>
                          </a:prstGeom>
                          <a:noFill/>
                          <a:ln>
                            <a:noFill/>
                          </a:ln>
                        </pic:spPr>
                      </pic:pic>
                      <pic:pic xmlns:pic="http://schemas.openxmlformats.org/drawingml/2006/picture">
                        <pic:nvPicPr>
                          <pic:cNvPr id="34" name="图片 56"/>
                          <pic:cNvPicPr>
                            <a:picLocks noChangeAspect="1"/>
                          </pic:cNvPicPr>
                        </pic:nvPicPr>
                        <pic:blipFill>
                          <a:blip r:embed="rId67"/>
                          <a:stretch>
                            <a:fillRect/>
                          </a:stretch>
                        </pic:blipFill>
                        <pic:spPr>
                          <a:xfrm>
                            <a:off x="6434" y="4840"/>
                            <a:ext cx="1188" cy="1110"/>
                          </a:xfrm>
                          <a:prstGeom prst="rect">
                            <a:avLst/>
                          </a:prstGeom>
                          <a:noFill/>
                          <a:ln>
                            <a:noFill/>
                          </a:ln>
                        </pic:spPr>
                      </pic:pic>
                    </wpg:wgp>
                  </a:graphicData>
                </a:graphic>
              </wp:anchor>
            </w:drawing>
          </mc:Choice>
          <mc:Fallback>
            <w:pict>
              <v:group id="组合 52" o:spid="_x0000_s1026" o:spt="203" style="position:absolute;left:0pt;margin-left:53.6pt;margin-top:72.8pt;height:412.45pt;width:739.8pt;mso-position-horizontal-relative:page;mso-position-vertical-relative:page;z-index:-269999104;mso-width-relative:page;mso-height-relative:page;" coordorigin="1073,1457" coordsize="14796,8249" o:gfxdata="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">
                <o:lock v:ext="edit" aspectratio="f"/>
                <v:shape id="图片 53" o:spid="_x0000_s1026" o:spt="75" type="#_x0000_t75" style="position:absolute;left:1072;top:1456;height:8237;width:14796;" filled="f" o:preferrelative="t" stroked="f" coordsize="21600,21600" o:gfxdata="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0duoYrUAAADbAAAADwAA&#10;AAAAAAABACAAAAAiAAAAZHJzL2Rvd25yZXYueG1sUEsBAhQAFAAAAAgAh07iQDMvBZ47AAAAOQAA&#10;ABAAAAAAAAAAAQAgAAAABAEAAGRycy9zaGFwZXhtbC54bWxQSwUGAAAAAAYABgBbAQAArgMAAAAA&#10;">
                  <v:fill on="f" focussize="0,0"/>
                  <v:stroke on="f"/>
                  <v:imagedata r:id="rId64" o:title=""/>
                  <o:lock v:ext="edit" aspectratio="t"/>
                </v:shape>
                <v:shape id="图片 54" o:spid="_x0000_s1026" o:spt="75" type="#_x0000_t75" style="position:absolute;left:13459;top:6736;height:2969;width:2400;" filled="f" o:preferrelative="t" stroked="f" coordsize="21600,21600" o:gfxdata="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gZHTS5AAAA2wAA&#10;AA8AAAAAAAAAAQAgAAAAIgAAAGRycy9kb3ducmV2LnhtbFBLAQIUABQAAAAIAIdO4kAzLwWeOwAA&#10;ADkAAAAQAAAAAAAAAAEAIAAAAAgBAABkcnMvc2hhcGV4bWwueG1sUEsFBgAAAAAGAAYAWwEAALID&#10;AAAAAA==&#10;">
                  <v:fill on="f" focussize="0,0"/>
                  <v:stroke on="f"/>
                  <v:imagedata r:id="rId65" o:title=""/>
                  <o:lock v:ext="edit" aspectratio="t"/>
                </v:shape>
                <v:shape id="图片 55" o:spid="_x0000_s1026" o:spt="75" type="#_x0000_t75" style="position:absolute;left:6044;top:6235;height:234;width:250;" filled="f" o:preferrelative="t" stroked="f" coordsize="21600,21600" o:gfxdata="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BaHvQAA&#10;ANsAAAAPAAAAAAAAAAEAIAAAACIAAABkcnMvZG93bnJldi54bWxQSwECFAAUAAAACACHTuJAMy8F&#10;njsAAAA5AAAAEAAAAAAAAAABACAAAAAMAQAAZHJzL3NoYXBleG1sLnhtbFBLBQYAAAAABgAGAFsB&#10;AAC2AwAAAAA=&#10;">
                  <v:fill on="f" focussize="0,0"/>
                  <v:stroke on="f"/>
                  <v:imagedata r:id="rId66" o:title=""/>
                  <o:lock v:ext="edit" aspectratio="t"/>
                </v:shape>
                <v:shape id="图片 56" o:spid="_x0000_s1026" o:spt="75" type="#_x0000_t75" style="position:absolute;left:6434;top:4840;height:1110;width:1188;" filled="f" o:preferrelative="t" stroked="f" coordsize="21600,21600" o:gfxdata="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2MxTvQAA&#10;ANsAAAAPAAAAAAAAAAEAIAAAACIAAABkcnMvZG93bnJldi54bWxQSwECFAAUAAAACACHTuJAMy8F&#10;njsAAAA5AAAAEAAAAAAAAAABACAAAAAMAQAAZHJzL3NoYXBleG1sLnhtbFBLBQYAAAAABgAGAFsB&#10;AAC2AwAAAAA=&#10;">
                  <v:fill on="f" focussize="0,0"/>
                  <v:stroke on="f"/>
                  <v:imagedata r:id="rId67" o:title=""/>
                  <o:lock v:ext="edit" aspectratio="t"/>
                </v:shape>
              </v:group>
            </w:pict>
          </mc:Fallback>
        </mc:AlternateContent>
      </w:r>
      <w:r>
        <w:rPr>
          <w:rFonts w:hint="eastAsia" w:ascii="楷体" w:eastAsia="楷体"/>
          <w:sz w:val="21"/>
        </w:rPr>
        <w:t>内蒙古西蒙悦达能源有限公司电力满都拉煤矿土地复垦项目环境影响报告书</w:t>
      </w:r>
    </w:p>
    <w:p>
      <w:pPr>
        <w:pStyle w:val="8"/>
        <w:spacing w:line="20" w:lineRule="exact"/>
        <w:ind w:left="-1838"/>
        <w:rPr>
          <w:rFonts w:ascii="楷体"/>
          <w:sz w:val="2"/>
        </w:rPr>
      </w:pPr>
      <w:r>
        <w:rPr>
          <w:rFonts w:ascii="楷体"/>
          <w:sz w:val="2"/>
        </w:rPr>
        <mc:AlternateContent>
          <mc:Choice Requires="wpg">
            <w:drawing>
              <wp:inline distT="0" distB="0" distL="114300" distR="114300">
                <wp:extent cx="9403080" cy="9525"/>
                <wp:effectExtent l="0" t="0" r="0" b="0"/>
                <wp:docPr id="149" name="组合 57"/>
                <wp:cNvGraphicFramePr/>
                <a:graphic xmlns:a="http://schemas.openxmlformats.org/drawingml/2006/main">
                  <a:graphicData uri="http://schemas.microsoft.com/office/word/2010/wordprocessingGroup">
                    <wpg:wgp>
                      <wpg:cNvGrpSpPr/>
                      <wpg:grpSpPr>
                        <a:xfrm>
                          <a:off x="0" y="0"/>
                          <a:ext cx="9403080" cy="9525"/>
                          <a:chOff x="0" y="0"/>
                          <a:chExt cx="14808" cy="15"/>
                        </a:xfrm>
                      </wpg:grpSpPr>
                      <wps:wsp>
                        <wps:cNvPr id="148" name="直线 58"/>
                        <wps:cNvCnPr/>
                        <wps:spPr>
                          <a:xfrm>
                            <a:off x="0" y="7"/>
                            <a:ext cx="14808" cy="0"/>
                          </a:xfrm>
                          <a:prstGeom prst="line">
                            <a:avLst/>
                          </a:prstGeom>
                          <a:ln w="9144" cap="flat" cmpd="sng">
                            <a:solidFill>
                              <a:srgbClr val="000000"/>
                            </a:solidFill>
                            <a:prstDash val="solid"/>
                            <a:headEnd type="none" w="med" len="med"/>
                            <a:tailEnd type="none" w="med" len="med"/>
                          </a:ln>
                        </wps:spPr>
                        <wps:bodyPr upright="1"/>
                      </wps:wsp>
                    </wpg:wgp>
                  </a:graphicData>
                </a:graphic>
              </wp:inline>
            </w:drawing>
          </mc:Choice>
          <mc:Fallback>
            <w:pict>
              <v:group id="组合 57" o:spid="_x0000_s1026" o:spt="203" style="height:0.75pt;width:740.4pt;" coordsize="14808,15" o:gfxdata="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G7XYLfUAAAABAEAAA8AAAAAAAAAAQAgAAAAIgAAAGRycy9kb3ducmV2&#10;LnhtbFBLAQIUABQAAAAIAIdO4kDQVpryOQIAALgEAAAOAAAAAAAAAAEAIAAAACMBAABkcnMvZTJv&#10;RG9jLnhtbFBLBQYAAAAABgAGAFkBAADOBQAAAAA=&#10;">
                <o:lock v:ext="edit" aspectratio="f"/>
                <v:line id="直线 58" o:spid="_x0000_s1026" o:spt="20" style="position:absolute;left:0;top:7;height:0;width:14808;" filled="f" stroked="t" coordsize="21600,21600" o:gfxdata="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0+5uvQAA&#10;ANwAAAAPAAAAAAAAAAEAIAAAACIAAABkcnMvZG93bnJldi54bWxQSwECFAAUAAAACACHTuJAMy8F&#10;njsAAAA5AAAAEAAAAAAAAAABACAAAAAMAQAAZHJzL3NoYXBleG1sLnhtbFBLBQYAAAAABgAGAFsB&#10;AAC2AwAAAAA=&#10;">
                  <v:fill on="f" focussize="0,0"/>
                  <v:stroke weight="0.72pt" color="#000000" joinstyle="round"/>
                  <v:imagedata o:title=""/>
                  <o:lock v:ext="edit" aspectratio="f"/>
                </v:line>
                <w10:wrap type="none"/>
                <w10:anchorlock/>
              </v:group>
            </w:pict>
          </mc:Fallback>
        </mc:AlternateContent>
      </w: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rPr>
          <w:rFonts w:ascii="楷体"/>
          <w:sz w:val="20"/>
        </w:rPr>
      </w:pPr>
    </w:p>
    <w:p>
      <w:pPr>
        <w:pStyle w:val="8"/>
        <w:spacing w:before="8"/>
        <w:rPr>
          <w:rFonts w:ascii="楷体"/>
          <w:sz w:val="17"/>
        </w:rPr>
      </w:pPr>
    </w:p>
    <w:p>
      <w:pPr>
        <w:spacing w:before="70" w:line="364" w:lineRule="auto"/>
        <w:ind w:left="11632" w:right="741" w:firstLine="396"/>
        <w:jc w:val="left"/>
        <w:rPr>
          <w:b/>
          <w:sz w:val="21"/>
        </w:rPr>
      </w:pPr>
      <w:r>
        <w:rPr>
          <w:b/>
          <w:sz w:val="21"/>
        </w:rPr>
        <w:t>图例项目边界</w:t>
      </w:r>
    </w:p>
    <w:p>
      <w:pPr>
        <w:spacing w:before="0" w:line="364" w:lineRule="auto"/>
        <w:ind w:left="11632" w:right="110" w:firstLine="0"/>
        <w:jc w:val="left"/>
        <w:rPr>
          <w:b/>
          <w:sz w:val="21"/>
        </w:rPr>
      </w:pPr>
      <w:r>
        <w:rPr>
          <w:b/>
          <w:sz w:val="21"/>
        </w:rPr>
        <w:t xml:space="preserve">生态评价范围 </w:t>
      </w:r>
      <w:r>
        <w:rPr>
          <w:b/>
          <w:spacing w:val="-3"/>
          <w:sz w:val="21"/>
        </w:rPr>
        <w:t>地下水评价范围</w:t>
      </w:r>
      <w:r>
        <w:rPr>
          <w:b/>
          <w:sz w:val="21"/>
        </w:rPr>
        <w:t>大气评价范围 大气监测点</w:t>
      </w:r>
    </w:p>
    <w:p>
      <w:pPr>
        <w:spacing w:before="0" w:line="268" w:lineRule="exact"/>
        <w:ind w:left="11632" w:right="0" w:firstLine="0"/>
        <w:jc w:val="left"/>
        <w:rPr>
          <w:b/>
          <w:sz w:val="21"/>
        </w:rPr>
      </w:pPr>
      <w:r>
        <w:rPr>
          <w:b/>
          <w:w w:val="95"/>
          <w:sz w:val="21"/>
        </w:rPr>
        <w:t>土壤监测点</w:t>
      </w:r>
    </w:p>
    <w:p>
      <w:pPr>
        <w:pStyle w:val="8"/>
        <w:rPr>
          <w:b/>
          <w:sz w:val="20"/>
        </w:rPr>
      </w:pPr>
    </w:p>
    <w:p>
      <w:pPr>
        <w:pStyle w:val="8"/>
        <w:spacing w:before="9"/>
        <w:rPr>
          <w:b/>
          <w:sz w:val="18"/>
        </w:rPr>
      </w:pPr>
    </w:p>
    <w:p>
      <w:pPr>
        <w:pStyle w:val="7"/>
        <w:ind w:left="2929" w:right="4710"/>
        <w:jc w:val="center"/>
      </w:pPr>
      <w:r>
        <w:t xml:space="preserve">图 </w:t>
      </w:r>
      <w:r>
        <w:rPr>
          <w:rFonts w:ascii="Times New Roman" w:eastAsia="Times New Roman"/>
        </w:rPr>
        <w:t xml:space="preserve">4.2-1 </w:t>
      </w:r>
      <w:r>
        <w:t>监测布点图</w:t>
      </w:r>
    </w:p>
    <w:p>
      <w:pPr>
        <w:spacing w:before="139"/>
        <w:ind w:left="3002" w:right="4710" w:firstLine="0"/>
        <w:jc w:val="center"/>
        <w:rPr>
          <w:rFonts w:ascii="Times New Roman"/>
          <w:sz w:val="18"/>
        </w:rPr>
      </w:pPr>
      <w:r>
        <w:rPr>
          <w:rFonts w:ascii="Times New Roman"/>
          <w:sz w:val="18"/>
        </w:rPr>
        <w:t>53</w:t>
      </w:r>
    </w:p>
    <w:p>
      <w:pPr>
        <w:spacing w:after="0"/>
        <w:jc w:val="center"/>
        <w:rPr>
          <w:rFonts w:ascii="Times New Roman"/>
          <w:sz w:val="18"/>
        </w:rPr>
        <w:sectPr>
          <w:headerReference r:id="rId22" w:type="default"/>
          <w:footerReference r:id="rId23" w:type="default"/>
          <w:pgSz w:w="16840" w:h="11910" w:orient="landscape"/>
          <w:pgMar w:top="800" w:right="1200" w:bottom="280" w:left="2420" w:header="0" w:footer="0" w:gutter="0"/>
        </w:sectPr>
      </w:pPr>
    </w:p>
    <w:p>
      <w:pPr>
        <w:pStyle w:val="8"/>
        <w:spacing w:before="8"/>
        <w:rPr>
          <w:rFonts w:ascii="Times New Roman"/>
          <w:sz w:val="8"/>
        </w:rPr>
      </w:pPr>
    </w:p>
    <w:p>
      <w:pPr>
        <w:pStyle w:val="7"/>
        <w:numPr>
          <w:ilvl w:val="2"/>
          <w:numId w:val="20"/>
        </w:numPr>
        <w:tabs>
          <w:tab w:val="left" w:pos="1718"/>
        </w:tabs>
        <w:spacing w:before="76" w:after="0" w:line="240" w:lineRule="auto"/>
        <w:ind w:left="1717" w:right="0" w:hanging="541"/>
        <w:jc w:val="left"/>
      </w:pPr>
      <w:bookmarkStart w:id="158" w:name="4.2.1环境空气质量现状监测与评价"/>
      <w:bookmarkEnd w:id="158"/>
      <w:bookmarkStart w:id="159" w:name="4.2.1环境空气质量现状监测与评价"/>
      <w:bookmarkEnd w:id="159"/>
      <w:r>
        <w:t>环境空气质量现状监测与评价</w:t>
      </w:r>
    </w:p>
    <w:p>
      <w:pPr>
        <w:pStyle w:val="8"/>
        <w:spacing w:before="132" w:line="343" w:lineRule="auto"/>
        <w:ind w:left="1177" w:right="4826"/>
      </w:pPr>
      <w:r>
        <w:t>（</w:t>
      </w:r>
      <w:r>
        <w:rPr>
          <w:rFonts w:ascii="Times New Roman" w:eastAsia="Times New Roman"/>
        </w:rPr>
        <w:t>1</w:t>
      </w:r>
      <w:r>
        <w:t>）基本污染物环境质量现状数据项目所在区域达标判定：</w:t>
      </w:r>
    </w:p>
    <w:p>
      <w:pPr>
        <w:pStyle w:val="8"/>
        <w:spacing w:before="1" w:line="343" w:lineRule="auto"/>
        <w:ind w:left="697" w:right="715" w:firstLine="480"/>
        <w:jc w:val="both"/>
      </w:pPr>
      <w:r>
        <w:rPr>
          <w:spacing w:val="3"/>
        </w:rPr>
        <w:t>项目评价范围内没有环境空气质量监测网数据或公开的环境空气质量现状</w:t>
      </w:r>
      <w:r>
        <w:rPr>
          <w:spacing w:val="-9"/>
        </w:rPr>
        <w:t>数据，因此，本评价选用与评价范围地理位置邻近，地形、气候条件相近的</w:t>
      </w:r>
      <w:r>
        <w:rPr>
          <w:rFonts w:ascii="Times New Roman" w:eastAsia="Times New Roman"/>
          <w:spacing w:val="-4"/>
        </w:rPr>
        <w:t xml:space="preserve">2019 </w:t>
      </w:r>
      <w:r>
        <w:rPr>
          <w:spacing w:val="-5"/>
        </w:rPr>
        <w:t>年鄂尔多斯市中心城区空气质量统计数据进行评价，数据来自鄂尔多斯市生态环</w:t>
      </w:r>
      <w:r>
        <w:rPr>
          <w:spacing w:val="-1"/>
        </w:rPr>
        <w:t xml:space="preserve">境局网站，基本污染物区域空气质量现状见表 </w:t>
      </w:r>
      <w:r>
        <w:rPr>
          <w:rFonts w:ascii="Times New Roman" w:eastAsia="Times New Roman"/>
        </w:rPr>
        <w:t>4.2.1-1</w:t>
      </w:r>
      <w:r>
        <w:t>。</w:t>
      </w:r>
    </w:p>
    <w:p>
      <w:pPr>
        <w:pStyle w:val="7"/>
        <w:spacing w:before="1" w:after="20"/>
        <w:ind w:left="2843"/>
        <w:jc w:val="both"/>
      </w:pPr>
      <w:r>
        <w:t xml:space="preserve">表 </w:t>
      </w:r>
      <w:r>
        <w:rPr>
          <w:rFonts w:ascii="Times New Roman" w:eastAsia="Times New Roman"/>
        </w:rPr>
        <w:t xml:space="preserve">4.2.1  </w:t>
      </w:r>
      <w:r>
        <w:t>基本污染物区域空气质量现状</w:t>
      </w:r>
    </w:p>
    <w:tbl>
      <w:tblPr>
        <w:tblStyle w:val="12"/>
        <w:tblW w:w="0" w:type="auto"/>
        <w:tblInd w:w="76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17"/>
        <w:gridCol w:w="1843"/>
        <w:gridCol w:w="1134"/>
        <w:gridCol w:w="1276"/>
        <w:gridCol w:w="794"/>
        <w:gridCol w:w="751"/>
        <w:gridCol w:w="764"/>
        <w:gridCol w:w="82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0" w:hRule="atLeast"/>
        </w:trPr>
        <w:tc>
          <w:tcPr>
            <w:tcW w:w="817" w:type="dxa"/>
          </w:tcPr>
          <w:p>
            <w:pPr>
              <w:pStyle w:val="20"/>
              <w:spacing w:line="440" w:lineRule="exact"/>
              <w:ind w:left="301" w:right="183" w:hanging="104"/>
              <w:jc w:val="left"/>
              <w:rPr>
                <w:sz w:val="21"/>
              </w:rPr>
            </w:pPr>
            <w:r>
              <w:rPr>
                <w:sz w:val="21"/>
              </w:rPr>
              <w:t>污染物</w:t>
            </w:r>
          </w:p>
        </w:tc>
        <w:tc>
          <w:tcPr>
            <w:tcW w:w="1843" w:type="dxa"/>
          </w:tcPr>
          <w:p>
            <w:pPr>
              <w:pStyle w:val="20"/>
              <w:spacing w:line="440" w:lineRule="exact"/>
              <w:ind w:left="711" w:right="696"/>
              <w:rPr>
                <w:sz w:val="21"/>
              </w:rPr>
            </w:pPr>
            <w:r>
              <w:rPr>
                <w:sz w:val="21"/>
              </w:rPr>
              <w:t>评价指标</w:t>
            </w:r>
          </w:p>
        </w:tc>
        <w:tc>
          <w:tcPr>
            <w:tcW w:w="1134" w:type="dxa"/>
          </w:tcPr>
          <w:p>
            <w:pPr>
              <w:pStyle w:val="20"/>
              <w:spacing w:before="142"/>
              <w:ind w:left="118"/>
              <w:jc w:val="left"/>
              <w:rPr>
                <w:rFonts w:ascii="Times New Roman" w:eastAsia="Times New Roman"/>
                <w:sz w:val="21"/>
              </w:rPr>
            </w:pPr>
            <w:r>
              <w:rPr>
                <w:w w:val="95"/>
                <w:sz w:val="21"/>
              </w:rPr>
              <w:t>现状浓度</w:t>
            </w:r>
            <w:r>
              <w:rPr>
                <w:rFonts w:ascii="Times New Roman" w:eastAsia="Times New Roman"/>
                <w:w w:val="95"/>
                <w:sz w:val="21"/>
              </w:rPr>
              <w:t>/</w:t>
            </w:r>
          </w:p>
          <w:p>
            <w:pPr>
              <w:pStyle w:val="20"/>
              <w:spacing w:before="170"/>
              <w:ind w:left="106"/>
              <w:jc w:val="left"/>
              <w:rPr>
                <w:sz w:val="21"/>
              </w:rPr>
            </w:pPr>
            <w:r>
              <w:rPr>
                <w:sz w:val="21"/>
              </w:rPr>
              <w:t>（</w:t>
            </w:r>
            <w:r>
              <w:rPr>
                <w:rFonts w:ascii="Times New Roman" w:eastAsia="Times New Roman"/>
                <w:sz w:val="21"/>
              </w:rPr>
              <w:t>ug/m</w:t>
            </w:r>
            <w:r>
              <w:rPr>
                <w:rFonts w:ascii="Times New Roman" w:eastAsia="Times New Roman"/>
                <w:position w:val="7"/>
                <w:sz w:val="13"/>
              </w:rPr>
              <w:t>3</w:t>
            </w:r>
            <w:r>
              <w:rPr>
                <w:sz w:val="21"/>
              </w:rPr>
              <w:t>）</w:t>
            </w:r>
          </w:p>
        </w:tc>
        <w:tc>
          <w:tcPr>
            <w:tcW w:w="1276" w:type="dxa"/>
          </w:tcPr>
          <w:p>
            <w:pPr>
              <w:pStyle w:val="20"/>
              <w:spacing w:before="142"/>
              <w:ind w:left="292"/>
              <w:jc w:val="left"/>
              <w:rPr>
                <w:rFonts w:ascii="Times New Roman" w:eastAsia="Times New Roman"/>
                <w:sz w:val="21"/>
              </w:rPr>
            </w:pPr>
            <w:r>
              <w:rPr>
                <w:sz w:val="21"/>
              </w:rPr>
              <w:t>标准值</w:t>
            </w:r>
            <w:r>
              <w:rPr>
                <w:rFonts w:ascii="Times New Roman" w:eastAsia="Times New Roman"/>
                <w:sz w:val="21"/>
              </w:rPr>
              <w:t>/</w:t>
            </w:r>
          </w:p>
          <w:p>
            <w:pPr>
              <w:pStyle w:val="20"/>
              <w:spacing w:before="170"/>
              <w:ind w:left="177"/>
              <w:jc w:val="left"/>
              <w:rPr>
                <w:sz w:val="21"/>
              </w:rPr>
            </w:pPr>
            <w:r>
              <w:rPr>
                <w:sz w:val="21"/>
              </w:rPr>
              <w:t>（</w:t>
            </w:r>
            <w:r>
              <w:rPr>
                <w:rFonts w:ascii="Times New Roman" w:eastAsia="Times New Roman"/>
                <w:sz w:val="21"/>
              </w:rPr>
              <w:t>ug/m</w:t>
            </w:r>
            <w:r>
              <w:rPr>
                <w:rFonts w:ascii="Times New Roman" w:eastAsia="Times New Roman"/>
                <w:position w:val="7"/>
                <w:sz w:val="13"/>
              </w:rPr>
              <w:t>3</w:t>
            </w:r>
            <w:r>
              <w:rPr>
                <w:sz w:val="21"/>
              </w:rPr>
              <w:t>）</w:t>
            </w:r>
          </w:p>
        </w:tc>
        <w:tc>
          <w:tcPr>
            <w:tcW w:w="794" w:type="dxa"/>
          </w:tcPr>
          <w:p>
            <w:pPr>
              <w:pStyle w:val="20"/>
              <w:spacing w:line="440" w:lineRule="exact"/>
              <w:ind w:left="175" w:right="160" w:firstLine="9"/>
              <w:jc w:val="left"/>
              <w:rPr>
                <w:rFonts w:ascii="Times New Roman" w:eastAsia="Times New Roman"/>
                <w:sz w:val="21"/>
              </w:rPr>
            </w:pPr>
            <w:r>
              <w:rPr>
                <w:sz w:val="21"/>
              </w:rPr>
              <w:t>占标率</w:t>
            </w:r>
            <w:r>
              <w:rPr>
                <w:rFonts w:ascii="Times New Roman" w:eastAsia="Times New Roman"/>
                <w:sz w:val="21"/>
              </w:rPr>
              <w:t>/%</w:t>
            </w:r>
          </w:p>
        </w:tc>
        <w:tc>
          <w:tcPr>
            <w:tcW w:w="751" w:type="dxa"/>
          </w:tcPr>
          <w:p>
            <w:pPr>
              <w:pStyle w:val="20"/>
              <w:spacing w:line="440" w:lineRule="exact"/>
              <w:ind w:left="164" w:right="151"/>
              <w:jc w:val="left"/>
              <w:rPr>
                <w:sz w:val="21"/>
              </w:rPr>
            </w:pPr>
            <w:r>
              <w:rPr>
                <w:sz w:val="21"/>
              </w:rPr>
              <w:t>达标情况</w:t>
            </w:r>
          </w:p>
        </w:tc>
        <w:tc>
          <w:tcPr>
            <w:tcW w:w="764" w:type="dxa"/>
          </w:tcPr>
          <w:p>
            <w:pPr>
              <w:pStyle w:val="20"/>
              <w:spacing w:line="440" w:lineRule="exact"/>
              <w:ind w:left="171" w:right="157"/>
              <w:jc w:val="left"/>
              <w:rPr>
                <w:sz w:val="21"/>
              </w:rPr>
            </w:pPr>
            <w:r>
              <w:rPr>
                <w:sz w:val="21"/>
              </w:rPr>
              <w:t>超标倍数</w:t>
            </w:r>
          </w:p>
        </w:tc>
        <w:tc>
          <w:tcPr>
            <w:tcW w:w="820" w:type="dxa"/>
          </w:tcPr>
          <w:p>
            <w:pPr>
              <w:pStyle w:val="20"/>
              <w:spacing w:line="440" w:lineRule="exact"/>
              <w:ind w:left="187" w:right="172" w:firstLine="12"/>
              <w:jc w:val="left"/>
              <w:rPr>
                <w:rFonts w:ascii="Times New Roman" w:eastAsia="Times New Roman"/>
                <w:sz w:val="21"/>
              </w:rPr>
            </w:pPr>
            <w:r>
              <w:rPr>
                <w:sz w:val="21"/>
              </w:rPr>
              <w:t>超标率</w:t>
            </w:r>
            <w:r>
              <w:rPr>
                <w:rFonts w:ascii="Times New Roman" w:eastAsia="Times New Roman"/>
                <w:sz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trPr>
        <w:tc>
          <w:tcPr>
            <w:tcW w:w="817" w:type="dxa"/>
          </w:tcPr>
          <w:p>
            <w:pPr>
              <w:pStyle w:val="20"/>
              <w:spacing w:before="153"/>
              <w:ind w:left="144" w:right="128"/>
              <w:rPr>
                <w:rFonts w:ascii="Times New Roman"/>
                <w:sz w:val="21"/>
              </w:rPr>
            </w:pPr>
            <w:r>
              <w:rPr>
                <w:rFonts w:ascii="Times New Roman"/>
                <w:position w:val="2"/>
                <w:sz w:val="21"/>
              </w:rPr>
              <w:t>PM</w:t>
            </w:r>
            <w:r>
              <w:rPr>
                <w:rFonts w:ascii="Times New Roman"/>
                <w:position w:val="2"/>
                <w:sz w:val="21"/>
                <w:vertAlign w:val="subscript"/>
              </w:rPr>
              <w:t>10</w:t>
            </w:r>
          </w:p>
        </w:tc>
        <w:tc>
          <w:tcPr>
            <w:tcW w:w="1843" w:type="dxa"/>
          </w:tcPr>
          <w:p>
            <w:pPr>
              <w:pStyle w:val="20"/>
              <w:spacing w:before="142"/>
              <w:ind w:right="171"/>
              <w:jc w:val="right"/>
              <w:rPr>
                <w:sz w:val="21"/>
              </w:rPr>
            </w:pPr>
            <w:r>
              <w:rPr>
                <w:w w:val="95"/>
                <w:sz w:val="21"/>
              </w:rPr>
              <w:t>年平均质量浓度</w:t>
            </w:r>
          </w:p>
        </w:tc>
        <w:tc>
          <w:tcPr>
            <w:tcW w:w="1134" w:type="dxa"/>
          </w:tcPr>
          <w:p>
            <w:pPr>
              <w:pStyle w:val="20"/>
              <w:spacing w:before="156"/>
              <w:ind w:left="336" w:right="322"/>
              <w:rPr>
                <w:rFonts w:ascii="Times New Roman"/>
                <w:sz w:val="21"/>
              </w:rPr>
            </w:pPr>
            <w:r>
              <w:rPr>
                <w:rFonts w:ascii="Times New Roman"/>
                <w:sz w:val="21"/>
              </w:rPr>
              <w:t>57</w:t>
            </w:r>
          </w:p>
        </w:tc>
        <w:tc>
          <w:tcPr>
            <w:tcW w:w="1276" w:type="dxa"/>
          </w:tcPr>
          <w:p>
            <w:pPr>
              <w:pStyle w:val="20"/>
              <w:spacing w:before="156"/>
              <w:ind w:left="512" w:right="498"/>
              <w:rPr>
                <w:rFonts w:ascii="Times New Roman"/>
                <w:sz w:val="21"/>
              </w:rPr>
            </w:pPr>
            <w:r>
              <w:rPr>
                <w:rFonts w:ascii="Times New Roman"/>
                <w:sz w:val="21"/>
              </w:rPr>
              <w:t>70</w:t>
            </w:r>
          </w:p>
        </w:tc>
        <w:tc>
          <w:tcPr>
            <w:tcW w:w="794" w:type="dxa"/>
          </w:tcPr>
          <w:p>
            <w:pPr>
              <w:pStyle w:val="20"/>
              <w:spacing w:before="156"/>
              <w:ind w:left="103" w:right="90"/>
              <w:rPr>
                <w:rFonts w:ascii="Times New Roman"/>
                <w:sz w:val="21"/>
              </w:rPr>
            </w:pPr>
            <w:r>
              <w:rPr>
                <w:rFonts w:ascii="Times New Roman"/>
                <w:sz w:val="21"/>
              </w:rPr>
              <w:t>81.4%</w:t>
            </w:r>
          </w:p>
        </w:tc>
        <w:tc>
          <w:tcPr>
            <w:tcW w:w="751" w:type="dxa"/>
          </w:tcPr>
          <w:p>
            <w:pPr>
              <w:pStyle w:val="20"/>
              <w:spacing w:before="142"/>
              <w:ind w:right="151"/>
              <w:jc w:val="right"/>
              <w:rPr>
                <w:sz w:val="21"/>
              </w:rPr>
            </w:pPr>
            <w:r>
              <w:rPr>
                <w:w w:val="95"/>
                <w:sz w:val="21"/>
              </w:rPr>
              <w:t>达标</w:t>
            </w:r>
          </w:p>
        </w:tc>
        <w:tc>
          <w:tcPr>
            <w:tcW w:w="764" w:type="dxa"/>
          </w:tcPr>
          <w:p>
            <w:pPr>
              <w:pStyle w:val="20"/>
              <w:spacing w:before="156"/>
              <w:ind w:left="12"/>
              <w:rPr>
                <w:rFonts w:ascii="Times New Roman"/>
                <w:sz w:val="21"/>
              </w:rPr>
            </w:pPr>
            <w:r>
              <w:rPr>
                <w:rFonts w:ascii="Times New Roman"/>
                <w:w w:val="99"/>
                <w:sz w:val="21"/>
              </w:rPr>
              <w:t>/</w:t>
            </w:r>
          </w:p>
        </w:tc>
        <w:tc>
          <w:tcPr>
            <w:tcW w:w="820" w:type="dxa"/>
          </w:tcPr>
          <w:p>
            <w:pPr>
              <w:pStyle w:val="20"/>
              <w:spacing w:before="156"/>
              <w:ind w:left="12"/>
              <w:rPr>
                <w:rFonts w:ascii="Times New Roman"/>
                <w:sz w:val="21"/>
              </w:rPr>
            </w:pPr>
            <w:r>
              <w:rPr>
                <w:rFonts w:ascii="Times New Roman"/>
                <w:w w:val="99"/>
                <w:sz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trPr>
        <w:tc>
          <w:tcPr>
            <w:tcW w:w="817" w:type="dxa"/>
          </w:tcPr>
          <w:p>
            <w:pPr>
              <w:pStyle w:val="20"/>
              <w:spacing w:before="154"/>
              <w:ind w:left="144" w:right="128"/>
              <w:rPr>
                <w:rFonts w:ascii="Times New Roman"/>
                <w:sz w:val="13"/>
              </w:rPr>
            </w:pPr>
            <w:r>
              <w:rPr>
                <w:rFonts w:ascii="Times New Roman"/>
                <w:w w:val="105"/>
                <w:position w:val="2"/>
                <w:sz w:val="21"/>
              </w:rPr>
              <w:t>PM</w:t>
            </w:r>
            <w:r>
              <w:rPr>
                <w:rFonts w:ascii="Times New Roman"/>
                <w:w w:val="105"/>
                <w:sz w:val="13"/>
              </w:rPr>
              <w:t>2.5</w:t>
            </w:r>
          </w:p>
        </w:tc>
        <w:tc>
          <w:tcPr>
            <w:tcW w:w="1843" w:type="dxa"/>
          </w:tcPr>
          <w:p>
            <w:pPr>
              <w:pStyle w:val="20"/>
              <w:spacing w:before="143"/>
              <w:ind w:right="171"/>
              <w:jc w:val="right"/>
              <w:rPr>
                <w:sz w:val="21"/>
              </w:rPr>
            </w:pPr>
            <w:r>
              <w:rPr>
                <w:w w:val="95"/>
                <w:sz w:val="21"/>
              </w:rPr>
              <w:t>年平均质量浓度</w:t>
            </w:r>
          </w:p>
        </w:tc>
        <w:tc>
          <w:tcPr>
            <w:tcW w:w="1134" w:type="dxa"/>
          </w:tcPr>
          <w:p>
            <w:pPr>
              <w:pStyle w:val="20"/>
              <w:spacing w:before="157"/>
              <w:ind w:left="336" w:right="322"/>
              <w:rPr>
                <w:rFonts w:ascii="Times New Roman"/>
                <w:sz w:val="21"/>
              </w:rPr>
            </w:pPr>
            <w:r>
              <w:rPr>
                <w:rFonts w:ascii="Times New Roman"/>
                <w:sz w:val="21"/>
              </w:rPr>
              <w:t>22</w:t>
            </w:r>
          </w:p>
        </w:tc>
        <w:tc>
          <w:tcPr>
            <w:tcW w:w="1276" w:type="dxa"/>
          </w:tcPr>
          <w:p>
            <w:pPr>
              <w:pStyle w:val="20"/>
              <w:spacing w:before="157"/>
              <w:ind w:left="512" w:right="498"/>
              <w:rPr>
                <w:rFonts w:ascii="Times New Roman"/>
                <w:sz w:val="21"/>
              </w:rPr>
            </w:pPr>
            <w:r>
              <w:rPr>
                <w:rFonts w:ascii="Times New Roman"/>
                <w:sz w:val="21"/>
              </w:rPr>
              <w:t>35</w:t>
            </w:r>
          </w:p>
        </w:tc>
        <w:tc>
          <w:tcPr>
            <w:tcW w:w="794" w:type="dxa"/>
          </w:tcPr>
          <w:p>
            <w:pPr>
              <w:pStyle w:val="20"/>
              <w:spacing w:before="157"/>
              <w:ind w:left="103" w:right="90"/>
              <w:rPr>
                <w:rFonts w:ascii="Times New Roman"/>
                <w:sz w:val="21"/>
              </w:rPr>
            </w:pPr>
            <w:r>
              <w:rPr>
                <w:rFonts w:ascii="Times New Roman"/>
                <w:sz w:val="21"/>
              </w:rPr>
              <w:t>62.9%</w:t>
            </w:r>
          </w:p>
        </w:tc>
        <w:tc>
          <w:tcPr>
            <w:tcW w:w="751" w:type="dxa"/>
          </w:tcPr>
          <w:p>
            <w:pPr>
              <w:pStyle w:val="20"/>
              <w:spacing w:before="143"/>
              <w:ind w:right="151"/>
              <w:jc w:val="right"/>
              <w:rPr>
                <w:sz w:val="21"/>
              </w:rPr>
            </w:pPr>
            <w:r>
              <w:rPr>
                <w:w w:val="95"/>
                <w:sz w:val="21"/>
              </w:rPr>
              <w:t>达标</w:t>
            </w:r>
          </w:p>
        </w:tc>
        <w:tc>
          <w:tcPr>
            <w:tcW w:w="764" w:type="dxa"/>
          </w:tcPr>
          <w:p>
            <w:pPr>
              <w:pStyle w:val="20"/>
              <w:spacing w:before="157"/>
              <w:ind w:left="12"/>
              <w:rPr>
                <w:rFonts w:ascii="Times New Roman"/>
                <w:sz w:val="21"/>
              </w:rPr>
            </w:pPr>
            <w:r>
              <w:rPr>
                <w:rFonts w:ascii="Times New Roman"/>
                <w:w w:val="99"/>
                <w:sz w:val="21"/>
              </w:rPr>
              <w:t>/</w:t>
            </w:r>
          </w:p>
        </w:tc>
        <w:tc>
          <w:tcPr>
            <w:tcW w:w="820" w:type="dxa"/>
          </w:tcPr>
          <w:p>
            <w:pPr>
              <w:pStyle w:val="20"/>
              <w:spacing w:before="157"/>
              <w:ind w:left="12"/>
              <w:rPr>
                <w:rFonts w:ascii="Times New Roman"/>
                <w:sz w:val="21"/>
              </w:rPr>
            </w:pPr>
            <w:r>
              <w:rPr>
                <w:rFonts w:ascii="Times New Roman"/>
                <w:w w:val="99"/>
                <w:sz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trPr>
        <w:tc>
          <w:tcPr>
            <w:tcW w:w="817" w:type="dxa"/>
          </w:tcPr>
          <w:p>
            <w:pPr>
              <w:pStyle w:val="20"/>
              <w:spacing w:before="152"/>
              <w:ind w:left="142" w:right="128"/>
              <w:rPr>
                <w:rFonts w:ascii="Times New Roman"/>
                <w:sz w:val="21"/>
              </w:rPr>
            </w:pPr>
            <w:r>
              <w:rPr>
                <w:rFonts w:ascii="Times New Roman"/>
                <w:position w:val="2"/>
                <w:sz w:val="21"/>
              </w:rPr>
              <w:t>SO</w:t>
            </w:r>
            <w:r>
              <w:rPr>
                <w:rFonts w:ascii="Times New Roman"/>
                <w:position w:val="2"/>
                <w:sz w:val="21"/>
                <w:vertAlign w:val="subscript"/>
              </w:rPr>
              <w:t>2</w:t>
            </w:r>
          </w:p>
        </w:tc>
        <w:tc>
          <w:tcPr>
            <w:tcW w:w="1843" w:type="dxa"/>
          </w:tcPr>
          <w:p>
            <w:pPr>
              <w:pStyle w:val="20"/>
              <w:spacing w:before="141"/>
              <w:ind w:right="171"/>
              <w:jc w:val="right"/>
              <w:rPr>
                <w:sz w:val="21"/>
              </w:rPr>
            </w:pPr>
            <w:r>
              <w:rPr>
                <w:w w:val="95"/>
                <w:sz w:val="21"/>
              </w:rPr>
              <w:t>年平均质量浓度</w:t>
            </w:r>
          </w:p>
        </w:tc>
        <w:tc>
          <w:tcPr>
            <w:tcW w:w="1134" w:type="dxa"/>
          </w:tcPr>
          <w:p>
            <w:pPr>
              <w:pStyle w:val="20"/>
              <w:spacing w:before="155"/>
              <w:ind w:left="336" w:right="322"/>
              <w:rPr>
                <w:rFonts w:ascii="Times New Roman"/>
                <w:sz w:val="21"/>
              </w:rPr>
            </w:pPr>
            <w:r>
              <w:rPr>
                <w:rFonts w:ascii="Times New Roman"/>
                <w:sz w:val="21"/>
              </w:rPr>
              <w:t>13</w:t>
            </w:r>
          </w:p>
        </w:tc>
        <w:tc>
          <w:tcPr>
            <w:tcW w:w="1276" w:type="dxa"/>
          </w:tcPr>
          <w:p>
            <w:pPr>
              <w:pStyle w:val="20"/>
              <w:spacing w:before="155"/>
              <w:ind w:left="512" w:right="498"/>
              <w:rPr>
                <w:rFonts w:ascii="Times New Roman"/>
                <w:sz w:val="21"/>
              </w:rPr>
            </w:pPr>
            <w:r>
              <w:rPr>
                <w:rFonts w:ascii="Times New Roman"/>
                <w:sz w:val="21"/>
              </w:rPr>
              <w:t>60</w:t>
            </w:r>
          </w:p>
        </w:tc>
        <w:tc>
          <w:tcPr>
            <w:tcW w:w="794" w:type="dxa"/>
          </w:tcPr>
          <w:p>
            <w:pPr>
              <w:pStyle w:val="20"/>
              <w:spacing w:before="155"/>
              <w:ind w:left="103" w:right="90"/>
              <w:rPr>
                <w:rFonts w:ascii="Times New Roman"/>
                <w:sz w:val="21"/>
              </w:rPr>
            </w:pPr>
            <w:r>
              <w:rPr>
                <w:rFonts w:ascii="Times New Roman"/>
                <w:sz w:val="21"/>
              </w:rPr>
              <w:t>21.7%</w:t>
            </w:r>
          </w:p>
        </w:tc>
        <w:tc>
          <w:tcPr>
            <w:tcW w:w="751" w:type="dxa"/>
          </w:tcPr>
          <w:p>
            <w:pPr>
              <w:pStyle w:val="20"/>
              <w:spacing w:before="141"/>
              <w:ind w:right="151"/>
              <w:jc w:val="right"/>
              <w:rPr>
                <w:sz w:val="21"/>
              </w:rPr>
            </w:pPr>
            <w:r>
              <w:rPr>
                <w:w w:val="95"/>
                <w:sz w:val="21"/>
              </w:rPr>
              <w:t>达标</w:t>
            </w:r>
          </w:p>
        </w:tc>
        <w:tc>
          <w:tcPr>
            <w:tcW w:w="764" w:type="dxa"/>
          </w:tcPr>
          <w:p>
            <w:pPr>
              <w:pStyle w:val="20"/>
              <w:spacing w:before="155"/>
              <w:ind w:left="12"/>
              <w:rPr>
                <w:rFonts w:ascii="Times New Roman"/>
                <w:sz w:val="21"/>
              </w:rPr>
            </w:pPr>
            <w:r>
              <w:rPr>
                <w:rFonts w:ascii="Times New Roman"/>
                <w:w w:val="99"/>
                <w:sz w:val="21"/>
              </w:rPr>
              <w:t>/</w:t>
            </w:r>
          </w:p>
        </w:tc>
        <w:tc>
          <w:tcPr>
            <w:tcW w:w="820" w:type="dxa"/>
          </w:tcPr>
          <w:p>
            <w:pPr>
              <w:pStyle w:val="20"/>
              <w:spacing w:before="155"/>
              <w:ind w:left="12"/>
              <w:rPr>
                <w:rFonts w:ascii="Times New Roman"/>
                <w:sz w:val="21"/>
              </w:rPr>
            </w:pPr>
            <w:r>
              <w:rPr>
                <w:rFonts w:ascii="Times New Roman"/>
                <w:w w:val="99"/>
                <w:sz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trPr>
        <w:tc>
          <w:tcPr>
            <w:tcW w:w="817" w:type="dxa"/>
          </w:tcPr>
          <w:p>
            <w:pPr>
              <w:pStyle w:val="20"/>
              <w:spacing w:before="153"/>
              <w:ind w:left="142" w:right="128"/>
              <w:rPr>
                <w:rFonts w:ascii="Times New Roman"/>
                <w:sz w:val="21"/>
              </w:rPr>
            </w:pPr>
            <w:r>
              <w:rPr>
                <w:rFonts w:ascii="Times New Roman"/>
                <w:position w:val="2"/>
                <w:sz w:val="21"/>
              </w:rPr>
              <w:t>NO</w:t>
            </w:r>
            <w:r>
              <w:rPr>
                <w:rFonts w:ascii="Times New Roman"/>
                <w:position w:val="2"/>
                <w:sz w:val="21"/>
                <w:vertAlign w:val="subscript"/>
              </w:rPr>
              <w:t>2</w:t>
            </w:r>
          </w:p>
        </w:tc>
        <w:tc>
          <w:tcPr>
            <w:tcW w:w="1843" w:type="dxa"/>
          </w:tcPr>
          <w:p>
            <w:pPr>
              <w:pStyle w:val="20"/>
              <w:spacing w:before="142"/>
              <w:ind w:right="171"/>
              <w:jc w:val="right"/>
              <w:rPr>
                <w:sz w:val="21"/>
              </w:rPr>
            </w:pPr>
            <w:r>
              <w:rPr>
                <w:w w:val="95"/>
                <w:sz w:val="21"/>
              </w:rPr>
              <w:t>年平均质量浓度</w:t>
            </w:r>
          </w:p>
        </w:tc>
        <w:tc>
          <w:tcPr>
            <w:tcW w:w="1134" w:type="dxa"/>
          </w:tcPr>
          <w:p>
            <w:pPr>
              <w:pStyle w:val="20"/>
              <w:spacing w:before="156"/>
              <w:ind w:left="336" w:right="322"/>
              <w:rPr>
                <w:rFonts w:ascii="Times New Roman"/>
                <w:sz w:val="21"/>
              </w:rPr>
            </w:pPr>
            <w:r>
              <w:rPr>
                <w:rFonts w:ascii="Times New Roman"/>
                <w:sz w:val="21"/>
              </w:rPr>
              <w:t>26</w:t>
            </w:r>
          </w:p>
        </w:tc>
        <w:tc>
          <w:tcPr>
            <w:tcW w:w="1276" w:type="dxa"/>
          </w:tcPr>
          <w:p>
            <w:pPr>
              <w:pStyle w:val="20"/>
              <w:spacing w:before="156"/>
              <w:ind w:left="512" w:right="498"/>
              <w:rPr>
                <w:rFonts w:ascii="Times New Roman"/>
                <w:sz w:val="21"/>
              </w:rPr>
            </w:pPr>
            <w:r>
              <w:rPr>
                <w:rFonts w:ascii="Times New Roman"/>
                <w:sz w:val="21"/>
              </w:rPr>
              <w:t>40</w:t>
            </w:r>
          </w:p>
        </w:tc>
        <w:tc>
          <w:tcPr>
            <w:tcW w:w="794" w:type="dxa"/>
          </w:tcPr>
          <w:p>
            <w:pPr>
              <w:pStyle w:val="20"/>
              <w:spacing w:before="156"/>
              <w:ind w:left="103" w:right="90"/>
              <w:rPr>
                <w:rFonts w:ascii="Times New Roman"/>
                <w:sz w:val="21"/>
              </w:rPr>
            </w:pPr>
            <w:r>
              <w:rPr>
                <w:rFonts w:ascii="Times New Roman"/>
                <w:sz w:val="21"/>
              </w:rPr>
              <w:t>65%</w:t>
            </w:r>
          </w:p>
        </w:tc>
        <w:tc>
          <w:tcPr>
            <w:tcW w:w="751" w:type="dxa"/>
          </w:tcPr>
          <w:p>
            <w:pPr>
              <w:pStyle w:val="20"/>
              <w:spacing w:before="142"/>
              <w:ind w:right="151"/>
              <w:jc w:val="right"/>
              <w:rPr>
                <w:sz w:val="21"/>
              </w:rPr>
            </w:pPr>
            <w:r>
              <w:rPr>
                <w:w w:val="95"/>
                <w:sz w:val="21"/>
              </w:rPr>
              <w:t>达标</w:t>
            </w:r>
          </w:p>
        </w:tc>
        <w:tc>
          <w:tcPr>
            <w:tcW w:w="764" w:type="dxa"/>
          </w:tcPr>
          <w:p>
            <w:pPr>
              <w:pStyle w:val="20"/>
              <w:spacing w:before="156"/>
              <w:ind w:left="12"/>
              <w:rPr>
                <w:rFonts w:ascii="Times New Roman"/>
                <w:sz w:val="21"/>
              </w:rPr>
            </w:pPr>
            <w:r>
              <w:rPr>
                <w:rFonts w:ascii="Times New Roman"/>
                <w:w w:val="99"/>
                <w:sz w:val="21"/>
              </w:rPr>
              <w:t>/</w:t>
            </w:r>
          </w:p>
        </w:tc>
        <w:tc>
          <w:tcPr>
            <w:tcW w:w="820" w:type="dxa"/>
          </w:tcPr>
          <w:p>
            <w:pPr>
              <w:pStyle w:val="20"/>
              <w:spacing w:before="156"/>
              <w:ind w:left="12"/>
              <w:rPr>
                <w:rFonts w:ascii="Times New Roman"/>
                <w:sz w:val="21"/>
              </w:rPr>
            </w:pPr>
            <w:r>
              <w:rPr>
                <w:rFonts w:ascii="Times New Roman"/>
                <w:w w:val="99"/>
                <w:sz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0" w:hRule="atLeast"/>
        </w:trPr>
        <w:tc>
          <w:tcPr>
            <w:tcW w:w="817" w:type="dxa"/>
          </w:tcPr>
          <w:p>
            <w:pPr>
              <w:pStyle w:val="20"/>
              <w:spacing w:before="1"/>
              <w:jc w:val="left"/>
              <w:rPr>
                <w:b/>
                <w:sz w:val="29"/>
              </w:rPr>
            </w:pPr>
          </w:p>
          <w:p>
            <w:pPr>
              <w:pStyle w:val="20"/>
              <w:ind w:left="144" w:right="128"/>
              <w:rPr>
                <w:rFonts w:ascii="Times New Roman"/>
                <w:sz w:val="21"/>
              </w:rPr>
            </w:pPr>
            <w:r>
              <w:rPr>
                <w:rFonts w:ascii="Times New Roman"/>
                <w:position w:val="2"/>
                <w:sz w:val="21"/>
              </w:rPr>
              <w:t>O</w:t>
            </w:r>
            <w:r>
              <w:rPr>
                <w:rFonts w:ascii="Times New Roman"/>
                <w:position w:val="2"/>
                <w:sz w:val="21"/>
                <w:vertAlign w:val="subscript"/>
              </w:rPr>
              <w:t>3</w:t>
            </w:r>
          </w:p>
        </w:tc>
        <w:tc>
          <w:tcPr>
            <w:tcW w:w="1843" w:type="dxa"/>
          </w:tcPr>
          <w:p>
            <w:pPr>
              <w:pStyle w:val="20"/>
              <w:spacing w:before="141"/>
              <w:ind w:left="185"/>
              <w:jc w:val="left"/>
              <w:rPr>
                <w:sz w:val="21"/>
              </w:rPr>
            </w:pPr>
            <w:r>
              <w:rPr>
                <w:sz w:val="21"/>
              </w:rPr>
              <w:t xml:space="preserve">日最大 </w:t>
            </w:r>
            <w:r>
              <w:rPr>
                <w:rFonts w:ascii="Times New Roman" w:eastAsia="Times New Roman"/>
                <w:sz w:val="21"/>
              </w:rPr>
              <w:t xml:space="preserve">8 </w:t>
            </w:r>
            <w:r>
              <w:rPr>
                <w:sz w:val="21"/>
              </w:rPr>
              <w:t>小时第</w:t>
            </w:r>
          </w:p>
          <w:p>
            <w:pPr>
              <w:pStyle w:val="20"/>
              <w:spacing w:before="173"/>
              <w:ind w:left="264"/>
              <w:jc w:val="left"/>
              <w:rPr>
                <w:sz w:val="21"/>
              </w:rPr>
            </w:pPr>
            <w:r>
              <w:rPr>
                <w:rFonts w:ascii="Times New Roman" w:eastAsia="Times New Roman"/>
                <w:sz w:val="21"/>
              </w:rPr>
              <w:t xml:space="preserve">90 </w:t>
            </w:r>
            <w:r>
              <w:rPr>
                <w:sz w:val="21"/>
              </w:rPr>
              <w:t>百分位浓度</w:t>
            </w:r>
          </w:p>
        </w:tc>
        <w:tc>
          <w:tcPr>
            <w:tcW w:w="1134" w:type="dxa"/>
          </w:tcPr>
          <w:p>
            <w:pPr>
              <w:pStyle w:val="20"/>
              <w:spacing w:before="4"/>
              <w:jc w:val="left"/>
              <w:rPr>
                <w:b/>
                <w:sz w:val="29"/>
              </w:rPr>
            </w:pPr>
          </w:p>
          <w:p>
            <w:pPr>
              <w:pStyle w:val="20"/>
              <w:ind w:left="336" w:right="322"/>
              <w:rPr>
                <w:rFonts w:ascii="Times New Roman"/>
                <w:sz w:val="21"/>
              </w:rPr>
            </w:pPr>
            <w:r>
              <w:rPr>
                <w:rFonts w:ascii="Times New Roman"/>
                <w:sz w:val="21"/>
              </w:rPr>
              <w:t>154</w:t>
            </w:r>
          </w:p>
        </w:tc>
        <w:tc>
          <w:tcPr>
            <w:tcW w:w="1276" w:type="dxa"/>
          </w:tcPr>
          <w:p>
            <w:pPr>
              <w:pStyle w:val="20"/>
              <w:spacing w:before="4"/>
              <w:jc w:val="left"/>
              <w:rPr>
                <w:b/>
                <w:sz w:val="29"/>
              </w:rPr>
            </w:pPr>
          </w:p>
          <w:p>
            <w:pPr>
              <w:pStyle w:val="20"/>
              <w:ind w:right="463"/>
              <w:jc w:val="right"/>
              <w:rPr>
                <w:rFonts w:ascii="Times New Roman"/>
                <w:sz w:val="21"/>
              </w:rPr>
            </w:pPr>
            <w:r>
              <w:rPr>
                <w:rFonts w:ascii="Times New Roman"/>
                <w:sz w:val="21"/>
              </w:rPr>
              <w:t>160</w:t>
            </w:r>
          </w:p>
        </w:tc>
        <w:tc>
          <w:tcPr>
            <w:tcW w:w="794" w:type="dxa"/>
          </w:tcPr>
          <w:p>
            <w:pPr>
              <w:pStyle w:val="20"/>
              <w:spacing w:before="4"/>
              <w:jc w:val="left"/>
              <w:rPr>
                <w:b/>
                <w:sz w:val="29"/>
              </w:rPr>
            </w:pPr>
          </w:p>
          <w:p>
            <w:pPr>
              <w:pStyle w:val="20"/>
              <w:ind w:left="103" w:right="90"/>
              <w:rPr>
                <w:rFonts w:ascii="Times New Roman"/>
                <w:sz w:val="21"/>
              </w:rPr>
            </w:pPr>
            <w:r>
              <w:rPr>
                <w:rFonts w:ascii="Times New Roman"/>
                <w:sz w:val="21"/>
              </w:rPr>
              <w:t>96.3%</w:t>
            </w:r>
          </w:p>
        </w:tc>
        <w:tc>
          <w:tcPr>
            <w:tcW w:w="751" w:type="dxa"/>
          </w:tcPr>
          <w:p>
            <w:pPr>
              <w:pStyle w:val="20"/>
              <w:spacing w:before="3"/>
              <w:jc w:val="left"/>
              <w:rPr>
                <w:b/>
                <w:sz w:val="28"/>
              </w:rPr>
            </w:pPr>
          </w:p>
          <w:p>
            <w:pPr>
              <w:pStyle w:val="20"/>
              <w:ind w:right="151"/>
              <w:jc w:val="right"/>
              <w:rPr>
                <w:sz w:val="21"/>
              </w:rPr>
            </w:pPr>
            <w:r>
              <w:rPr>
                <w:w w:val="95"/>
                <w:sz w:val="21"/>
              </w:rPr>
              <w:t>达标</w:t>
            </w:r>
          </w:p>
        </w:tc>
        <w:tc>
          <w:tcPr>
            <w:tcW w:w="764" w:type="dxa"/>
          </w:tcPr>
          <w:p>
            <w:pPr>
              <w:pStyle w:val="20"/>
              <w:spacing w:before="4"/>
              <w:jc w:val="left"/>
              <w:rPr>
                <w:b/>
                <w:sz w:val="29"/>
              </w:rPr>
            </w:pPr>
          </w:p>
          <w:p>
            <w:pPr>
              <w:pStyle w:val="20"/>
              <w:ind w:left="12"/>
              <w:rPr>
                <w:rFonts w:ascii="Times New Roman"/>
                <w:sz w:val="21"/>
              </w:rPr>
            </w:pPr>
            <w:r>
              <w:rPr>
                <w:rFonts w:ascii="Times New Roman"/>
                <w:w w:val="99"/>
                <w:sz w:val="21"/>
              </w:rPr>
              <w:t>/</w:t>
            </w:r>
          </w:p>
        </w:tc>
        <w:tc>
          <w:tcPr>
            <w:tcW w:w="820" w:type="dxa"/>
          </w:tcPr>
          <w:p>
            <w:pPr>
              <w:pStyle w:val="20"/>
              <w:spacing w:before="4"/>
              <w:jc w:val="left"/>
              <w:rPr>
                <w:b/>
                <w:sz w:val="29"/>
              </w:rPr>
            </w:pPr>
          </w:p>
          <w:p>
            <w:pPr>
              <w:pStyle w:val="20"/>
              <w:ind w:left="12"/>
              <w:rPr>
                <w:rFonts w:ascii="Times New Roman"/>
                <w:sz w:val="21"/>
              </w:rPr>
            </w:pPr>
            <w:r>
              <w:rPr>
                <w:rFonts w:ascii="Times New Roman"/>
                <w:w w:val="99"/>
                <w:sz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320" w:hRule="atLeast"/>
        </w:trPr>
        <w:tc>
          <w:tcPr>
            <w:tcW w:w="817" w:type="dxa"/>
          </w:tcPr>
          <w:p>
            <w:pPr>
              <w:pStyle w:val="20"/>
              <w:jc w:val="left"/>
              <w:rPr>
                <w:b/>
                <w:sz w:val="22"/>
              </w:rPr>
            </w:pPr>
          </w:p>
          <w:p>
            <w:pPr>
              <w:pStyle w:val="20"/>
              <w:spacing w:before="7"/>
              <w:jc w:val="left"/>
              <w:rPr>
                <w:b/>
                <w:sz w:val="24"/>
              </w:rPr>
            </w:pPr>
          </w:p>
          <w:p>
            <w:pPr>
              <w:pStyle w:val="20"/>
              <w:ind w:left="143" w:right="128"/>
              <w:rPr>
                <w:rFonts w:ascii="Times New Roman"/>
                <w:sz w:val="21"/>
              </w:rPr>
            </w:pPr>
            <w:r>
              <w:rPr>
                <w:rFonts w:ascii="Times New Roman"/>
                <w:sz w:val="21"/>
              </w:rPr>
              <w:t>CO</w:t>
            </w:r>
          </w:p>
        </w:tc>
        <w:tc>
          <w:tcPr>
            <w:tcW w:w="1843" w:type="dxa"/>
          </w:tcPr>
          <w:p>
            <w:pPr>
              <w:pStyle w:val="20"/>
              <w:spacing w:before="141"/>
              <w:ind w:left="185"/>
              <w:jc w:val="left"/>
              <w:rPr>
                <w:sz w:val="21"/>
              </w:rPr>
            </w:pPr>
            <w:r>
              <w:rPr>
                <w:sz w:val="21"/>
              </w:rPr>
              <w:t>年平均质量浓度</w:t>
            </w:r>
          </w:p>
          <w:p>
            <w:pPr>
              <w:pStyle w:val="20"/>
              <w:spacing w:before="2" w:line="440" w:lineRule="atLeast"/>
              <w:ind w:left="711" w:right="53" w:hanging="579"/>
              <w:jc w:val="left"/>
              <w:rPr>
                <w:sz w:val="21"/>
              </w:rPr>
            </w:pPr>
            <w:r>
              <w:rPr>
                <w:sz w:val="21"/>
              </w:rPr>
              <w:t xml:space="preserve">（第 </w:t>
            </w:r>
            <w:r>
              <w:rPr>
                <w:rFonts w:ascii="Times New Roman" w:eastAsia="Times New Roman"/>
                <w:sz w:val="21"/>
              </w:rPr>
              <w:t xml:space="preserve">95 </w:t>
            </w:r>
            <w:r>
              <w:rPr>
                <w:sz w:val="21"/>
              </w:rPr>
              <w:t>百分位浓度）</w:t>
            </w:r>
          </w:p>
        </w:tc>
        <w:tc>
          <w:tcPr>
            <w:tcW w:w="1134" w:type="dxa"/>
          </w:tcPr>
          <w:p>
            <w:pPr>
              <w:pStyle w:val="20"/>
              <w:jc w:val="left"/>
              <w:rPr>
                <w:b/>
                <w:sz w:val="22"/>
              </w:rPr>
            </w:pPr>
          </w:p>
          <w:p>
            <w:pPr>
              <w:pStyle w:val="20"/>
              <w:spacing w:before="7"/>
              <w:jc w:val="left"/>
              <w:rPr>
                <w:b/>
                <w:sz w:val="24"/>
              </w:rPr>
            </w:pPr>
          </w:p>
          <w:p>
            <w:pPr>
              <w:pStyle w:val="20"/>
              <w:ind w:left="336" w:right="322"/>
              <w:rPr>
                <w:rFonts w:ascii="Times New Roman"/>
                <w:sz w:val="21"/>
              </w:rPr>
            </w:pPr>
            <w:r>
              <w:rPr>
                <w:rFonts w:ascii="Times New Roman"/>
                <w:sz w:val="21"/>
              </w:rPr>
              <w:t>1100</w:t>
            </w:r>
          </w:p>
        </w:tc>
        <w:tc>
          <w:tcPr>
            <w:tcW w:w="1276" w:type="dxa"/>
          </w:tcPr>
          <w:p>
            <w:pPr>
              <w:pStyle w:val="20"/>
              <w:jc w:val="left"/>
              <w:rPr>
                <w:b/>
                <w:sz w:val="22"/>
              </w:rPr>
            </w:pPr>
          </w:p>
          <w:p>
            <w:pPr>
              <w:pStyle w:val="20"/>
              <w:spacing w:before="7"/>
              <w:jc w:val="left"/>
              <w:rPr>
                <w:b/>
                <w:sz w:val="24"/>
              </w:rPr>
            </w:pPr>
          </w:p>
          <w:p>
            <w:pPr>
              <w:pStyle w:val="20"/>
              <w:ind w:right="410"/>
              <w:jc w:val="right"/>
              <w:rPr>
                <w:rFonts w:ascii="Times New Roman"/>
                <w:sz w:val="21"/>
              </w:rPr>
            </w:pPr>
            <w:r>
              <w:rPr>
                <w:rFonts w:ascii="Times New Roman"/>
                <w:sz w:val="21"/>
              </w:rPr>
              <w:t>4000</w:t>
            </w:r>
          </w:p>
        </w:tc>
        <w:tc>
          <w:tcPr>
            <w:tcW w:w="794" w:type="dxa"/>
          </w:tcPr>
          <w:p>
            <w:pPr>
              <w:pStyle w:val="20"/>
              <w:jc w:val="left"/>
              <w:rPr>
                <w:b/>
                <w:sz w:val="22"/>
              </w:rPr>
            </w:pPr>
          </w:p>
          <w:p>
            <w:pPr>
              <w:pStyle w:val="20"/>
              <w:spacing w:before="7"/>
              <w:jc w:val="left"/>
              <w:rPr>
                <w:b/>
                <w:sz w:val="24"/>
              </w:rPr>
            </w:pPr>
          </w:p>
          <w:p>
            <w:pPr>
              <w:pStyle w:val="20"/>
              <w:ind w:left="104" w:right="89"/>
              <w:rPr>
                <w:rFonts w:ascii="Times New Roman"/>
                <w:sz w:val="21"/>
              </w:rPr>
            </w:pPr>
            <w:r>
              <w:rPr>
                <w:rFonts w:ascii="Times New Roman"/>
                <w:sz w:val="21"/>
              </w:rPr>
              <w:t>27.5%</w:t>
            </w:r>
          </w:p>
        </w:tc>
        <w:tc>
          <w:tcPr>
            <w:tcW w:w="751" w:type="dxa"/>
          </w:tcPr>
          <w:p>
            <w:pPr>
              <w:pStyle w:val="20"/>
              <w:jc w:val="left"/>
              <w:rPr>
                <w:b/>
                <w:sz w:val="20"/>
              </w:rPr>
            </w:pPr>
          </w:p>
          <w:p>
            <w:pPr>
              <w:pStyle w:val="20"/>
              <w:spacing w:before="6"/>
              <w:jc w:val="left"/>
              <w:rPr>
                <w:b/>
                <w:sz w:val="25"/>
              </w:rPr>
            </w:pPr>
          </w:p>
          <w:p>
            <w:pPr>
              <w:pStyle w:val="20"/>
              <w:ind w:right="151"/>
              <w:jc w:val="right"/>
              <w:rPr>
                <w:sz w:val="21"/>
              </w:rPr>
            </w:pPr>
            <w:r>
              <w:rPr>
                <w:w w:val="95"/>
                <w:sz w:val="21"/>
              </w:rPr>
              <w:t>达标</w:t>
            </w:r>
          </w:p>
        </w:tc>
        <w:tc>
          <w:tcPr>
            <w:tcW w:w="764" w:type="dxa"/>
          </w:tcPr>
          <w:p>
            <w:pPr>
              <w:pStyle w:val="20"/>
              <w:jc w:val="left"/>
              <w:rPr>
                <w:b/>
                <w:sz w:val="22"/>
              </w:rPr>
            </w:pPr>
          </w:p>
          <w:p>
            <w:pPr>
              <w:pStyle w:val="20"/>
              <w:spacing w:before="7"/>
              <w:jc w:val="left"/>
              <w:rPr>
                <w:b/>
                <w:sz w:val="24"/>
              </w:rPr>
            </w:pPr>
          </w:p>
          <w:p>
            <w:pPr>
              <w:pStyle w:val="20"/>
              <w:ind w:left="12"/>
              <w:rPr>
                <w:rFonts w:ascii="Times New Roman"/>
                <w:sz w:val="21"/>
              </w:rPr>
            </w:pPr>
            <w:r>
              <w:rPr>
                <w:rFonts w:ascii="Times New Roman"/>
                <w:w w:val="99"/>
                <w:sz w:val="21"/>
              </w:rPr>
              <w:t>/</w:t>
            </w:r>
          </w:p>
        </w:tc>
        <w:tc>
          <w:tcPr>
            <w:tcW w:w="820" w:type="dxa"/>
          </w:tcPr>
          <w:p>
            <w:pPr>
              <w:pStyle w:val="20"/>
              <w:jc w:val="left"/>
              <w:rPr>
                <w:b/>
                <w:sz w:val="22"/>
              </w:rPr>
            </w:pPr>
          </w:p>
          <w:p>
            <w:pPr>
              <w:pStyle w:val="20"/>
              <w:spacing w:before="7"/>
              <w:jc w:val="left"/>
              <w:rPr>
                <w:b/>
                <w:sz w:val="24"/>
              </w:rPr>
            </w:pPr>
          </w:p>
          <w:p>
            <w:pPr>
              <w:pStyle w:val="20"/>
              <w:ind w:left="12"/>
              <w:rPr>
                <w:rFonts w:ascii="Times New Roman"/>
                <w:sz w:val="21"/>
              </w:rPr>
            </w:pPr>
            <w:r>
              <w:rPr>
                <w:rFonts w:ascii="Times New Roman"/>
                <w:w w:val="99"/>
                <w:sz w:val="21"/>
              </w:rPr>
              <w:t>/</w:t>
            </w:r>
          </w:p>
        </w:tc>
      </w:tr>
    </w:tbl>
    <w:p>
      <w:pPr>
        <w:pStyle w:val="8"/>
        <w:spacing w:before="113" w:line="343" w:lineRule="auto"/>
        <w:ind w:left="697" w:right="715" w:firstLine="480"/>
        <w:jc w:val="both"/>
      </w:pPr>
      <w:r>
        <w:rPr>
          <w:spacing w:val="-2"/>
        </w:rPr>
        <w:t>从基本污染物区域空气质量现状可知，</w:t>
      </w:r>
      <w:r>
        <w:rPr>
          <w:rFonts w:ascii="Times New Roman" w:eastAsia="Times New Roman"/>
          <w:spacing w:val="-18"/>
        </w:rPr>
        <w:t>2018</w:t>
      </w:r>
      <w:r>
        <w:rPr>
          <w:spacing w:val="-2"/>
        </w:rPr>
        <w:t>年各区域大气污染物年平均浓度</w:t>
      </w:r>
      <w:r>
        <w:t>均低于《环境空气质量标准》（</w:t>
      </w:r>
      <w:r>
        <w:rPr>
          <w:rFonts w:ascii="Times New Roman" w:eastAsia="Times New Roman"/>
        </w:rPr>
        <w:t>GB</w:t>
      </w:r>
      <w:r>
        <w:rPr>
          <w:rFonts w:hint="eastAsia" w:ascii="Times New Roman" w:eastAsia="宋体"/>
          <w:lang w:eastAsia="zh-CN"/>
        </w:rPr>
        <w:t>15</w:t>
      </w:r>
      <w:r>
        <w:rPr>
          <w:rFonts w:ascii="Times New Roman" w:eastAsia="Times New Roman"/>
        </w:rPr>
        <w:t>95</w:t>
      </w:r>
      <w:r>
        <w:t>－</w:t>
      </w:r>
      <w:r>
        <w:rPr>
          <w:rFonts w:ascii="Times New Roman" w:eastAsia="Times New Roman"/>
        </w:rPr>
        <w:t>2012</w:t>
      </w:r>
      <w:r>
        <w:t>）及其修改单二级标准浓度限值要求，项目所在区域为达标区。</w:t>
      </w:r>
    </w:p>
    <w:p>
      <w:pPr>
        <w:pStyle w:val="8"/>
        <w:spacing w:before="1"/>
        <w:ind w:left="1177"/>
      </w:pPr>
      <w:r>
        <w:t>（</w:t>
      </w:r>
      <w:r>
        <w:rPr>
          <w:rFonts w:ascii="Times New Roman" w:eastAsia="Times New Roman"/>
        </w:rPr>
        <w:t>3</w:t>
      </w:r>
      <w:r>
        <w:t>）大气环境质量现状监测</w:t>
      </w:r>
    </w:p>
    <w:p>
      <w:pPr>
        <w:pStyle w:val="8"/>
        <w:spacing w:before="134"/>
        <w:ind w:left="1177"/>
      </w:pPr>
      <w:r>
        <w:t>本项目大气环境质量现状监测由内蒙古</w:t>
      </w:r>
      <w:r>
        <w:rPr>
          <w:rFonts w:hint="eastAsia"/>
          <w:lang w:eastAsia="zh-CN"/>
        </w:rPr>
        <w:t>腾烽环境检测</w:t>
      </w:r>
      <w:r>
        <w:t>有限公司于</w:t>
      </w:r>
      <w:r>
        <w:rPr>
          <w:rFonts w:ascii="Times New Roman" w:eastAsia="Times New Roman"/>
        </w:rPr>
        <w:t>2020</w:t>
      </w:r>
      <w:r>
        <w:t>年</w:t>
      </w:r>
      <w:r>
        <w:rPr>
          <w:rFonts w:hint="eastAsia" w:ascii="Times New Roman" w:eastAsia="宋体"/>
          <w:lang w:val="en-US" w:eastAsia="zh-CN"/>
        </w:rPr>
        <w:t>5</w:t>
      </w:r>
      <w:r>
        <w:t>月</w:t>
      </w:r>
    </w:p>
    <w:p>
      <w:pPr>
        <w:pStyle w:val="8"/>
        <w:spacing w:before="132" w:line="343" w:lineRule="auto"/>
        <w:ind w:left="1537" w:right="3254" w:hanging="840"/>
      </w:pPr>
      <w:r>
        <mc:AlternateContent>
          <mc:Choice Requires="wpg">
            <w:drawing>
              <wp:anchor distT="0" distB="0" distL="114300" distR="114300" simplePos="0" relativeHeight="233319424" behindDoc="1" locked="0" layoutInCell="1" allowOverlap="1">
                <wp:simplePos x="0" y="0"/>
                <wp:positionH relativeFrom="page">
                  <wp:posOffset>1443355</wp:posOffset>
                </wp:positionH>
                <wp:positionV relativeFrom="paragraph">
                  <wp:posOffset>384175</wp:posOffset>
                </wp:positionV>
                <wp:extent cx="156845" cy="156845"/>
                <wp:effectExtent l="635" t="635" r="13970" b="13970"/>
                <wp:wrapNone/>
                <wp:docPr id="42" name="组合 59"/>
                <wp:cNvGraphicFramePr/>
                <a:graphic xmlns:a="http://schemas.openxmlformats.org/drawingml/2006/main">
                  <a:graphicData uri="http://schemas.microsoft.com/office/word/2010/wordprocessingGroup">
                    <wpg:wgp>
                      <wpg:cNvGrpSpPr/>
                      <wpg:grpSpPr>
                        <a:xfrm>
                          <a:off x="0" y="0"/>
                          <a:ext cx="156845" cy="156845"/>
                          <a:chOff x="2274" y="606"/>
                          <a:chExt cx="247" cy="247"/>
                        </a:xfrm>
                      </wpg:grpSpPr>
                      <pic:pic xmlns:pic="http://schemas.openxmlformats.org/drawingml/2006/picture">
                        <pic:nvPicPr>
                          <pic:cNvPr id="38" name="图片 60"/>
                          <pic:cNvPicPr>
                            <a:picLocks noChangeAspect="1"/>
                          </pic:cNvPicPr>
                        </pic:nvPicPr>
                        <pic:blipFill>
                          <a:blip r:embed="rId68"/>
                          <a:stretch>
                            <a:fillRect/>
                          </a:stretch>
                        </pic:blipFill>
                        <pic:spPr>
                          <a:xfrm>
                            <a:off x="2273" y="605"/>
                            <a:ext cx="247" cy="247"/>
                          </a:xfrm>
                          <a:prstGeom prst="rect">
                            <a:avLst/>
                          </a:prstGeom>
                          <a:noFill/>
                          <a:ln>
                            <a:noFill/>
                          </a:ln>
                        </pic:spPr>
                      </pic:pic>
                      <wps:wsp>
                        <wps:cNvPr id="40" name="文本框 61"/>
                        <wps:cNvSpPr txBox="1"/>
                        <wps:spPr>
                          <a:xfrm>
                            <a:off x="2273" y="605"/>
                            <a:ext cx="247" cy="247"/>
                          </a:xfrm>
                          <a:prstGeom prst="rect">
                            <a:avLst/>
                          </a:prstGeom>
                          <a:noFill/>
                          <a:ln>
                            <a:noFill/>
                          </a:ln>
                        </wps:spPr>
                        <wps:txbx>
                          <w:txbxContent>
                            <w:p>
                              <w:pPr>
                                <w:spacing w:before="5" w:line="241" w:lineRule="exact"/>
                                <w:ind w:left="73" w:right="0" w:firstLine="0"/>
                                <w:jc w:val="left"/>
                                <w:rPr>
                                  <w:sz w:val="20"/>
                                </w:rPr>
                              </w:pPr>
                              <w:r>
                                <w:rPr>
                                  <w:w w:val="99"/>
                                  <w:sz w:val="20"/>
                                </w:rPr>
                                <w:t>1</w:t>
                              </w:r>
                            </w:p>
                          </w:txbxContent>
                        </wps:txbx>
                        <wps:bodyPr lIns="0" tIns="0" rIns="0" bIns="0" upright="1"/>
                      </wps:wsp>
                    </wpg:wgp>
                  </a:graphicData>
                </a:graphic>
              </wp:anchor>
            </w:drawing>
          </mc:Choice>
          <mc:Fallback>
            <w:pict>
              <v:group id="组合 59" o:spid="_x0000_s1026" o:spt="203" style="position:absolute;left:0pt;margin-left:113.65pt;margin-top:30.25pt;height:12.35pt;width:12.35pt;mso-position-horizontal-relative:page;z-index:-269997056;mso-width-relative:page;mso-height-relative:page;" coordorigin="2274,606" coordsize="247,247" o:gfxdata="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">
                <o:lock v:ext="edit" aspectratio="f"/>
                <v:shape id="图片 60" o:spid="_x0000_s1026" o:spt="75" type="#_x0000_t75" style="position:absolute;left:2273;top:605;height:247;width:247;" filled="f" o:preferrelative="t" stroked="f" coordsize="21600,21600" o:gfxdata="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f4+a+5AAAA2wAA&#10;AA8AAAAAAAAAAQAgAAAAIgAAAGRycy9kb3ducmV2LnhtbFBLAQIUABQAAAAIAIdO4kAzLwWeOwAA&#10;ADkAAAAQAAAAAAAAAAEAIAAAAAgBAABkcnMvc2hhcGV4bWwueG1sUEsFBgAAAAAGAAYAWwEAALID&#10;AAAAAA==&#10;">
                  <v:fill on="f" focussize="0,0"/>
                  <v:stroke on="f"/>
                  <v:imagedata r:id="rId68" o:title=""/>
                  <o:lock v:ext="edit" aspectratio="t"/>
                </v:shape>
                <v:shape id="文本框 61" o:spid="_x0000_s1026" o:spt="202" type="#_x0000_t202" style="position:absolute;left:2273;top:605;height:247;width:247;" filled="f" stroked="f" coordsize="21600,21600" o:gfxdata="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ud6l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spacing w:before="5" w:line="241" w:lineRule="exact"/>
                          <w:ind w:left="73" w:right="0" w:firstLine="0"/>
                          <w:jc w:val="left"/>
                          <w:rPr>
                            <w:sz w:val="20"/>
                          </w:rPr>
                        </w:pPr>
                        <w:r>
                          <w:rPr>
                            <w:w w:val="99"/>
                            <w:sz w:val="20"/>
                          </w:rPr>
                          <w:t>1</w:t>
                        </w:r>
                      </w:p>
                    </w:txbxContent>
                  </v:textbox>
                </v:shape>
              </v:group>
            </w:pict>
          </mc:Fallback>
        </mc:AlternateContent>
      </w:r>
      <w:r>
        <w:rPr>
          <w:rFonts w:hint="eastAsia"/>
          <w:lang w:val="en-US" w:eastAsia="zh-CN"/>
        </w:rPr>
        <w:t>27</w:t>
      </w:r>
      <w:r>
        <w:t>日</w:t>
      </w:r>
      <w:r>
        <w:rPr>
          <w:rFonts w:ascii="Times New Roman" w:eastAsia="Times New Roman"/>
        </w:rPr>
        <w:t>-2020</w:t>
      </w:r>
      <w:r>
        <w:t>年</w:t>
      </w:r>
      <w:r>
        <w:rPr>
          <w:rFonts w:hint="eastAsia" w:ascii="Times New Roman" w:eastAsia="宋体"/>
          <w:lang w:val="en-US" w:eastAsia="zh-CN"/>
        </w:rPr>
        <w:t>6</w:t>
      </w:r>
      <w:r>
        <w:t>月</w:t>
      </w:r>
      <w:r>
        <w:rPr>
          <w:rFonts w:ascii="Times New Roman" w:eastAsia="Times New Roman"/>
        </w:rPr>
        <w:t>2</w:t>
      </w:r>
      <w:r>
        <w:t>日对项目复垦区域内</w:t>
      </w:r>
      <w:r>
        <w:rPr>
          <w:rFonts w:ascii="Times New Roman" w:eastAsia="Times New Roman"/>
        </w:rPr>
        <w:t>TSP</w:t>
      </w:r>
      <w:r>
        <w:t>进行了监测。测点位</w:t>
      </w:r>
    </w:p>
    <w:p>
      <w:pPr>
        <w:tabs>
          <w:tab w:val="left" w:pos="4443"/>
        </w:tabs>
        <w:spacing w:before="1" w:line="343" w:lineRule="auto"/>
        <w:ind w:left="3102" w:right="1627" w:hanging="1925"/>
        <w:jc w:val="left"/>
        <w:rPr>
          <w:b/>
          <w:sz w:val="24"/>
        </w:rPr>
      </w:pPr>
      <w:r>
        <mc:AlternateContent>
          <mc:Choice Requires="wps">
            <w:drawing>
              <wp:anchor distT="0" distB="0" distL="114300" distR="114300" simplePos="0" relativeHeight="251688960" behindDoc="0" locked="0" layoutInCell="1" allowOverlap="1">
                <wp:simplePos x="0" y="0"/>
                <wp:positionH relativeFrom="page">
                  <wp:posOffset>1071245</wp:posOffset>
                </wp:positionH>
                <wp:positionV relativeFrom="paragraph">
                  <wp:posOffset>487045</wp:posOffset>
                </wp:positionV>
                <wp:extent cx="5420995" cy="577850"/>
                <wp:effectExtent l="0" t="0" r="0" b="0"/>
                <wp:wrapNone/>
                <wp:docPr id="189" name="文本框 62"/>
                <wp:cNvGraphicFramePr/>
                <a:graphic xmlns:a="http://schemas.openxmlformats.org/drawingml/2006/main">
                  <a:graphicData uri="http://schemas.microsoft.com/office/word/2010/wordprocessingShape">
                    <wps:wsp>
                      <wps:cNvSpPr txBox="1"/>
                      <wps:spPr>
                        <a:xfrm>
                          <a:off x="0" y="0"/>
                          <a:ext cx="5420995" cy="577850"/>
                        </a:xfrm>
                        <a:prstGeom prst="rect">
                          <a:avLst/>
                        </a:prstGeom>
                        <a:noFill/>
                        <a:ln>
                          <a:noFill/>
                        </a:ln>
                      </wps:spPr>
                      <wps:txbx>
                        <w:txbxContent>
                          <w:tbl>
                            <w:tblPr>
                              <w:tblStyle w:val="12"/>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84"/>
                              <w:gridCol w:w="71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384" w:type="dxa"/>
                                </w:tcPr>
                                <w:p>
                                  <w:pPr>
                                    <w:pStyle w:val="20"/>
                                    <w:spacing w:before="141"/>
                                    <w:ind w:left="461" w:right="453"/>
                                    <w:rPr>
                                      <w:sz w:val="21"/>
                                    </w:rPr>
                                  </w:pPr>
                                  <w:r>
                                    <w:rPr>
                                      <w:sz w:val="21"/>
                                    </w:rPr>
                                    <w:t>编号</w:t>
                                  </w:r>
                                </w:p>
                              </w:tc>
                              <w:tc>
                                <w:tcPr>
                                  <w:tcW w:w="7138" w:type="dxa"/>
                                </w:tcPr>
                                <w:p>
                                  <w:pPr>
                                    <w:pStyle w:val="20"/>
                                    <w:spacing w:before="141"/>
                                    <w:ind w:left="1245" w:right="1237"/>
                                    <w:rPr>
                                      <w:sz w:val="21"/>
                                    </w:rPr>
                                  </w:pPr>
                                  <w:r>
                                    <w:rPr>
                                      <w:sz w:val="21"/>
                                    </w:rPr>
                                    <w:t>监测点位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384" w:type="dxa"/>
                                </w:tcPr>
                                <w:p>
                                  <w:pPr>
                                    <w:pStyle w:val="20"/>
                                    <w:spacing w:before="157"/>
                                    <w:ind w:left="461" w:right="452"/>
                                    <w:rPr>
                                      <w:rFonts w:ascii="Times New Roman"/>
                                      <w:sz w:val="21"/>
                                    </w:rPr>
                                  </w:pPr>
                                  <w:r>
                                    <w:rPr>
                                      <w:rFonts w:ascii="Times New Roman"/>
                                      <w:sz w:val="21"/>
                                    </w:rPr>
                                    <w:t>Q1</w:t>
                                  </w:r>
                                </w:p>
                              </w:tc>
                              <w:tc>
                                <w:tcPr>
                                  <w:tcW w:w="7138" w:type="dxa"/>
                                </w:tcPr>
                                <w:p>
                                  <w:pPr>
                                    <w:pStyle w:val="20"/>
                                    <w:spacing w:before="143"/>
                                    <w:ind w:right="1237" w:firstLine="420" w:firstLineChars="200"/>
                                    <w:jc w:val="both"/>
                                    <w:rPr>
                                      <w:sz w:val="21"/>
                                    </w:rPr>
                                  </w:pPr>
                                  <w:r>
                                    <w:rPr>
                                      <w:sz w:val="21"/>
                                    </w:rPr>
                                    <w:t xml:space="preserve">复垦区域内（ </w:t>
                                  </w:r>
                                  <w:r>
                                    <w:rPr>
                                      <w:rFonts w:hint="default" w:ascii="Times New Roman" w:hAnsi="Times New Roman" w:eastAsia="仿宋" w:cs="Times New Roman"/>
                                      <w:color w:val="000000"/>
                                      <w:kern w:val="24"/>
                                      <w:sz w:val="21"/>
                                      <w:szCs w:val="21"/>
                                    </w:rPr>
                                    <w:t>39°40′11.22039″</w:t>
                                  </w:r>
                                  <w:r>
                                    <w:rPr>
                                      <w:sz w:val="21"/>
                                    </w:rPr>
                                    <w:t>，</w:t>
                                  </w:r>
                                  <w:r>
                                    <w:rPr>
                                      <w:rFonts w:hint="default" w:ascii="Times New Roman" w:hAnsi="Times New Roman" w:eastAsia="仿宋" w:cs="Times New Roman"/>
                                      <w:color w:val="000000"/>
                                      <w:kern w:val="24"/>
                                      <w:sz w:val="21"/>
                                      <w:szCs w:val="21"/>
                                    </w:rPr>
                                    <w:t>110°13′43.45505″</w:t>
                                  </w:r>
                                  <w:r>
                                    <w:rPr>
                                      <w:sz w:val="21"/>
                                    </w:rPr>
                                    <w:t>）</w:t>
                                  </w:r>
                                </w:p>
                              </w:tc>
                            </w:tr>
                          </w:tbl>
                          <w:p>
                            <w:pPr>
                              <w:pStyle w:val="8"/>
                            </w:pPr>
                          </w:p>
                        </w:txbxContent>
                      </wps:txbx>
                      <wps:bodyPr lIns="0" tIns="0" rIns="0" bIns="0" upright="1"/>
                    </wps:wsp>
                  </a:graphicData>
                </a:graphic>
              </wp:anchor>
            </w:drawing>
          </mc:Choice>
          <mc:Fallback>
            <w:pict>
              <v:shape id="文本框 62" o:spid="_x0000_s1026" o:spt="202" type="#_x0000_t202" style="position:absolute;left:0pt;margin-left:84.35pt;margin-top:38.35pt;height:45.5pt;width:426.85pt;mso-position-horizontal-relative:page;z-index:251688960;mso-width-relative:page;mso-height-relative:page;" filled="f" stroked="f" coordsize="21600,21600" o:gfxdata="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Dq8Sr92AAAAAsBAAAPAAAA&#10;AAAAAAEAIAAAACIAAABkcnMvZG93bnJldi54bWxQSwECFAAUAAAACACHTuJAM9anfaMBAAAnAwAA&#10;DgAAAAAAAAABACAAAAAnAQAAZHJzL2Uyb0RvYy54bWxQSwUGAAAAAAYABgBZAQAAPAUAAAAA&#10;">
                <v:fill on="f" focussize="0,0"/>
                <v:stroke on="f"/>
                <v:imagedata o:title=""/>
                <o:lock v:ext="edit" aspectratio="f"/>
                <v:textbox inset="0mm,0mm,0mm,0mm">
                  <w:txbxContent>
                    <w:tbl>
                      <w:tblPr>
                        <w:tblStyle w:val="12"/>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84"/>
                        <w:gridCol w:w="71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384" w:type="dxa"/>
                          </w:tcPr>
                          <w:p>
                            <w:pPr>
                              <w:pStyle w:val="20"/>
                              <w:spacing w:before="141"/>
                              <w:ind w:left="461" w:right="453"/>
                              <w:rPr>
                                <w:sz w:val="21"/>
                              </w:rPr>
                            </w:pPr>
                            <w:r>
                              <w:rPr>
                                <w:sz w:val="21"/>
                              </w:rPr>
                              <w:t>编号</w:t>
                            </w:r>
                          </w:p>
                        </w:tc>
                        <w:tc>
                          <w:tcPr>
                            <w:tcW w:w="7138" w:type="dxa"/>
                          </w:tcPr>
                          <w:p>
                            <w:pPr>
                              <w:pStyle w:val="20"/>
                              <w:spacing w:before="141"/>
                              <w:ind w:left="1245" w:right="1237"/>
                              <w:rPr>
                                <w:sz w:val="21"/>
                              </w:rPr>
                            </w:pPr>
                            <w:r>
                              <w:rPr>
                                <w:sz w:val="21"/>
                              </w:rPr>
                              <w:t>监测点位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384" w:type="dxa"/>
                          </w:tcPr>
                          <w:p>
                            <w:pPr>
                              <w:pStyle w:val="20"/>
                              <w:spacing w:before="157"/>
                              <w:ind w:left="461" w:right="452"/>
                              <w:rPr>
                                <w:rFonts w:ascii="Times New Roman"/>
                                <w:sz w:val="21"/>
                              </w:rPr>
                            </w:pPr>
                            <w:r>
                              <w:rPr>
                                <w:rFonts w:ascii="Times New Roman"/>
                                <w:sz w:val="21"/>
                              </w:rPr>
                              <w:t>Q1</w:t>
                            </w:r>
                          </w:p>
                        </w:tc>
                        <w:tc>
                          <w:tcPr>
                            <w:tcW w:w="7138" w:type="dxa"/>
                          </w:tcPr>
                          <w:p>
                            <w:pPr>
                              <w:pStyle w:val="20"/>
                              <w:spacing w:before="143"/>
                              <w:ind w:right="1237" w:firstLine="420" w:firstLineChars="200"/>
                              <w:jc w:val="both"/>
                              <w:rPr>
                                <w:sz w:val="21"/>
                              </w:rPr>
                            </w:pPr>
                            <w:r>
                              <w:rPr>
                                <w:sz w:val="21"/>
                              </w:rPr>
                              <w:t xml:space="preserve">复垦区域内（ </w:t>
                            </w:r>
                            <w:r>
                              <w:rPr>
                                <w:rFonts w:hint="default" w:ascii="Times New Roman" w:hAnsi="Times New Roman" w:eastAsia="仿宋" w:cs="Times New Roman"/>
                                <w:color w:val="000000"/>
                                <w:kern w:val="24"/>
                                <w:sz w:val="21"/>
                                <w:szCs w:val="21"/>
                              </w:rPr>
                              <w:t>39°40′11.22039″</w:t>
                            </w:r>
                            <w:r>
                              <w:rPr>
                                <w:sz w:val="21"/>
                              </w:rPr>
                              <w:t>，</w:t>
                            </w:r>
                            <w:r>
                              <w:rPr>
                                <w:rFonts w:hint="default" w:ascii="Times New Roman" w:hAnsi="Times New Roman" w:eastAsia="仿宋" w:cs="Times New Roman"/>
                                <w:color w:val="000000"/>
                                <w:kern w:val="24"/>
                                <w:sz w:val="21"/>
                                <w:szCs w:val="21"/>
                              </w:rPr>
                              <w:t>110°13′43.45505″</w:t>
                            </w:r>
                            <w:r>
                              <w:rPr>
                                <w:sz w:val="21"/>
                              </w:rPr>
                              <w:t>）</w:t>
                            </w:r>
                          </w:p>
                        </w:tc>
                      </w:tr>
                    </w:tbl>
                    <w:p>
                      <w:pPr>
                        <w:pStyle w:val="8"/>
                      </w:pPr>
                    </w:p>
                  </w:txbxContent>
                </v:textbox>
              </v:shape>
            </w:pict>
          </mc:Fallback>
        </mc:AlternateContent>
      </w:r>
      <w:r>
        <w:rPr>
          <w:sz w:val="24"/>
        </w:rPr>
        <w:t>在项目所在地复垦区域内设置一个监测点，监测点位见表</w:t>
      </w:r>
      <w:r>
        <w:rPr>
          <w:rFonts w:ascii="Times New Roman" w:eastAsia="Times New Roman"/>
          <w:sz w:val="24"/>
        </w:rPr>
        <w:t>4.2.1-2</w:t>
      </w:r>
      <w:r>
        <w:rPr>
          <w:spacing w:val="-17"/>
          <w:sz w:val="24"/>
        </w:rPr>
        <w:t>。</w:t>
      </w:r>
      <w:r>
        <w:rPr>
          <w:b/>
          <w:sz w:val="24"/>
        </w:rPr>
        <w:t>表</w:t>
      </w:r>
      <w:r>
        <w:rPr>
          <w:b/>
          <w:spacing w:val="-62"/>
          <w:sz w:val="24"/>
        </w:rPr>
        <w:t xml:space="preserve"> </w:t>
      </w:r>
      <w:r>
        <w:rPr>
          <w:rFonts w:ascii="Times New Roman" w:eastAsia="Times New Roman"/>
          <w:b/>
          <w:sz w:val="24"/>
        </w:rPr>
        <w:t>4.2.1-2</w:t>
      </w:r>
      <w:r>
        <w:rPr>
          <w:rFonts w:ascii="Times New Roman" w:eastAsia="Times New Roman"/>
          <w:b/>
          <w:sz w:val="24"/>
        </w:rPr>
        <w:tab/>
      </w:r>
      <w:r>
        <w:rPr>
          <w:b/>
          <w:sz w:val="24"/>
        </w:rPr>
        <w:t>大气监测布点一览表</w:t>
      </w:r>
    </w:p>
    <w:p>
      <w:pPr>
        <w:pStyle w:val="8"/>
        <w:rPr>
          <w:b/>
          <w:sz w:val="26"/>
        </w:rPr>
      </w:pPr>
    </w:p>
    <w:p>
      <w:pPr>
        <w:pStyle w:val="8"/>
        <w:rPr>
          <w:b/>
          <w:sz w:val="26"/>
        </w:rPr>
      </w:pPr>
    </w:p>
    <w:p>
      <w:pPr>
        <w:pStyle w:val="8"/>
        <w:spacing w:before="11"/>
        <w:rPr>
          <w:b/>
          <w:sz w:val="22"/>
        </w:rPr>
      </w:pPr>
    </w:p>
    <w:p>
      <w:pPr>
        <w:pStyle w:val="8"/>
        <w:ind w:left="1177"/>
        <w:rPr>
          <w:rFonts w:ascii="Times New Roman" w:hAnsi="Times New Roman" w:eastAsia="Times New Roman"/>
        </w:rPr>
      </w:pPr>
      <w:r>
        <w:t xml:space="preserve">②监测因子、监测时间及频次，见表 </w:t>
      </w:r>
      <w:r>
        <w:rPr>
          <w:rFonts w:ascii="Times New Roman" w:hAnsi="Times New Roman" w:eastAsia="Times New Roman"/>
        </w:rPr>
        <w:t>4.2.1-3</w:t>
      </w:r>
    </w:p>
    <w:p>
      <w:pPr>
        <w:spacing w:after="0"/>
        <w:rPr>
          <w:rFonts w:ascii="Times New Roman" w:hAnsi="Times New Roman" w:eastAsia="Times New Roman"/>
        </w:rPr>
        <w:sectPr>
          <w:headerReference r:id="rId24" w:type="default"/>
          <w:footerReference r:id="rId25" w:type="default"/>
          <w:pgSz w:w="11910" w:h="16840"/>
          <w:pgMar w:top="1360" w:right="1080" w:bottom="1380" w:left="1100" w:header="882" w:footer="1195" w:gutter="0"/>
          <w:pgNumType w:start="54"/>
        </w:sectPr>
      </w:pPr>
    </w:p>
    <w:p>
      <w:pPr>
        <w:pStyle w:val="8"/>
        <w:spacing w:before="8"/>
        <w:rPr>
          <w:rFonts w:ascii="Times New Roman"/>
          <w:sz w:val="8"/>
        </w:rPr>
      </w:pPr>
    </w:p>
    <w:p>
      <w:pPr>
        <w:pStyle w:val="7"/>
        <w:spacing w:before="76" w:after="19"/>
        <w:ind w:left="155" w:right="163"/>
        <w:jc w:val="center"/>
      </w:pPr>
      <w:r>
        <w:t xml:space="preserve">表 </w:t>
      </w:r>
      <w:r>
        <w:rPr>
          <w:rFonts w:ascii="Times New Roman" w:eastAsia="Times New Roman"/>
        </w:rPr>
        <w:t xml:space="preserve">4.2.1-3 </w:t>
      </w:r>
      <w:r>
        <w:t>监测因子、监测时间及频次</w:t>
      </w:r>
    </w:p>
    <w:tbl>
      <w:tblPr>
        <w:tblStyle w:val="12"/>
        <w:tblW w:w="0" w:type="auto"/>
        <w:tblInd w:w="59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10"/>
        <w:gridCol w:w="2605"/>
        <w:gridCol w:w="44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510" w:type="dxa"/>
          </w:tcPr>
          <w:p>
            <w:pPr>
              <w:pStyle w:val="20"/>
              <w:spacing w:before="142"/>
              <w:ind w:left="314" w:right="305"/>
              <w:rPr>
                <w:sz w:val="21"/>
              </w:rPr>
            </w:pPr>
            <w:r>
              <w:rPr>
                <w:sz w:val="21"/>
              </w:rPr>
              <w:t>点位编号</w:t>
            </w:r>
          </w:p>
        </w:tc>
        <w:tc>
          <w:tcPr>
            <w:tcW w:w="2605" w:type="dxa"/>
          </w:tcPr>
          <w:p>
            <w:pPr>
              <w:pStyle w:val="20"/>
              <w:spacing w:before="142"/>
              <w:ind w:left="861" w:right="854"/>
              <w:rPr>
                <w:sz w:val="21"/>
              </w:rPr>
            </w:pPr>
            <w:r>
              <w:rPr>
                <w:sz w:val="21"/>
              </w:rPr>
              <w:t>监测因子</w:t>
            </w:r>
          </w:p>
        </w:tc>
        <w:tc>
          <w:tcPr>
            <w:tcW w:w="4407" w:type="dxa"/>
          </w:tcPr>
          <w:p>
            <w:pPr>
              <w:pStyle w:val="20"/>
              <w:spacing w:before="142"/>
              <w:ind w:left="76" w:right="73"/>
              <w:rPr>
                <w:sz w:val="21"/>
              </w:rPr>
            </w:pPr>
            <w:r>
              <w:rPr>
                <w:sz w:val="21"/>
              </w:rPr>
              <w:t>监测频次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510" w:type="dxa"/>
          </w:tcPr>
          <w:p>
            <w:pPr>
              <w:pStyle w:val="20"/>
              <w:spacing w:before="155"/>
              <w:ind w:left="313" w:right="305"/>
              <w:rPr>
                <w:rFonts w:ascii="Times New Roman"/>
                <w:sz w:val="21"/>
              </w:rPr>
            </w:pPr>
            <w:r>
              <w:rPr>
                <w:rFonts w:ascii="Times New Roman"/>
                <w:sz w:val="21"/>
              </w:rPr>
              <w:t>Q1</w:t>
            </w:r>
          </w:p>
        </w:tc>
        <w:tc>
          <w:tcPr>
            <w:tcW w:w="2605" w:type="dxa"/>
          </w:tcPr>
          <w:p>
            <w:pPr>
              <w:pStyle w:val="20"/>
              <w:spacing w:before="155"/>
              <w:ind w:left="861" w:right="853"/>
              <w:rPr>
                <w:rFonts w:ascii="Times New Roman"/>
                <w:sz w:val="21"/>
              </w:rPr>
            </w:pPr>
            <w:r>
              <w:rPr>
                <w:rFonts w:ascii="Times New Roman"/>
                <w:sz w:val="21"/>
              </w:rPr>
              <w:t>TSP</w:t>
            </w:r>
          </w:p>
        </w:tc>
        <w:tc>
          <w:tcPr>
            <w:tcW w:w="4407" w:type="dxa"/>
          </w:tcPr>
          <w:p>
            <w:pPr>
              <w:pStyle w:val="20"/>
              <w:spacing w:before="141"/>
              <w:ind w:left="84" w:right="73"/>
              <w:rPr>
                <w:sz w:val="21"/>
              </w:rPr>
            </w:pPr>
            <w:r>
              <w:rPr>
                <w:sz w:val="21"/>
              </w:rPr>
              <w:t xml:space="preserve">连续采样 </w:t>
            </w:r>
            <w:r>
              <w:rPr>
                <w:rFonts w:ascii="Times New Roman" w:eastAsia="Times New Roman"/>
                <w:sz w:val="21"/>
              </w:rPr>
              <w:t xml:space="preserve">7 </w:t>
            </w:r>
            <w:r>
              <w:rPr>
                <w:sz w:val="21"/>
              </w:rPr>
              <w:t xml:space="preserve">天，每日应有 </w:t>
            </w:r>
            <w:r>
              <w:rPr>
                <w:rFonts w:ascii="Times New Roman" w:eastAsia="Times New Roman"/>
                <w:sz w:val="21"/>
              </w:rPr>
              <w:t xml:space="preserve">24 </w:t>
            </w:r>
            <w:r>
              <w:rPr>
                <w:sz w:val="21"/>
              </w:rPr>
              <w:t>小时的采样时间</w:t>
            </w:r>
          </w:p>
        </w:tc>
      </w:tr>
    </w:tbl>
    <w:p>
      <w:pPr>
        <w:pStyle w:val="8"/>
        <w:spacing w:before="115"/>
        <w:ind w:left="1177"/>
      </w:pPr>
      <w:r>
        <w:t>③评价标准</w:t>
      </w:r>
    </w:p>
    <w:p>
      <w:pPr>
        <w:pStyle w:val="8"/>
        <w:spacing w:before="132" w:line="343" w:lineRule="auto"/>
        <w:ind w:left="697" w:right="664" w:firstLine="720"/>
      </w:pPr>
      <w:r>
        <w:t>执行《环境空气质量标准》（</w:t>
      </w:r>
      <w:r>
        <w:rPr>
          <w:rFonts w:ascii="Times New Roman" w:eastAsia="Times New Roman"/>
        </w:rPr>
        <w:t>GB</w:t>
      </w:r>
      <w:r>
        <w:rPr>
          <w:rFonts w:hint="eastAsia" w:ascii="Times New Roman" w:eastAsia="宋体"/>
          <w:lang w:eastAsia="zh-CN"/>
        </w:rPr>
        <w:t>15</w:t>
      </w:r>
      <w:r>
        <w:rPr>
          <w:rFonts w:ascii="Times New Roman" w:eastAsia="Times New Roman"/>
        </w:rPr>
        <w:t>95-2012</w:t>
      </w:r>
      <w:r>
        <w:t>）及修改单中总悬浮颗粒物二级浓度限值要求。</w:t>
      </w:r>
    </w:p>
    <w:p>
      <w:pPr>
        <w:pStyle w:val="8"/>
        <w:spacing w:before="1"/>
        <w:ind w:left="1177"/>
        <w:rPr>
          <w:color w:val="0000FF"/>
        </w:rPr>
      </w:pPr>
      <w:r>
        <w:rPr>
          <w:color w:val="0000FF"/>
        </w:rPr>
        <w:t>④环境空气质量现状评价</w:t>
      </w:r>
    </w:p>
    <w:p>
      <w:pPr>
        <w:pStyle w:val="8"/>
        <w:spacing w:before="132"/>
        <w:ind w:left="1177"/>
        <w:rPr>
          <w:color w:val="0000FF"/>
        </w:rPr>
      </w:pPr>
      <w:r>
        <w:rPr>
          <w:rFonts w:ascii="Times New Roman" w:eastAsia="Times New Roman"/>
          <w:color w:val="0000FF"/>
        </w:rPr>
        <w:t>A</w:t>
      </w:r>
      <w:r>
        <w:rPr>
          <w:color w:val="0000FF"/>
        </w:rPr>
        <w:t>评价方法</w:t>
      </w:r>
    </w:p>
    <w:p>
      <w:pPr>
        <w:pStyle w:val="8"/>
        <w:spacing w:before="132" w:line="345" w:lineRule="auto"/>
        <w:ind w:left="1177" w:right="4466"/>
        <w:rPr>
          <w:color w:val="0000FF"/>
        </w:rPr>
      </w:pPr>
      <w:r>
        <w:rPr>
          <w:color w:val="0000FF"/>
        </w:rPr>
        <w:t>大气环境现状评价采用单因子指数法。单因子指数法公式如下：</w:t>
      </w:r>
    </w:p>
    <w:p>
      <w:pPr>
        <w:spacing w:before="8"/>
        <w:ind w:left="469" w:right="7" w:firstLine="0"/>
        <w:jc w:val="center"/>
        <w:rPr>
          <w:rFonts w:ascii="Times New Roman"/>
          <w:color w:val="0000FF"/>
          <w:sz w:val="12"/>
        </w:rPr>
      </w:pPr>
      <w:r>
        <w:rPr>
          <w:rFonts w:ascii="Times New Roman"/>
          <w:color w:val="0000FF"/>
          <w:sz w:val="24"/>
        </w:rPr>
        <w:t>P</w:t>
      </w:r>
      <w:r>
        <w:rPr>
          <w:rFonts w:ascii="Times New Roman"/>
          <w:color w:val="0000FF"/>
          <w:sz w:val="12"/>
        </w:rPr>
        <w:t>i</w:t>
      </w:r>
      <w:r>
        <w:rPr>
          <w:rFonts w:ascii="Times New Roman"/>
          <w:color w:val="0000FF"/>
          <w:sz w:val="24"/>
        </w:rPr>
        <w:t>=C</w:t>
      </w:r>
      <w:r>
        <w:rPr>
          <w:rFonts w:ascii="Times New Roman"/>
          <w:color w:val="0000FF"/>
          <w:sz w:val="12"/>
        </w:rPr>
        <w:t>i</w:t>
      </w:r>
      <w:r>
        <w:rPr>
          <w:rFonts w:ascii="Times New Roman"/>
          <w:color w:val="0000FF"/>
          <w:sz w:val="24"/>
        </w:rPr>
        <w:t>/C</w:t>
      </w:r>
      <w:r>
        <w:rPr>
          <w:rFonts w:ascii="Times New Roman"/>
          <w:color w:val="0000FF"/>
          <w:sz w:val="12"/>
        </w:rPr>
        <w:t>0i</w:t>
      </w:r>
    </w:p>
    <w:p>
      <w:pPr>
        <w:pStyle w:val="8"/>
        <w:spacing w:before="150"/>
        <w:ind w:left="1177"/>
        <w:rPr>
          <w:color w:val="0000FF"/>
        </w:rPr>
      </w:pPr>
      <w:r>
        <w:rPr>
          <w:color w:val="0000FF"/>
        </w:rPr>
        <w:t>式中：</w:t>
      </w:r>
      <w:r>
        <w:rPr>
          <w:rFonts w:ascii="Times New Roman" w:hAnsi="Times New Roman" w:eastAsia="Times New Roman"/>
          <w:color w:val="0000FF"/>
        </w:rPr>
        <w:t>P</w:t>
      </w:r>
      <w:r>
        <w:rPr>
          <w:rFonts w:ascii="Times New Roman" w:hAnsi="Times New Roman" w:eastAsia="Times New Roman"/>
          <w:color w:val="0000FF"/>
          <w:sz w:val="12"/>
        </w:rPr>
        <w:t>i</w:t>
      </w:r>
      <w:r>
        <w:rPr>
          <w:rFonts w:ascii="Times New Roman" w:hAnsi="Times New Roman" w:eastAsia="Times New Roman"/>
          <w:color w:val="0000FF"/>
        </w:rPr>
        <w:t>—i</w:t>
      </w:r>
      <w:r>
        <w:rPr>
          <w:color w:val="0000FF"/>
        </w:rPr>
        <w:t>污染物的单因子指数；</w:t>
      </w:r>
    </w:p>
    <w:p>
      <w:pPr>
        <w:pStyle w:val="8"/>
        <w:spacing w:before="134" w:line="343" w:lineRule="auto"/>
        <w:ind w:left="1177" w:right="4231"/>
        <w:rPr>
          <w:color w:val="0000FF"/>
        </w:rPr>
      </w:pPr>
      <w:r>
        <w:rPr>
          <w:rFonts w:ascii="Times New Roman" w:hAnsi="Times New Roman" w:eastAsia="Times New Roman"/>
          <w:color w:val="0000FF"/>
        </w:rPr>
        <w:t>C</w:t>
      </w:r>
      <w:r>
        <w:rPr>
          <w:rFonts w:ascii="Times New Roman" w:hAnsi="Times New Roman" w:eastAsia="Times New Roman"/>
          <w:color w:val="0000FF"/>
          <w:sz w:val="12"/>
        </w:rPr>
        <w:t>i</w:t>
      </w:r>
      <w:r>
        <w:rPr>
          <w:rFonts w:ascii="Times New Roman" w:hAnsi="Times New Roman" w:eastAsia="Times New Roman"/>
          <w:color w:val="0000FF"/>
        </w:rPr>
        <w:t>—i</w:t>
      </w:r>
      <w:r>
        <w:rPr>
          <w:color w:val="0000FF"/>
        </w:rPr>
        <w:t>污染物的浓度，</w:t>
      </w:r>
      <w:r>
        <w:rPr>
          <w:rFonts w:ascii="Times New Roman" w:hAnsi="Times New Roman" w:eastAsia="Times New Roman"/>
          <w:color w:val="0000FF"/>
        </w:rPr>
        <w:t>mg/m³(ug/m³)</w:t>
      </w:r>
      <w:r>
        <w:rPr>
          <w:color w:val="0000FF"/>
        </w:rPr>
        <w:t xml:space="preserve">； </w:t>
      </w:r>
      <w:r>
        <w:rPr>
          <w:rFonts w:ascii="Times New Roman" w:hAnsi="Times New Roman" w:eastAsia="Times New Roman"/>
          <w:color w:val="0000FF"/>
        </w:rPr>
        <w:t>C</w:t>
      </w:r>
      <w:r>
        <w:rPr>
          <w:rFonts w:ascii="Times New Roman" w:hAnsi="Times New Roman" w:eastAsia="Times New Roman"/>
          <w:color w:val="0000FF"/>
          <w:sz w:val="12"/>
        </w:rPr>
        <w:t>oi</w:t>
      </w:r>
      <w:r>
        <w:rPr>
          <w:rFonts w:ascii="Times New Roman" w:hAnsi="Times New Roman" w:eastAsia="Times New Roman"/>
          <w:color w:val="0000FF"/>
        </w:rPr>
        <w:t>—i</w:t>
      </w:r>
      <w:r>
        <w:rPr>
          <w:color w:val="0000FF"/>
        </w:rPr>
        <w:t>污染物的评价标准，</w:t>
      </w:r>
      <w:r>
        <w:rPr>
          <w:rFonts w:ascii="Times New Roman" w:hAnsi="Times New Roman" w:eastAsia="Times New Roman"/>
          <w:color w:val="0000FF"/>
        </w:rPr>
        <w:t>mg/m³(ug/m³)</w:t>
      </w:r>
      <w:r>
        <w:rPr>
          <w:color w:val="0000FF"/>
        </w:rPr>
        <w:t>。</w:t>
      </w:r>
      <w:r>
        <w:rPr>
          <w:rFonts w:ascii="Times New Roman" w:hAnsi="Times New Roman" w:eastAsia="Times New Roman"/>
          <w:color w:val="0000FF"/>
        </w:rPr>
        <w:t>B</w:t>
      </w:r>
      <w:r>
        <w:rPr>
          <w:color w:val="0000FF"/>
        </w:rPr>
        <w:t>评价标准</w:t>
      </w:r>
    </w:p>
    <w:p>
      <w:pPr>
        <w:pStyle w:val="8"/>
        <w:spacing w:before="1"/>
        <w:ind w:left="1177"/>
        <w:rPr>
          <w:color w:val="0000FF"/>
        </w:rPr>
      </w:pPr>
      <w:r>
        <w:rPr>
          <w:color w:val="0000FF"/>
        </w:rPr>
        <w:t>本次评价采用《环境空气质量标准》</w:t>
      </w:r>
      <w:r>
        <w:rPr>
          <w:rFonts w:ascii="Times New Roman" w:eastAsia="Times New Roman"/>
          <w:color w:val="0000FF"/>
        </w:rPr>
        <w:t>(GB</w:t>
      </w:r>
      <w:r>
        <w:rPr>
          <w:rFonts w:hint="eastAsia" w:ascii="Times New Roman" w:eastAsia="宋体"/>
          <w:color w:val="0000FF"/>
          <w:lang w:eastAsia="zh-CN"/>
        </w:rPr>
        <w:t>15</w:t>
      </w:r>
      <w:r>
        <w:rPr>
          <w:rFonts w:ascii="Times New Roman" w:eastAsia="Times New Roman"/>
          <w:color w:val="0000FF"/>
        </w:rPr>
        <w:t>95-2012)</w:t>
      </w:r>
      <w:r>
        <w:rPr>
          <w:color w:val="0000FF"/>
        </w:rPr>
        <w:t>及修改单中的二级标准。</w:t>
      </w:r>
    </w:p>
    <w:p>
      <w:pPr>
        <w:pStyle w:val="8"/>
        <w:spacing w:before="132"/>
        <w:ind w:left="1177"/>
        <w:rPr>
          <w:color w:val="0000FF"/>
        </w:rPr>
      </w:pPr>
      <w:r>
        <w:rPr>
          <w:rFonts w:ascii="Times New Roman" w:eastAsia="Times New Roman"/>
          <w:color w:val="0000FF"/>
        </w:rPr>
        <w:t>C</w:t>
      </w:r>
      <w:r>
        <w:rPr>
          <w:color w:val="0000FF"/>
        </w:rPr>
        <w:t>评价结果</w:t>
      </w:r>
    </w:p>
    <w:p>
      <w:pPr>
        <w:pStyle w:val="8"/>
        <w:spacing w:before="131"/>
        <w:ind w:left="1177"/>
        <w:rPr>
          <w:color w:val="0000FF"/>
        </w:rPr>
      </w:pPr>
      <w:r>
        <w:rPr>
          <w:color w:val="0000FF"/>
        </w:rPr>
        <w:t>评价结果见表</w:t>
      </w:r>
      <w:r>
        <w:rPr>
          <w:rFonts w:ascii="Times New Roman" w:eastAsia="Times New Roman"/>
          <w:color w:val="0000FF"/>
        </w:rPr>
        <w:t>4.2.1-4</w:t>
      </w:r>
      <w:r>
        <w:rPr>
          <w:color w:val="0000FF"/>
        </w:rPr>
        <w:t>。</w:t>
      </w:r>
    </w:p>
    <w:p>
      <w:pPr>
        <w:pStyle w:val="7"/>
        <w:spacing w:before="134" w:after="19"/>
        <w:ind w:left="160" w:right="163"/>
        <w:jc w:val="center"/>
        <w:rPr>
          <w:color w:val="0000FF"/>
        </w:rPr>
      </w:pPr>
      <w:r>
        <w:rPr>
          <w:color w:val="0000FF"/>
        </w:rPr>
        <w:t xml:space="preserve">表 </w:t>
      </w:r>
      <w:r>
        <w:rPr>
          <w:rFonts w:ascii="Times New Roman" w:eastAsia="Times New Roman"/>
          <w:color w:val="0000FF"/>
        </w:rPr>
        <w:t xml:space="preserve">4.2.1-4 </w:t>
      </w:r>
      <w:r>
        <w:rPr>
          <w:color w:val="0000FF"/>
        </w:rPr>
        <w:t>其他污染物环境质量现状监测结果表</w:t>
      </w:r>
    </w:p>
    <w:tbl>
      <w:tblPr>
        <w:tblStyle w:val="12"/>
        <w:tblW w:w="0" w:type="auto"/>
        <w:tblInd w:w="594"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82"/>
        <w:gridCol w:w="1168"/>
        <w:gridCol w:w="1279"/>
        <w:gridCol w:w="1752"/>
        <w:gridCol w:w="1291"/>
        <w:gridCol w:w="1163"/>
        <w:gridCol w:w="99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67" w:hRule="atLeast"/>
        </w:trPr>
        <w:tc>
          <w:tcPr>
            <w:tcW w:w="882" w:type="dxa"/>
            <w:tcBorders>
              <w:left w:val="single" w:color="000000" w:sz="4" w:space="0"/>
              <w:bottom w:val="single" w:color="000000" w:sz="6" w:space="0"/>
              <w:right w:val="single" w:color="000000" w:sz="6" w:space="0"/>
            </w:tcBorders>
          </w:tcPr>
          <w:p>
            <w:pPr>
              <w:pStyle w:val="20"/>
              <w:spacing w:before="3"/>
              <w:jc w:val="left"/>
              <w:rPr>
                <w:b/>
                <w:color w:val="0000FF"/>
                <w:sz w:val="23"/>
              </w:rPr>
            </w:pPr>
          </w:p>
          <w:p>
            <w:pPr>
              <w:pStyle w:val="20"/>
              <w:spacing w:before="1"/>
              <w:ind w:left="104" w:right="95"/>
              <w:rPr>
                <w:color w:val="0000FF"/>
                <w:sz w:val="21"/>
              </w:rPr>
            </w:pPr>
            <w:r>
              <w:rPr>
                <w:color w:val="0000FF"/>
                <w:sz w:val="21"/>
              </w:rPr>
              <w:t>污染物</w:t>
            </w:r>
          </w:p>
        </w:tc>
        <w:tc>
          <w:tcPr>
            <w:tcW w:w="1168" w:type="dxa"/>
            <w:tcBorders>
              <w:left w:val="single" w:color="000000" w:sz="6" w:space="0"/>
              <w:bottom w:val="single" w:color="000000" w:sz="6" w:space="0"/>
              <w:right w:val="single" w:color="000000" w:sz="6" w:space="0"/>
            </w:tcBorders>
          </w:tcPr>
          <w:p>
            <w:pPr>
              <w:pStyle w:val="20"/>
              <w:spacing w:before="3"/>
              <w:jc w:val="left"/>
              <w:rPr>
                <w:b/>
                <w:color w:val="0000FF"/>
                <w:sz w:val="23"/>
              </w:rPr>
            </w:pPr>
          </w:p>
          <w:p>
            <w:pPr>
              <w:pStyle w:val="20"/>
              <w:spacing w:before="1"/>
              <w:ind w:left="141" w:right="132"/>
              <w:rPr>
                <w:color w:val="0000FF"/>
                <w:sz w:val="21"/>
              </w:rPr>
            </w:pPr>
            <w:r>
              <w:rPr>
                <w:color w:val="0000FF"/>
                <w:sz w:val="21"/>
              </w:rPr>
              <w:t>平均时间</w:t>
            </w:r>
          </w:p>
        </w:tc>
        <w:tc>
          <w:tcPr>
            <w:tcW w:w="1279" w:type="dxa"/>
            <w:tcBorders>
              <w:left w:val="single" w:color="000000" w:sz="6" w:space="0"/>
              <w:bottom w:val="single" w:color="000000" w:sz="6" w:space="0"/>
              <w:right w:val="single" w:color="000000" w:sz="6" w:space="0"/>
            </w:tcBorders>
          </w:tcPr>
          <w:p>
            <w:pPr>
              <w:pStyle w:val="20"/>
              <w:spacing w:before="149"/>
              <w:ind w:left="187"/>
              <w:jc w:val="left"/>
              <w:rPr>
                <w:rFonts w:ascii="Times New Roman" w:eastAsia="Times New Roman"/>
                <w:color w:val="0000FF"/>
                <w:sz w:val="21"/>
              </w:rPr>
            </w:pPr>
            <w:r>
              <w:rPr>
                <w:color w:val="0000FF"/>
                <w:w w:val="95"/>
                <w:sz w:val="21"/>
              </w:rPr>
              <w:t>评价标准</w:t>
            </w:r>
            <w:r>
              <w:rPr>
                <w:rFonts w:ascii="Times New Roman" w:eastAsia="Times New Roman"/>
                <w:color w:val="0000FF"/>
                <w:w w:val="95"/>
                <w:sz w:val="21"/>
              </w:rPr>
              <w:t>/</w:t>
            </w:r>
          </w:p>
          <w:p>
            <w:pPr>
              <w:pStyle w:val="20"/>
              <w:spacing w:before="29"/>
              <w:ind w:left="172"/>
              <w:jc w:val="left"/>
              <w:rPr>
                <w:color w:val="0000FF"/>
                <w:sz w:val="21"/>
              </w:rPr>
            </w:pPr>
            <w:r>
              <w:rPr>
                <w:color w:val="0000FF"/>
                <w:sz w:val="21"/>
              </w:rPr>
              <w:t>（</w:t>
            </w:r>
            <w:r>
              <w:rPr>
                <w:rFonts w:ascii="Times New Roman" w:hAnsi="Times New Roman" w:eastAsia="Times New Roman"/>
                <w:color w:val="0000FF"/>
                <w:sz w:val="21"/>
              </w:rPr>
              <w:t>μg/m</w:t>
            </w:r>
            <w:r>
              <w:rPr>
                <w:rFonts w:ascii="Times New Roman" w:hAnsi="Times New Roman" w:eastAsia="Times New Roman"/>
                <w:color w:val="0000FF"/>
                <w:position w:val="7"/>
                <w:sz w:val="13"/>
              </w:rPr>
              <w:t>3</w:t>
            </w:r>
            <w:r>
              <w:rPr>
                <w:color w:val="0000FF"/>
                <w:sz w:val="21"/>
              </w:rPr>
              <w:t>）</w:t>
            </w:r>
          </w:p>
        </w:tc>
        <w:tc>
          <w:tcPr>
            <w:tcW w:w="1752" w:type="dxa"/>
            <w:tcBorders>
              <w:left w:val="single" w:color="000000" w:sz="6" w:space="0"/>
              <w:bottom w:val="single" w:color="000000" w:sz="6" w:space="0"/>
              <w:right w:val="single" w:color="000000" w:sz="6" w:space="0"/>
            </w:tcBorders>
          </w:tcPr>
          <w:p>
            <w:pPr>
              <w:pStyle w:val="20"/>
              <w:spacing w:before="149"/>
              <w:ind w:left="193" w:right="185"/>
              <w:rPr>
                <w:rFonts w:ascii="Times New Roman" w:eastAsia="Times New Roman"/>
                <w:color w:val="0000FF"/>
                <w:sz w:val="21"/>
              </w:rPr>
            </w:pPr>
            <w:r>
              <w:rPr>
                <w:color w:val="0000FF"/>
                <w:sz w:val="21"/>
              </w:rPr>
              <w:t>监测浓度范围</w:t>
            </w:r>
            <w:r>
              <w:rPr>
                <w:rFonts w:ascii="Times New Roman" w:eastAsia="Times New Roman"/>
                <w:color w:val="0000FF"/>
                <w:sz w:val="21"/>
              </w:rPr>
              <w:t>/</w:t>
            </w:r>
          </w:p>
          <w:p>
            <w:pPr>
              <w:pStyle w:val="20"/>
              <w:spacing w:before="29"/>
              <w:ind w:left="193" w:right="185"/>
              <w:rPr>
                <w:color w:val="0000FF"/>
                <w:sz w:val="21"/>
              </w:rPr>
            </w:pPr>
            <w:r>
              <w:rPr>
                <w:color w:val="0000FF"/>
                <w:sz w:val="21"/>
              </w:rPr>
              <w:t>（</w:t>
            </w:r>
            <w:r>
              <w:rPr>
                <w:rFonts w:ascii="Times New Roman" w:eastAsia="Times New Roman"/>
                <w:color w:val="0000FF"/>
                <w:sz w:val="21"/>
              </w:rPr>
              <w:t>ug/m</w:t>
            </w:r>
            <w:r>
              <w:rPr>
                <w:rFonts w:ascii="Times New Roman" w:eastAsia="Times New Roman"/>
                <w:color w:val="0000FF"/>
                <w:position w:val="7"/>
                <w:sz w:val="13"/>
              </w:rPr>
              <w:t>3</w:t>
            </w:r>
            <w:r>
              <w:rPr>
                <w:color w:val="0000FF"/>
                <w:sz w:val="21"/>
              </w:rPr>
              <w:t>）</w:t>
            </w:r>
          </w:p>
        </w:tc>
        <w:tc>
          <w:tcPr>
            <w:tcW w:w="1291" w:type="dxa"/>
            <w:tcBorders>
              <w:left w:val="single" w:color="000000" w:sz="6" w:space="0"/>
              <w:bottom w:val="single" w:color="000000" w:sz="6" w:space="0"/>
              <w:right w:val="single" w:color="000000" w:sz="6" w:space="0"/>
            </w:tcBorders>
          </w:tcPr>
          <w:p>
            <w:pPr>
              <w:pStyle w:val="20"/>
              <w:spacing w:before="161" w:line="244" w:lineRule="auto"/>
              <w:ind w:left="316" w:right="107" w:hanging="200"/>
              <w:jc w:val="left"/>
              <w:rPr>
                <w:rFonts w:ascii="Times New Roman" w:eastAsia="Times New Roman"/>
                <w:color w:val="0000FF"/>
                <w:sz w:val="21"/>
              </w:rPr>
            </w:pPr>
            <w:r>
              <w:rPr>
                <w:color w:val="0000FF"/>
                <w:sz w:val="21"/>
              </w:rPr>
              <w:t>最大浓度占标率</w:t>
            </w:r>
            <w:r>
              <w:rPr>
                <w:rFonts w:ascii="Times New Roman" w:eastAsia="Times New Roman"/>
                <w:color w:val="0000FF"/>
                <w:sz w:val="21"/>
              </w:rPr>
              <w:t>/%</w:t>
            </w:r>
          </w:p>
        </w:tc>
        <w:tc>
          <w:tcPr>
            <w:tcW w:w="1163" w:type="dxa"/>
            <w:tcBorders>
              <w:left w:val="single" w:color="000000" w:sz="6" w:space="0"/>
              <w:bottom w:val="single" w:color="000000" w:sz="6" w:space="0"/>
              <w:right w:val="single" w:color="000000" w:sz="6" w:space="0"/>
            </w:tcBorders>
          </w:tcPr>
          <w:p>
            <w:pPr>
              <w:pStyle w:val="20"/>
              <w:spacing w:before="3"/>
              <w:jc w:val="left"/>
              <w:rPr>
                <w:b/>
                <w:color w:val="0000FF"/>
                <w:sz w:val="23"/>
              </w:rPr>
            </w:pPr>
          </w:p>
          <w:p>
            <w:pPr>
              <w:pStyle w:val="20"/>
              <w:spacing w:before="1"/>
              <w:ind w:left="126" w:right="118"/>
              <w:rPr>
                <w:rFonts w:ascii="Times New Roman" w:eastAsia="Times New Roman"/>
                <w:color w:val="0000FF"/>
                <w:sz w:val="21"/>
              </w:rPr>
            </w:pPr>
            <w:r>
              <w:rPr>
                <w:color w:val="0000FF"/>
                <w:sz w:val="21"/>
              </w:rPr>
              <w:t>超标率</w:t>
            </w:r>
            <w:r>
              <w:rPr>
                <w:rFonts w:ascii="Times New Roman" w:eastAsia="Times New Roman"/>
                <w:color w:val="0000FF"/>
                <w:sz w:val="21"/>
              </w:rPr>
              <w:t>/%</w:t>
            </w:r>
          </w:p>
        </w:tc>
        <w:tc>
          <w:tcPr>
            <w:tcW w:w="993" w:type="dxa"/>
            <w:tcBorders>
              <w:left w:val="single" w:color="000000" w:sz="6" w:space="0"/>
              <w:bottom w:val="single" w:color="000000" w:sz="6" w:space="0"/>
            </w:tcBorders>
          </w:tcPr>
          <w:p>
            <w:pPr>
              <w:pStyle w:val="20"/>
              <w:spacing w:before="161" w:line="244" w:lineRule="auto"/>
              <w:ind w:left="282" w:right="268"/>
              <w:jc w:val="left"/>
              <w:rPr>
                <w:color w:val="0000FF"/>
                <w:sz w:val="21"/>
              </w:rPr>
            </w:pPr>
            <w:r>
              <w:rPr>
                <w:color w:val="0000FF"/>
                <w:sz w:val="21"/>
              </w:rPr>
              <w:t>达标情况</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6" w:hRule="atLeast"/>
        </w:trPr>
        <w:tc>
          <w:tcPr>
            <w:tcW w:w="882" w:type="dxa"/>
            <w:tcBorders>
              <w:top w:val="single" w:color="000000" w:sz="6" w:space="0"/>
              <w:left w:val="single" w:color="000000" w:sz="4" w:space="0"/>
              <w:right w:val="single" w:color="000000" w:sz="6" w:space="0"/>
            </w:tcBorders>
          </w:tcPr>
          <w:p>
            <w:pPr>
              <w:pStyle w:val="20"/>
              <w:spacing w:before="52"/>
              <w:ind w:left="104" w:right="94"/>
              <w:rPr>
                <w:rFonts w:ascii="Times New Roman"/>
                <w:color w:val="0000FF"/>
                <w:sz w:val="21"/>
              </w:rPr>
            </w:pPr>
            <w:r>
              <w:rPr>
                <w:rFonts w:ascii="Times New Roman"/>
                <w:color w:val="0000FF"/>
                <w:sz w:val="21"/>
              </w:rPr>
              <w:t>TSP</w:t>
            </w:r>
          </w:p>
        </w:tc>
        <w:tc>
          <w:tcPr>
            <w:tcW w:w="1168" w:type="dxa"/>
            <w:tcBorders>
              <w:top w:val="single" w:color="000000" w:sz="6" w:space="0"/>
              <w:left w:val="single" w:color="000000" w:sz="6" w:space="0"/>
              <w:right w:val="single" w:color="000000" w:sz="6" w:space="0"/>
            </w:tcBorders>
          </w:tcPr>
          <w:p>
            <w:pPr>
              <w:pStyle w:val="20"/>
              <w:spacing w:before="38"/>
              <w:ind w:left="138" w:right="132"/>
              <w:rPr>
                <w:color w:val="0000FF"/>
                <w:sz w:val="21"/>
              </w:rPr>
            </w:pPr>
            <w:r>
              <w:rPr>
                <w:color w:val="0000FF"/>
                <w:sz w:val="21"/>
              </w:rPr>
              <w:t>日均值</w:t>
            </w:r>
          </w:p>
        </w:tc>
        <w:tc>
          <w:tcPr>
            <w:tcW w:w="1279" w:type="dxa"/>
            <w:tcBorders>
              <w:top w:val="single" w:color="000000" w:sz="6" w:space="0"/>
              <w:left w:val="single" w:color="000000" w:sz="6" w:space="0"/>
              <w:right w:val="single" w:color="000000" w:sz="6" w:space="0"/>
            </w:tcBorders>
          </w:tcPr>
          <w:p>
            <w:pPr>
              <w:pStyle w:val="20"/>
              <w:spacing w:before="52"/>
              <w:ind w:left="460" w:right="449"/>
              <w:rPr>
                <w:rFonts w:hint="default" w:ascii="Times New Roman"/>
                <w:color w:val="0000FF"/>
                <w:sz w:val="21"/>
                <w:lang w:val="en-US"/>
              </w:rPr>
            </w:pPr>
            <w:r>
              <w:rPr>
                <w:rFonts w:hint="eastAsia" w:ascii="Times New Roman"/>
                <w:color w:val="0000FF"/>
                <w:sz w:val="21"/>
                <w:lang w:val="en-US" w:eastAsia="zh-CN"/>
              </w:rPr>
              <w:t>300</w:t>
            </w:r>
          </w:p>
        </w:tc>
        <w:tc>
          <w:tcPr>
            <w:tcW w:w="1752" w:type="dxa"/>
            <w:tcBorders>
              <w:top w:val="single" w:color="000000" w:sz="6" w:space="0"/>
              <w:left w:val="single" w:color="000000" w:sz="6" w:space="0"/>
              <w:right w:val="single" w:color="000000" w:sz="6" w:space="0"/>
            </w:tcBorders>
          </w:tcPr>
          <w:p>
            <w:pPr>
              <w:pStyle w:val="20"/>
              <w:spacing w:before="52"/>
              <w:ind w:left="523"/>
              <w:jc w:val="left"/>
              <w:rPr>
                <w:rFonts w:hint="default" w:ascii="Times New Roman" w:eastAsia="宋体"/>
                <w:color w:val="0000FF"/>
                <w:sz w:val="21"/>
                <w:lang w:val="en-US" w:eastAsia="zh-CN"/>
              </w:rPr>
            </w:pPr>
            <w:r>
              <w:rPr>
                <w:rFonts w:hint="eastAsia" w:ascii="Times New Roman"/>
                <w:color w:val="0000FF"/>
                <w:sz w:val="21"/>
                <w:lang w:val="en-US" w:eastAsia="zh-CN"/>
              </w:rPr>
              <w:t>187-219</w:t>
            </w:r>
          </w:p>
        </w:tc>
        <w:tc>
          <w:tcPr>
            <w:tcW w:w="1291" w:type="dxa"/>
            <w:tcBorders>
              <w:top w:val="single" w:color="000000" w:sz="6" w:space="0"/>
              <w:left w:val="single" w:color="000000" w:sz="6" w:space="0"/>
              <w:right w:val="single" w:color="000000" w:sz="6" w:space="0"/>
            </w:tcBorders>
          </w:tcPr>
          <w:p>
            <w:pPr>
              <w:pStyle w:val="20"/>
              <w:spacing w:before="52"/>
              <w:ind w:right="508" w:firstLine="210" w:firstLineChars="100"/>
              <w:jc w:val="both"/>
              <w:rPr>
                <w:rFonts w:hint="default" w:ascii="Times New Roman" w:eastAsia="宋体"/>
                <w:color w:val="0000FF"/>
                <w:sz w:val="21"/>
                <w:lang w:val="en-US" w:eastAsia="zh-CN"/>
              </w:rPr>
            </w:pPr>
            <w:r>
              <w:rPr>
                <w:rFonts w:hint="eastAsia" w:ascii="Times New Roman"/>
                <w:color w:val="0000FF"/>
                <w:sz w:val="21"/>
                <w:lang w:val="en-US" w:eastAsia="zh-CN"/>
              </w:rPr>
              <w:t>73.0</w:t>
            </w:r>
          </w:p>
        </w:tc>
        <w:tc>
          <w:tcPr>
            <w:tcW w:w="1163" w:type="dxa"/>
            <w:tcBorders>
              <w:top w:val="single" w:color="000000" w:sz="6" w:space="0"/>
              <w:left w:val="single" w:color="000000" w:sz="6" w:space="0"/>
              <w:right w:val="single" w:color="000000" w:sz="6" w:space="0"/>
            </w:tcBorders>
          </w:tcPr>
          <w:p>
            <w:pPr>
              <w:pStyle w:val="20"/>
              <w:spacing w:before="52"/>
              <w:ind w:left="9"/>
              <w:rPr>
                <w:rFonts w:ascii="Times New Roman"/>
                <w:color w:val="0000FF"/>
                <w:sz w:val="21"/>
              </w:rPr>
            </w:pPr>
            <w:r>
              <w:rPr>
                <w:rFonts w:ascii="Times New Roman"/>
                <w:color w:val="0000FF"/>
                <w:w w:val="99"/>
                <w:sz w:val="21"/>
              </w:rPr>
              <w:t>/</w:t>
            </w:r>
          </w:p>
        </w:tc>
        <w:tc>
          <w:tcPr>
            <w:tcW w:w="993" w:type="dxa"/>
            <w:tcBorders>
              <w:top w:val="single" w:color="000000" w:sz="6" w:space="0"/>
              <w:left w:val="single" w:color="000000" w:sz="6" w:space="0"/>
            </w:tcBorders>
          </w:tcPr>
          <w:p>
            <w:pPr>
              <w:pStyle w:val="20"/>
              <w:spacing w:before="38"/>
              <w:ind w:left="282"/>
              <w:jc w:val="left"/>
              <w:rPr>
                <w:color w:val="0000FF"/>
                <w:sz w:val="21"/>
              </w:rPr>
            </w:pPr>
            <w:r>
              <w:rPr>
                <w:color w:val="0000FF"/>
                <w:sz w:val="21"/>
              </w:rPr>
              <w:t>达标</w:t>
            </w:r>
          </w:p>
        </w:tc>
      </w:tr>
    </w:tbl>
    <w:p>
      <w:pPr>
        <w:pStyle w:val="8"/>
        <w:spacing w:before="114"/>
        <w:ind w:left="1177"/>
        <w:rPr>
          <w:color w:val="0000FF"/>
        </w:rPr>
      </w:pPr>
      <w:r>
        <w:rPr>
          <w:rFonts w:ascii="Times New Roman" w:eastAsia="Times New Roman"/>
          <w:color w:val="0000FF"/>
        </w:rPr>
        <w:t>D</w:t>
      </w:r>
      <w:r>
        <w:rPr>
          <w:color w:val="0000FF"/>
        </w:rPr>
        <w:t>评价结果分析</w:t>
      </w:r>
    </w:p>
    <w:p>
      <w:pPr>
        <w:pStyle w:val="8"/>
        <w:spacing w:before="132"/>
        <w:ind w:left="1177"/>
        <w:rPr>
          <w:color w:val="0000FF"/>
        </w:rPr>
      </w:pPr>
      <w:r>
        <w:rPr>
          <w:color w:val="0000FF"/>
          <w:spacing w:val="10"/>
        </w:rPr>
        <w:t>监测点</w:t>
      </w:r>
      <w:r>
        <w:rPr>
          <w:rFonts w:ascii="Times New Roman" w:hAnsi="Times New Roman" w:eastAsia="Times New Roman"/>
          <w:color w:val="0000FF"/>
          <w:spacing w:val="3"/>
        </w:rPr>
        <w:t>TSP</w:t>
      </w:r>
      <w:r>
        <w:rPr>
          <w:color w:val="0000FF"/>
          <w:spacing w:val="11"/>
        </w:rPr>
        <w:t>日均值浓度范围为</w:t>
      </w:r>
      <w:r>
        <w:rPr>
          <w:rFonts w:hint="eastAsia" w:ascii="Times New Roman" w:hAnsi="Times New Roman" w:eastAsia="宋体"/>
          <w:color w:val="0000FF"/>
          <w:lang w:val="en-US" w:eastAsia="zh-CN"/>
        </w:rPr>
        <w:t>187-219</w:t>
      </w:r>
      <w:r>
        <w:rPr>
          <w:rFonts w:ascii="Times New Roman" w:hAnsi="Times New Roman" w:eastAsia="Times New Roman"/>
          <w:color w:val="0000FF"/>
        </w:rPr>
        <w:t>ug/m³</w:t>
      </w:r>
      <w:r>
        <w:rPr>
          <w:color w:val="0000FF"/>
          <w:spacing w:val="8"/>
        </w:rPr>
        <w:t>，对照《环境空气质量标准》</w:t>
      </w:r>
    </w:p>
    <w:p>
      <w:pPr>
        <w:pStyle w:val="8"/>
        <w:spacing w:before="134" w:line="343" w:lineRule="auto"/>
        <w:ind w:left="697" w:right="710"/>
        <w:rPr>
          <w:color w:val="0000FF"/>
        </w:rPr>
      </w:pPr>
      <w:r>
        <w:rPr>
          <w:color w:val="0000FF"/>
        </w:rPr>
        <w:t>（</w:t>
      </w:r>
      <w:r>
        <w:rPr>
          <w:rFonts w:ascii="Times New Roman" w:eastAsia="Times New Roman"/>
          <w:color w:val="0000FF"/>
        </w:rPr>
        <w:t>GB</w:t>
      </w:r>
      <w:r>
        <w:rPr>
          <w:rFonts w:hint="eastAsia" w:ascii="Times New Roman" w:eastAsia="宋体"/>
          <w:color w:val="0000FF"/>
          <w:lang w:eastAsia="zh-CN"/>
        </w:rPr>
        <w:t>15</w:t>
      </w:r>
      <w:r>
        <w:rPr>
          <w:rFonts w:ascii="Times New Roman" w:eastAsia="Times New Roman"/>
          <w:color w:val="0000FF"/>
        </w:rPr>
        <w:t>95-2012</w:t>
      </w:r>
      <w:r>
        <w:rPr>
          <w:color w:val="0000FF"/>
        </w:rPr>
        <w:t>）及修改单中二级标准，项目监测点</w:t>
      </w:r>
      <w:r>
        <w:rPr>
          <w:rFonts w:ascii="Times New Roman" w:eastAsia="Times New Roman"/>
          <w:color w:val="0000FF"/>
        </w:rPr>
        <w:t>TSP</w:t>
      </w:r>
      <w:r>
        <w:rPr>
          <w:color w:val="0000FF"/>
        </w:rPr>
        <w:t>日均值浓度占二级标准</w:t>
      </w:r>
      <w:r>
        <w:rPr>
          <w:color w:val="0000FF"/>
          <w:spacing w:val="-38"/>
        </w:rPr>
        <w:t xml:space="preserve">的 </w:t>
      </w:r>
      <w:r>
        <w:rPr>
          <w:rFonts w:hint="eastAsia" w:ascii="Times New Roman" w:eastAsia="宋体"/>
          <w:color w:val="0000FF"/>
          <w:lang w:val="en-US" w:eastAsia="zh-CN"/>
        </w:rPr>
        <w:t>62.3</w:t>
      </w:r>
      <w:r>
        <w:rPr>
          <w:rFonts w:ascii="Times New Roman" w:eastAsia="Times New Roman"/>
          <w:color w:val="0000FF"/>
        </w:rPr>
        <w:t>%-</w:t>
      </w:r>
      <w:r>
        <w:rPr>
          <w:rFonts w:hint="eastAsia" w:ascii="Times New Roman" w:eastAsia="宋体"/>
          <w:color w:val="0000FF"/>
          <w:lang w:val="en-US" w:eastAsia="zh-CN"/>
        </w:rPr>
        <w:t>73.0</w:t>
      </w:r>
      <w:r>
        <w:rPr>
          <w:rFonts w:ascii="Times New Roman" w:eastAsia="Times New Roman"/>
          <w:color w:val="0000FF"/>
        </w:rPr>
        <w:t>%</w:t>
      </w:r>
      <w:r>
        <w:rPr>
          <w:rFonts w:ascii="Times New Roman" w:eastAsia="Times New Roman"/>
          <w:color w:val="0000FF"/>
          <w:spacing w:val="-12"/>
        </w:rPr>
        <w:t xml:space="preserve"> </w:t>
      </w:r>
      <w:r>
        <w:rPr>
          <w:color w:val="0000FF"/>
          <w:spacing w:val="13"/>
        </w:rPr>
        <w:t>， 监测点</w:t>
      </w:r>
      <w:r>
        <w:rPr>
          <w:rFonts w:ascii="Times New Roman" w:eastAsia="Times New Roman"/>
          <w:color w:val="0000FF"/>
        </w:rPr>
        <w:t>TSP</w:t>
      </w:r>
      <w:r>
        <w:rPr>
          <w:rFonts w:ascii="Times New Roman" w:eastAsia="Times New Roman"/>
          <w:color w:val="0000FF"/>
          <w:spacing w:val="-15"/>
        </w:rPr>
        <w:t xml:space="preserve"> </w:t>
      </w:r>
      <w:r>
        <w:rPr>
          <w:color w:val="0000FF"/>
          <w:spacing w:val="31"/>
        </w:rPr>
        <w:t>日均浓度监测值满足《 环境空气质量标准》</w:t>
      </w:r>
      <w:r>
        <w:rPr>
          <w:color w:val="0000FF"/>
        </w:rPr>
        <w:t>（</w:t>
      </w:r>
      <w:r>
        <w:rPr>
          <w:rFonts w:ascii="Times New Roman" w:eastAsia="Times New Roman"/>
          <w:color w:val="0000FF"/>
        </w:rPr>
        <w:t>GB</w:t>
      </w:r>
      <w:r>
        <w:rPr>
          <w:rFonts w:hint="eastAsia" w:ascii="Times New Roman" w:eastAsia="宋体"/>
          <w:color w:val="0000FF"/>
          <w:lang w:eastAsia="zh-CN"/>
        </w:rPr>
        <w:t>15</w:t>
      </w:r>
      <w:r>
        <w:rPr>
          <w:rFonts w:ascii="Times New Roman" w:eastAsia="Times New Roman"/>
          <w:color w:val="0000FF"/>
        </w:rPr>
        <w:t>95-2012</w:t>
      </w:r>
      <w:r>
        <w:rPr>
          <w:color w:val="0000FF"/>
        </w:rPr>
        <w:t>）及修改单中二级标准。</w:t>
      </w:r>
    </w:p>
    <w:p>
      <w:pPr>
        <w:pStyle w:val="7"/>
        <w:numPr>
          <w:ilvl w:val="2"/>
          <w:numId w:val="20"/>
        </w:numPr>
        <w:tabs>
          <w:tab w:val="left" w:pos="1718"/>
        </w:tabs>
        <w:spacing w:before="134" w:after="0" w:line="240" w:lineRule="auto"/>
        <w:ind w:left="1717" w:right="0" w:hanging="541"/>
        <w:jc w:val="left"/>
      </w:pPr>
      <w:bookmarkStart w:id="160" w:name="4.2.2土壤现状监测与评价"/>
      <w:bookmarkEnd w:id="160"/>
      <w:bookmarkStart w:id="161" w:name="4.2.2土壤现状监测与评价"/>
      <w:bookmarkEnd w:id="161"/>
      <w:r>
        <w:t>土壤现状监测与评价</w:t>
      </w:r>
    </w:p>
    <w:p>
      <w:pPr>
        <w:pStyle w:val="8"/>
        <w:spacing w:before="132" w:line="343" w:lineRule="auto"/>
        <w:ind w:left="697" w:right="715" w:firstLine="480"/>
      </w:pPr>
      <w:r>
        <w:t>本项目土壤现状监测由内蒙古</w:t>
      </w:r>
      <w:r>
        <w:rPr>
          <w:rFonts w:hint="eastAsia"/>
          <w:lang w:eastAsia="zh-CN"/>
        </w:rPr>
        <w:t>腾烽环境检测</w:t>
      </w:r>
      <w:r>
        <w:t>有限公司于</w:t>
      </w:r>
      <w:r>
        <w:rPr>
          <w:rFonts w:ascii="Times New Roman" w:eastAsia="Times New Roman"/>
        </w:rPr>
        <w:t>2020</w:t>
      </w:r>
      <w:r>
        <w:t>年</w:t>
      </w:r>
      <w:r>
        <w:rPr>
          <w:rFonts w:hint="eastAsia" w:ascii="Times New Roman" w:eastAsia="宋体"/>
          <w:lang w:val="en-US" w:eastAsia="zh-CN"/>
        </w:rPr>
        <w:t>5</w:t>
      </w:r>
      <w:r>
        <w:t>月</w:t>
      </w:r>
      <w:r>
        <w:rPr>
          <w:rFonts w:hint="eastAsia"/>
          <w:lang w:val="en-US" w:eastAsia="zh-CN"/>
        </w:rPr>
        <w:t>29</w:t>
      </w:r>
      <w:r>
        <w:t>日对土壤进行了监测。</w:t>
      </w:r>
    </w:p>
    <w:p>
      <w:pPr>
        <w:pStyle w:val="19"/>
        <w:numPr>
          <w:ilvl w:val="0"/>
          <w:numId w:val="21"/>
        </w:numPr>
        <w:tabs>
          <w:tab w:val="left" w:pos="1779"/>
        </w:tabs>
        <w:spacing w:before="1" w:after="0" w:line="240" w:lineRule="auto"/>
        <w:ind w:left="1778" w:right="0" w:hanging="602"/>
        <w:jc w:val="left"/>
        <w:rPr>
          <w:sz w:val="24"/>
        </w:rPr>
      </w:pPr>
      <w:r>
        <w:rPr>
          <w:sz w:val="24"/>
        </w:rPr>
        <w:t>监测点位</w:t>
      </w:r>
    </w:p>
    <w:p>
      <w:pPr>
        <w:spacing w:after="0" w:line="240" w:lineRule="auto"/>
        <w:jc w:val="left"/>
        <w:rPr>
          <w:sz w:val="24"/>
        </w:rPr>
        <w:sectPr>
          <w:pgSz w:w="11910" w:h="16840"/>
          <w:pgMar w:top="1360" w:right="1080" w:bottom="1380" w:left="1100" w:header="882" w:footer="1195" w:gutter="0"/>
        </w:sectPr>
      </w:pPr>
    </w:p>
    <w:p>
      <w:pPr>
        <w:pStyle w:val="8"/>
        <w:spacing w:before="77" w:line="343" w:lineRule="auto"/>
        <w:ind w:right="715" w:firstLine="480" w:firstLineChars="200"/>
      </w:pPr>
      <w:r>
        <w:t>对本项目土地复垦项目区土壤进行采样，共设</w:t>
      </w:r>
      <w:r>
        <w:rPr>
          <w:rFonts w:hint="eastAsia" w:ascii="Times New Roman" w:eastAsia="宋体"/>
          <w:lang w:val="en-US" w:eastAsia="zh-CN"/>
        </w:rPr>
        <w:t>6</w:t>
      </w:r>
      <w:r>
        <w:t>个采样点，</w:t>
      </w:r>
      <w:r>
        <w:rPr>
          <w:rFonts w:hint="default" w:ascii="Times New Roman" w:hAnsi="Times New Roman" w:cs="Times New Roman"/>
          <w:b w:val="0"/>
          <w:bCs w:val="0"/>
          <w:sz w:val="24"/>
          <w:highlight w:val="none"/>
        </w:rPr>
        <w:t>本项目在占地范围内设置3个柱状样点</w:t>
      </w:r>
      <w:r>
        <w:rPr>
          <w:rFonts w:hint="eastAsia" w:asciiTheme="minorEastAsia" w:hAnsiTheme="minorEastAsia" w:eastAsiaTheme="minorEastAsia" w:cstheme="minorEastAsia"/>
          <w:sz w:val="24"/>
          <w:szCs w:val="24"/>
        </w:rPr>
        <w:t>（ZT-1、ZT-2和ZT-3）</w:t>
      </w:r>
      <w:r>
        <w:rPr>
          <w:rFonts w:hint="default" w:ascii="Times New Roman" w:hAnsi="Times New Roman" w:cs="Times New Roman"/>
          <w:b w:val="0"/>
          <w:bCs w:val="0"/>
          <w:sz w:val="24"/>
          <w:highlight w:val="none"/>
        </w:rPr>
        <w:t>，1个表层样点</w:t>
      </w:r>
      <w:r>
        <w:rPr>
          <w:rFonts w:hint="eastAsia" w:ascii="Times New Roman" w:hAnsi="Times New Roman" w:cs="Times New Roman"/>
          <w:b w:val="0"/>
          <w:bCs w:val="0"/>
          <w:sz w:val="24"/>
          <w:highlight w:val="none"/>
          <w:lang w:eastAsia="zh-CN"/>
        </w:rPr>
        <w:t>（</w:t>
      </w:r>
      <w:r>
        <w:rPr>
          <w:rFonts w:hint="eastAsia" w:asciiTheme="minorEastAsia" w:hAnsiTheme="minorEastAsia" w:eastAsiaTheme="minorEastAsia" w:cstheme="minorEastAsia"/>
          <w:sz w:val="24"/>
          <w:szCs w:val="24"/>
        </w:rPr>
        <w:t>BT-3）</w:t>
      </w:r>
      <w:r>
        <w:rPr>
          <w:rFonts w:hint="default" w:ascii="Times New Roman" w:hAnsi="Times New Roman" w:cs="Times New Roman"/>
          <w:b w:val="0"/>
          <w:bCs w:val="0"/>
          <w:sz w:val="24"/>
          <w:highlight w:val="none"/>
        </w:rPr>
        <w:t>，在占地范围外设置2个表层样点</w:t>
      </w:r>
      <w:r>
        <w:rPr>
          <w:rFonts w:hint="eastAsia" w:asciiTheme="minorEastAsia" w:hAnsiTheme="minorEastAsia" w:eastAsiaTheme="minorEastAsia" w:cstheme="minorEastAsia"/>
          <w:sz w:val="24"/>
          <w:szCs w:val="24"/>
        </w:rPr>
        <w:t>（BT-1、BT-2、</w:t>
      </w:r>
      <w:r>
        <w:rPr>
          <w:rFonts w:hint="eastAsia" w:asciiTheme="minorEastAsia" w:hAnsiTheme="minorEastAsia" w:eastAsiaTheme="minorEastAsia" w:cstheme="minorEastAsia"/>
          <w:sz w:val="24"/>
          <w:szCs w:val="24"/>
          <w:lang w:eastAsia="zh-CN"/>
        </w:rPr>
        <w:t>）。</w:t>
      </w:r>
      <w:r>
        <w:t>采样点位如表</w:t>
      </w:r>
      <w:r>
        <w:rPr>
          <w:rFonts w:ascii="Times New Roman" w:eastAsia="Times New Roman"/>
        </w:rPr>
        <w:t>4.2.2-1</w:t>
      </w:r>
      <w:r>
        <w:t>。</w:t>
      </w:r>
    </w:p>
    <w:p>
      <w:pPr>
        <w:pStyle w:val="7"/>
        <w:tabs>
          <w:tab w:val="left" w:pos="4383"/>
        </w:tabs>
        <w:spacing w:after="20" w:line="306" w:lineRule="exact"/>
        <w:ind w:left="3162"/>
      </w:pPr>
      <w:r>
        <w:t>表</w:t>
      </w:r>
      <w:r>
        <w:rPr>
          <w:spacing w:val="-62"/>
        </w:rPr>
        <w:t xml:space="preserve"> </w:t>
      </w:r>
      <w:r>
        <w:rPr>
          <w:rFonts w:ascii="Times New Roman" w:eastAsia="Times New Roman"/>
        </w:rPr>
        <w:t>4.2.2-1</w:t>
      </w:r>
      <w:r>
        <w:rPr>
          <w:rFonts w:ascii="Times New Roman" w:eastAsia="Times New Roman"/>
        </w:rPr>
        <w:tab/>
      </w:r>
      <w:r>
        <w:t>土壤采样布点一览表</w:t>
      </w:r>
    </w:p>
    <w:tbl>
      <w:tblPr>
        <w:tblStyle w:val="12"/>
        <w:tblW w:w="85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2612"/>
        <w:gridCol w:w="1420"/>
        <w:gridCol w:w="37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708" w:type="dxa"/>
            <w:noWrap/>
            <w:vAlign w:val="center"/>
          </w:tcPr>
          <w:p>
            <w:pPr>
              <w:widowControl/>
              <w:spacing w:line="240" w:lineRule="auto"/>
              <w:ind w:firstLine="0" w:firstLineChars="0"/>
              <w:jc w:val="center"/>
              <w:rPr>
                <w:sz w:val="21"/>
                <w:szCs w:val="21"/>
              </w:rPr>
            </w:pPr>
            <w:r>
              <w:rPr>
                <w:sz w:val="21"/>
                <w:szCs w:val="21"/>
              </w:rPr>
              <w:t>序号</w:t>
            </w:r>
          </w:p>
        </w:tc>
        <w:tc>
          <w:tcPr>
            <w:tcW w:w="2612" w:type="dxa"/>
            <w:noWrap/>
            <w:vAlign w:val="center"/>
          </w:tcPr>
          <w:p>
            <w:pPr>
              <w:widowControl/>
              <w:spacing w:line="240" w:lineRule="auto"/>
              <w:ind w:firstLine="0" w:firstLineChars="0"/>
              <w:jc w:val="center"/>
              <w:rPr>
                <w:sz w:val="21"/>
                <w:szCs w:val="21"/>
              </w:rPr>
            </w:pPr>
            <w:r>
              <w:rPr>
                <w:sz w:val="21"/>
                <w:szCs w:val="21"/>
              </w:rPr>
              <w:t>点位名称</w:t>
            </w:r>
          </w:p>
        </w:tc>
        <w:tc>
          <w:tcPr>
            <w:tcW w:w="1420" w:type="dxa"/>
            <w:vAlign w:val="center"/>
          </w:tcPr>
          <w:p>
            <w:pPr>
              <w:spacing w:line="240" w:lineRule="auto"/>
              <w:ind w:firstLine="0" w:firstLineChars="0"/>
              <w:jc w:val="center"/>
              <w:rPr>
                <w:kern w:val="44"/>
                <w:sz w:val="21"/>
                <w:szCs w:val="21"/>
              </w:rPr>
            </w:pPr>
            <w:r>
              <w:rPr>
                <w:kern w:val="44"/>
                <w:sz w:val="21"/>
                <w:szCs w:val="21"/>
              </w:rPr>
              <w:t>采样深度</w:t>
            </w:r>
          </w:p>
        </w:tc>
        <w:tc>
          <w:tcPr>
            <w:tcW w:w="3799" w:type="dxa"/>
            <w:vAlign w:val="center"/>
          </w:tcPr>
          <w:p>
            <w:pPr>
              <w:spacing w:line="240" w:lineRule="auto"/>
              <w:ind w:firstLine="0" w:firstLineChars="0"/>
              <w:jc w:val="center"/>
              <w:rPr>
                <w:kern w:val="44"/>
                <w:sz w:val="21"/>
                <w:szCs w:val="21"/>
              </w:rPr>
            </w:pPr>
            <w:r>
              <w:rPr>
                <w:kern w:val="44"/>
                <w:sz w:val="21"/>
                <w:szCs w:val="21"/>
              </w:rPr>
              <w:t>检测项目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exact"/>
          <w:jc w:val="center"/>
        </w:trPr>
        <w:tc>
          <w:tcPr>
            <w:tcW w:w="708" w:type="dxa"/>
            <w:noWrap/>
            <w:vAlign w:val="center"/>
          </w:tcPr>
          <w:p>
            <w:pPr>
              <w:widowControl/>
              <w:spacing w:line="240" w:lineRule="auto"/>
              <w:ind w:firstLine="0" w:firstLineChars="0"/>
              <w:jc w:val="center"/>
              <w:rPr>
                <w:sz w:val="21"/>
                <w:szCs w:val="21"/>
              </w:rPr>
            </w:pPr>
            <w:r>
              <w:rPr>
                <w:rFonts w:ascii="Times New Roman"/>
                <w:kern w:val="0"/>
                <w:sz w:val="21"/>
                <w:szCs w:val="21"/>
              </w:rPr>
              <w:t>BT-1</w:t>
            </w:r>
          </w:p>
        </w:tc>
        <w:tc>
          <w:tcPr>
            <w:tcW w:w="2612" w:type="dxa"/>
            <w:noWrap/>
            <w:vAlign w:val="center"/>
          </w:tcPr>
          <w:p>
            <w:pPr>
              <w:widowControl/>
              <w:spacing w:line="240" w:lineRule="auto"/>
              <w:ind w:firstLine="0" w:firstLineChars="0"/>
              <w:jc w:val="center"/>
              <w:rPr>
                <w:rFonts w:ascii="Times New Roman"/>
                <w:kern w:val="0"/>
                <w:sz w:val="21"/>
                <w:szCs w:val="21"/>
              </w:rPr>
            </w:pPr>
            <w:r>
              <w:rPr>
                <w:rFonts w:ascii="Times New Roman"/>
                <w:kern w:val="0"/>
                <w:sz w:val="21"/>
                <w:szCs w:val="21"/>
              </w:rPr>
              <w:t>项目区上风向</w:t>
            </w:r>
          </w:p>
          <w:p>
            <w:pPr>
              <w:widowControl/>
              <w:spacing w:line="240" w:lineRule="auto"/>
              <w:ind w:firstLine="0" w:firstLineChars="0"/>
              <w:jc w:val="center"/>
              <w:rPr>
                <w:rFonts w:hint="eastAsia" w:eastAsia="仿宋"/>
                <w:sz w:val="21"/>
                <w:szCs w:val="21"/>
                <w:lang w:eastAsia="zh-CN"/>
              </w:rPr>
            </w:pPr>
            <w:r>
              <w:rPr>
                <w:rFonts w:ascii="Times New Roman"/>
                <w:kern w:val="0"/>
                <w:sz w:val="21"/>
                <w:szCs w:val="21"/>
              </w:rPr>
              <w:t>（复垦区外200m范围内）</w:t>
            </w:r>
          </w:p>
        </w:tc>
        <w:tc>
          <w:tcPr>
            <w:tcW w:w="1420" w:type="dxa"/>
            <w:vMerge w:val="restart"/>
            <w:vAlign w:val="center"/>
          </w:tcPr>
          <w:p>
            <w:pPr>
              <w:widowControl/>
              <w:spacing w:line="240" w:lineRule="auto"/>
              <w:ind w:firstLine="0" w:firstLineChars="0"/>
              <w:jc w:val="center"/>
              <w:rPr>
                <w:sz w:val="21"/>
                <w:szCs w:val="21"/>
              </w:rPr>
            </w:pPr>
            <w:r>
              <w:rPr>
                <w:sz w:val="21"/>
                <w:szCs w:val="21"/>
              </w:rPr>
              <w:t>表层样</w:t>
            </w:r>
          </w:p>
          <w:p>
            <w:pPr>
              <w:widowControl/>
              <w:spacing w:line="240" w:lineRule="auto"/>
              <w:ind w:firstLine="0" w:firstLineChars="0"/>
              <w:jc w:val="center"/>
              <w:rPr>
                <w:sz w:val="21"/>
                <w:szCs w:val="21"/>
              </w:rPr>
            </w:pPr>
            <w:r>
              <w:rPr>
                <w:sz w:val="21"/>
                <w:szCs w:val="21"/>
              </w:rPr>
              <w:t>0</w:t>
            </w:r>
            <w:r>
              <w:rPr>
                <w:rFonts w:hint="eastAsia"/>
                <w:sz w:val="21"/>
                <w:szCs w:val="21"/>
                <w:lang w:val="en-US" w:eastAsia="zh-CN"/>
              </w:rPr>
              <w:t>-0.2m</w:t>
            </w:r>
          </w:p>
        </w:tc>
        <w:tc>
          <w:tcPr>
            <w:tcW w:w="3799" w:type="dxa"/>
            <w:vMerge w:val="restart"/>
            <w:vAlign w:val="center"/>
          </w:tcPr>
          <w:p>
            <w:pPr>
              <w:widowControl/>
              <w:spacing w:line="288" w:lineRule="auto"/>
              <w:ind w:firstLine="0" w:firstLineChars="0"/>
              <w:jc w:val="center"/>
              <w:rPr>
                <w:sz w:val="21"/>
                <w:szCs w:val="21"/>
              </w:rPr>
            </w:pPr>
            <w:r>
              <w:rPr>
                <w:rFonts w:hint="eastAsia"/>
                <w:sz w:val="21"/>
                <w:szCs w:val="21"/>
              </w:rPr>
              <w:t>P</w:t>
            </w:r>
            <w:r>
              <w:rPr>
                <w:sz w:val="21"/>
                <w:szCs w:val="21"/>
              </w:rPr>
              <w:t>H</w:t>
            </w:r>
            <w:r>
              <w:rPr>
                <w:rFonts w:hint="eastAsia"/>
                <w:sz w:val="21"/>
                <w:szCs w:val="21"/>
              </w:rPr>
              <w:t>、镉、汞、砷、铅、铬、铜、镍、锌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exact"/>
          <w:jc w:val="center"/>
        </w:trPr>
        <w:tc>
          <w:tcPr>
            <w:tcW w:w="708" w:type="dxa"/>
            <w:noWrap/>
            <w:vAlign w:val="center"/>
          </w:tcPr>
          <w:p>
            <w:pPr>
              <w:widowControl/>
              <w:spacing w:line="240" w:lineRule="auto"/>
              <w:ind w:firstLine="0" w:firstLineChars="0"/>
              <w:jc w:val="center"/>
              <w:rPr>
                <w:sz w:val="21"/>
                <w:szCs w:val="21"/>
              </w:rPr>
            </w:pPr>
            <w:r>
              <w:rPr>
                <w:rFonts w:ascii="Times New Roman"/>
                <w:kern w:val="0"/>
                <w:sz w:val="21"/>
                <w:szCs w:val="21"/>
              </w:rPr>
              <w:t>BT-2</w:t>
            </w:r>
          </w:p>
        </w:tc>
        <w:tc>
          <w:tcPr>
            <w:tcW w:w="2612" w:type="dxa"/>
            <w:noWrap/>
            <w:vAlign w:val="center"/>
          </w:tcPr>
          <w:p>
            <w:pPr>
              <w:widowControl/>
              <w:spacing w:line="240" w:lineRule="auto"/>
              <w:ind w:firstLine="0" w:firstLineChars="0"/>
              <w:jc w:val="center"/>
              <w:rPr>
                <w:rFonts w:ascii="Times New Roman"/>
                <w:kern w:val="0"/>
                <w:sz w:val="21"/>
                <w:szCs w:val="21"/>
              </w:rPr>
            </w:pPr>
            <w:r>
              <w:rPr>
                <w:rFonts w:ascii="Times New Roman"/>
                <w:kern w:val="0"/>
                <w:sz w:val="21"/>
                <w:szCs w:val="21"/>
              </w:rPr>
              <w:t>项目区下风向</w:t>
            </w:r>
          </w:p>
          <w:p>
            <w:pPr>
              <w:widowControl/>
              <w:spacing w:line="240" w:lineRule="auto"/>
              <w:ind w:firstLine="0" w:firstLineChars="0"/>
              <w:jc w:val="center"/>
              <w:rPr>
                <w:rFonts w:hint="eastAsia" w:eastAsia="仿宋"/>
                <w:sz w:val="21"/>
                <w:szCs w:val="21"/>
                <w:lang w:eastAsia="zh-CN"/>
              </w:rPr>
            </w:pPr>
            <w:r>
              <w:rPr>
                <w:rFonts w:ascii="Times New Roman"/>
                <w:kern w:val="0"/>
                <w:sz w:val="21"/>
                <w:szCs w:val="21"/>
              </w:rPr>
              <w:t>（复垦区外200m范围内）</w:t>
            </w:r>
          </w:p>
        </w:tc>
        <w:tc>
          <w:tcPr>
            <w:tcW w:w="1420" w:type="dxa"/>
            <w:vMerge w:val="continue"/>
            <w:vAlign w:val="center"/>
          </w:tcPr>
          <w:p>
            <w:pPr>
              <w:widowControl/>
              <w:spacing w:line="240" w:lineRule="auto"/>
              <w:ind w:firstLine="0" w:firstLineChars="0"/>
              <w:jc w:val="center"/>
              <w:rPr>
                <w:sz w:val="21"/>
                <w:szCs w:val="21"/>
              </w:rPr>
            </w:pPr>
          </w:p>
        </w:tc>
        <w:tc>
          <w:tcPr>
            <w:tcW w:w="3799" w:type="dxa"/>
            <w:vMerge w:val="continue"/>
            <w:vAlign w:val="center"/>
          </w:tcPr>
          <w:p>
            <w:pPr>
              <w:widowControl/>
              <w:spacing w:line="240" w:lineRule="auto"/>
              <w:ind w:firstLine="42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exact"/>
          <w:jc w:val="center"/>
        </w:trPr>
        <w:tc>
          <w:tcPr>
            <w:tcW w:w="708" w:type="dxa"/>
            <w:noWrap/>
            <w:vAlign w:val="center"/>
          </w:tcPr>
          <w:p>
            <w:pPr>
              <w:spacing w:line="240" w:lineRule="auto"/>
              <w:ind w:firstLine="0" w:firstLineChars="0"/>
              <w:jc w:val="center"/>
              <w:rPr>
                <w:sz w:val="21"/>
                <w:szCs w:val="21"/>
              </w:rPr>
            </w:pPr>
            <w:r>
              <w:rPr>
                <w:rFonts w:ascii="Times New Roman"/>
                <w:kern w:val="0"/>
                <w:sz w:val="21"/>
                <w:szCs w:val="21"/>
              </w:rPr>
              <w:t>BT-3</w:t>
            </w:r>
          </w:p>
        </w:tc>
        <w:tc>
          <w:tcPr>
            <w:tcW w:w="2612" w:type="dxa"/>
            <w:noWrap/>
            <w:vAlign w:val="center"/>
          </w:tcPr>
          <w:p>
            <w:pPr>
              <w:spacing w:line="240" w:lineRule="auto"/>
              <w:ind w:firstLine="0" w:firstLineChars="0"/>
              <w:jc w:val="center"/>
              <w:rPr>
                <w:rFonts w:hint="eastAsia" w:eastAsia="仿宋"/>
                <w:sz w:val="21"/>
                <w:szCs w:val="21"/>
                <w:lang w:eastAsia="zh-CN"/>
              </w:rPr>
            </w:pPr>
            <w:r>
              <w:rPr>
                <w:rFonts w:ascii="Times New Roman"/>
                <w:kern w:val="0"/>
                <w:sz w:val="21"/>
                <w:szCs w:val="21"/>
              </w:rPr>
              <w:t>三号复垦区内西侧</w:t>
            </w:r>
          </w:p>
        </w:tc>
        <w:tc>
          <w:tcPr>
            <w:tcW w:w="1420" w:type="dxa"/>
            <w:vMerge w:val="continue"/>
            <w:vAlign w:val="center"/>
          </w:tcPr>
          <w:p>
            <w:pPr>
              <w:widowControl/>
              <w:spacing w:line="240" w:lineRule="auto"/>
              <w:ind w:firstLine="0" w:firstLineChars="0"/>
              <w:jc w:val="center"/>
              <w:rPr>
                <w:sz w:val="21"/>
                <w:szCs w:val="21"/>
              </w:rPr>
            </w:pPr>
          </w:p>
        </w:tc>
        <w:tc>
          <w:tcPr>
            <w:tcW w:w="3799" w:type="dxa"/>
            <w:vMerge w:val="restart"/>
            <w:vAlign w:val="center"/>
          </w:tcPr>
          <w:p>
            <w:pPr>
              <w:widowControl/>
              <w:spacing w:line="240" w:lineRule="auto"/>
              <w:ind w:firstLine="420"/>
              <w:jc w:val="center"/>
              <w:rPr>
                <w:sz w:val="21"/>
                <w:szCs w:val="21"/>
              </w:rPr>
            </w:pPr>
            <w:r>
              <w:rPr>
                <w:rFonts w:hint="eastAsia"/>
                <w:sz w:val="21"/>
                <w:szCs w:val="21"/>
              </w:rPr>
              <w:t>镉、汞、砷、铅、铬、铜、镍、锌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exact"/>
          <w:jc w:val="center"/>
        </w:trPr>
        <w:tc>
          <w:tcPr>
            <w:tcW w:w="708" w:type="dxa"/>
            <w:noWrap/>
            <w:vAlign w:val="center"/>
          </w:tcPr>
          <w:p>
            <w:pPr>
              <w:widowControl/>
              <w:spacing w:line="240" w:lineRule="auto"/>
              <w:ind w:firstLine="0" w:firstLineChars="0"/>
              <w:jc w:val="center"/>
              <w:rPr>
                <w:rFonts w:ascii="Times New Roman"/>
                <w:color w:val="000000" w:themeColor="text1"/>
                <w:kern w:val="0"/>
                <w:sz w:val="21"/>
                <w:szCs w:val="21"/>
                <w14:textFill>
                  <w14:solidFill>
                    <w14:schemeClr w14:val="tx1"/>
                  </w14:solidFill>
                </w14:textFill>
              </w:rPr>
            </w:pPr>
            <w:r>
              <w:rPr>
                <w:rFonts w:ascii="Times New Roman"/>
                <w:kern w:val="0"/>
                <w:sz w:val="21"/>
                <w:szCs w:val="21"/>
              </w:rPr>
              <w:t>ZT-1</w:t>
            </w:r>
          </w:p>
        </w:tc>
        <w:tc>
          <w:tcPr>
            <w:tcW w:w="2612" w:type="dxa"/>
            <w:noWrap/>
            <w:vAlign w:val="center"/>
          </w:tcPr>
          <w:p>
            <w:pPr>
              <w:widowControl/>
              <w:spacing w:line="240" w:lineRule="auto"/>
              <w:ind w:firstLine="0" w:firstLineChars="0"/>
              <w:jc w:val="center"/>
              <w:rPr>
                <w:rFonts w:hint="eastAsia" w:ascii="Times New Roman"/>
                <w:color w:val="000000" w:themeColor="text1"/>
                <w:kern w:val="0"/>
                <w:sz w:val="21"/>
                <w:szCs w:val="21"/>
                <w14:textFill>
                  <w14:solidFill>
                    <w14:schemeClr w14:val="tx1"/>
                  </w14:solidFill>
                </w14:textFill>
              </w:rPr>
            </w:pPr>
            <w:r>
              <w:rPr>
                <w:rFonts w:ascii="Times New Roman"/>
                <w:kern w:val="0"/>
                <w:sz w:val="21"/>
                <w:szCs w:val="21"/>
              </w:rPr>
              <w:t>一号复垦区中心</w:t>
            </w:r>
          </w:p>
        </w:tc>
        <w:tc>
          <w:tcPr>
            <w:tcW w:w="1420" w:type="dxa"/>
            <w:vMerge w:val="restart"/>
            <w:vAlign w:val="center"/>
          </w:tcPr>
          <w:p>
            <w:pPr>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柱状样</w:t>
            </w:r>
          </w:p>
          <w:p>
            <w:pPr>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0-0.5m</w:t>
            </w:r>
          </w:p>
          <w:p>
            <w:pPr>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0.5-1.5m</w:t>
            </w:r>
          </w:p>
          <w:p>
            <w:pPr>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lang w:val="en-US" w:eastAsia="zh-CN"/>
              </w:rPr>
            </w:pPr>
            <w:r>
              <w:rPr>
                <w:rFonts w:hint="default" w:ascii="Times New Roman" w:hAnsi="Times New Roman" w:eastAsia="仿宋" w:cs="Times New Roman"/>
                <w:sz w:val="21"/>
                <w:szCs w:val="21"/>
                <w:lang w:val="en-US" w:eastAsia="zh-CN"/>
              </w:rPr>
              <w:t>1.5-3m</w:t>
            </w:r>
          </w:p>
        </w:tc>
        <w:tc>
          <w:tcPr>
            <w:tcW w:w="3799" w:type="dxa"/>
            <w:vMerge w:val="continue"/>
            <w:vAlign w:val="center"/>
          </w:tcPr>
          <w:p>
            <w:pPr>
              <w:widowControl/>
              <w:spacing w:line="240" w:lineRule="auto"/>
              <w:ind w:firstLine="42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exact"/>
          <w:jc w:val="center"/>
        </w:trPr>
        <w:tc>
          <w:tcPr>
            <w:tcW w:w="708" w:type="dxa"/>
            <w:noWrap/>
            <w:vAlign w:val="center"/>
          </w:tcPr>
          <w:p>
            <w:pPr>
              <w:widowControl/>
              <w:spacing w:line="240" w:lineRule="auto"/>
              <w:ind w:firstLine="0" w:firstLineChars="0"/>
              <w:jc w:val="center"/>
              <w:rPr>
                <w:rFonts w:ascii="Times New Roman"/>
                <w:color w:val="000000" w:themeColor="text1"/>
                <w:kern w:val="0"/>
                <w:sz w:val="21"/>
                <w:szCs w:val="21"/>
                <w14:textFill>
                  <w14:solidFill>
                    <w14:schemeClr w14:val="tx1"/>
                  </w14:solidFill>
                </w14:textFill>
              </w:rPr>
            </w:pPr>
            <w:r>
              <w:rPr>
                <w:rFonts w:ascii="Times New Roman"/>
                <w:kern w:val="0"/>
                <w:sz w:val="21"/>
                <w:szCs w:val="21"/>
              </w:rPr>
              <w:t>ZT-2</w:t>
            </w:r>
          </w:p>
        </w:tc>
        <w:tc>
          <w:tcPr>
            <w:tcW w:w="2612" w:type="dxa"/>
            <w:noWrap/>
            <w:vAlign w:val="center"/>
          </w:tcPr>
          <w:p>
            <w:pPr>
              <w:widowControl/>
              <w:spacing w:line="240" w:lineRule="auto"/>
              <w:ind w:firstLine="0" w:firstLineChars="0"/>
              <w:jc w:val="center"/>
              <w:rPr>
                <w:rFonts w:hint="eastAsia" w:ascii="Times New Roman"/>
                <w:color w:val="000000" w:themeColor="text1"/>
                <w:kern w:val="0"/>
                <w:sz w:val="21"/>
                <w:szCs w:val="21"/>
                <w14:textFill>
                  <w14:solidFill>
                    <w14:schemeClr w14:val="tx1"/>
                  </w14:solidFill>
                </w14:textFill>
              </w:rPr>
            </w:pPr>
            <w:r>
              <w:rPr>
                <w:rFonts w:ascii="Times New Roman"/>
                <w:kern w:val="0"/>
                <w:sz w:val="21"/>
                <w:szCs w:val="21"/>
              </w:rPr>
              <w:t>二号复垦区中心</w:t>
            </w:r>
          </w:p>
        </w:tc>
        <w:tc>
          <w:tcPr>
            <w:tcW w:w="1420" w:type="dxa"/>
            <w:vMerge w:val="continue"/>
            <w:vAlign w:val="center"/>
          </w:tcPr>
          <w:p>
            <w:pPr>
              <w:widowControl/>
              <w:spacing w:line="240" w:lineRule="auto"/>
              <w:ind w:firstLine="0" w:firstLineChars="0"/>
              <w:jc w:val="center"/>
              <w:rPr>
                <w:sz w:val="21"/>
                <w:szCs w:val="21"/>
              </w:rPr>
            </w:pPr>
          </w:p>
        </w:tc>
        <w:tc>
          <w:tcPr>
            <w:tcW w:w="3799" w:type="dxa"/>
            <w:vMerge w:val="continue"/>
            <w:vAlign w:val="center"/>
          </w:tcPr>
          <w:p>
            <w:pPr>
              <w:widowControl/>
              <w:spacing w:line="240" w:lineRule="auto"/>
              <w:ind w:firstLine="42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0" w:hRule="exact"/>
          <w:jc w:val="center"/>
        </w:trPr>
        <w:tc>
          <w:tcPr>
            <w:tcW w:w="708" w:type="dxa"/>
            <w:noWrap/>
            <w:vAlign w:val="center"/>
          </w:tcPr>
          <w:p>
            <w:pPr>
              <w:widowControl/>
              <w:spacing w:line="240" w:lineRule="auto"/>
              <w:ind w:firstLine="0" w:firstLineChars="0"/>
              <w:jc w:val="center"/>
              <w:rPr>
                <w:rFonts w:ascii="Times New Roman"/>
                <w:color w:val="000000" w:themeColor="text1"/>
                <w:kern w:val="0"/>
                <w:sz w:val="21"/>
                <w:szCs w:val="21"/>
                <w14:textFill>
                  <w14:solidFill>
                    <w14:schemeClr w14:val="tx1"/>
                  </w14:solidFill>
                </w14:textFill>
              </w:rPr>
            </w:pPr>
            <w:r>
              <w:rPr>
                <w:rFonts w:ascii="Times New Roman"/>
                <w:kern w:val="0"/>
                <w:sz w:val="21"/>
                <w:szCs w:val="21"/>
              </w:rPr>
              <w:t>ZT-3</w:t>
            </w:r>
          </w:p>
        </w:tc>
        <w:tc>
          <w:tcPr>
            <w:tcW w:w="2612" w:type="dxa"/>
            <w:noWrap/>
            <w:vAlign w:val="center"/>
          </w:tcPr>
          <w:p>
            <w:pPr>
              <w:widowControl/>
              <w:spacing w:line="240" w:lineRule="auto"/>
              <w:ind w:firstLine="0" w:firstLineChars="0"/>
              <w:jc w:val="center"/>
              <w:rPr>
                <w:rFonts w:hint="eastAsia" w:ascii="Times New Roman"/>
                <w:color w:val="000000" w:themeColor="text1"/>
                <w:kern w:val="0"/>
                <w:sz w:val="21"/>
                <w:szCs w:val="21"/>
                <w14:textFill>
                  <w14:solidFill>
                    <w14:schemeClr w14:val="tx1"/>
                  </w14:solidFill>
                </w14:textFill>
              </w:rPr>
            </w:pPr>
            <w:r>
              <w:rPr>
                <w:rFonts w:ascii="Times New Roman"/>
                <w:kern w:val="0"/>
                <w:sz w:val="21"/>
                <w:szCs w:val="21"/>
              </w:rPr>
              <w:t>三号复垦区中心</w:t>
            </w:r>
          </w:p>
        </w:tc>
        <w:tc>
          <w:tcPr>
            <w:tcW w:w="1420" w:type="dxa"/>
            <w:vMerge w:val="continue"/>
            <w:vAlign w:val="center"/>
          </w:tcPr>
          <w:p>
            <w:pPr>
              <w:widowControl/>
              <w:spacing w:line="240" w:lineRule="auto"/>
              <w:ind w:firstLine="0" w:firstLineChars="0"/>
              <w:jc w:val="center"/>
              <w:rPr>
                <w:sz w:val="21"/>
                <w:szCs w:val="21"/>
              </w:rPr>
            </w:pPr>
          </w:p>
        </w:tc>
        <w:tc>
          <w:tcPr>
            <w:tcW w:w="3799" w:type="dxa"/>
            <w:vAlign w:val="center"/>
          </w:tcPr>
          <w:p>
            <w:pPr>
              <w:widowControl/>
              <w:spacing w:line="240" w:lineRule="auto"/>
              <w:ind w:firstLine="420"/>
              <w:jc w:val="center"/>
              <w:rPr>
                <w:sz w:val="21"/>
                <w:szCs w:val="21"/>
              </w:rPr>
            </w:pPr>
            <w:r>
              <w:rPr>
                <w:rFonts w:hint="default" w:ascii="Times New Roman" w:hAnsi="Times New Roman" w:cs="Times New Roman"/>
                <w:bCs/>
                <w:iCs/>
                <w:kern w:val="0"/>
                <w:sz w:val="21"/>
                <w:szCs w:val="21"/>
                <w:highlight w:val="none"/>
              </w:rPr>
              <w:t>土壤理化特性</w:t>
            </w:r>
            <w:r>
              <w:rPr>
                <w:rFonts w:hint="eastAsia" w:ascii="Times New Roman" w:hAnsi="Times New Roman" w:cs="Times New Roman"/>
                <w:bCs/>
                <w:iCs/>
                <w:kern w:val="0"/>
                <w:sz w:val="21"/>
                <w:szCs w:val="21"/>
                <w:highlight w:val="none"/>
                <w:lang w:eastAsia="zh-CN"/>
              </w:rPr>
              <w:t>：</w:t>
            </w:r>
            <w:r>
              <w:rPr>
                <w:rFonts w:hint="default" w:ascii="Times New Roman" w:hAnsi="Times New Roman" w:cs="Times New Roman"/>
                <w:bCs/>
                <w:iCs/>
                <w:kern w:val="0"/>
                <w:sz w:val="21"/>
                <w:szCs w:val="21"/>
                <w:highlight w:val="none"/>
              </w:rPr>
              <w:t>颜色、结构、质地、砂砾含量、其他异物、PH值、阳离子交换量、氧化还原电位、饱和导水率、土壤容重、孔隙度</w:t>
            </w:r>
            <w:r>
              <w:rPr>
                <w:rFonts w:hint="eastAsia"/>
                <w:sz w:val="21"/>
                <w:szCs w:val="21"/>
              </w:rPr>
              <w:t>[1,2,3-cd]芘、萘</w:t>
            </w:r>
          </w:p>
        </w:tc>
      </w:tr>
    </w:tbl>
    <w:p>
      <w:pPr>
        <w:pStyle w:val="19"/>
        <w:numPr>
          <w:ilvl w:val="0"/>
          <w:numId w:val="21"/>
        </w:numPr>
        <w:tabs>
          <w:tab w:val="left" w:pos="1779"/>
        </w:tabs>
        <w:spacing w:before="113" w:after="0" w:line="240" w:lineRule="auto"/>
        <w:ind w:left="1778" w:right="0" w:hanging="602"/>
        <w:jc w:val="left"/>
        <w:rPr>
          <w:sz w:val="24"/>
        </w:rPr>
      </w:pPr>
      <w:r>
        <w:rPr>
          <w:sz w:val="24"/>
        </w:rPr>
        <w:t>监测因子</w:t>
      </w:r>
    </w:p>
    <w:p>
      <w:pPr>
        <w:pStyle w:val="8"/>
        <w:spacing w:before="135"/>
        <w:ind w:left="1177"/>
      </w:pPr>
      <w:r>
        <w:rPr>
          <w:rFonts w:ascii="Times New Roman" w:eastAsia="Times New Roman"/>
        </w:rPr>
        <w:t>pH</w:t>
      </w:r>
      <w:r>
        <w:t>、镉、汞、砷、铅、铬、锌、铜、镍共</w:t>
      </w:r>
      <w:r>
        <w:rPr>
          <w:rFonts w:ascii="Times New Roman" w:eastAsia="Times New Roman"/>
        </w:rPr>
        <w:t>9</w:t>
      </w:r>
      <w:r>
        <w:t>个。</w:t>
      </w:r>
    </w:p>
    <w:p>
      <w:pPr>
        <w:pStyle w:val="19"/>
        <w:numPr>
          <w:ilvl w:val="0"/>
          <w:numId w:val="21"/>
        </w:numPr>
        <w:tabs>
          <w:tab w:val="left" w:pos="1779"/>
        </w:tabs>
        <w:spacing w:before="131" w:after="0" w:line="240" w:lineRule="auto"/>
        <w:ind w:left="1778" w:right="0" w:hanging="602"/>
        <w:jc w:val="left"/>
        <w:rPr>
          <w:sz w:val="24"/>
        </w:rPr>
      </w:pPr>
      <w:r>
        <w:rPr>
          <w:sz w:val="24"/>
        </w:rPr>
        <w:t>监测</w:t>
      </w:r>
      <w:r>
        <w:rPr>
          <w:rFonts w:hint="eastAsia"/>
          <w:sz w:val="24"/>
          <w:lang w:eastAsia="zh-CN"/>
        </w:rPr>
        <w:t>时间和</w:t>
      </w:r>
      <w:r>
        <w:rPr>
          <w:sz w:val="24"/>
        </w:rPr>
        <w:t>频次</w:t>
      </w:r>
    </w:p>
    <w:p>
      <w:pPr>
        <w:pStyle w:val="8"/>
        <w:spacing w:before="132"/>
        <w:ind w:left="1177"/>
      </w:pPr>
      <w:r>
        <w:rPr>
          <w:color w:val="000000" w:themeColor="text1"/>
          <w:sz w:val="24"/>
          <w:szCs w:val="24"/>
          <w14:textFill>
            <w14:solidFill>
              <w14:schemeClr w14:val="tx1"/>
            </w14:solidFill>
          </w14:textFill>
        </w:rPr>
        <w:t>20</w:t>
      </w:r>
      <w:r>
        <w:rPr>
          <w:rFonts w:hint="eastAsia"/>
          <w:color w:val="000000" w:themeColor="text1"/>
          <w:sz w:val="24"/>
          <w:szCs w:val="24"/>
          <w:lang w:val="en-US" w:eastAsia="zh-CN"/>
          <w14:textFill>
            <w14:solidFill>
              <w14:schemeClr w14:val="tx1"/>
            </w14:solidFill>
          </w14:textFill>
        </w:rPr>
        <w:t>20</w:t>
      </w:r>
      <w:r>
        <w:rPr>
          <w:color w:val="000000" w:themeColor="text1"/>
          <w:sz w:val="24"/>
          <w:szCs w:val="24"/>
          <w14:textFill>
            <w14:solidFill>
              <w14:schemeClr w14:val="tx1"/>
            </w14:solidFill>
          </w14:textFill>
        </w:rPr>
        <w:t>年</w:t>
      </w:r>
      <w:r>
        <w:rPr>
          <w:rFonts w:hint="eastAsia"/>
          <w:color w:val="000000" w:themeColor="text1"/>
          <w:sz w:val="24"/>
          <w:szCs w:val="24"/>
          <w:lang w:val="en-US" w:eastAsia="zh-CN"/>
          <w14:textFill>
            <w14:solidFill>
              <w14:schemeClr w14:val="tx1"/>
            </w14:solidFill>
          </w14:textFill>
        </w:rPr>
        <w:t>5</w:t>
      </w:r>
      <w:r>
        <w:rPr>
          <w:color w:val="000000" w:themeColor="text1"/>
          <w:sz w:val="24"/>
          <w:szCs w:val="24"/>
          <w14:textFill>
            <w14:solidFill>
              <w14:schemeClr w14:val="tx1"/>
            </w14:solidFill>
          </w14:textFill>
        </w:rPr>
        <w:t>月</w:t>
      </w:r>
      <w:r>
        <w:rPr>
          <w:rFonts w:hint="eastAsia"/>
          <w:color w:val="000000" w:themeColor="text1"/>
          <w:sz w:val="24"/>
          <w:szCs w:val="24"/>
          <w:lang w:val="en-US" w:eastAsia="zh-CN"/>
          <w14:textFill>
            <w14:solidFill>
              <w14:schemeClr w14:val="tx1"/>
            </w14:solidFill>
          </w14:textFill>
        </w:rPr>
        <w:t>29</w:t>
      </w:r>
      <w:r>
        <w:rPr>
          <w:color w:val="000000" w:themeColor="text1"/>
          <w:sz w:val="24"/>
          <w:szCs w:val="24"/>
          <w14:textFill>
            <w14:solidFill>
              <w14:schemeClr w14:val="tx1"/>
            </w14:solidFill>
          </w14:textFill>
        </w:rPr>
        <w:t>日连</w:t>
      </w:r>
      <w:r>
        <w:rPr>
          <w:sz w:val="24"/>
          <w:szCs w:val="24"/>
        </w:rPr>
        <w:t>续监测1天，</w:t>
      </w:r>
      <w:r>
        <w:rPr>
          <w:snapToGrid w:val="0"/>
          <w:sz w:val="24"/>
          <w:szCs w:val="24"/>
        </w:rPr>
        <w:t>采样1次</w:t>
      </w:r>
    </w:p>
    <w:p>
      <w:pPr>
        <w:pStyle w:val="19"/>
        <w:numPr>
          <w:ilvl w:val="0"/>
          <w:numId w:val="21"/>
        </w:numPr>
        <w:tabs>
          <w:tab w:val="left" w:pos="1779"/>
        </w:tabs>
        <w:spacing w:before="134" w:after="0" w:line="240" w:lineRule="auto"/>
        <w:ind w:left="1778" w:right="0" w:hanging="602"/>
        <w:jc w:val="left"/>
        <w:rPr>
          <w:sz w:val="24"/>
        </w:rPr>
      </w:pPr>
      <w:r>
        <w:rPr>
          <w:sz w:val="24"/>
        </w:rPr>
        <w:t>监测结果</w:t>
      </w:r>
    </w:p>
    <w:p>
      <w:pPr>
        <w:pStyle w:val="8"/>
        <w:spacing w:before="132"/>
        <w:ind w:left="1177"/>
      </w:pPr>
      <w:r>
        <w:t>监测结果见表</w:t>
      </w:r>
      <w:r>
        <w:rPr>
          <w:rFonts w:ascii="Times New Roman" w:eastAsia="Times New Roman"/>
        </w:rPr>
        <w:t>4.2.2-2</w:t>
      </w:r>
      <w:r>
        <w:t>和表</w:t>
      </w:r>
      <w:r>
        <w:rPr>
          <w:rFonts w:ascii="Times New Roman" w:eastAsia="Times New Roman"/>
        </w:rPr>
        <w:t>4.2.2-3</w:t>
      </w:r>
      <w:r>
        <w:t>。</w:t>
      </w:r>
    </w:p>
    <w:p>
      <w:pPr>
        <w:spacing w:line="440" w:lineRule="exact"/>
        <w:ind w:firstLine="480" w:firstLineChars="200"/>
        <w:rPr>
          <w:rFonts w:ascii="Times New Roman" w:hAnsi="Times New Roman"/>
          <w:sz w:val="24"/>
          <w:highlight w:val="none"/>
        </w:rPr>
      </w:pPr>
      <w:bookmarkStart w:id="162" w:name="4.2.3声环境现状监测与评价"/>
      <w:bookmarkEnd w:id="162"/>
      <w:bookmarkStart w:id="163" w:name="4.2.3声环境现状监测与评价"/>
      <w:bookmarkEnd w:id="163"/>
      <w:r>
        <w:rPr>
          <w:rFonts w:ascii="Times New Roman" w:hAnsi="Times New Roman"/>
          <w:sz w:val="24"/>
          <w:highlight w:val="none"/>
        </w:rPr>
        <w:t>土壤</w:t>
      </w:r>
      <w:r>
        <w:rPr>
          <w:rFonts w:hint="eastAsia" w:ascii="Times New Roman" w:hAnsi="Times New Roman"/>
          <w:sz w:val="24"/>
          <w:highlight w:val="none"/>
        </w:rPr>
        <w:t>现状</w:t>
      </w:r>
      <w:r>
        <w:rPr>
          <w:rFonts w:ascii="Times New Roman" w:hAnsi="Times New Roman"/>
          <w:sz w:val="24"/>
          <w:highlight w:val="none"/>
        </w:rPr>
        <w:t>监测</w:t>
      </w:r>
      <w:r>
        <w:rPr>
          <w:rFonts w:hint="eastAsia" w:ascii="Times New Roman" w:hAnsi="Times New Roman"/>
          <w:sz w:val="24"/>
          <w:highlight w:val="none"/>
        </w:rPr>
        <w:t>结果见</w:t>
      </w:r>
      <w:r>
        <w:rPr>
          <w:rFonts w:ascii="Times New Roman" w:hAnsi="Times New Roman"/>
          <w:sz w:val="24"/>
          <w:highlight w:val="none"/>
        </w:rPr>
        <w:t>表4.</w:t>
      </w:r>
      <w:r>
        <w:rPr>
          <w:rFonts w:hint="eastAsia" w:ascii="Times New Roman" w:hAnsi="Times New Roman"/>
          <w:sz w:val="24"/>
          <w:highlight w:val="none"/>
          <w:lang w:val="en-US" w:eastAsia="zh-CN"/>
        </w:rPr>
        <w:t>2</w:t>
      </w:r>
      <w:r>
        <w:rPr>
          <w:rFonts w:ascii="Times New Roman" w:hAnsi="Times New Roman"/>
          <w:sz w:val="24"/>
          <w:highlight w:val="none"/>
        </w:rPr>
        <w:t>-</w:t>
      </w:r>
      <w:r>
        <w:rPr>
          <w:rFonts w:hint="eastAsia" w:ascii="Times New Roman" w:hAnsi="Times New Roman"/>
          <w:sz w:val="24"/>
          <w:highlight w:val="none"/>
          <w:lang w:val="en-US" w:eastAsia="zh-CN"/>
        </w:rPr>
        <w:t>14、</w:t>
      </w:r>
      <w:r>
        <w:rPr>
          <w:rFonts w:ascii="Times New Roman" w:hAnsi="Times New Roman"/>
          <w:sz w:val="24"/>
          <w:highlight w:val="none"/>
        </w:rPr>
        <w:t>4.</w:t>
      </w:r>
      <w:r>
        <w:rPr>
          <w:rFonts w:hint="eastAsia" w:ascii="Times New Roman" w:hAnsi="Times New Roman"/>
          <w:sz w:val="24"/>
          <w:highlight w:val="none"/>
          <w:lang w:val="en-US" w:eastAsia="zh-CN"/>
        </w:rPr>
        <w:t>2</w:t>
      </w:r>
      <w:r>
        <w:rPr>
          <w:rFonts w:ascii="Times New Roman" w:hAnsi="Times New Roman"/>
          <w:sz w:val="24"/>
          <w:highlight w:val="none"/>
        </w:rPr>
        <w:t>-</w:t>
      </w:r>
      <w:r>
        <w:rPr>
          <w:rFonts w:hint="eastAsia" w:ascii="Times New Roman" w:hAnsi="Times New Roman"/>
          <w:sz w:val="24"/>
          <w:highlight w:val="none"/>
          <w:lang w:val="en-US" w:eastAsia="zh-CN"/>
        </w:rPr>
        <w:t>15、</w:t>
      </w:r>
      <w:r>
        <w:rPr>
          <w:rFonts w:ascii="Times New Roman" w:hAnsi="Times New Roman"/>
          <w:sz w:val="24"/>
          <w:highlight w:val="none"/>
        </w:rPr>
        <w:t>4.</w:t>
      </w:r>
      <w:r>
        <w:rPr>
          <w:rFonts w:hint="eastAsia" w:ascii="Times New Roman" w:hAnsi="Times New Roman"/>
          <w:sz w:val="24"/>
          <w:highlight w:val="none"/>
          <w:lang w:val="en-US" w:eastAsia="zh-CN"/>
        </w:rPr>
        <w:t>2</w:t>
      </w:r>
      <w:r>
        <w:rPr>
          <w:rFonts w:ascii="Times New Roman" w:hAnsi="Times New Roman"/>
          <w:sz w:val="24"/>
          <w:highlight w:val="none"/>
        </w:rPr>
        <w:t>-</w:t>
      </w:r>
      <w:r>
        <w:rPr>
          <w:rFonts w:hint="eastAsia" w:ascii="Times New Roman" w:hAnsi="Times New Roman"/>
          <w:sz w:val="24"/>
          <w:highlight w:val="none"/>
          <w:lang w:val="en-US" w:eastAsia="zh-CN"/>
        </w:rPr>
        <w:t>16、</w:t>
      </w:r>
      <w:r>
        <w:rPr>
          <w:rFonts w:ascii="Times New Roman" w:hAnsi="Times New Roman"/>
          <w:sz w:val="24"/>
          <w:highlight w:val="none"/>
        </w:rPr>
        <w:t>4.</w:t>
      </w:r>
      <w:r>
        <w:rPr>
          <w:rFonts w:hint="eastAsia" w:ascii="Times New Roman" w:hAnsi="Times New Roman"/>
          <w:sz w:val="24"/>
          <w:highlight w:val="none"/>
          <w:lang w:val="en-US" w:eastAsia="zh-CN"/>
        </w:rPr>
        <w:t>2</w:t>
      </w:r>
      <w:r>
        <w:rPr>
          <w:rFonts w:ascii="Times New Roman" w:hAnsi="Times New Roman"/>
          <w:sz w:val="24"/>
          <w:highlight w:val="none"/>
        </w:rPr>
        <w:t>-</w:t>
      </w:r>
      <w:r>
        <w:rPr>
          <w:rFonts w:hint="eastAsia" w:ascii="Times New Roman" w:hAnsi="Times New Roman"/>
          <w:sz w:val="24"/>
          <w:highlight w:val="none"/>
          <w:lang w:val="en-US" w:eastAsia="zh-CN"/>
        </w:rPr>
        <w:t>17</w:t>
      </w:r>
      <w:r>
        <w:rPr>
          <w:rFonts w:ascii="Times New Roman" w:hAnsi="Times New Roman"/>
          <w:sz w:val="24"/>
          <w:highlight w:val="none"/>
        </w:rPr>
        <w:t>。</w:t>
      </w:r>
    </w:p>
    <w:p>
      <w:pPr>
        <w:pStyle w:val="22"/>
        <w:ind w:firstLine="480"/>
        <w:rPr>
          <w:rFonts w:hint="eastAsia" w:ascii="Times New Roman" w:hAnsi="Times New Roman" w:eastAsia="宋体"/>
          <w:b/>
          <w:sz w:val="24"/>
          <w:highlight w:val="none"/>
          <w:lang w:val="en-US" w:eastAsia="zh-CN"/>
        </w:rPr>
      </w:pPr>
      <w:r>
        <w:rPr>
          <w:rFonts w:ascii="Times New Roman" w:hAnsi="Times New Roman"/>
          <w:b/>
          <w:sz w:val="24"/>
          <w:highlight w:val="none"/>
        </w:rPr>
        <w:t>表4.</w:t>
      </w:r>
      <w:r>
        <w:rPr>
          <w:rFonts w:hint="eastAsia"/>
          <w:b/>
          <w:sz w:val="24"/>
          <w:highlight w:val="none"/>
          <w:lang w:val="en-US" w:eastAsia="zh-CN"/>
        </w:rPr>
        <w:t>2</w:t>
      </w:r>
      <w:r>
        <w:rPr>
          <w:rFonts w:ascii="Times New Roman" w:hAnsi="Times New Roman"/>
          <w:b/>
          <w:sz w:val="24"/>
          <w:highlight w:val="none"/>
        </w:rPr>
        <w:t>-</w:t>
      </w:r>
      <w:r>
        <w:rPr>
          <w:rFonts w:hint="eastAsia"/>
          <w:b/>
          <w:sz w:val="24"/>
          <w:highlight w:val="none"/>
          <w:lang w:val="en-US" w:eastAsia="zh-CN"/>
        </w:rPr>
        <w:t>14</w:t>
      </w:r>
      <w:r>
        <w:rPr>
          <w:rFonts w:ascii="Times New Roman" w:hAnsi="Times New Roman"/>
          <w:b/>
          <w:sz w:val="24"/>
          <w:highlight w:val="none"/>
        </w:rPr>
        <w:t xml:space="preserve"> </w:t>
      </w:r>
      <w:r>
        <w:rPr>
          <w:rFonts w:hint="eastAsia"/>
          <w:b/>
          <w:sz w:val="24"/>
          <w:highlight w:val="none"/>
          <w:lang w:eastAsia="zh-CN"/>
        </w:rPr>
        <w:t>BT-1</w:t>
      </w:r>
      <w:r>
        <w:rPr>
          <w:rFonts w:hint="eastAsia"/>
          <w:b/>
          <w:sz w:val="24"/>
          <w:highlight w:val="none"/>
          <w:lang w:val="en-US" w:eastAsia="zh-CN"/>
        </w:rPr>
        <w:t>监测点</w:t>
      </w:r>
      <w:r>
        <w:rPr>
          <w:rFonts w:hint="eastAsia" w:ascii="Times New Roman" w:hAnsi="Times New Roman"/>
          <w:b/>
          <w:sz w:val="24"/>
          <w:highlight w:val="none"/>
        </w:rPr>
        <w:t>土壤</w:t>
      </w:r>
      <w:r>
        <w:rPr>
          <w:rFonts w:ascii="Times New Roman" w:hAnsi="Times New Roman"/>
          <w:b/>
          <w:sz w:val="24"/>
          <w:highlight w:val="none"/>
        </w:rPr>
        <w:t>现状监测结果</w:t>
      </w:r>
      <w:r>
        <w:rPr>
          <w:rFonts w:hint="eastAsia"/>
          <w:b/>
          <w:sz w:val="24"/>
          <w:highlight w:val="none"/>
          <w:lang w:val="en-US" w:eastAsia="zh-CN"/>
        </w:rPr>
        <w:t xml:space="preserve">      单位：</w:t>
      </w:r>
      <w:r>
        <w:rPr>
          <w:b/>
          <w:bCs w:val="0"/>
          <w:sz w:val="24"/>
          <w:szCs w:val="24"/>
          <w:highlight w:val="none"/>
        </w:rPr>
        <w:t>mg/kg</w:t>
      </w:r>
      <w:r>
        <w:rPr>
          <w:rFonts w:hint="eastAsia"/>
          <w:b/>
          <w:bCs w:val="0"/>
          <w:sz w:val="24"/>
          <w:szCs w:val="24"/>
          <w:highlight w:val="none"/>
          <w:lang w:eastAsia="zh-CN"/>
        </w:rPr>
        <w:t>（</w:t>
      </w:r>
      <w:r>
        <w:rPr>
          <w:rFonts w:hint="eastAsia"/>
          <w:b/>
          <w:bCs w:val="0"/>
          <w:sz w:val="24"/>
          <w:szCs w:val="24"/>
          <w:highlight w:val="none"/>
          <w:lang w:val="en-US" w:eastAsia="zh-CN"/>
        </w:rPr>
        <w:t>pH除外</w:t>
      </w:r>
      <w:r>
        <w:rPr>
          <w:rFonts w:hint="eastAsia"/>
          <w:b/>
          <w:bCs w:val="0"/>
          <w:sz w:val="24"/>
          <w:szCs w:val="24"/>
          <w:highlight w:val="none"/>
          <w:lang w:eastAsia="zh-CN"/>
        </w:rPr>
        <w:t>）</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2"/>
        <w:gridCol w:w="1415"/>
        <w:gridCol w:w="1420"/>
        <w:gridCol w:w="1432"/>
        <w:gridCol w:w="1420"/>
        <w:gridCol w:w="1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829" w:type="pct"/>
            <w:vMerge w:val="restart"/>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bCs/>
                <w:sz w:val="21"/>
                <w:szCs w:val="21"/>
                <w:highlight w:val="none"/>
                <w:lang w:eastAsia="zh-CN"/>
              </w:rPr>
              <w:t>监测</w:t>
            </w:r>
            <w:r>
              <w:rPr>
                <w:rFonts w:hint="default" w:ascii="Times New Roman" w:hAnsi="Times New Roman" w:cs="Times New Roman"/>
                <w:bCs/>
                <w:sz w:val="21"/>
                <w:szCs w:val="21"/>
                <w:highlight w:val="none"/>
              </w:rPr>
              <w:t>项目</w:t>
            </w:r>
          </w:p>
        </w:tc>
        <w:tc>
          <w:tcPr>
            <w:tcW w:w="2503" w:type="pct"/>
            <w:gridSpan w:val="3"/>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eastAsiaTheme="minorEastAsia"/>
                <w:sz w:val="21"/>
                <w:szCs w:val="21"/>
                <w:highlight w:val="none"/>
                <w:vertAlign w:val="baseline"/>
                <w:lang w:val="en-US" w:eastAsia="zh-CN"/>
              </w:rPr>
            </w:pPr>
          </w:p>
        </w:tc>
        <w:tc>
          <w:tcPr>
            <w:tcW w:w="833" w:type="pct"/>
            <w:vMerge w:val="restar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bCs/>
                <w:sz w:val="21"/>
                <w:szCs w:val="21"/>
                <w:highlight w:val="none"/>
              </w:rPr>
              <w:t>标准限值</w:t>
            </w:r>
          </w:p>
        </w:tc>
        <w:tc>
          <w:tcPr>
            <w:tcW w:w="833" w:type="pct"/>
            <w:vMerge w:val="restar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bCs/>
                <w:sz w:val="21"/>
                <w:szCs w:val="21"/>
                <w:highlight w:val="non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829" w:type="pct"/>
            <w:vMerge w:val="continue"/>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z w:val="21"/>
                <w:szCs w:val="21"/>
                <w:highlight w:val="none"/>
              </w:rPr>
            </w:pPr>
          </w:p>
        </w:tc>
        <w:tc>
          <w:tcPr>
            <w:tcW w:w="830" w:type="pct"/>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sz w:val="21"/>
                <w:szCs w:val="21"/>
                <w:highlight w:val="none"/>
                <w:vertAlign w:val="baseline"/>
              </w:rPr>
            </w:pPr>
            <w:r>
              <w:rPr>
                <w:rFonts w:ascii="Times New Roman"/>
                <w:kern w:val="0"/>
                <w:sz w:val="21"/>
                <w:szCs w:val="21"/>
              </w:rPr>
              <w:t>BT-1</w:t>
            </w:r>
            <w:r>
              <w:rPr>
                <w:rFonts w:hint="default" w:ascii="Times New Roman" w:hAnsi="Times New Roman" w:cs="Times New Roman"/>
                <w:sz w:val="21"/>
                <w:szCs w:val="21"/>
                <w:highlight w:val="none"/>
              </w:rPr>
              <w:t>表层样0~0.</w:t>
            </w:r>
            <w:r>
              <w:rPr>
                <w:rFonts w:hint="eastAsia" w:ascii="Times New Roman" w:hAnsi="Times New Roman" w:cs="Times New Roman"/>
                <w:sz w:val="21"/>
                <w:szCs w:val="21"/>
                <w:highlight w:val="none"/>
                <w:lang w:val="en-US" w:eastAsia="zh-CN"/>
              </w:rPr>
              <w:t>2</w:t>
            </w:r>
            <w:r>
              <w:rPr>
                <w:rFonts w:hint="default" w:ascii="Times New Roman" w:hAnsi="Times New Roman" w:cs="Times New Roman"/>
                <w:sz w:val="21"/>
                <w:szCs w:val="21"/>
                <w:highlight w:val="none"/>
              </w:rPr>
              <w:t>m</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sz w:val="21"/>
                <w:szCs w:val="21"/>
                <w:highlight w:val="none"/>
                <w:vertAlign w:val="baseline"/>
              </w:rPr>
            </w:pPr>
            <w:r>
              <w:rPr>
                <w:rFonts w:ascii="Times New Roman"/>
                <w:kern w:val="0"/>
                <w:sz w:val="21"/>
                <w:szCs w:val="21"/>
              </w:rPr>
              <w:t>BT-</w:t>
            </w:r>
            <w:r>
              <w:rPr>
                <w:rFonts w:hint="eastAsia" w:ascii="Times New Roman"/>
                <w:kern w:val="0"/>
                <w:sz w:val="21"/>
                <w:szCs w:val="21"/>
                <w:lang w:val="en-US" w:eastAsia="zh-CN"/>
              </w:rPr>
              <w:t>2</w:t>
            </w:r>
            <w:r>
              <w:rPr>
                <w:rFonts w:hint="default" w:ascii="Times New Roman" w:hAnsi="Times New Roman" w:cs="Times New Roman"/>
                <w:sz w:val="21"/>
                <w:szCs w:val="21"/>
                <w:highlight w:val="none"/>
              </w:rPr>
              <w:t>表层样0~0.</w:t>
            </w:r>
            <w:r>
              <w:rPr>
                <w:rFonts w:hint="eastAsia" w:ascii="Times New Roman" w:hAnsi="Times New Roman" w:cs="Times New Roman"/>
                <w:sz w:val="21"/>
                <w:szCs w:val="21"/>
                <w:highlight w:val="none"/>
                <w:lang w:val="en-US" w:eastAsia="zh-CN"/>
              </w:rPr>
              <w:t>2</w:t>
            </w:r>
            <w:r>
              <w:rPr>
                <w:rFonts w:hint="default" w:ascii="Times New Roman" w:hAnsi="Times New Roman" w:cs="Times New Roman"/>
                <w:sz w:val="21"/>
                <w:szCs w:val="21"/>
                <w:highlight w:val="none"/>
              </w:rPr>
              <w:t>m</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sz w:val="21"/>
                <w:szCs w:val="21"/>
                <w:highlight w:val="none"/>
                <w:vertAlign w:val="baseline"/>
              </w:rPr>
            </w:pPr>
            <w:r>
              <w:rPr>
                <w:rFonts w:ascii="Times New Roman"/>
                <w:kern w:val="0"/>
                <w:sz w:val="21"/>
                <w:szCs w:val="21"/>
              </w:rPr>
              <w:t>BT-</w:t>
            </w:r>
            <w:r>
              <w:rPr>
                <w:rFonts w:hint="eastAsia" w:ascii="Times New Roman"/>
                <w:kern w:val="0"/>
                <w:sz w:val="21"/>
                <w:szCs w:val="21"/>
                <w:lang w:val="en-US" w:eastAsia="zh-CN"/>
              </w:rPr>
              <w:t>3</w:t>
            </w:r>
            <w:r>
              <w:rPr>
                <w:rFonts w:hint="default" w:ascii="Times New Roman" w:hAnsi="Times New Roman" w:cs="Times New Roman"/>
                <w:sz w:val="21"/>
                <w:szCs w:val="21"/>
                <w:highlight w:val="none"/>
              </w:rPr>
              <w:t>表层样0~0.</w:t>
            </w:r>
            <w:r>
              <w:rPr>
                <w:rFonts w:hint="eastAsia" w:ascii="Times New Roman" w:hAnsi="Times New Roman" w:cs="Times New Roman"/>
                <w:sz w:val="21"/>
                <w:szCs w:val="21"/>
                <w:highlight w:val="none"/>
                <w:lang w:val="en-US" w:eastAsia="zh-CN"/>
              </w:rPr>
              <w:t>2</w:t>
            </w:r>
            <w:r>
              <w:rPr>
                <w:rFonts w:hint="default" w:ascii="Times New Roman" w:hAnsi="Times New Roman" w:cs="Times New Roman"/>
                <w:sz w:val="21"/>
                <w:szCs w:val="21"/>
                <w:highlight w:val="none"/>
              </w:rPr>
              <w:t>m</w:t>
            </w:r>
          </w:p>
        </w:tc>
        <w:tc>
          <w:tcPr>
            <w:tcW w:w="833" w:type="pct"/>
            <w:vMerge w:val="continue"/>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bCs/>
                <w:sz w:val="21"/>
                <w:szCs w:val="21"/>
                <w:highlight w:val="none"/>
              </w:rPr>
            </w:pPr>
          </w:p>
        </w:tc>
        <w:tc>
          <w:tcPr>
            <w:tcW w:w="833" w:type="pct"/>
            <w:vMerge w:val="continue"/>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bCs/>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2"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cs="Times New Roman"/>
                <w:color w:val="auto"/>
                <w:kern w:val="0"/>
                <w:sz w:val="21"/>
                <w:szCs w:val="21"/>
                <w:lang w:val="en-US" w:eastAsia="zh-CN"/>
              </w:rPr>
              <w:t>pH</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7.65</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7.59</w:t>
            </w:r>
          </w:p>
        </w:tc>
        <w:tc>
          <w:tcPr>
            <w:tcW w:w="1432"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6.1</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25</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2"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砷</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5.2</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5.6</w:t>
            </w:r>
          </w:p>
        </w:tc>
        <w:tc>
          <w:tcPr>
            <w:tcW w:w="1432"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0.16</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0.6</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2"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镉</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0.11</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0.13</w:t>
            </w:r>
          </w:p>
        </w:tc>
        <w:tc>
          <w:tcPr>
            <w:tcW w:w="1432"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48</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250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2"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Cs/>
                <w:color w:val="auto"/>
                <w:sz w:val="21"/>
                <w:szCs w:val="21"/>
                <w:lang w:val="en-US" w:eastAsia="zh-CN"/>
              </w:rPr>
              <w:t>总铬</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38</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40</w:t>
            </w:r>
          </w:p>
        </w:tc>
        <w:tc>
          <w:tcPr>
            <w:tcW w:w="1432"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25</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100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2"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铜</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28</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31</w:t>
            </w:r>
          </w:p>
        </w:tc>
        <w:tc>
          <w:tcPr>
            <w:tcW w:w="1432"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51</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170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2"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铅</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45</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48</w:t>
            </w:r>
          </w:p>
        </w:tc>
        <w:tc>
          <w:tcPr>
            <w:tcW w:w="1432"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0.020</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3.4</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2"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汞</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0.011</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0.016</w:t>
            </w:r>
          </w:p>
        </w:tc>
        <w:tc>
          <w:tcPr>
            <w:tcW w:w="1432"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32</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190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2"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cs="Times New Roman" w:eastAsiaTheme="minorEastAsia"/>
                <w:kern w:val="2"/>
                <w:sz w:val="21"/>
                <w:szCs w:val="21"/>
                <w:highlight w:val="none"/>
                <w:lang w:val="zh-CN" w:eastAsia="zh-CN" w:bidi="ar-SA"/>
              </w:rPr>
            </w:pPr>
            <w:r>
              <w:rPr>
                <w:rFonts w:hint="default" w:ascii="Times New Roman" w:hAnsi="Times New Roman" w:eastAsia="仿宋" w:cs="Times New Roman"/>
                <w:b w:val="0"/>
                <w:bCs/>
                <w:color w:val="auto"/>
                <w:sz w:val="21"/>
                <w:szCs w:val="21"/>
                <w:lang w:val="zh-CN"/>
              </w:rPr>
              <w:t>镍</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29</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30</w:t>
            </w:r>
          </w:p>
        </w:tc>
        <w:tc>
          <w:tcPr>
            <w:tcW w:w="1432"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25</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kern w:val="0"/>
                <w:sz w:val="21"/>
                <w:szCs w:val="21"/>
                <w:highlight w:val="none"/>
                <w:lang w:val="en-US" w:eastAsia="zh-CN" w:bidi="ar-SA"/>
              </w:rPr>
            </w:pPr>
            <w:r>
              <w:rPr>
                <w:rFonts w:hint="eastAsia" w:cs="Times New Roman"/>
                <w:b w:val="0"/>
                <w:bCs/>
                <w:color w:val="auto"/>
                <w:kern w:val="0"/>
                <w:sz w:val="21"/>
                <w:szCs w:val="21"/>
                <w:lang w:val="en-US" w:eastAsia="zh-CN" w:bidi="ar-SA"/>
              </w:rPr>
              <w:t>300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2"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eastAsia="仿宋" w:cs="Times New Roman"/>
                <w:bCs/>
                <w:color w:val="auto"/>
                <w:sz w:val="21"/>
                <w:szCs w:val="21"/>
              </w:rPr>
              <w:t>锌</w:t>
            </w:r>
          </w:p>
        </w:tc>
        <w:tc>
          <w:tcPr>
            <w:tcW w:w="141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16</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21</w:t>
            </w:r>
          </w:p>
        </w:tc>
        <w:tc>
          <w:tcPr>
            <w:tcW w:w="1432"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6.1</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25</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eastAsiaTheme="minorEastAsia"/>
                <w:bCs/>
                <w:kern w:val="2"/>
                <w:sz w:val="21"/>
                <w:szCs w:val="21"/>
                <w:highlight w:val="none"/>
                <w:lang w:val="en-US" w:eastAsia="zh-CN" w:bidi="ar-SA"/>
              </w:rPr>
            </w:pPr>
            <w:r>
              <w:rPr>
                <w:rFonts w:hint="eastAsia" w:ascii="Times New Roman" w:hAnsi="Times New Roman" w:cs="Times New Roman" w:eastAsiaTheme="minorEastAsia"/>
                <w:bCs/>
                <w:kern w:val="2"/>
                <w:sz w:val="21"/>
                <w:szCs w:val="21"/>
                <w:highlight w:val="none"/>
                <w:lang w:val="en-US" w:eastAsia="zh-CN" w:bidi="ar-SA"/>
              </w:rPr>
              <w:t>是</w:t>
            </w:r>
          </w:p>
        </w:tc>
      </w:tr>
    </w:tbl>
    <w:p>
      <w:pPr>
        <w:pStyle w:val="2"/>
        <w:keepNext w:val="0"/>
        <w:keepLines w:val="0"/>
        <w:pageBreakBefore w:val="0"/>
        <w:widowControl w:val="0"/>
        <w:kinsoku/>
        <w:wordWrap/>
        <w:overflowPunct/>
        <w:topLinePunct w:val="0"/>
        <w:autoSpaceDE/>
        <w:autoSpaceDN/>
        <w:bidi w:val="0"/>
        <w:adjustRightInd/>
        <w:snapToGrid/>
        <w:spacing w:line="440" w:lineRule="exact"/>
        <w:ind w:left="0" w:leftChars="0" w:firstLine="482" w:firstLineChars="200"/>
        <w:textAlignment w:val="auto"/>
        <w:rPr>
          <w:rFonts w:hint="default" w:eastAsia="宋体"/>
          <w:highlight w:val="none"/>
          <w:lang w:val="en-US" w:eastAsia="zh-CN"/>
        </w:rPr>
      </w:pPr>
      <w:r>
        <w:rPr>
          <w:rFonts w:ascii="Times New Roman" w:hAnsi="Times New Roman"/>
          <w:b/>
          <w:sz w:val="24"/>
          <w:highlight w:val="none"/>
        </w:rPr>
        <w:t>表4.</w:t>
      </w:r>
      <w:r>
        <w:rPr>
          <w:rFonts w:hint="eastAsia"/>
          <w:b/>
          <w:sz w:val="24"/>
          <w:highlight w:val="none"/>
          <w:lang w:val="en-US" w:eastAsia="zh-CN"/>
        </w:rPr>
        <w:t>2</w:t>
      </w:r>
      <w:r>
        <w:rPr>
          <w:rFonts w:ascii="Times New Roman" w:hAnsi="Times New Roman"/>
          <w:b/>
          <w:sz w:val="24"/>
          <w:highlight w:val="none"/>
        </w:rPr>
        <w:t>-</w:t>
      </w:r>
      <w:r>
        <w:rPr>
          <w:rFonts w:hint="eastAsia"/>
          <w:b/>
          <w:sz w:val="24"/>
          <w:highlight w:val="none"/>
          <w:lang w:val="en-US" w:eastAsia="zh-CN"/>
        </w:rPr>
        <w:t>15</w:t>
      </w:r>
      <w:r>
        <w:rPr>
          <w:rFonts w:ascii="Times New Roman" w:hAnsi="Times New Roman"/>
          <w:b/>
          <w:sz w:val="24"/>
          <w:highlight w:val="none"/>
        </w:rPr>
        <w:t xml:space="preserve"> </w:t>
      </w:r>
      <w:r>
        <w:rPr>
          <w:rFonts w:ascii="Times New Roman" w:hAnsi="Times New Roman"/>
          <w:b/>
          <w:bCs w:val="0"/>
          <w:sz w:val="24"/>
          <w:highlight w:val="none"/>
        </w:rPr>
        <w:t xml:space="preserve"> </w:t>
      </w:r>
      <w:r>
        <w:rPr>
          <w:rFonts w:hint="eastAsia"/>
          <w:b/>
          <w:bCs w:val="0"/>
          <w:sz w:val="24"/>
          <w:highlight w:val="none"/>
          <w:lang w:val="en-US" w:eastAsia="zh-CN"/>
        </w:rPr>
        <w:t>Z</w:t>
      </w:r>
      <w:r>
        <w:rPr>
          <w:rFonts w:ascii="Times New Roman"/>
          <w:b/>
          <w:bCs w:val="0"/>
          <w:kern w:val="0"/>
          <w:sz w:val="21"/>
          <w:szCs w:val="21"/>
        </w:rPr>
        <w:t>T-</w:t>
      </w:r>
      <w:r>
        <w:rPr>
          <w:rFonts w:hint="eastAsia"/>
          <w:b/>
          <w:bCs w:val="0"/>
          <w:kern w:val="0"/>
          <w:sz w:val="21"/>
          <w:szCs w:val="21"/>
          <w:lang w:val="en-US" w:eastAsia="zh-CN"/>
        </w:rPr>
        <w:t>1</w:t>
      </w:r>
      <w:r>
        <w:rPr>
          <w:rFonts w:hint="eastAsia"/>
          <w:b/>
          <w:sz w:val="24"/>
          <w:highlight w:val="none"/>
          <w:lang w:val="en-US" w:eastAsia="zh-CN"/>
        </w:rPr>
        <w:t>监测点</w:t>
      </w:r>
      <w:r>
        <w:rPr>
          <w:rFonts w:hint="eastAsia" w:ascii="Times New Roman" w:hAnsi="Times New Roman"/>
          <w:b/>
          <w:sz w:val="24"/>
          <w:highlight w:val="none"/>
        </w:rPr>
        <w:t>土壤</w:t>
      </w:r>
      <w:r>
        <w:rPr>
          <w:rFonts w:ascii="Times New Roman" w:hAnsi="Times New Roman"/>
          <w:b/>
          <w:sz w:val="24"/>
          <w:highlight w:val="none"/>
        </w:rPr>
        <w:t>现状监测结果</w:t>
      </w:r>
      <w:r>
        <w:rPr>
          <w:rFonts w:hint="eastAsia"/>
          <w:b/>
          <w:sz w:val="24"/>
          <w:highlight w:val="none"/>
          <w:lang w:val="en-US" w:eastAsia="zh-CN"/>
        </w:rPr>
        <w:t xml:space="preserve">     单位：</w:t>
      </w:r>
      <w:r>
        <w:rPr>
          <w:b/>
          <w:bCs w:val="0"/>
          <w:sz w:val="24"/>
          <w:szCs w:val="24"/>
          <w:highlight w:val="none"/>
        </w:rPr>
        <w:t>mg/kg</w:t>
      </w:r>
      <w:r>
        <w:rPr>
          <w:rFonts w:hint="eastAsia"/>
          <w:b/>
          <w:bCs w:val="0"/>
          <w:sz w:val="24"/>
          <w:szCs w:val="24"/>
          <w:highlight w:val="none"/>
          <w:lang w:eastAsia="zh-CN"/>
        </w:rPr>
        <w:t>（</w:t>
      </w:r>
      <w:r>
        <w:rPr>
          <w:rFonts w:hint="eastAsia"/>
          <w:b/>
          <w:bCs w:val="0"/>
          <w:sz w:val="24"/>
          <w:szCs w:val="24"/>
          <w:highlight w:val="none"/>
          <w:lang w:val="en-US" w:eastAsia="zh-CN"/>
        </w:rPr>
        <w:t>pH除外</w:t>
      </w:r>
      <w:r>
        <w:rPr>
          <w:rFonts w:hint="eastAsia"/>
          <w:b/>
          <w:bCs w:val="0"/>
          <w:sz w:val="24"/>
          <w:szCs w:val="24"/>
          <w:highlight w:val="none"/>
          <w:lang w:eastAsia="zh-CN"/>
        </w:rPr>
        <w:t>）</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1418"/>
        <w:gridCol w:w="1420"/>
        <w:gridCol w:w="1423"/>
        <w:gridCol w:w="1420"/>
        <w:gridCol w:w="1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832" w:type="pct"/>
            <w:vMerge w:val="restart"/>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bCs/>
                <w:sz w:val="21"/>
                <w:szCs w:val="21"/>
                <w:highlight w:val="none"/>
                <w:lang w:eastAsia="zh-CN"/>
              </w:rPr>
              <w:t>监测</w:t>
            </w:r>
            <w:r>
              <w:rPr>
                <w:rFonts w:hint="default" w:ascii="Times New Roman" w:hAnsi="Times New Roman" w:cs="Times New Roman"/>
                <w:bCs/>
                <w:sz w:val="21"/>
                <w:szCs w:val="21"/>
                <w:highlight w:val="none"/>
              </w:rPr>
              <w:t>项目</w:t>
            </w:r>
          </w:p>
        </w:tc>
        <w:tc>
          <w:tcPr>
            <w:tcW w:w="2500" w:type="pct"/>
            <w:gridSpan w:val="3"/>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kern w:val="0"/>
                <w:sz w:val="21"/>
                <w:szCs w:val="21"/>
                <w:lang w:val="en-US" w:eastAsia="zh-CN"/>
              </w:rPr>
              <w:t>Z</w:t>
            </w:r>
            <w:r>
              <w:rPr>
                <w:rFonts w:ascii="Times New Roman"/>
                <w:kern w:val="0"/>
                <w:sz w:val="21"/>
                <w:szCs w:val="21"/>
              </w:rPr>
              <w:t>T-</w:t>
            </w:r>
            <w:r>
              <w:rPr>
                <w:rFonts w:hint="eastAsia" w:ascii="Times New Roman"/>
                <w:kern w:val="0"/>
                <w:sz w:val="21"/>
                <w:szCs w:val="21"/>
                <w:lang w:val="en-US" w:eastAsia="zh-CN"/>
              </w:rPr>
              <w:t>1</w:t>
            </w:r>
          </w:p>
        </w:tc>
        <w:tc>
          <w:tcPr>
            <w:tcW w:w="833" w:type="pct"/>
            <w:vMerge w:val="restar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bCs/>
                <w:sz w:val="21"/>
                <w:szCs w:val="21"/>
                <w:highlight w:val="none"/>
              </w:rPr>
              <w:t>标准限值</w:t>
            </w:r>
          </w:p>
        </w:tc>
        <w:tc>
          <w:tcPr>
            <w:tcW w:w="833" w:type="pct"/>
            <w:vMerge w:val="restar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bCs/>
                <w:sz w:val="21"/>
                <w:szCs w:val="21"/>
                <w:highlight w:val="non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832" w:type="pct"/>
            <w:vMerge w:val="continue"/>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z w:val="21"/>
                <w:szCs w:val="21"/>
                <w:highlight w:val="none"/>
              </w:rPr>
            </w:pP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sz w:val="21"/>
                <w:szCs w:val="21"/>
                <w:highlight w:val="none"/>
              </w:rPr>
              <w:t>表层样0~0.5m</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sz w:val="21"/>
                <w:szCs w:val="21"/>
                <w:highlight w:val="none"/>
                <w:lang w:eastAsia="zh-CN"/>
              </w:rPr>
              <w:t>中</w:t>
            </w:r>
            <w:r>
              <w:rPr>
                <w:rFonts w:hint="default" w:ascii="Times New Roman" w:hAnsi="Times New Roman" w:cs="Times New Roman"/>
                <w:sz w:val="21"/>
                <w:szCs w:val="21"/>
                <w:highlight w:val="none"/>
              </w:rPr>
              <w:t>层样0</w:t>
            </w:r>
            <w:r>
              <w:rPr>
                <w:rFonts w:hint="default"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val="en-US" w:eastAsia="zh-CN"/>
              </w:rPr>
              <w:t>1</w:t>
            </w:r>
            <w:r>
              <w:rPr>
                <w:rFonts w:hint="default" w:ascii="Times New Roman" w:hAnsi="Times New Roman" w:cs="Times New Roman"/>
                <w:sz w:val="21"/>
                <w:szCs w:val="21"/>
                <w:highlight w:val="none"/>
              </w:rPr>
              <w:t>.5m</w:t>
            </w:r>
          </w:p>
        </w:tc>
        <w:tc>
          <w:tcPr>
            <w:tcW w:w="835" w:type="pct"/>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sz w:val="21"/>
                <w:szCs w:val="21"/>
                <w:highlight w:val="none"/>
                <w:lang w:eastAsia="zh-CN"/>
              </w:rPr>
              <w:t>深</w:t>
            </w:r>
            <w:r>
              <w:rPr>
                <w:rFonts w:hint="default" w:ascii="Times New Roman" w:hAnsi="Times New Roman" w:cs="Times New Roman"/>
                <w:sz w:val="21"/>
                <w:szCs w:val="21"/>
                <w:highlight w:val="none"/>
              </w:rPr>
              <w:t>层样</w:t>
            </w:r>
            <w:r>
              <w:rPr>
                <w:rFonts w:hint="default" w:ascii="Times New Roman" w:hAnsi="Times New Roman" w:cs="Times New Roman"/>
                <w:sz w:val="21"/>
                <w:szCs w:val="21"/>
                <w:highlight w:val="none"/>
                <w:lang w:val="en-US" w:eastAsia="zh-CN"/>
              </w:rPr>
              <w:t>1.5</w:t>
            </w: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val="en-US" w:eastAsia="zh-CN"/>
              </w:rPr>
              <w:t>3</w:t>
            </w:r>
            <w:r>
              <w:rPr>
                <w:rFonts w:hint="default" w:ascii="Times New Roman" w:hAnsi="Times New Roman" w:cs="Times New Roman"/>
                <w:sz w:val="21"/>
                <w:szCs w:val="21"/>
                <w:highlight w:val="none"/>
              </w:rPr>
              <w:t>m</w:t>
            </w:r>
          </w:p>
        </w:tc>
        <w:tc>
          <w:tcPr>
            <w:tcW w:w="833" w:type="pct"/>
            <w:vMerge w:val="continue"/>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bCs/>
                <w:sz w:val="21"/>
                <w:szCs w:val="21"/>
                <w:highlight w:val="none"/>
              </w:rPr>
            </w:pPr>
          </w:p>
        </w:tc>
        <w:tc>
          <w:tcPr>
            <w:tcW w:w="833" w:type="pct"/>
            <w:vMerge w:val="continue"/>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bCs/>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砷</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cs="Times New Roman" w:eastAsiaTheme="minorEastAsia"/>
                <w:bCs/>
                <w:kern w:val="2"/>
                <w:sz w:val="21"/>
                <w:szCs w:val="21"/>
                <w:highlight w:val="none"/>
                <w:lang w:val="en-US" w:eastAsia="zh-CN" w:bidi="ar-SA"/>
              </w:rPr>
              <w:t>5.7</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6.6</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5.9</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25</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镉</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0.19</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0.21</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0.18</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0.6</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ascii="Times New Roman" w:hAnsi="Times New Roman" w:eastAsia="仿宋" w:cs="Times New Roman"/>
                <w:bCs/>
                <w:color w:val="auto"/>
                <w:sz w:val="21"/>
                <w:szCs w:val="21"/>
                <w:lang w:val="en-US" w:eastAsia="zh-CN"/>
              </w:rPr>
              <w:t>总铬</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49</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51</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43</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250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铜</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27</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29</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30</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100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铅</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53</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55</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46</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170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汞</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0.021</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0.023</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0.016</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3.4</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lang w:val="zh-CN"/>
              </w:rPr>
              <w:t>镍</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35</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37</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32</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0"/>
                <w:sz w:val="21"/>
                <w:szCs w:val="21"/>
                <w:lang w:val="en-US" w:eastAsia="zh-CN" w:bidi="ar-SA"/>
              </w:rPr>
              <w:t>190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8"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eastAsia" w:ascii="Times New Roman" w:hAnsi="Times New Roman" w:eastAsia="仿宋" w:cs="Times New Roman"/>
                <w:bCs/>
                <w:color w:val="auto"/>
                <w:sz w:val="21"/>
                <w:szCs w:val="21"/>
              </w:rPr>
            </w:pPr>
            <w:r>
              <w:rPr>
                <w:rFonts w:hint="eastAsia" w:ascii="Times New Roman" w:hAnsi="Times New Roman" w:eastAsia="仿宋" w:cs="Times New Roman"/>
                <w:bCs/>
                <w:color w:val="auto"/>
                <w:sz w:val="21"/>
                <w:szCs w:val="21"/>
              </w:rPr>
              <w:t>锌</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Times New Roman" w:hAnsi="Times New Roman" w:eastAsia="仿宋" w:cs="Times New Roman"/>
                <w:b w:val="0"/>
                <w:bCs/>
                <w:color w:val="auto"/>
                <w:kern w:val="0"/>
                <w:sz w:val="21"/>
                <w:szCs w:val="21"/>
                <w:lang w:val="en-US" w:eastAsia="zh-CN"/>
              </w:rPr>
            </w:pPr>
            <w:r>
              <w:rPr>
                <w:rFonts w:hint="eastAsia" w:ascii="Times New Roman" w:hAnsi="Times New Roman" w:eastAsia="仿宋" w:cs="Times New Roman"/>
                <w:b w:val="0"/>
                <w:bCs/>
                <w:color w:val="auto"/>
                <w:kern w:val="0"/>
                <w:sz w:val="21"/>
                <w:szCs w:val="21"/>
                <w:lang w:val="en-US" w:eastAsia="zh-CN"/>
              </w:rPr>
              <w:t>26</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Times New Roman" w:hAnsi="Times New Roman" w:eastAsia="仿宋" w:cs="Times New Roman"/>
                <w:b w:val="0"/>
                <w:bCs/>
                <w:color w:val="auto"/>
                <w:kern w:val="0"/>
                <w:sz w:val="21"/>
                <w:szCs w:val="21"/>
                <w:lang w:val="en-US" w:eastAsia="zh-CN"/>
              </w:rPr>
            </w:pPr>
            <w:r>
              <w:rPr>
                <w:rFonts w:hint="eastAsia" w:ascii="Times New Roman" w:hAnsi="Times New Roman" w:eastAsia="仿宋" w:cs="Times New Roman"/>
                <w:b w:val="0"/>
                <w:bCs/>
                <w:color w:val="auto"/>
                <w:kern w:val="0"/>
                <w:sz w:val="21"/>
                <w:szCs w:val="21"/>
                <w:lang w:val="en-US" w:eastAsia="zh-CN"/>
              </w:rPr>
              <w:t>28</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Times New Roman" w:hAnsi="Times New Roman" w:eastAsia="仿宋" w:cs="Times New Roman"/>
                <w:b w:val="0"/>
                <w:bCs/>
                <w:color w:val="auto"/>
                <w:kern w:val="0"/>
                <w:sz w:val="21"/>
                <w:szCs w:val="21"/>
                <w:lang w:val="en-US" w:eastAsia="zh-CN"/>
              </w:rPr>
            </w:pPr>
            <w:r>
              <w:rPr>
                <w:rFonts w:hint="eastAsia" w:ascii="Times New Roman" w:hAnsi="Times New Roman" w:eastAsia="仿宋" w:cs="Times New Roman"/>
                <w:b w:val="0"/>
                <w:bCs/>
                <w:color w:val="auto"/>
                <w:kern w:val="0"/>
                <w:sz w:val="21"/>
                <w:szCs w:val="21"/>
                <w:lang w:val="en-US" w:eastAsia="zh-CN"/>
              </w:rPr>
              <w:t>5.9</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cs="Times New Roman"/>
                <w:bCs/>
                <w:sz w:val="21"/>
                <w:szCs w:val="21"/>
                <w:highlight w:val="none"/>
                <w:lang w:val="en-US" w:eastAsia="zh-CN"/>
              </w:rPr>
            </w:pPr>
            <w:r>
              <w:rPr>
                <w:rFonts w:hint="eastAsia" w:cs="Times New Roman"/>
                <w:b w:val="0"/>
                <w:bCs/>
                <w:color w:val="auto"/>
                <w:kern w:val="0"/>
                <w:sz w:val="21"/>
                <w:szCs w:val="21"/>
                <w:lang w:val="en-US" w:eastAsia="zh-CN" w:bidi="ar-SA"/>
              </w:rPr>
              <w:t>300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bCs/>
                <w:sz w:val="21"/>
                <w:szCs w:val="21"/>
                <w:highlight w:val="none"/>
              </w:rPr>
            </w:pPr>
          </w:p>
        </w:tc>
      </w:tr>
    </w:tbl>
    <w:p>
      <w:pPr>
        <w:pStyle w:val="2"/>
        <w:keepNext w:val="0"/>
        <w:keepLines w:val="0"/>
        <w:pageBreakBefore w:val="0"/>
        <w:widowControl w:val="0"/>
        <w:kinsoku/>
        <w:wordWrap/>
        <w:overflowPunct/>
        <w:topLinePunct w:val="0"/>
        <w:autoSpaceDE/>
        <w:autoSpaceDN/>
        <w:bidi w:val="0"/>
        <w:adjustRightInd/>
        <w:snapToGrid/>
        <w:spacing w:line="440" w:lineRule="exact"/>
        <w:ind w:left="0" w:leftChars="0" w:firstLine="482" w:firstLineChars="200"/>
        <w:textAlignment w:val="auto"/>
        <w:rPr>
          <w:rFonts w:hint="default" w:eastAsia="宋体"/>
          <w:highlight w:val="none"/>
          <w:lang w:val="en-US" w:eastAsia="zh-CN"/>
        </w:rPr>
      </w:pPr>
      <w:r>
        <w:rPr>
          <w:rFonts w:ascii="Times New Roman" w:hAnsi="Times New Roman"/>
          <w:b/>
          <w:sz w:val="24"/>
          <w:highlight w:val="none"/>
        </w:rPr>
        <w:t>表4.</w:t>
      </w:r>
      <w:r>
        <w:rPr>
          <w:rFonts w:hint="eastAsia"/>
          <w:b/>
          <w:sz w:val="24"/>
          <w:highlight w:val="none"/>
          <w:lang w:val="en-US" w:eastAsia="zh-CN"/>
        </w:rPr>
        <w:t>2</w:t>
      </w:r>
      <w:r>
        <w:rPr>
          <w:rFonts w:ascii="Times New Roman" w:hAnsi="Times New Roman"/>
          <w:b/>
          <w:sz w:val="24"/>
          <w:highlight w:val="none"/>
        </w:rPr>
        <w:t>-</w:t>
      </w:r>
      <w:r>
        <w:rPr>
          <w:rFonts w:hint="eastAsia"/>
          <w:b/>
          <w:sz w:val="24"/>
          <w:highlight w:val="none"/>
          <w:lang w:val="en-US" w:eastAsia="zh-CN"/>
        </w:rPr>
        <w:t>16Z</w:t>
      </w:r>
      <w:r>
        <w:rPr>
          <w:rFonts w:ascii="Times New Roman"/>
          <w:b/>
          <w:bCs/>
          <w:kern w:val="0"/>
          <w:sz w:val="21"/>
          <w:szCs w:val="21"/>
        </w:rPr>
        <w:t>T-</w:t>
      </w:r>
      <w:r>
        <w:rPr>
          <w:rFonts w:hint="eastAsia"/>
          <w:b/>
          <w:bCs/>
          <w:kern w:val="0"/>
          <w:sz w:val="21"/>
          <w:szCs w:val="21"/>
          <w:lang w:val="en-US" w:eastAsia="zh-CN"/>
        </w:rPr>
        <w:t>2</w:t>
      </w:r>
      <w:r>
        <w:rPr>
          <w:rFonts w:hint="eastAsia"/>
          <w:b/>
          <w:sz w:val="24"/>
          <w:highlight w:val="none"/>
          <w:lang w:val="en-US" w:eastAsia="zh-CN"/>
        </w:rPr>
        <w:t>监测点</w:t>
      </w:r>
      <w:r>
        <w:rPr>
          <w:rFonts w:hint="eastAsia" w:ascii="Times New Roman" w:hAnsi="Times New Roman"/>
          <w:b/>
          <w:sz w:val="24"/>
          <w:highlight w:val="none"/>
        </w:rPr>
        <w:t>土壤</w:t>
      </w:r>
      <w:r>
        <w:rPr>
          <w:rFonts w:ascii="Times New Roman" w:hAnsi="Times New Roman"/>
          <w:b/>
          <w:sz w:val="24"/>
          <w:highlight w:val="none"/>
        </w:rPr>
        <w:t>现状监测结果</w:t>
      </w:r>
      <w:r>
        <w:rPr>
          <w:rFonts w:hint="eastAsia"/>
          <w:b/>
          <w:sz w:val="24"/>
          <w:highlight w:val="none"/>
          <w:lang w:val="en-US" w:eastAsia="zh-CN"/>
        </w:rPr>
        <w:t xml:space="preserve">     单位：</w:t>
      </w:r>
      <w:r>
        <w:rPr>
          <w:b/>
          <w:bCs w:val="0"/>
          <w:sz w:val="24"/>
          <w:szCs w:val="24"/>
          <w:highlight w:val="none"/>
        </w:rPr>
        <w:t>mg/kg</w:t>
      </w:r>
      <w:r>
        <w:rPr>
          <w:rFonts w:hint="eastAsia"/>
          <w:b/>
          <w:bCs w:val="0"/>
          <w:sz w:val="24"/>
          <w:szCs w:val="24"/>
          <w:highlight w:val="none"/>
          <w:lang w:eastAsia="zh-CN"/>
        </w:rPr>
        <w:t>（</w:t>
      </w:r>
      <w:r>
        <w:rPr>
          <w:rFonts w:hint="eastAsia"/>
          <w:b/>
          <w:bCs w:val="0"/>
          <w:sz w:val="24"/>
          <w:szCs w:val="24"/>
          <w:highlight w:val="none"/>
          <w:lang w:val="en-US" w:eastAsia="zh-CN"/>
        </w:rPr>
        <w:t>pH除外</w:t>
      </w:r>
      <w:r>
        <w:rPr>
          <w:rFonts w:hint="eastAsia"/>
          <w:b/>
          <w:bCs w:val="0"/>
          <w:sz w:val="24"/>
          <w:szCs w:val="24"/>
          <w:highlight w:val="none"/>
          <w:lang w:eastAsia="zh-CN"/>
        </w:rPr>
        <w:t>）</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1418"/>
        <w:gridCol w:w="1420"/>
        <w:gridCol w:w="1423"/>
        <w:gridCol w:w="1420"/>
        <w:gridCol w:w="1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832"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bCs/>
                <w:sz w:val="21"/>
                <w:szCs w:val="21"/>
                <w:highlight w:val="none"/>
                <w:lang w:eastAsia="zh-CN"/>
              </w:rPr>
              <w:t>监测</w:t>
            </w:r>
            <w:r>
              <w:rPr>
                <w:rFonts w:hint="default" w:ascii="Times New Roman" w:hAnsi="Times New Roman" w:cs="Times New Roman"/>
                <w:bCs/>
                <w:sz w:val="21"/>
                <w:szCs w:val="21"/>
                <w:highlight w:val="none"/>
              </w:rPr>
              <w:t>项目</w:t>
            </w:r>
          </w:p>
        </w:tc>
        <w:tc>
          <w:tcPr>
            <w:tcW w:w="2500" w:type="pct"/>
            <w:gridSpan w:val="3"/>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kern w:val="0"/>
                <w:sz w:val="21"/>
                <w:szCs w:val="21"/>
                <w:lang w:val="en-US" w:eastAsia="zh-CN"/>
              </w:rPr>
              <w:t>Z</w:t>
            </w:r>
            <w:r>
              <w:rPr>
                <w:rFonts w:ascii="Times New Roman"/>
                <w:kern w:val="0"/>
                <w:sz w:val="21"/>
                <w:szCs w:val="21"/>
              </w:rPr>
              <w:t>T-</w:t>
            </w:r>
            <w:r>
              <w:rPr>
                <w:rFonts w:hint="eastAsia" w:ascii="Times New Roman"/>
                <w:kern w:val="0"/>
                <w:sz w:val="21"/>
                <w:szCs w:val="21"/>
                <w:lang w:val="en-US" w:eastAsia="zh-CN"/>
              </w:rPr>
              <w:t>2</w:t>
            </w:r>
          </w:p>
        </w:tc>
        <w:tc>
          <w:tcPr>
            <w:tcW w:w="833"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bCs/>
                <w:sz w:val="21"/>
                <w:szCs w:val="21"/>
                <w:highlight w:val="none"/>
              </w:rPr>
              <w:t>标准限值</w:t>
            </w:r>
          </w:p>
        </w:tc>
        <w:tc>
          <w:tcPr>
            <w:tcW w:w="833"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bCs/>
                <w:sz w:val="21"/>
                <w:szCs w:val="21"/>
                <w:highlight w:val="non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832"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Cs/>
                <w:sz w:val="21"/>
                <w:szCs w:val="21"/>
                <w:highlight w:val="none"/>
              </w:rPr>
            </w:pP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sz w:val="21"/>
                <w:szCs w:val="21"/>
                <w:highlight w:val="none"/>
              </w:rPr>
              <w:t>表层样0~0.5m</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sz w:val="21"/>
                <w:szCs w:val="21"/>
                <w:highlight w:val="none"/>
                <w:lang w:eastAsia="zh-CN"/>
              </w:rPr>
              <w:t>中</w:t>
            </w:r>
            <w:r>
              <w:rPr>
                <w:rFonts w:hint="default" w:ascii="Times New Roman" w:hAnsi="Times New Roman" w:cs="Times New Roman"/>
                <w:sz w:val="21"/>
                <w:szCs w:val="21"/>
                <w:highlight w:val="none"/>
              </w:rPr>
              <w:t>层样0</w:t>
            </w:r>
            <w:r>
              <w:rPr>
                <w:rFonts w:hint="default"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val="en-US" w:eastAsia="zh-CN"/>
              </w:rPr>
              <w:t>1</w:t>
            </w:r>
            <w:r>
              <w:rPr>
                <w:rFonts w:hint="default" w:ascii="Times New Roman" w:hAnsi="Times New Roman" w:cs="Times New Roman"/>
                <w:sz w:val="21"/>
                <w:szCs w:val="21"/>
                <w:highlight w:val="none"/>
              </w:rPr>
              <w:t>.5m</w:t>
            </w:r>
          </w:p>
        </w:tc>
        <w:tc>
          <w:tcPr>
            <w:tcW w:w="835"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sz w:val="21"/>
                <w:szCs w:val="21"/>
                <w:highlight w:val="none"/>
                <w:lang w:eastAsia="zh-CN"/>
              </w:rPr>
              <w:t>深</w:t>
            </w:r>
            <w:r>
              <w:rPr>
                <w:rFonts w:hint="default" w:ascii="Times New Roman" w:hAnsi="Times New Roman" w:cs="Times New Roman"/>
                <w:sz w:val="21"/>
                <w:szCs w:val="21"/>
                <w:highlight w:val="none"/>
              </w:rPr>
              <w:t>层样</w:t>
            </w:r>
            <w:r>
              <w:rPr>
                <w:rFonts w:hint="default" w:ascii="Times New Roman" w:hAnsi="Times New Roman" w:cs="Times New Roman"/>
                <w:sz w:val="21"/>
                <w:szCs w:val="21"/>
                <w:highlight w:val="none"/>
                <w:lang w:val="en-US" w:eastAsia="zh-CN"/>
              </w:rPr>
              <w:t>1.5</w:t>
            </w: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val="en-US" w:eastAsia="zh-CN"/>
              </w:rPr>
              <w:t>3</w:t>
            </w:r>
            <w:r>
              <w:rPr>
                <w:rFonts w:hint="default" w:ascii="Times New Roman" w:hAnsi="Times New Roman" w:cs="Times New Roman"/>
                <w:sz w:val="21"/>
                <w:szCs w:val="21"/>
                <w:highlight w:val="none"/>
              </w:rPr>
              <w:t>m</w:t>
            </w:r>
          </w:p>
        </w:tc>
        <w:tc>
          <w:tcPr>
            <w:tcW w:w="833"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bCs/>
                <w:sz w:val="21"/>
                <w:szCs w:val="21"/>
                <w:highlight w:val="none"/>
              </w:rPr>
            </w:pPr>
          </w:p>
        </w:tc>
        <w:tc>
          <w:tcPr>
            <w:tcW w:w="833"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bCs/>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砷</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7.0</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5.8</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6.4</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cs="Times New Roman"/>
                <w:bCs/>
                <w:sz w:val="21"/>
                <w:szCs w:val="21"/>
                <w:highlight w:val="none"/>
                <w:lang w:val="en-US" w:eastAsia="zh-CN"/>
              </w:rPr>
              <w:t>25</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镉</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0.23</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0.20</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0.17</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cs="Times New Roman"/>
                <w:bCs/>
                <w:sz w:val="21"/>
                <w:szCs w:val="21"/>
                <w:highlight w:val="none"/>
                <w:lang w:val="en-US" w:eastAsia="zh-CN"/>
              </w:rPr>
              <w:t>0.6</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ascii="Times New Roman" w:hAnsi="Times New Roman" w:eastAsia="仿宋" w:cs="Times New Roman"/>
                <w:bCs/>
                <w:color w:val="auto"/>
                <w:sz w:val="21"/>
                <w:szCs w:val="21"/>
                <w:lang w:val="en-US" w:eastAsia="zh-CN"/>
              </w:rPr>
              <w:t>总铬</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55</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44</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48</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cs="Times New Roman"/>
                <w:bCs/>
                <w:sz w:val="21"/>
                <w:szCs w:val="21"/>
                <w:highlight w:val="none"/>
                <w:lang w:val="en-US" w:eastAsia="zh-CN"/>
              </w:rPr>
              <w:t>250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铜</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28</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22</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24</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cs="Times New Roman"/>
                <w:bCs/>
                <w:sz w:val="21"/>
                <w:szCs w:val="21"/>
                <w:highlight w:val="none"/>
                <w:lang w:val="en-US" w:eastAsia="zh-CN"/>
              </w:rPr>
              <w:t>100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铅</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61</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46</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57</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cs="Times New Roman"/>
                <w:bCs/>
                <w:sz w:val="21"/>
                <w:szCs w:val="21"/>
                <w:highlight w:val="none"/>
                <w:lang w:val="en-US" w:eastAsia="zh-CN"/>
              </w:rPr>
              <w:t>170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汞</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0.028</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0.017</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0.013</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cs="Times New Roman"/>
                <w:bCs/>
                <w:sz w:val="21"/>
                <w:szCs w:val="21"/>
                <w:highlight w:val="none"/>
                <w:lang w:val="en-US" w:eastAsia="zh-CN"/>
              </w:rPr>
              <w:t>3.4</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lang w:val="zh-CN"/>
              </w:rPr>
              <w:t>镍</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38</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30</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39</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cs="Times New Roman"/>
                <w:bCs/>
                <w:sz w:val="21"/>
                <w:szCs w:val="21"/>
                <w:highlight w:val="none"/>
                <w:lang w:val="en-US" w:eastAsia="zh-CN"/>
              </w:rPr>
              <w:t>190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kern w:val="2"/>
                <w:sz w:val="21"/>
                <w:szCs w:val="21"/>
                <w:highlight w:val="none"/>
                <w:lang w:val="zh-CN" w:eastAsia="zh-CN" w:bidi="ar-SA"/>
              </w:rPr>
            </w:pPr>
            <w:r>
              <w:rPr>
                <w:rFonts w:hint="eastAsia" w:ascii="Times New Roman" w:hAnsi="Times New Roman" w:eastAsia="仿宋" w:cs="Times New Roman"/>
                <w:bCs/>
                <w:color w:val="auto"/>
                <w:sz w:val="21"/>
                <w:szCs w:val="21"/>
              </w:rPr>
              <w:t>锌</w:t>
            </w:r>
          </w:p>
        </w:tc>
        <w:tc>
          <w:tcPr>
            <w:tcW w:w="1418"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29</w:t>
            </w:r>
          </w:p>
        </w:tc>
        <w:tc>
          <w:tcPr>
            <w:tcW w:w="142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20</w:t>
            </w:r>
          </w:p>
        </w:tc>
        <w:tc>
          <w:tcPr>
            <w:tcW w:w="1423"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25</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kern w:val="0"/>
                <w:sz w:val="21"/>
                <w:szCs w:val="21"/>
                <w:highlight w:val="none"/>
                <w:lang w:val="en-US" w:eastAsia="zh-CN" w:bidi="ar-SA"/>
              </w:rPr>
            </w:pPr>
            <w:r>
              <w:rPr>
                <w:rFonts w:hint="default" w:ascii="Times New Roman" w:hAnsi="Times New Roman" w:cs="Times New Roman"/>
                <w:kern w:val="0"/>
                <w:sz w:val="21"/>
                <w:szCs w:val="21"/>
                <w:highlight w:val="none"/>
                <w:lang w:val="en-US" w:eastAsia="zh-CN"/>
              </w:rPr>
              <w:t>300</w:t>
            </w:r>
          </w:p>
        </w:tc>
        <w:tc>
          <w:tcPr>
            <w:tcW w:w="833"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bl>
    <w:p>
      <w:pPr>
        <w:pStyle w:val="2"/>
        <w:keepNext w:val="0"/>
        <w:keepLines w:val="0"/>
        <w:pageBreakBefore w:val="0"/>
        <w:widowControl w:val="0"/>
        <w:kinsoku/>
        <w:wordWrap/>
        <w:overflowPunct/>
        <w:topLinePunct w:val="0"/>
        <w:autoSpaceDE/>
        <w:autoSpaceDN/>
        <w:bidi w:val="0"/>
        <w:adjustRightInd/>
        <w:snapToGrid/>
        <w:spacing w:line="440" w:lineRule="exact"/>
        <w:ind w:left="0" w:leftChars="0" w:firstLine="0" w:firstLineChars="0"/>
        <w:textAlignment w:val="auto"/>
        <w:rPr>
          <w:rFonts w:hint="default" w:eastAsia="宋体"/>
          <w:highlight w:val="none"/>
          <w:lang w:val="en-US" w:eastAsia="zh-CN"/>
        </w:rPr>
      </w:pPr>
      <w:r>
        <w:rPr>
          <w:rFonts w:ascii="Times New Roman" w:hAnsi="Times New Roman"/>
          <w:b/>
          <w:sz w:val="24"/>
          <w:highlight w:val="none"/>
        </w:rPr>
        <w:t>表4.</w:t>
      </w:r>
      <w:r>
        <w:rPr>
          <w:rFonts w:hint="eastAsia"/>
          <w:b/>
          <w:sz w:val="24"/>
          <w:highlight w:val="none"/>
          <w:lang w:val="en-US" w:eastAsia="zh-CN"/>
        </w:rPr>
        <w:t>2</w:t>
      </w:r>
      <w:r>
        <w:rPr>
          <w:rFonts w:ascii="Times New Roman" w:hAnsi="Times New Roman"/>
          <w:b/>
          <w:sz w:val="24"/>
          <w:highlight w:val="none"/>
        </w:rPr>
        <w:t>-</w:t>
      </w:r>
      <w:r>
        <w:rPr>
          <w:rFonts w:hint="eastAsia"/>
          <w:b/>
          <w:sz w:val="24"/>
          <w:highlight w:val="none"/>
          <w:lang w:val="en-US" w:eastAsia="zh-CN"/>
        </w:rPr>
        <w:t>1</w:t>
      </w:r>
      <w:r>
        <w:rPr>
          <w:rFonts w:hint="eastAsia"/>
          <w:b/>
          <w:bCs w:val="0"/>
          <w:sz w:val="24"/>
          <w:highlight w:val="none"/>
          <w:lang w:val="en-US" w:eastAsia="zh-CN"/>
        </w:rPr>
        <w:t>7</w:t>
      </w:r>
      <w:r>
        <w:rPr>
          <w:rFonts w:ascii="Times New Roman"/>
          <w:b/>
          <w:bCs w:val="0"/>
          <w:kern w:val="0"/>
          <w:sz w:val="21"/>
          <w:szCs w:val="21"/>
        </w:rPr>
        <w:t>ZT-</w:t>
      </w:r>
      <w:r>
        <w:rPr>
          <w:rFonts w:hint="eastAsia" w:ascii="Times New Roman"/>
          <w:b/>
          <w:bCs w:val="0"/>
          <w:kern w:val="0"/>
          <w:sz w:val="21"/>
          <w:szCs w:val="21"/>
          <w:lang w:val="en-US" w:eastAsia="zh-CN"/>
        </w:rPr>
        <w:t>3</w:t>
      </w:r>
      <w:r>
        <w:rPr>
          <w:rFonts w:hint="eastAsia"/>
          <w:b/>
          <w:bCs w:val="0"/>
          <w:sz w:val="24"/>
          <w:highlight w:val="none"/>
          <w:lang w:val="en-US" w:eastAsia="zh-CN"/>
        </w:rPr>
        <w:t>监</w:t>
      </w:r>
      <w:r>
        <w:rPr>
          <w:rFonts w:hint="eastAsia"/>
          <w:b/>
          <w:sz w:val="24"/>
          <w:highlight w:val="none"/>
          <w:lang w:val="en-US" w:eastAsia="zh-CN"/>
        </w:rPr>
        <w:t>测点</w:t>
      </w:r>
      <w:r>
        <w:rPr>
          <w:rFonts w:hint="eastAsia" w:ascii="Times New Roman" w:hAnsi="Times New Roman"/>
          <w:b/>
          <w:sz w:val="24"/>
          <w:highlight w:val="none"/>
        </w:rPr>
        <w:t>土壤</w:t>
      </w:r>
      <w:r>
        <w:rPr>
          <w:rFonts w:ascii="Times New Roman" w:hAnsi="Times New Roman"/>
          <w:b/>
          <w:sz w:val="24"/>
          <w:highlight w:val="none"/>
        </w:rPr>
        <w:t>现状监测结果</w:t>
      </w:r>
      <w:r>
        <w:rPr>
          <w:rFonts w:hint="eastAsia"/>
          <w:b/>
          <w:sz w:val="24"/>
          <w:highlight w:val="none"/>
          <w:lang w:val="en-US" w:eastAsia="zh-CN"/>
        </w:rPr>
        <w:t xml:space="preserve">     单位：</w:t>
      </w:r>
      <w:r>
        <w:rPr>
          <w:b/>
          <w:bCs w:val="0"/>
          <w:sz w:val="24"/>
          <w:szCs w:val="24"/>
          <w:highlight w:val="none"/>
        </w:rPr>
        <w:t>mg/kg</w:t>
      </w:r>
      <w:r>
        <w:rPr>
          <w:rFonts w:hint="eastAsia"/>
          <w:b/>
          <w:bCs w:val="0"/>
          <w:sz w:val="24"/>
          <w:szCs w:val="24"/>
          <w:highlight w:val="none"/>
          <w:lang w:eastAsia="zh-CN"/>
        </w:rPr>
        <w:t>（</w:t>
      </w:r>
      <w:r>
        <w:rPr>
          <w:rFonts w:hint="eastAsia"/>
          <w:b/>
          <w:bCs w:val="0"/>
          <w:sz w:val="24"/>
          <w:szCs w:val="24"/>
          <w:highlight w:val="none"/>
          <w:lang w:val="en-US" w:eastAsia="zh-CN"/>
        </w:rPr>
        <w:t>pH除外</w:t>
      </w:r>
      <w:r>
        <w:rPr>
          <w:rFonts w:hint="eastAsia"/>
          <w:b/>
          <w:bCs w:val="0"/>
          <w:sz w:val="24"/>
          <w:szCs w:val="24"/>
          <w:highlight w:val="none"/>
          <w:lang w:eastAsia="zh-CN"/>
        </w:rPr>
        <w:t>）</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425"/>
        <w:gridCol w:w="1416"/>
        <w:gridCol w:w="1430"/>
        <w:gridCol w:w="1416"/>
        <w:gridCol w:w="1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829"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bCs/>
                <w:sz w:val="21"/>
                <w:szCs w:val="21"/>
                <w:highlight w:val="none"/>
                <w:lang w:eastAsia="zh-CN"/>
              </w:rPr>
              <w:t>监测</w:t>
            </w:r>
            <w:r>
              <w:rPr>
                <w:rFonts w:hint="default" w:ascii="Times New Roman" w:hAnsi="Times New Roman" w:cs="Times New Roman"/>
                <w:bCs/>
                <w:sz w:val="21"/>
                <w:szCs w:val="21"/>
                <w:highlight w:val="none"/>
              </w:rPr>
              <w:t>项目</w:t>
            </w:r>
          </w:p>
        </w:tc>
        <w:tc>
          <w:tcPr>
            <w:tcW w:w="2506" w:type="pct"/>
            <w:gridSpan w:val="3"/>
            <w:vAlign w:val="center"/>
          </w:tcPr>
          <w:p>
            <w:pPr>
              <w:keepNext w:val="0"/>
              <w:keepLines w:val="0"/>
              <w:pageBreakBefore w:val="0"/>
              <w:widowControl w:val="0"/>
              <w:kinsoku/>
              <w:wordWrap/>
              <w:overflowPunct/>
              <w:topLinePunct w:val="0"/>
              <w:autoSpaceDE/>
              <w:autoSpaceDN/>
              <w:bidi w:val="0"/>
              <w:adjustRightInd/>
              <w:snapToGrid/>
              <w:spacing w:line="360" w:lineRule="exact"/>
              <w:ind w:firstLine="2100" w:firstLineChars="1000"/>
              <w:jc w:val="both"/>
              <w:textAlignment w:val="auto"/>
              <w:rPr>
                <w:rFonts w:hint="eastAsia" w:ascii="Times New Roman" w:hAnsi="Times New Roman" w:eastAsia="宋体" w:cs="Times New Roman"/>
                <w:sz w:val="21"/>
                <w:szCs w:val="21"/>
                <w:highlight w:val="none"/>
                <w:vertAlign w:val="baseline"/>
                <w:lang w:val="en-US" w:eastAsia="zh-CN"/>
              </w:rPr>
            </w:pPr>
            <w:r>
              <w:rPr>
                <w:rFonts w:ascii="Times New Roman"/>
                <w:kern w:val="0"/>
                <w:sz w:val="21"/>
                <w:szCs w:val="21"/>
              </w:rPr>
              <w:t>ZT-</w:t>
            </w:r>
            <w:r>
              <w:rPr>
                <w:rFonts w:hint="eastAsia" w:ascii="Times New Roman"/>
                <w:kern w:val="0"/>
                <w:sz w:val="21"/>
                <w:szCs w:val="21"/>
                <w:lang w:val="en-US" w:eastAsia="zh-CN"/>
              </w:rPr>
              <w:t>3</w:t>
            </w:r>
          </w:p>
        </w:tc>
        <w:tc>
          <w:tcPr>
            <w:tcW w:w="831"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bCs/>
                <w:sz w:val="21"/>
                <w:szCs w:val="21"/>
                <w:highlight w:val="none"/>
              </w:rPr>
              <w:t>标准限值</w:t>
            </w:r>
          </w:p>
        </w:tc>
        <w:tc>
          <w:tcPr>
            <w:tcW w:w="832"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cs="Times New Roman"/>
                <w:bCs/>
                <w:sz w:val="21"/>
                <w:szCs w:val="21"/>
                <w:highlight w:val="non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829"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Cs/>
                <w:sz w:val="21"/>
                <w:szCs w:val="21"/>
                <w:highlight w:val="none"/>
              </w:rPr>
            </w:pPr>
          </w:p>
        </w:tc>
        <w:tc>
          <w:tcPr>
            <w:tcW w:w="836"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表层样0~0.</w:t>
            </w:r>
            <w:r>
              <w:rPr>
                <w:rFonts w:hint="eastAsia"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rPr>
              <w:t>m</w:t>
            </w:r>
          </w:p>
        </w:tc>
        <w:tc>
          <w:tcPr>
            <w:tcW w:w="831"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sz w:val="21"/>
                <w:szCs w:val="21"/>
                <w:highlight w:val="none"/>
                <w:lang w:eastAsia="zh-CN"/>
              </w:rPr>
              <w:t>中</w:t>
            </w:r>
            <w:r>
              <w:rPr>
                <w:rFonts w:hint="default" w:ascii="Times New Roman" w:hAnsi="Times New Roman" w:cs="Times New Roman"/>
                <w:sz w:val="21"/>
                <w:szCs w:val="21"/>
                <w:highlight w:val="none"/>
              </w:rPr>
              <w:t>层样0</w:t>
            </w:r>
            <w:r>
              <w:rPr>
                <w:rFonts w:hint="eastAsia"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rPr>
              <w:t>~</w:t>
            </w:r>
            <w:r>
              <w:rPr>
                <w:rFonts w:hint="eastAsia" w:ascii="Times New Roman" w:hAnsi="Times New Roman" w:cs="Times New Roman"/>
                <w:sz w:val="21"/>
                <w:szCs w:val="21"/>
                <w:highlight w:val="none"/>
                <w:lang w:val="en-US" w:eastAsia="zh-CN"/>
              </w:rPr>
              <w:t>1.5</w:t>
            </w:r>
            <w:r>
              <w:rPr>
                <w:rFonts w:hint="default" w:ascii="Times New Roman" w:hAnsi="Times New Roman" w:cs="Times New Roman"/>
                <w:sz w:val="21"/>
                <w:szCs w:val="21"/>
                <w:highlight w:val="none"/>
              </w:rPr>
              <w:t>m</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sz w:val="21"/>
                <w:szCs w:val="21"/>
                <w:highlight w:val="none"/>
                <w:lang w:eastAsia="zh-CN"/>
              </w:rPr>
              <w:t>深</w:t>
            </w:r>
            <w:r>
              <w:rPr>
                <w:rFonts w:hint="default" w:ascii="Times New Roman" w:hAnsi="Times New Roman" w:cs="Times New Roman"/>
                <w:sz w:val="21"/>
                <w:szCs w:val="21"/>
                <w:highlight w:val="none"/>
              </w:rPr>
              <w:t>层样</w:t>
            </w:r>
            <w:r>
              <w:rPr>
                <w:rFonts w:hint="eastAsia" w:ascii="Times New Roman" w:hAnsi="Times New Roman" w:cs="Times New Roman"/>
                <w:sz w:val="21"/>
                <w:szCs w:val="21"/>
                <w:highlight w:val="none"/>
                <w:lang w:val="en-US" w:eastAsia="zh-CN"/>
              </w:rPr>
              <w:t>1.5</w:t>
            </w:r>
            <w:r>
              <w:rPr>
                <w:rFonts w:hint="default" w:ascii="Times New Roman" w:hAnsi="Times New Roman" w:cs="Times New Roman"/>
                <w:sz w:val="21"/>
                <w:szCs w:val="21"/>
                <w:highlight w:val="none"/>
              </w:rPr>
              <w:t>~</w:t>
            </w:r>
            <w:r>
              <w:rPr>
                <w:rFonts w:hint="eastAsia" w:ascii="Times New Roman" w:hAnsi="Times New Roman" w:cs="Times New Roman"/>
                <w:sz w:val="21"/>
                <w:szCs w:val="21"/>
                <w:highlight w:val="none"/>
                <w:lang w:val="en-US" w:eastAsia="zh-CN"/>
              </w:rPr>
              <w:t>3</w:t>
            </w:r>
            <w:r>
              <w:rPr>
                <w:rFonts w:hint="default" w:ascii="Times New Roman" w:hAnsi="Times New Roman" w:cs="Times New Roman"/>
                <w:sz w:val="21"/>
                <w:szCs w:val="21"/>
                <w:highlight w:val="none"/>
              </w:rPr>
              <w:t>m</w:t>
            </w:r>
          </w:p>
        </w:tc>
        <w:tc>
          <w:tcPr>
            <w:tcW w:w="831"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bCs/>
                <w:sz w:val="21"/>
                <w:szCs w:val="21"/>
                <w:highlight w:val="none"/>
              </w:rPr>
            </w:pPr>
          </w:p>
        </w:tc>
        <w:tc>
          <w:tcPr>
            <w:tcW w:w="832"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bCs/>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砷</w:t>
            </w:r>
          </w:p>
        </w:tc>
        <w:tc>
          <w:tcPr>
            <w:tcW w:w="142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bCs/>
                <w:sz w:val="21"/>
                <w:szCs w:val="21"/>
                <w:highlight w:val="none"/>
                <w:lang w:val="en-US" w:eastAsia="zh-CN"/>
              </w:rPr>
            </w:pPr>
            <w:r>
              <w:rPr>
                <w:rFonts w:hint="eastAsia" w:ascii="Times New Roman" w:hAnsi="Times New Roman" w:eastAsia="仿宋" w:cs="Times New Roman"/>
                <w:b w:val="0"/>
                <w:bCs/>
                <w:color w:val="auto"/>
                <w:kern w:val="0"/>
                <w:sz w:val="21"/>
                <w:szCs w:val="21"/>
                <w:lang w:val="en-US" w:eastAsia="zh-CN"/>
              </w:rPr>
              <w:t>6.9</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7.1</w:t>
            </w:r>
          </w:p>
        </w:tc>
        <w:tc>
          <w:tcPr>
            <w:tcW w:w="143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6.8</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2"/>
                <w:sz w:val="21"/>
                <w:szCs w:val="21"/>
                <w:lang w:val="en-US" w:eastAsia="zh-CN" w:bidi="ar-SA"/>
              </w:rPr>
              <w:t>25</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镉</w:t>
            </w:r>
          </w:p>
        </w:tc>
        <w:tc>
          <w:tcPr>
            <w:tcW w:w="142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bCs/>
                <w:sz w:val="21"/>
                <w:szCs w:val="21"/>
                <w:highlight w:val="none"/>
                <w:lang w:val="en-US" w:eastAsia="zh-CN"/>
              </w:rPr>
            </w:pPr>
            <w:r>
              <w:rPr>
                <w:rFonts w:hint="eastAsia" w:ascii="Times New Roman" w:hAnsi="Times New Roman" w:eastAsia="仿宋" w:cs="Times New Roman"/>
                <w:b w:val="0"/>
                <w:bCs/>
                <w:color w:val="auto"/>
                <w:kern w:val="0"/>
                <w:sz w:val="21"/>
                <w:szCs w:val="21"/>
                <w:lang w:val="en-US" w:eastAsia="zh-CN"/>
              </w:rPr>
              <w:t>0.18</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0.15</w:t>
            </w:r>
          </w:p>
        </w:tc>
        <w:tc>
          <w:tcPr>
            <w:tcW w:w="143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0.20</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2"/>
                <w:sz w:val="21"/>
                <w:szCs w:val="21"/>
                <w:lang w:val="en-US" w:eastAsia="zh-CN" w:bidi="ar-SA"/>
              </w:rPr>
              <w:t>0.6</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lang w:eastAsia="zh-CN"/>
              </w:rPr>
              <w:t>六价铬</w:t>
            </w:r>
          </w:p>
        </w:tc>
        <w:tc>
          <w:tcPr>
            <w:tcW w:w="142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bCs/>
                <w:sz w:val="21"/>
                <w:szCs w:val="21"/>
                <w:highlight w:val="none"/>
                <w:lang w:val="en-US" w:eastAsia="zh-CN"/>
              </w:rPr>
            </w:pPr>
            <w:r>
              <w:rPr>
                <w:rFonts w:hint="eastAsia" w:ascii="Times New Roman" w:hAnsi="Times New Roman" w:eastAsia="仿宋" w:cs="Times New Roman"/>
                <w:b w:val="0"/>
                <w:bCs/>
                <w:color w:val="auto"/>
                <w:kern w:val="0"/>
                <w:sz w:val="21"/>
                <w:szCs w:val="21"/>
                <w:lang w:val="en-US" w:eastAsia="zh-CN"/>
              </w:rPr>
              <w:t>4.2</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3.6</w:t>
            </w:r>
          </w:p>
        </w:tc>
        <w:tc>
          <w:tcPr>
            <w:tcW w:w="143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3.5</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2"/>
                <w:sz w:val="21"/>
                <w:szCs w:val="21"/>
                <w:lang w:val="en-US" w:eastAsia="zh-CN" w:bidi="ar-SA"/>
              </w:rPr>
              <w:t>/</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铜</w:t>
            </w:r>
          </w:p>
        </w:tc>
        <w:tc>
          <w:tcPr>
            <w:tcW w:w="142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bCs/>
                <w:sz w:val="21"/>
                <w:szCs w:val="21"/>
                <w:highlight w:val="none"/>
                <w:lang w:val="en-US" w:eastAsia="zh-CN"/>
              </w:rPr>
            </w:pPr>
            <w:r>
              <w:rPr>
                <w:rFonts w:hint="eastAsia" w:ascii="Times New Roman" w:hAnsi="Times New Roman" w:eastAsia="仿宋" w:cs="Times New Roman"/>
                <w:b w:val="0"/>
                <w:bCs/>
                <w:color w:val="auto"/>
                <w:kern w:val="0"/>
                <w:sz w:val="21"/>
                <w:szCs w:val="21"/>
                <w:lang w:val="en-US" w:eastAsia="zh-CN"/>
              </w:rPr>
              <w:t>25</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28</w:t>
            </w:r>
          </w:p>
        </w:tc>
        <w:tc>
          <w:tcPr>
            <w:tcW w:w="143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zh-CN" w:eastAsia="zh-CN" w:bidi="ar-SA"/>
              </w:rPr>
            </w:pPr>
            <w:r>
              <w:rPr>
                <w:rFonts w:hint="eastAsia" w:ascii="Times New Roman" w:hAnsi="Times New Roman" w:eastAsia="仿宋" w:cs="Times New Roman"/>
                <w:b w:val="0"/>
                <w:bCs/>
                <w:color w:val="auto"/>
                <w:kern w:val="0"/>
                <w:sz w:val="21"/>
                <w:szCs w:val="21"/>
                <w:lang w:val="en-US" w:eastAsia="zh-CN"/>
              </w:rPr>
              <w:t>30</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2"/>
                <w:sz w:val="21"/>
                <w:szCs w:val="21"/>
                <w:lang w:val="en-US" w:eastAsia="zh-CN" w:bidi="ar-SA"/>
              </w:rPr>
              <w:t>100</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铅</w:t>
            </w:r>
          </w:p>
        </w:tc>
        <w:tc>
          <w:tcPr>
            <w:tcW w:w="142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bCs/>
                <w:sz w:val="21"/>
                <w:szCs w:val="21"/>
                <w:highlight w:val="none"/>
                <w:lang w:val="en-US" w:eastAsia="zh-CN"/>
              </w:rPr>
            </w:pPr>
            <w:r>
              <w:rPr>
                <w:rFonts w:hint="eastAsia" w:ascii="Times New Roman" w:hAnsi="Times New Roman" w:eastAsia="仿宋" w:cs="Times New Roman"/>
                <w:b w:val="0"/>
                <w:bCs/>
                <w:color w:val="auto"/>
                <w:kern w:val="0"/>
                <w:sz w:val="21"/>
                <w:szCs w:val="21"/>
                <w:lang w:val="en-US" w:eastAsia="zh-CN"/>
              </w:rPr>
              <w:t>52</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56</w:t>
            </w:r>
          </w:p>
        </w:tc>
        <w:tc>
          <w:tcPr>
            <w:tcW w:w="143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59</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eastAsia" w:cs="Times New Roman"/>
                <w:b w:val="0"/>
                <w:bCs/>
                <w:color w:val="auto"/>
                <w:kern w:val="2"/>
                <w:sz w:val="21"/>
                <w:szCs w:val="21"/>
                <w:lang w:val="en-US" w:eastAsia="zh-CN" w:bidi="ar-SA"/>
              </w:rPr>
              <w:t>170</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rPr>
              <w:t>汞</w:t>
            </w:r>
          </w:p>
        </w:tc>
        <w:tc>
          <w:tcPr>
            <w:tcW w:w="142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bCs/>
                <w:sz w:val="21"/>
                <w:szCs w:val="21"/>
                <w:highlight w:val="none"/>
                <w:lang w:val="en-US" w:eastAsia="zh-CN"/>
              </w:rPr>
            </w:pPr>
            <w:r>
              <w:rPr>
                <w:rFonts w:hint="eastAsia" w:ascii="Times New Roman" w:hAnsi="Times New Roman" w:eastAsia="仿宋" w:cs="Times New Roman"/>
                <w:b w:val="0"/>
                <w:bCs/>
                <w:color w:val="auto"/>
                <w:kern w:val="0"/>
                <w:sz w:val="21"/>
                <w:szCs w:val="21"/>
                <w:lang w:val="en-US" w:eastAsia="zh-CN"/>
              </w:rPr>
              <w:t>0.012</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0.013</w:t>
            </w:r>
          </w:p>
        </w:tc>
        <w:tc>
          <w:tcPr>
            <w:tcW w:w="143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0.015</w:t>
            </w:r>
          </w:p>
        </w:tc>
        <w:tc>
          <w:tcPr>
            <w:tcW w:w="831" w:type="pct"/>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cs="Times New Roman"/>
                <w:bCs/>
                <w:sz w:val="21"/>
                <w:szCs w:val="21"/>
                <w:highlight w:val="none"/>
                <w:lang w:val="en-US" w:eastAsia="zh-CN"/>
              </w:rPr>
              <w:t>3.4</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9" w:type="pct"/>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eastAsia="仿宋" w:cs="Times New Roman"/>
                <w:b w:val="0"/>
                <w:bCs/>
                <w:color w:val="auto"/>
                <w:sz w:val="21"/>
                <w:szCs w:val="21"/>
                <w:lang w:val="zh-CN"/>
              </w:rPr>
              <w:t>镍</w:t>
            </w:r>
          </w:p>
        </w:tc>
        <w:tc>
          <w:tcPr>
            <w:tcW w:w="142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bCs/>
                <w:sz w:val="21"/>
                <w:szCs w:val="21"/>
                <w:highlight w:val="none"/>
                <w:lang w:val="en-US" w:eastAsia="zh-CN"/>
              </w:rPr>
            </w:pPr>
            <w:r>
              <w:rPr>
                <w:rFonts w:hint="eastAsia" w:ascii="Times New Roman" w:hAnsi="Times New Roman" w:eastAsia="仿宋" w:cs="Times New Roman"/>
                <w:b w:val="0"/>
                <w:bCs/>
                <w:color w:val="auto"/>
                <w:kern w:val="0"/>
                <w:sz w:val="21"/>
                <w:szCs w:val="21"/>
                <w:lang w:val="en-US" w:eastAsia="zh-CN"/>
              </w:rPr>
              <w:t>35</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38</w:t>
            </w:r>
          </w:p>
        </w:tc>
        <w:tc>
          <w:tcPr>
            <w:tcW w:w="143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eastAsia" w:ascii="Times New Roman" w:hAnsi="Times New Roman" w:eastAsia="仿宋" w:cs="Times New Roman"/>
                <w:b w:val="0"/>
                <w:bCs/>
                <w:color w:val="auto"/>
                <w:kern w:val="0"/>
                <w:sz w:val="21"/>
                <w:szCs w:val="21"/>
                <w:lang w:val="en-US" w:eastAsia="zh-CN"/>
              </w:rPr>
              <w:t>40</w:t>
            </w:r>
          </w:p>
        </w:tc>
        <w:tc>
          <w:tcPr>
            <w:tcW w:w="831" w:type="pct"/>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bCs/>
                <w:kern w:val="2"/>
                <w:sz w:val="21"/>
                <w:szCs w:val="21"/>
                <w:highlight w:val="none"/>
                <w:lang w:val="en-US" w:eastAsia="zh-CN" w:bidi="ar-SA"/>
              </w:rPr>
            </w:pPr>
            <w:r>
              <w:rPr>
                <w:rFonts w:hint="default" w:ascii="Times New Roman" w:hAnsi="Times New Roman" w:cs="Times New Roman"/>
                <w:bCs/>
                <w:sz w:val="21"/>
                <w:szCs w:val="21"/>
                <w:highlight w:val="none"/>
                <w:lang w:val="en-US" w:eastAsia="zh-CN"/>
              </w:rPr>
              <w:t>190</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eastAsiaTheme="minorEastAsia"/>
                <w:bCs/>
                <w:kern w:val="2"/>
                <w:sz w:val="21"/>
                <w:szCs w:val="21"/>
                <w:highlight w:val="none"/>
                <w:lang w:val="en-US" w:eastAsia="zh-CN" w:bidi="ar-SA"/>
              </w:rPr>
            </w:pPr>
            <w:r>
              <w:rPr>
                <w:rFonts w:hint="default" w:ascii="Times New Roman" w:hAnsi="Times New Roman" w:cs="Times New Roman"/>
                <w:bCs/>
                <w:sz w:val="21"/>
                <w:szCs w:val="21"/>
                <w:highlight w:val="none"/>
              </w:rPr>
              <w:t>是</w:t>
            </w:r>
          </w:p>
        </w:tc>
      </w:tr>
    </w:tbl>
    <w:p>
      <w:pPr>
        <w:pStyle w:val="2"/>
        <w:keepNext w:val="0"/>
        <w:keepLines w:val="0"/>
        <w:pageBreakBefore w:val="0"/>
        <w:widowControl w:val="0"/>
        <w:kinsoku/>
        <w:wordWrap/>
        <w:overflowPunct/>
        <w:topLinePunct w:val="0"/>
        <w:autoSpaceDE/>
        <w:autoSpaceDN/>
        <w:bidi w:val="0"/>
        <w:adjustRightInd/>
        <w:snapToGrid/>
        <w:spacing w:line="440" w:lineRule="exact"/>
        <w:ind w:left="0" w:leftChars="0" w:firstLine="480" w:firstLineChars="200"/>
        <w:textAlignment w:val="auto"/>
        <w:rPr>
          <w:color w:val="0000FF"/>
          <w:highlight w:val="none"/>
        </w:rPr>
      </w:pPr>
      <w:r>
        <w:rPr>
          <w:rFonts w:hint="eastAsia" w:ascii="Times New Roman" w:hAnsi="Times New Roman"/>
          <w:sz w:val="24"/>
          <w:highlight w:val="none"/>
        </w:rPr>
        <w:t>根据监测</w:t>
      </w:r>
      <w:r>
        <w:rPr>
          <w:rFonts w:ascii="Times New Roman" w:hAnsi="Times New Roman"/>
          <w:sz w:val="24"/>
          <w:highlight w:val="none"/>
        </w:rPr>
        <w:t>结果，</w:t>
      </w:r>
      <w:r>
        <w:rPr>
          <w:rFonts w:hint="eastAsia" w:ascii="Times New Roman" w:hAnsi="Times New Roman"/>
          <w:sz w:val="24"/>
          <w:highlight w:val="none"/>
        </w:rPr>
        <w:t>本项目占地</w:t>
      </w:r>
      <w:r>
        <w:rPr>
          <w:rFonts w:ascii="Times New Roman" w:hAnsi="Times New Roman"/>
          <w:sz w:val="24"/>
          <w:highlight w:val="none"/>
        </w:rPr>
        <w:t>范围内</w:t>
      </w:r>
      <w:r>
        <w:rPr>
          <w:rFonts w:hint="eastAsia"/>
          <w:sz w:val="24"/>
          <w:highlight w:val="none"/>
          <w:lang w:eastAsia="zh-CN"/>
        </w:rPr>
        <w:t>和</w:t>
      </w:r>
      <w:r>
        <w:rPr>
          <w:rFonts w:ascii="Times New Roman" w:hAnsi="Times New Roman"/>
          <w:sz w:val="24"/>
          <w:highlight w:val="none"/>
        </w:rPr>
        <w:t>占地范围外</w:t>
      </w:r>
      <w:r>
        <w:rPr>
          <w:rFonts w:hint="eastAsia" w:ascii="Times New Roman" w:hAnsi="Times New Roman"/>
          <w:sz w:val="24"/>
          <w:highlight w:val="none"/>
        </w:rPr>
        <w:t>各</w:t>
      </w:r>
      <w:r>
        <w:rPr>
          <w:rFonts w:ascii="Times New Roman" w:hAnsi="Times New Roman"/>
          <w:sz w:val="24"/>
          <w:highlight w:val="none"/>
        </w:rPr>
        <w:t>监测因子土壤</w:t>
      </w:r>
      <w:r>
        <w:rPr>
          <w:rFonts w:hint="eastAsia" w:ascii="Times New Roman" w:hAnsi="Times New Roman"/>
          <w:sz w:val="24"/>
          <w:highlight w:val="none"/>
        </w:rPr>
        <w:t>质量</w:t>
      </w:r>
      <w:r>
        <w:rPr>
          <w:rFonts w:ascii="Times New Roman" w:hAnsi="Times New Roman"/>
          <w:sz w:val="24"/>
          <w:highlight w:val="none"/>
        </w:rPr>
        <w:t>现状均满足</w:t>
      </w:r>
      <w:r>
        <w:rPr>
          <w:rFonts w:ascii="Times New Roman" w:hAnsi="Times New Roman"/>
          <w:color w:val="0000FF"/>
          <w:sz w:val="24"/>
          <w:highlight w:val="none"/>
        </w:rPr>
        <w:t>《</w:t>
      </w:r>
      <w:r>
        <w:rPr>
          <w:rFonts w:ascii="Times New Roman" w:hAnsi="Times New Roman"/>
          <w:bCs/>
          <w:color w:val="0000FF"/>
          <w:sz w:val="24"/>
          <w:highlight w:val="none"/>
        </w:rPr>
        <w:t>土壤环境质量 农用地土壤风险管控标准（试行）</w:t>
      </w:r>
      <w:r>
        <w:rPr>
          <w:rFonts w:ascii="Times New Roman" w:hAnsi="Times New Roman"/>
          <w:color w:val="0000FF"/>
          <w:sz w:val="24"/>
          <w:highlight w:val="none"/>
        </w:rPr>
        <w:t>》（GB15618-2018）筛选值限值要求。</w:t>
      </w:r>
    </w:p>
    <w:p>
      <w:pPr>
        <w:pStyle w:val="2"/>
        <w:ind w:left="0" w:leftChars="0" w:firstLine="0" w:firstLineChars="0"/>
        <w:rPr>
          <w:color w:val="0000FF"/>
          <w:highlight w:val="none"/>
        </w:rPr>
        <w:sectPr>
          <w:pgSz w:w="11906" w:h="16838"/>
          <w:pgMar w:top="1440" w:right="1800" w:bottom="1440" w:left="1800" w:header="851" w:footer="992" w:gutter="0"/>
          <w:pgNumType w:fmt="decimal"/>
          <w:cols w:space="425" w:num="1"/>
          <w:docGrid w:type="lines" w:linePitch="312" w:charSpace="0"/>
        </w:sectPr>
      </w:pPr>
    </w:p>
    <w:p>
      <w:pPr>
        <w:pStyle w:val="7"/>
        <w:numPr>
          <w:ilvl w:val="2"/>
          <w:numId w:val="20"/>
        </w:numPr>
        <w:tabs>
          <w:tab w:val="left" w:pos="1718"/>
        </w:tabs>
        <w:spacing w:before="1" w:after="0" w:line="240" w:lineRule="auto"/>
        <w:ind w:left="1717" w:right="0" w:hanging="541"/>
        <w:jc w:val="both"/>
      </w:pPr>
      <w:r>
        <w:t>声环境现状监测与评价</w:t>
      </w:r>
    </w:p>
    <w:p>
      <w:pPr>
        <w:pStyle w:val="8"/>
        <w:spacing w:before="132"/>
        <w:ind w:left="469" w:right="9"/>
        <w:jc w:val="center"/>
      </w:pPr>
      <w:r>
        <w:t>本项目声环境现状监测由内蒙古</w:t>
      </w:r>
      <w:r>
        <w:rPr>
          <w:rFonts w:hint="eastAsia"/>
          <w:lang w:eastAsia="zh-CN"/>
        </w:rPr>
        <w:t>腾烽环境检测</w:t>
      </w:r>
      <w:r>
        <w:t>有限公司于</w:t>
      </w:r>
      <w:r>
        <w:rPr>
          <w:rFonts w:ascii="Times New Roman" w:eastAsia="Times New Roman"/>
        </w:rPr>
        <w:t>2020</w:t>
      </w:r>
      <w:r>
        <w:t>年</w:t>
      </w:r>
      <w:r>
        <w:rPr>
          <w:rFonts w:hint="eastAsia" w:ascii="Times New Roman" w:eastAsia="宋体"/>
          <w:lang w:val="en-US" w:eastAsia="zh-CN"/>
        </w:rPr>
        <w:t>5</w:t>
      </w:r>
      <w:r>
        <w:t>月</w:t>
      </w:r>
      <w:r>
        <w:rPr>
          <w:rFonts w:hint="eastAsia" w:ascii="Times New Roman" w:eastAsia="宋体"/>
          <w:lang w:val="en-US" w:eastAsia="zh-CN"/>
        </w:rPr>
        <w:t>31</w:t>
      </w:r>
      <w:r>
        <w:t>日</w:t>
      </w:r>
    </w:p>
    <w:p>
      <w:pPr>
        <w:pStyle w:val="8"/>
        <w:spacing w:before="131"/>
        <w:ind w:left="469" w:right="4038"/>
        <w:jc w:val="both"/>
      </w:pPr>
      <w:r>
        <w:t>对项目厂界噪声进行了监测。</w:t>
      </w:r>
    </w:p>
    <w:p>
      <w:pPr>
        <w:pStyle w:val="8"/>
        <w:spacing w:before="134"/>
        <w:ind w:left="469" w:right="4878"/>
        <w:jc w:val="center"/>
        <w:rPr>
          <w:rFonts w:ascii="Times New Roman" w:eastAsia="Times New Roman"/>
        </w:rPr>
      </w:pPr>
      <w:r>
        <w:t>（</w:t>
      </w:r>
      <w:r>
        <w:rPr>
          <w:rFonts w:ascii="Times New Roman" w:eastAsia="Times New Roman"/>
        </w:rPr>
        <w:t>1</w:t>
      </w:r>
      <w:r>
        <w:t>）监测点位，见表</w:t>
      </w:r>
      <w:r>
        <w:rPr>
          <w:rFonts w:ascii="Times New Roman" w:eastAsia="Times New Roman"/>
        </w:rPr>
        <w:t>4.2.3-1</w:t>
      </w:r>
    </w:p>
    <w:p>
      <w:pPr>
        <w:pStyle w:val="7"/>
        <w:tabs>
          <w:tab w:val="left" w:pos="1221"/>
        </w:tabs>
        <w:spacing w:before="132" w:after="20"/>
        <w:ind w:right="8"/>
        <w:jc w:val="center"/>
      </w:pPr>
      <w:r>
        <w:t>表</w:t>
      </w:r>
      <w:r>
        <w:rPr>
          <w:spacing w:val="-62"/>
        </w:rPr>
        <w:t xml:space="preserve"> </w:t>
      </w:r>
      <w:r>
        <w:rPr>
          <w:rFonts w:ascii="Times New Roman" w:eastAsia="Times New Roman"/>
        </w:rPr>
        <w:t>4.2.3-1</w:t>
      </w:r>
      <w:r>
        <w:rPr>
          <w:rFonts w:ascii="Times New Roman" w:eastAsia="Times New Roman"/>
        </w:rPr>
        <w:tab/>
      </w:r>
      <w:r>
        <w:t>厂界噪声监测布点位置</w:t>
      </w:r>
    </w:p>
    <w:tbl>
      <w:tblPr>
        <w:tblStyle w:val="12"/>
        <w:tblW w:w="0" w:type="auto"/>
        <w:tblInd w:w="599"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060"/>
        <w:gridCol w:w="2983"/>
        <w:gridCol w:w="1787"/>
        <w:gridCol w:w="1516"/>
        <w:gridCol w:w="117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trPr>
        <w:tc>
          <w:tcPr>
            <w:tcW w:w="1060" w:type="dxa"/>
          </w:tcPr>
          <w:p>
            <w:pPr>
              <w:pStyle w:val="20"/>
              <w:spacing w:before="141"/>
              <w:ind w:left="297" w:right="287"/>
              <w:rPr>
                <w:sz w:val="21"/>
              </w:rPr>
            </w:pPr>
            <w:r>
              <w:rPr>
                <w:sz w:val="21"/>
              </w:rPr>
              <w:t>编号</w:t>
            </w:r>
          </w:p>
        </w:tc>
        <w:tc>
          <w:tcPr>
            <w:tcW w:w="2983" w:type="dxa"/>
          </w:tcPr>
          <w:p>
            <w:pPr>
              <w:pStyle w:val="20"/>
              <w:spacing w:before="141"/>
              <w:ind w:left="203" w:right="192"/>
              <w:rPr>
                <w:sz w:val="21"/>
              </w:rPr>
            </w:pPr>
            <w:r>
              <w:rPr>
                <w:sz w:val="21"/>
              </w:rPr>
              <w:t>点位名称</w:t>
            </w:r>
          </w:p>
        </w:tc>
        <w:tc>
          <w:tcPr>
            <w:tcW w:w="1787" w:type="dxa"/>
          </w:tcPr>
          <w:p>
            <w:pPr>
              <w:pStyle w:val="20"/>
              <w:spacing w:before="141"/>
              <w:ind w:left="241" w:right="231"/>
              <w:rPr>
                <w:sz w:val="21"/>
              </w:rPr>
            </w:pPr>
            <w:r>
              <w:rPr>
                <w:sz w:val="21"/>
              </w:rPr>
              <w:t>现功能区类别</w:t>
            </w:r>
          </w:p>
        </w:tc>
        <w:tc>
          <w:tcPr>
            <w:tcW w:w="1516" w:type="dxa"/>
          </w:tcPr>
          <w:p>
            <w:pPr>
              <w:pStyle w:val="20"/>
              <w:spacing w:before="141"/>
              <w:ind w:left="211" w:right="199"/>
              <w:rPr>
                <w:sz w:val="21"/>
              </w:rPr>
            </w:pPr>
            <w:r>
              <w:rPr>
                <w:sz w:val="21"/>
              </w:rPr>
              <w:t>监测点个数</w:t>
            </w:r>
          </w:p>
        </w:tc>
        <w:tc>
          <w:tcPr>
            <w:tcW w:w="1176" w:type="dxa"/>
          </w:tcPr>
          <w:p>
            <w:pPr>
              <w:pStyle w:val="20"/>
              <w:spacing w:before="141"/>
              <w:ind w:left="376"/>
              <w:jc w:val="left"/>
              <w:rPr>
                <w:sz w:val="21"/>
              </w:rPr>
            </w:pPr>
            <w:r>
              <w:rPr>
                <w:sz w:val="21"/>
              </w:rPr>
              <w:t>备注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trPr>
        <w:tc>
          <w:tcPr>
            <w:tcW w:w="1060" w:type="dxa"/>
          </w:tcPr>
          <w:p>
            <w:pPr>
              <w:pStyle w:val="20"/>
              <w:spacing w:before="156"/>
              <w:ind w:left="297" w:right="286"/>
              <w:rPr>
                <w:rFonts w:ascii="Times New Roman"/>
                <w:sz w:val="21"/>
              </w:rPr>
            </w:pPr>
            <w:r>
              <w:rPr>
                <w:rFonts w:ascii="Times New Roman"/>
                <w:sz w:val="21"/>
              </w:rPr>
              <w:t>N1</w:t>
            </w:r>
          </w:p>
        </w:tc>
        <w:tc>
          <w:tcPr>
            <w:tcW w:w="2983" w:type="dxa"/>
          </w:tcPr>
          <w:p>
            <w:pPr>
              <w:pStyle w:val="20"/>
              <w:spacing w:before="142"/>
              <w:ind w:left="205" w:right="192"/>
              <w:rPr>
                <w:sz w:val="21"/>
              </w:rPr>
            </w:pPr>
            <w:r>
              <w:rPr>
                <w:sz w:val="21"/>
              </w:rPr>
              <w:t>复垦区域东厂界</w:t>
            </w:r>
          </w:p>
        </w:tc>
        <w:tc>
          <w:tcPr>
            <w:tcW w:w="1787" w:type="dxa"/>
          </w:tcPr>
          <w:p>
            <w:pPr>
              <w:pStyle w:val="20"/>
              <w:spacing w:before="142"/>
              <w:ind w:left="241" w:right="229"/>
              <w:rPr>
                <w:sz w:val="21"/>
              </w:rPr>
            </w:pPr>
            <w:r>
              <w:rPr>
                <w:rFonts w:ascii="Times New Roman" w:eastAsia="Times New Roman"/>
                <w:sz w:val="21"/>
              </w:rPr>
              <w:t xml:space="preserve">2 </w:t>
            </w:r>
            <w:r>
              <w:rPr>
                <w:sz w:val="21"/>
              </w:rPr>
              <w:t>类区</w:t>
            </w:r>
          </w:p>
        </w:tc>
        <w:tc>
          <w:tcPr>
            <w:tcW w:w="1516" w:type="dxa"/>
          </w:tcPr>
          <w:p>
            <w:pPr>
              <w:pStyle w:val="20"/>
              <w:spacing w:before="156"/>
              <w:ind w:left="13"/>
              <w:rPr>
                <w:rFonts w:ascii="Times New Roman"/>
                <w:sz w:val="21"/>
              </w:rPr>
            </w:pPr>
            <w:r>
              <w:rPr>
                <w:rFonts w:ascii="Times New Roman"/>
                <w:w w:val="99"/>
                <w:sz w:val="21"/>
              </w:rPr>
              <w:t>1</w:t>
            </w:r>
          </w:p>
        </w:tc>
        <w:tc>
          <w:tcPr>
            <w:tcW w:w="1176" w:type="dxa"/>
            <w:vMerge w:val="restart"/>
          </w:tcPr>
          <w:p>
            <w:pPr>
              <w:pStyle w:val="20"/>
              <w:jc w:val="left"/>
              <w:rPr>
                <w:rFonts w:ascii="Times New Roman"/>
                <w:sz w:val="22"/>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trPr>
        <w:tc>
          <w:tcPr>
            <w:tcW w:w="1060" w:type="dxa"/>
          </w:tcPr>
          <w:p>
            <w:pPr>
              <w:pStyle w:val="20"/>
              <w:spacing w:before="155"/>
              <w:ind w:left="297" w:right="286"/>
              <w:rPr>
                <w:rFonts w:ascii="Times New Roman"/>
                <w:sz w:val="21"/>
              </w:rPr>
            </w:pPr>
            <w:r>
              <w:rPr>
                <w:rFonts w:ascii="Times New Roman"/>
                <w:sz w:val="21"/>
              </w:rPr>
              <w:t>N2</w:t>
            </w:r>
          </w:p>
        </w:tc>
        <w:tc>
          <w:tcPr>
            <w:tcW w:w="2983" w:type="dxa"/>
          </w:tcPr>
          <w:p>
            <w:pPr>
              <w:pStyle w:val="20"/>
              <w:spacing w:before="141"/>
              <w:ind w:left="205" w:right="192"/>
              <w:rPr>
                <w:sz w:val="21"/>
              </w:rPr>
            </w:pPr>
            <w:r>
              <w:rPr>
                <w:sz w:val="21"/>
              </w:rPr>
              <w:t>复垦区域南厂界</w:t>
            </w:r>
          </w:p>
        </w:tc>
        <w:tc>
          <w:tcPr>
            <w:tcW w:w="1787" w:type="dxa"/>
          </w:tcPr>
          <w:p>
            <w:pPr>
              <w:pStyle w:val="20"/>
              <w:spacing w:before="141"/>
              <w:ind w:left="241" w:right="229"/>
              <w:rPr>
                <w:sz w:val="21"/>
              </w:rPr>
            </w:pPr>
            <w:r>
              <w:rPr>
                <w:rFonts w:ascii="Times New Roman" w:eastAsia="Times New Roman"/>
                <w:sz w:val="21"/>
              </w:rPr>
              <w:t xml:space="preserve">2 </w:t>
            </w:r>
            <w:r>
              <w:rPr>
                <w:sz w:val="21"/>
              </w:rPr>
              <w:t>类区</w:t>
            </w:r>
          </w:p>
        </w:tc>
        <w:tc>
          <w:tcPr>
            <w:tcW w:w="1516" w:type="dxa"/>
          </w:tcPr>
          <w:p>
            <w:pPr>
              <w:pStyle w:val="20"/>
              <w:spacing w:before="155"/>
              <w:ind w:left="13"/>
              <w:rPr>
                <w:rFonts w:ascii="Times New Roman"/>
                <w:sz w:val="21"/>
              </w:rPr>
            </w:pPr>
            <w:r>
              <w:rPr>
                <w:rFonts w:ascii="Times New Roman"/>
                <w:w w:val="99"/>
                <w:sz w:val="21"/>
              </w:rPr>
              <w:t>1</w:t>
            </w:r>
          </w:p>
        </w:tc>
        <w:tc>
          <w:tcPr>
            <w:tcW w:w="1176" w:type="dxa"/>
            <w:vMerge w:val="continue"/>
            <w:tcBorders>
              <w:top w:val="nil"/>
            </w:tcBorders>
          </w:tcPr>
          <w:p>
            <w:pPr>
              <w:rPr>
                <w:sz w:val="2"/>
                <w:szCs w:val="2"/>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trPr>
        <w:tc>
          <w:tcPr>
            <w:tcW w:w="1060" w:type="dxa"/>
          </w:tcPr>
          <w:p>
            <w:pPr>
              <w:pStyle w:val="20"/>
              <w:spacing w:before="156"/>
              <w:ind w:left="297" w:right="286"/>
              <w:rPr>
                <w:rFonts w:ascii="Times New Roman"/>
                <w:sz w:val="21"/>
              </w:rPr>
            </w:pPr>
            <w:r>
              <w:rPr>
                <w:rFonts w:ascii="Times New Roman"/>
                <w:sz w:val="21"/>
              </w:rPr>
              <w:t>N3</w:t>
            </w:r>
          </w:p>
        </w:tc>
        <w:tc>
          <w:tcPr>
            <w:tcW w:w="2983" w:type="dxa"/>
          </w:tcPr>
          <w:p>
            <w:pPr>
              <w:pStyle w:val="20"/>
              <w:spacing w:before="142"/>
              <w:ind w:left="205" w:right="192"/>
              <w:rPr>
                <w:sz w:val="21"/>
              </w:rPr>
            </w:pPr>
            <w:r>
              <w:rPr>
                <w:sz w:val="21"/>
              </w:rPr>
              <w:t>复垦区域西厂界</w:t>
            </w:r>
          </w:p>
        </w:tc>
        <w:tc>
          <w:tcPr>
            <w:tcW w:w="1787" w:type="dxa"/>
          </w:tcPr>
          <w:p>
            <w:pPr>
              <w:pStyle w:val="20"/>
              <w:spacing w:before="142"/>
              <w:ind w:left="241" w:right="229"/>
              <w:rPr>
                <w:sz w:val="21"/>
              </w:rPr>
            </w:pPr>
            <w:r>
              <w:rPr>
                <w:rFonts w:ascii="Times New Roman" w:eastAsia="Times New Roman"/>
                <w:sz w:val="21"/>
              </w:rPr>
              <w:t xml:space="preserve">2 </w:t>
            </w:r>
            <w:r>
              <w:rPr>
                <w:sz w:val="21"/>
              </w:rPr>
              <w:t>类区</w:t>
            </w:r>
          </w:p>
        </w:tc>
        <w:tc>
          <w:tcPr>
            <w:tcW w:w="1516" w:type="dxa"/>
          </w:tcPr>
          <w:p>
            <w:pPr>
              <w:pStyle w:val="20"/>
              <w:spacing w:before="156"/>
              <w:ind w:left="13"/>
              <w:rPr>
                <w:rFonts w:ascii="Times New Roman"/>
                <w:sz w:val="21"/>
              </w:rPr>
            </w:pPr>
            <w:r>
              <w:rPr>
                <w:rFonts w:ascii="Times New Roman"/>
                <w:w w:val="99"/>
                <w:sz w:val="21"/>
              </w:rPr>
              <w:t>1</w:t>
            </w:r>
          </w:p>
        </w:tc>
        <w:tc>
          <w:tcPr>
            <w:tcW w:w="1176" w:type="dxa"/>
            <w:vMerge w:val="continue"/>
            <w:tcBorders>
              <w:top w:val="nil"/>
            </w:tcBorders>
          </w:tcPr>
          <w:p>
            <w:pPr>
              <w:rPr>
                <w:sz w:val="2"/>
                <w:szCs w:val="2"/>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0" w:hRule="atLeast"/>
        </w:trPr>
        <w:tc>
          <w:tcPr>
            <w:tcW w:w="1060" w:type="dxa"/>
          </w:tcPr>
          <w:p>
            <w:pPr>
              <w:pStyle w:val="20"/>
              <w:spacing w:before="157"/>
              <w:ind w:left="297" w:right="286"/>
              <w:rPr>
                <w:rFonts w:ascii="Times New Roman"/>
                <w:sz w:val="21"/>
              </w:rPr>
            </w:pPr>
            <w:r>
              <w:rPr>
                <w:rFonts w:ascii="Times New Roman"/>
                <w:sz w:val="21"/>
              </w:rPr>
              <w:t>N4</w:t>
            </w:r>
          </w:p>
        </w:tc>
        <w:tc>
          <w:tcPr>
            <w:tcW w:w="2983" w:type="dxa"/>
          </w:tcPr>
          <w:p>
            <w:pPr>
              <w:pStyle w:val="20"/>
              <w:spacing w:before="143"/>
              <w:ind w:left="205" w:right="192"/>
              <w:rPr>
                <w:sz w:val="21"/>
              </w:rPr>
            </w:pPr>
            <w:r>
              <w:rPr>
                <w:sz w:val="21"/>
              </w:rPr>
              <w:t>复垦区域北厂界</w:t>
            </w:r>
          </w:p>
        </w:tc>
        <w:tc>
          <w:tcPr>
            <w:tcW w:w="1787" w:type="dxa"/>
          </w:tcPr>
          <w:p>
            <w:pPr>
              <w:pStyle w:val="20"/>
              <w:spacing w:before="143"/>
              <w:ind w:left="241" w:right="229"/>
              <w:rPr>
                <w:sz w:val="21"/>
              </w:rPr>
            </w:pPr>
            <w:r>
              <w:rPr>
                <w:rFonts w:ascii="Times New Roman" w:eastAsia="Times New Roman"/>
                <w:sz w:val="21"/>
              </w:rPr>
              <w:t xml:space="preserve">2 </w:t>
            </w:r>
            <w:r>
              <w:rPr>
                <w:sz w:val="21"/>
              </w:rPr>
              <w:t>类区</w:t>
            </w:r>
          </w:p>
        </w:tc>
        <w:tc>
          <w:tcPr>
            <w:tcW w:w="1516" w:type="dxa"/>
          </w:tcPr>
          <w:p>
            <w:pPr>
              <w:pStyle w:val="20"/>
              <w:spacing w:before="157"/>
              <w:ind w:left="13"/>
              <w:rPr>
                <w:rFonts w:ascii="Times New Roman"/>
                <w:sz w:val="21"/>
              </w:rPr>
            </w:pPr>
            <w:r>
              <w:rPr>
                <w:rFonts w:ascii="Times New Roman"/>
                <w:w w:val="99"/>
                <w:sz w:val="21"/>
              </w:rPr>
              <w:t>1</w:t>
            </w:r>
          </w:p>
        </w:tc>
        <w:tc>
          <w:tcPr>
            <w:tcW w:w="1176" w:type="dxa"/>
            <w:vMerge w:val="continue"/>
            <w:tcBorders>
              <w:top w:val="nil"/>
            </w:tcBorders>
          </w:tcPr>
          <w:p>
            <w:pPr>
              <w:rPr>
                <w:sz w:val="2"/>
                <w:szCs w:val="2"/>
              </w:rPr>
            </w:pPr>
          </w:p>
        </w:tc>
      </w:tr>
    </w:tbl>
    <w:p>
      <w:pPr>
        <w:pStyle w:val="8"/>
        <w:spacing w:before="114"/>
        <w:ind w:left="1177"/>
        <w:rPr>
          <w:rFonts w:ascii="Times New Roman" w:eastAsia="Times New Roman"/>
        </w:rPr>
      </w:pPr>
      <w:r>
        <w:t>（</w:t>
      </w:r>
      <w:r>
        <w:rPr>
          <w:rFonts w:ascii="Times New Roman" w:eastAsia="Times New Roman"/>
        </w:rPr>
        <w:t>2</w:t>
      </w:r>
      <w:r>
        <w:t>）监测因子、监测时间及频次，见表</w:t>
      </w:r>
      <w:r>
        <w:rPr>
          <w:rFonts w:ascii="Times New Roman" w:eastAsia="Times New Roman"/>
        </w:rPr>
        <w:t>4.2.3-2</w:t>
      </w:r>
    </w:p>
    <w:p>
      <w:pPr>
        <w:pStyle w:val="7"/>
        <w:spacing w:before="132" w:after="21"/>
        <w:ind w:left="155" w:right="163"/>
        <w:jc w:val="center"/>
      </w:pPr>
      <w:r>
        <w:t xml:space="preserve">表 </w:t>
      </w:r>
      <w:r>
        <w:rPr>
          <w:rFonts w:ascii="Times New Roman" w:eastAsia="Times New Roman"/>
        </w:rPr>
        <w:t xml:space="preserve">4.2.3-2 </w:t>
      </w:r>
      <w:r>
        <w:t>监测因子、监测时间及频次</w:t>
      </w:r>
    </w:p>
    <w:tbl>
      <w:tblPr>
        <w:tblStyle w:val="12"/>
        <w:tblW w:w="0" w:type="auto"/>
        <w:tblInd w:w="59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67"/>
        <w:gridCol w:w="2014"/>
        <w:gridCol w:w="3406"/>
        <w:gridCol w:w="19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40" w:hRule="atLeast"/>
        </w:trPr>
        <w:tc>
          <w:tcPr>
            <w:tcW w:w="1167" w:type="dxa"/>
          </w:tcPr>
          <w:p>
            <w:pPr>
              <w:pStyle w:val="20"/>
              <w:spacing w:before="141"/>
              <w:ind w:left="141" w:right="135"/>
              <w:rPr>
                <w:sz w:val="21"/>
              </w:rPr>
            </w:pPr>
            <w:r>
              <w:rPr>
                <w:sz w:val="21"/>
              </w:rPr>
              <w:t>点位编号</w:t>
            </w:r>
          </w:p>
        </w:tc>
        <w:tc>
          <w:tcPr>
            <w:tcW w:w="2014" w:type="dxa"/>
          </w:tcPr>
          <w:p>
            <w:pPr>
              <w:pStyle w:val="20"/>
              <w:spacing w:before="141"/>
              <w:ind w:left="109" w:right="101"/>
              <w:rPr>
                <w:sz w:val="21"/>
              </w:rPr>
            </w:pPr>
            <w:r>
              <w:rPr>
                <w:sz w:val="21"/>
              </w:rPr>
              <w:t>监测因子</w:t>
            </w:r>
          </w:p>
        </w:tc>
        <w:tc>
          <w:tcPr>
            <w:tcW w:w="3406" w:type="dxa"/>
          </w:tcPr>
          <w:p>
            <w:pPr>
              <w:pStyle w:val="20"/>
              <w:spacing w:before="141"/>
              <w:ind w:left="99" w:right="92"/>
              <w:rPr>
                <w:sz w:val="21"/>
              </w:rPr>
            </w:pPr>
            <w:r>
              <w:rPr>
                <w:sz w:val="21"/>
              </w:rPr>
              <w:t>监测频次</w:t>
            </w:r>
          </w:p>
        </w:tc>
        <w:tc>
          <w:tcPr>
            <w:tcW w:w="1935" w:type="dxa"/>
          </w:tcPr>
          <w:p>
            <w:pPr>
              <w:pStyle w:val="20"/>
              <w:spacing w:before="141"/>
              <w:ind w:left="315" w:right="309"/>
              <w:rPr>
                <w:sz w:val="21"/>
              </w:rPr>
            </w:pPr>
            <w:r>
              <w:rPr>
                <w:sz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167" w:type="dxa"/>
          </w:tcPr>
          <w:p>
            <w:pPr>
              <w:pStyle w:val="20"/>
              <w:spacing w:before="156"/>
              <w:ind w:left="141" w:right="131"/>
              <w:rPr>
                <w:rFonts w:ascii="Times New Roman"/>
                <w:sz w:val="21"/>
              </w:rPr>
            </w:pPr>
            <w:r>
              <w:rPr>
                <w:rFonts w:ascii="Times New Roman"/>
                <w:sz w:val="21"/>
              </w:rPr>
              <w:t>N1-N4</w:t>
            </w:r>
          </w:p>
        </w:tc>
        <w:tc>
          <w:tcPr>
            <w:tcW w:w="2014" w:type="dxa"/>
          </w:tcPr>
          <w:p>
            <w:pPr>
              <w:pStyle w:val="20"/>
              <w:spacing w:before="139"/>
              <w:ind w:left="109" w:right="-15"/>
              <w:rPr>
                <w:sz w:val="21"/>
              </w:rPr>
            </w:pPr>
            <w:r>
              <w:rPr>
                <w:spacing w:val="-10"/>
                <w:position w:val="2"/>
                <w:sz w:val="21"/>
              </w:rPr>
              <w:t xml:space="preserve">厂界噪声 </w:t>
            </w:r>
            <w:r>
              <w:rPr>
                <w:rFonts w:ascii="Times New Roman" w:eastAsia="Times New Roman"/>
                <w:spacing w:val="-10"/>
                <w:position w:val="2"/>
                <w:sz w:val="21"/>
              </w:rPr>
              <w:t>L</w:t>
            </w:r>
            <w:r>
              <w:rPr>
                <w:rFonts w:ascii="Times New Roman" w:eastAsia="Times New Roman"/>
                <w:spacing w:val="-10"/>
                <w:position w:val="2"/>
                <w:sz w:val="21"/>
                <w:vertAlign w:val="subscript"/>
              </w:rPr>
              <w:t>eq</w:t>
            </w:r>
            <w:r>
              <w:rPr>
                <w:rFonts w:ascii="Times New Roman" w:eastAsia="Times New Roman"/>
                <w:spacing w:val="-10"/>
                <w:position w:val="2"/>
                <w:sz w:val="21"/>
                <w:vertAlign w:val="baseline"/>
              </w:rPr>
              <w:t>dB</w:t>
            </w:r>
            <w:r>
              <w:rPr>
                <w:spacing w:val="-10"/>
                <w:position w:val="2"/>
                <w:sz w:val="21"/>
                <w:vertAlign w:val="baseline"/>
              </w:rPr>
              <w:t>（</w:t>
            </w:r>
            <w:r>
              <w:rPr>
                <w:rFonts w:ascii="Times New Roman" w:eastAsia="Times New Roman"/>
                <w:spacing w:val="-10"/>
                <w:position w:val="2"/>
                <w:sz w:val="21"/>
                <w:vertAlign w:val="baseline"/>
              </w:rPr>
              <w:t>A</w:t>
            </w:r>
            <w:r>
              <w:rPr>
                <w:spacing w:val="-10"/>
                <w:position w:val="2"/>
                <w:sz w:val="21"/>
                <w:vertAlign w:val="baseline"/>
              </w:rPr>
              <w:t>）</w:t>
            </w:r>
          </w:p>
        </w:tc>
        <w:tc>
          <w:tcPr>
            <w:tcW w:w="3406" w:type="dxa"/>
          </w:tcPr>
          <w:p>
            <w:pPr>
              <w:pStyle w:val="20"/>
              <w:spacing w:before="142"/>
              <w:ind w:left="102" w:right="92"/>
              <w:rPr>
                <w:rFonts w:ascii="Times New Roman" w:eastAsia="Times New Roman"/>
                <w:sz w:val="21"/>
              </w:rPr>
            </w:pPr>
            <w:r>
              <w:rPr>
                <w:rFonts w:hint="eastAsia" w:ascii="Times New Roman" w:eastAsia="宋体"/>
                <w:sz w:val="21"/>
                <w:lang w:val="en-US" w:eastAsia="zh-CN"/>
              </w:rPr>
              <w:t>1</w:t>
            </w:r>
            <w:r>
              <w:rPr>
                <w:rFonts w:ascii="Times New Roman" w:eastAsia="Times New Roman"/>
                <w:sz w:val="21"/>
              </w:rPr>
              <w:t xml:space="preserve"> </w:t>
            </w:r>
            <w:r>
              <w:rPr>
                <w:sz w:val="21"/>
              </w:rPr>
              <w:t xml:space="preserve">天，昼、夜各 </w:t>
            </w:r>
            <w:r>
              <w:rPr>
                <w:rFonts w:ascii="Times New Roman" w:eastAsia="Times New Roman"/>
                <w:sz w:val="21"/>
              </w:rPr>
              <w:t xml:space="preserve">1 </w:t>
            </w:r>
            <w:r>
              <w:rPr>
                <w:sz w:val="21"/>
              </w:rPr>
              <w:t xml:space="preserve">次，每次 </w:t>
            </w:r>
            <w:r>
              <w:rPr>
                <w:rFonts w:hint="eastAsia" w:ascii="Times New Roman" w:eastAsia="宋体"/>
                <w:sz w:val="21"/>
                <w:lang w:val="en-US" w:eastAsia="zh-CN"/>
              </w:rPr>
              <w:t>10</w:t>
            </w:r>
            <w:r>
              <w:rPr>
                <w:rFonts w:ascii="Times New Roman" w:eastAsia="Times New Roman"/>
                <w:sz w:val="21"/>
              </w:rPr>
              <w:t>min</w:t>
            </w:r>
          </w:p>
        </w:tc>
        <w:tc>
          <w:tcPr>
            <w:tcW w:w="1935" w:type="dxa"/>
          </w:tcPr>
          <w:p>
            <w:pPr>
              <w:pStyle w:val="20"/>
              <w:spacing w:before="142"/>
              <w:ind w:left="315" w:right="309"/>
              <w:rPr>
                <w:sz w:val="21"/>
              </w:rPr>
            </w:pPr>
            <w:r>
              <w:rPr>
                <w:sz w:val="21"/>
              </w:rPr>
              <w:t>厂界噪声监测</w:t>
            </w:r>
          </w:p>
        </w:tc>
      </w:tr>
    </w:tbl>
    <w:p>
      <w:pPr>
        <w:pStyle w:val="8"/>
        <w:spacing w:before="113"/>
        <w:ind w:left="1177"/>
      </w:pPr>
      <w:r>
        <w:rPr>
          <w:rFonts w:ascii="Times New Roman" w:eastAsia="Times New Roman"/>
        </w:rPr>
        <w:t>(3)</w:t>
      </w:r>
      <w:r>
        <w:t>声环境现状评价</w:t>
      </w:r>
    </w:p>
    <w:p>
      <w:pPr>
        <w:pStyle w:val="8"/>
        <w:spacing w:before="134"/>
        <w:ind w:left="1177"/>
      </w:pPr>
      <w:r>
        <w:t>①评价标准</w:t>
      </w:r>
    </w:p>
    <w:p>
      <w:pPr>
        <w:pStyle w:val="8"/>
        <w:spacing w:before="132" w:line="343" w:lineRule="auto"/>
        <w:ind w:left="697" w:right="715" w:firstLine="480"/>
      </w:pPr>
      <w:r>
        <w:rPr>
          <w:spacing w:val="-9"/>
        </w:rPr>
        <w:t>评价方法及标准：采用等效声级与相应标准值比较的方法进行，评价标准采</w:t>
      </w:r>
      <w:r>
        <w:t>用《声环境质量标准》</w:t>
      </w:r>
      <w:r>
        <w:rPr>
          <w:rFonts w:ascii="Times New Roman" w:eastAsia="Times New Roman"/>
        </w:rPr>
        <w:t>(GB</w:t>
      </w:r>
      <w:r>
        <w:rPr>
          <w:rFonts w:hint="eastAsia" w:ascii="Times New Roman" w:eastAsia="宋体"/>
          <w:lang w:eastAsia="zh-CN"/>
        </w:rPr>
        <w:t>15</w:t>
      </w:r>
      <w:r>
        <w:rPr>
          <w:rFonts w:ascii="Times New Roman" w:eastAsia="Times New Roman"/>
        </w:rPr>
        <w:t>96-2008)</w:t>
      </w:r>
      <w:r>
        <w:t>中的</w:t>
      </w:r>
      <w:r>
        <w:rPr>
          <w:rFonts w:ascii="Times New Roman" w:eastAsia="Times New Roman"/>
        </w:rPr>
        <w:t>2</w:t>
      </w:r>
      <w:r>
        <w:t>类标准。</w:t>
      </w:r>
    </w:p>
    <w:p>
      <w:pPr>
        <w:pStyle w:val="8"/>
        <w:spacing w:before="1"/>
        <w:ind w:left="1177"/>
      </w:pPr>
      <w:r>
        <w:t>②声环境现状监测及评价结果</w:t>
      </w:r>
    </w:p>
    <w:p>
      <w:pPr>
        <w:pStyle w:val="8"/>
        <w:spacing w:before="132"/>
        <w:ind w:left="1177"/>
      </w:pPr>
      <w:r>
        <w:t>声环境现状监测结果见表</w:t>
      </w:r>
      <w:r>
        <w:rPr>
          <w:rFonts w:ascii="Times New Roman" w:eastAsia="Times New Roman"/>
        </w:rPr>
        <w:t>4.2.3-3</w:t>
      </w:r>
      <w:r>
        <w:t>。</w:t>
      </w:r>
    </w:p>
    <w:p>
      <w:pPr>
        <w:pStyle w:val="8"/>
        <w:spacing w:before="10"/>
        <w:rPr>
          <w:sz w:val="7"/>
        </w:rPr>
      </w:pPr>
    </w:p>
    <w:p>
      <w:pPr>
        <w:pStyle w:val="7"/>
        <w:spacing w:before="77" w:after="19"/>
        <w:ind w:left="153" w:right="163"/>
        <w:jc w:val="center"/>
      </w:pPr>
      <w:r>
        <w:t xml:space="preserve">表 </w:t>
      </w:r>
      <w:r>
        <w:rPr>
          <w:rFonts w:ascii="Times New Roman" w:eastAsia="Times New Roman"/>
        </w:rPr>
        <w:t xml:space="preserve">4.2.3-3 </w:t>
      </w:r>
      <w:r>
        <w:t>声环境现状监测结果</w:t>
      </w:r>
    </w:p>
    <w:tbl>
      <w:tblPr>
        <w:tblStyle w:val="13"/>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7"/>
        <w:gridCol w:w="1753"/>
        <w:gridCol w:w="1155"/>
        <w:gridCol w:w="1155"/>
        <w:gridCol w:w="1155"/>
        <w:gridCol w:w="1155"/>
        <w:gridCol w:w="1155"/>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9854" w:type="dxa"/>
            <w:gridSpan w:val="8"/>
            <w:noWrap w:val="0"/>
            <w:vAlign w:val="center"/>
          </w:tcPr>
          <w:p>
            <w:pPr>
              <w:pStyle w:val="33"/>
              <w:spacing w:line="240" w:lineRule="auto"/>
              <w:jc w:val="center"/>
              <w:rPr>
                <w:rFonts w:hint="default" w:ascii="Times New Roman" w:hAnsi="Times New Roman" w:cs="Times New Roman"/>
                <w:b w:val="0"/>
                <w:bCs/>
                <w:sz w:val="21"/>
                <w:szCs w:val="21"/>
                <w:vertAlign w:val="baseline"/>
                <w:lang w:eastAsia="zh-CN"/>
              </w:rPr>
            </w:pPr>
            <w:r>
              <w:rPr>
                <w:rFonts w:hint="default" w:ascii="Times New Roman" w:hAnsi="Times New Roman" w:cs="Times New Roman"/>
                <w:b w:val="0"/>
                <w:bCs/>
                <w:sz w:val="21"/>
                <w:szCs w:val="21"/>
                <w:vertAlign w:val="baseline"/>
                <w:lang w:eastAsia="zh-CN"/>
              </w:rPr>
              <w:t>检测结果（单位：</w:t>
            </w:r>
            <w:r>
              <w:rPr>
                <w:rFonts w:hint="default" w:ascii="Times New Roman" w:hAnsi="Times New Roman" w:cs="Times New Roman"/>
                <w:b w:val="0"/>
                <w:bCs/>
                <w:position w:val="0"/>
                <w:sz w:val="21"/>
                <w:szCs w:val="21"/>
              </w:rPr>
              <w:t>dB（A）</w:t>
            </w:r>
            <w:r>
              <w:rPr>
                <w:rFonts w:hint="default" w:ascii="Times New Roman" w:hAnsi="Times New Roman" w:cs="Times New Roman"/>
                <w:b w:val="0"/>
                <w:bCs/>
                <w:sz w:val="21"/>
                <w:szCs w:val="21"/>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1167" w:type="dxa"/>
            <w:noWrap w:val="0"/>
            <w:vAlign w:val="center"/>
          </w:tcPr>
          <w:p>
            <w:pPr>
              <w:pStyle w:val="33"/>
              <w:spacing w:line="240" w:lineRule="auto"/>
              <w:jc w:val="center"/>
              <w:rPr>
                <w:rFonts w:hint="default" w:ascii="Times New Roman" w:hAnsi="Times New Roman" w:cs="Times New Roman"/>
                <w:b w:val="0"/>
                <w:bCs/>
                <w:sz w:val="21"/>
                <w:szCs w:val="21"/>
                <w:vertAlign w:val="baseline"/>
                <w:lang w:eastAsia="zh-CN"/>
              </w:rPr>
            </w:pPr>
            <w:r>
              <w:rPr>
                <w:rFonts w:hint="default" w:ascii="Times New Roman" w:hAnsi="Times New Roman" w:cs="Times New Roman"/>
                <w:b w:val="0"/>
                <w:bCs/>
                <w:color w:val="000000" w:themeColor="text1"/>
                <w:sz w:val="21"/>
                <w:szCs w:val="21"/>
                <w:vertAlign w:val="baseline"/>
                <w:lang w:eastAsia="zh-CN"/>
                <w14:textFill>
                  <w14:solidFill>
                    <w14:schemeClr w14:val="tx1"/>
                  </w14:solidFill>
                </w14:textFill>
              </w:rPr>
              <w:t>检测日期</w:t>
            </w:r>
          </w:p>
        </w:tc>
        <w:tc>
          <w:tcPr>
            <w:tcW w:w="1753" w:type="dxa"/>
            <w:noWrap w:val="0"/>
            <w:vAlign w:val="center"/>
          </w:tcPr>
          <w:p>
            <w:pPr>
              <w:spacing w:line="240" w:lineRule="auto"/>
              <w:ind w:left="0" w:leftChars="0" w:firstLine="0" w:firstLineChars="0"/>
              <w:jc w:val="center"/>
              <w:rPr>
                <w:rFonts w:hint="default" w:ascii="Times New Roman" w:hAnsi="Times New Roman" w:eastAsia="仿宋"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检测点位</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eastAsia="zh-CN"/>
              </w:rPr>
            </w:pPr>
            <w:r>
              <w:rPr>
                <w:rFonts w:hint="default" w:ascii="Times New Roman" w:hAnsi="Times New Roman" w:cs="Times New Roman"/>
                <w:b w:val="0"/>
                <w:bCs/>
                <w:sz w:val="21"/>
                <w:szCs w:val="21"/>
                <w:vertAlign w:val="baseline"/>
                <w:lang w:eastAsia="zh-CN"/>
              </w:rPr>
              <w:t>昼间</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eastAsia="zh-CN"/>
              </w:rPr>
            </w:pPr>
            <w:r>
              <w:rPr>
                <w:rFonts w:hint="default" w:ascii="Times New Roman" w:hAnsi="Times New Roman" w:cs="Times New Roman"/>
                <w:b w:val="0"/>
                <w:bCs/>
                <w:sz w:val="21"/>
                <w:szCs w:val="21"/>
                <w:vertAlign w:val="baseline"/>
                <w:lang w:eastAsia="zh-CN"/>
              </w:rPr>
              <w:t>限值</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eastAsia="zh-CN"/>
              </w:rPr>
            </w:pPr>
            <w:r>
              <w:rPr>
                <w:rFonts w:hint="default" w:ascii="Times New Roman" w:hAnsi="Times New Roman" w:cs="Times New Roman"/>
                <w:b w:val="0"/>
                <w:bCs/>
                <w:sz w:val="21"/>
                <w:szCs w:val="21"/>
                <w:vertAlign w:val="baseline"/>
                <w:lang w:eastAsia="zh-CN"/>
              </w:rPr>
              <w:t>是否达标</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eastAsia="zh-CN"/>
              </w:rPr>
            </w:pPr>
            <w:r>
              <w:rPr>
                <w:rFonts w:hint="default" w:ascii="Times New Roman" w:hAnsi="Times New Roman" w:cs="Times New Roman"/>
                <w:b w:val="0"/>
                <w:bCs/>
                <w:sz w:val="21"/>
                <w:szCs w:val="21"/>
                <w:vertAlign w:val="baseline"/>
                <w:lang w:eastAsia="zh-CN"/>
              </w:rPr>
              <w:t>夜间</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eastAsia="zh-CN"/>
              </w:rPr>
            </w:pPr>
            <w:r>
              <w:rPr>
                <w:rFonts w:hint="default" w:ascii="Times New Roman" w:hAnsi="Times New Roman" w:cs="Times New Roman"/>
                <w:b w:val="0"/>
                <w:bCs/>
                <w:sz w:val="21"/>
                <w:szCs w:val="21"/>
                <w:vertAlign w:val="baseline"/>
                <w:lang w:eastAsia="zh-CN"/>
              </w:rPr>
              <w:t>限值</w:t>
            </w:r>
          </w:p>
        </w:tc>
        <w:tc>
          <w:tcPr>
            <w:tcW w:w="1159" w:type="dxa"/>
            <w:noWrap w:val="0"/>
            <w:vAlign w:val="center"/>
          </w:tcPr>
          <w:p>
            <w:pPr>
              <w:pStyle w:val="33"/>
              <w:spacing w:line="240" w:lineRule="auto"/>
              <w:jc w:val="center"/>
              <w:rPr>
                <w:rFonts w:hint="default" w:ascii="Times New Roman" w:hAnsi="Times New Roman" w:cs="Times New Roman"/>
                <w:b w:val="0"/>
                <w:bCs/>
                <w:sz w:val="21"/>
                <w:szCs w:val="21"/>
                <w:vertAlign w:val="baseline"/>
                <w:lang w:eastAsia="zh-CN"/>
              </w:rPr>
            </w:pPr>
            <w:r>
              <w:rPr>
                <w:rFonts w:hint="default" w:ascii="Times New Roman" w:hAnsi="Times New Roman" w:cs="Times New Roman"/>
                <w:b w:val="0"/>
                <w:bCs/>
                <w:sz w:val="21"/>
                <w:szCs w:val="21"/>
                <w:vertAlign w:val="baseline"/>
                <w:lang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tblHeader/>
        </w:trPr>
        <w:tc>
          <w:tcPr>
            <w:tcW w:w="1167" w:type="dxa"/>
            <w:vMerge w:val="restart"/>
            <w:noWrap w:val="0"/>
            <w:vAlign w:val="center"/>
          </w:tcPr>
          <w:p>
            <w:pPr>
              <w:pStyle w:val="33"/>
              <w:spacing w:line="240" w:lineRule="auto"/>
              <w:jc w:val="center"/>
              <w:rPr>
                <w:rFonts w:hint="eastAsia" w:cs="Times New Roman"/>
                <w:b w:val="0"/>
                <w:bCs/>
                <w:color w:val="auto"/>
                <w:kern w:val="2"/>
                <w:sz w:val="21"/>
                <w:szCs w:val="21"/>
                <w:lang w:val="en-US" w:eastAsia="zh-CN" w:bidi="ar-SA"/>
              </w:rPr>
            </w:pPr>
            <w:r>
              <w:rPr>
                <w:rFonts w:hint="eastAsia" w:cs="Times New Roman"/>
                <w:b w:val="0"/>
                <w:bCs/>
                <w:color w:val="auto"/>
                <w:kern w:val="2"/>
                <w:sz w:val="21"/>
                <w:szCs w:val="21"/>
                <w:lang w:val="en-US" w:eastAsia="zh-CN" w:bidi="ar-SA"/>
              </w:rPr>
              <w:t>2020</w:t>
            </w:r>
          </w:p>
          <w:p>
            <w:pPr>
              <w:pStyle w:val="33"/>
              <w:spacing w:line="240" w:lineRule="auto"/>
              <w:jc w:val="center"/>
              <w:rPr>
                <w:rFonts w:hint="default" w:ascii="Times New Roman" w:hAnsi="Times New Roman" w:eastAsia="仿宋" w:cs="Times New Roman"/>
                <w:b w:val="0"/>
                <w:bCs/>
                <w:color w:val="auto"/>
                <w:kern w:val="2"/>
                <w:sz w:val="21"/>
                <w:szCs w:val="21"/>
                <w:lang w:val="en-US" w:eastAsia="zh-CN" w:bidi="ar-SA"/>
              </w:rPr>
            </w:pPr>
            <w:r>
              <w:rPr>
                <w:rFonts w:hint="default" w:ascii="Times New Roman" w:hAnsi="Times New Roman" w:eastAsia="仿宋" w:cs="Times New Roman"/>
                <w:b w:val="0"/>
                <w:bCs/>
                <w:color w:val="auto"/>
                <w:kern w:val="2"/>
                <w:sz w:val="21"/>
                <w:szCs w:val="21"/>
                <w:lang w:val="en-US" w:eastAsia="zh-CN" w:bidi="ar-SA"/>
              </w:rPr>
              <w:t>年</w:t>
            </w:r>
          </w:p>
          <w:p>
            <w:pPr>
              <w:pStyle w:val="33"/>
              <w:spacing w:line="240" w:lineRule="auto"/>
              <w:jc w:val="center"/>
              <w:rPr>
                <w:rFonts w:hint="eastAsia" w:cs="Times New Roman"/>
                <w:b w:val="0"/>
                <w:bCs/>
                <w:color w:val="auto"/>
                <w:kern w:val="2"/>
                <w:sz w:val="21"/>
                <w:szCs w:val="21"/>
                <w:lang w:val="en-US" w:eastAsia="zh-CN" w:bidi="ar-SA"/>
              </w:rPr>
            </w:pPr>
            <w:r>
              <w:rPr>
                <w:rFonts w:hint="eastAsia" w:cs="Times New Roman"/>
                <w:b w:val="0"/>
                <w:bCs/>
                <w:color w:val="auto"/>
                <w:kern w:val="2"/>
                <w:sz w:val="21"/>
                <w:szCs w:val="21"/>
                <w:lang w:val="en-US" w:eastAsia="zh-CN" w:bidi="ar-SA"/>
              </w:rPr>
              <w:t>5</w:t>
            </w:r>
          </w:p>
          <w:p>
            <w:pPr>
              <w:pStyle w:val="33"/>
              <w:spacing w:line="240" w:lineRule="auto"/>
              <w:jc w:val="center"/>
              <w:rPr>
                <w:rFonts w:hint="default" w:ascii="Times New Roman" w:hAnsi="Times New Roman" w:eastAsia="仿宋" w:cs="Times New Roman"/>
                <w:b w:val="0"/>
                <w:bCs/>
                <w:color w:val="auto"/>
                <w:kern w:val="2"/>
                <w:sz w:val="21"/>
                <w:szCs w:val="21"/>
                <w:lang w:val="en-US" w:eastAsia="zh-CN" w:bidi="ar-SA"/>
              </w:rPr>
            </w:pPr>
            <w:r>
              <w:rPr>
                <w:rFonts w:hint="default" w:ascii="Times New Roman" w:hAnsi="Times New Roman" w:eastAsia="仿宋" w:cs="Times New Roman"/>
                <w:b w:val="0"/>
                <w:bCs/>
                <w:color w:val="auto"/>
                <w:kern w:val="2"/>
                <w:sz w:val="21"/>
                <w:szCs w:val="21"/>
                <w:lang w:val="en-US" w:eastAsia="zh-CN" w:bidi="ar-SA"/>
              </w:rPr>
              <w:t>月</w:t>
            </w:r>
          </w:p>
          <w:p>
            <w:pPr>
              <w:pStyle w:val="33"/>
              <w:spacing w:line="240" w:lineRule="auto"/>
              <w:jc w:val="center"/>
              <w:rPr>
                <w:rFonts w:hint="eastAsia" w:cs="Times New Roman"/>
                <w:b w:val="0"/>
                <w:bCs/>
                <w:color w:val="auto"/>
                <w:kern w:val="2"/>
                <w:sz w:val="21"/>
                <w:szCs w:val="21"/>
                <w:lang w:val="en-US" w:eastAsia="zh-CN" w:bidi="ar-SA"/>
              </w:rPr>
            </w:pPr>
            <w:r>
              <w:rPr>
                <w:rFonts w:hint="eastAsia" w:cs="Times New Roman"/>
                <w:b w:val="0"/>
                <w:bCs/>
                <w:color w:val="auto"/>
                <w:kern w:val="2"/>
                <w:sz w:val="21"/>
                <w:szCs w:val="21"/>
                <w:lang w:val="en-US" w:eastAsia="zh-CN" w:bidi="ar-SA"/>
              </w:rPr>
              <w:t>31</w:t>
            </w:r>
          </w:p>
          <w:p>
            <w:pPr>
              <w:pStyle w:val="33"/>
              <w:spacing w:line="240" w:lineRule="auto"/>
              <w:jc w:val="center"/>
              <w:rPr>
                <w:rFonts w:hint="default" w:ascii="Times New Roman" w:hAnsi="Times New Roman" w:cs="Times New Roman"/>
                <w:b w:val="0"/>
                <w:bCs/>
                <w:color w:val="auto"/>
                <w:sz w:val="21"/>
                <w:szCs w:val="21"/>
                <w:vertAlign w:val="baseline"/>
                <w:lang w:val="en-US" w:eastAsia="zh-CN"/>
              </w:rPr>
            </w:pPr>
            <w:r>
              <w:rPr>
                <w:rFonts w:hint="default" w:ascii="Times New Roman" w:hAnsi="Times New Roman" w:eastAsia="仿宋" w:cs="Times New Roman"/>
                <w:b w:val="0"/>
                <w:bCs/>
                <w:color w:val="auto"/>
                <w:kern w:val="2"/>
                <w:sz w:val="21"/>
                <w:szCs w:val="21"/>
                <w:lang w:val="en-US" w:eastAsia="zh-CN" w:bidi="ar-SA"/>
              </w:rPr>
              <w:t>日</w:t>
            </w:r>
          </w:p>
        </w:tc>
        <w:tc>
          <w:tcPr>
            <w:tcW w:w="1753" w:type="dxa"/>
            <w:noWrap w:val="0"/>
            <w:vAlign w:val="center"/>
          </w:tcPr>
          <w:p>
            <w:pPr>
              <w:spacing w:line="240" w:lineRule="auto"/>
              <w:ind w:firstLine="0" w:firstLineChars="0"/>
              <w:jc w:val="center"/>
              <w:rPr>
                <w:rFonts w:hint="default" w:ascii="Times New Roman" w:hAnsi="Times New Roman" w:eastAsia="仿宋" w:cs="Times New Roman"/>
                <w:kern w:val="2"/>
                <w:sz w:val="21"/>
                <w:szCs w:val="21"/>
                <w:lang w:val="en-US" w:eastAsia="zh-CN" w:bidi="ar-SA"/>
              </w:rPr>
            </w:pPr>
            <w:r>
              <w:rPr>
                <w:rFonts w:hint="eastAsia" w:cs="Times New Roman"/>
                <w:kern w:val="2"/>
                <w:sz w:val="21"/>
                <w:szCs w:val="21"/>
                <w:lang w:val="en-US" w:eastAsia="zh-CN" w:bidi="ar-SA"/>
              </w:rPr>
              <w:t>厂界东</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r>
              <w:rPr>
                <w:rFonts w:hint="eastAsia" w:cs="Times New Roman"/>
                <w:b w:val="0"/>
                <w:bCs/>
                <w:sz w:val="21"/>
                <w:szCs w:val="21"/>
                <w:vertAlign w:val="baseline"/>
                <w:lang w:val="en-US" w:eastAsia="zh-CN"/>
              </w:rPr>
              <w:t>42.1</w:t>
            </w:r>
          </w:p>
        </w:tc>
        <w:tc>
          <w:tcPr>
            <w:tcW w:w="1155" w:type="dxa"/>
            <w:vMerge w:val="restart"/>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r>
              <w:rPr>
                <w:rFonts w:hint="eastAsia" w:cs="Times New Roman"/>
                <w:b w:val="0"/>
                <w:bCs/>
                <w:sz w:val="21"/>
                <w:szCs w:val="21"/>
                <w:vertAlign w:val="baseline"/>
                <w:lang w:val="en-US" w:eastAsia="zh-CN"/>
              </w:rPr>
              <w:t>60</w:t>
            </w:r>
          </w:p>
        </w:tc>
        <w:tc>
          <w:tcPr>
            <w:tcW w:w="1155" w:type="dxa"/>
            <w:noWrap w:val="0"/>
            <w:vAlign w:val="center"/>
          </w:tcPr>
          <w:p>
            <w:pPr>
              <w:pStyle w:val="33"/>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是</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r>
              <w:rPr>
                <w:rFonts w:hint="eastAsia" w:cs="Times New Roman"/>
                <w:b w:val="0"/>
                <w:bCs/>
                <w:sz w:val="21"/>
                <w:szCs w:val="21"/>
                <w:vertAlign w:val="baseline"/>
                <w:lang w:val="en-US" w:eastAsia="zh-CN"/>
              </w:rPr>
              <w:t>37.1</w:t>
            </w:r>
          </w:p>
        </w:tc>
        <w:tc>
          <w:tcPr>
            <w:tcW w:w="1155" w:type="dxa"/>
            <w:vMerge w:val="restart"/>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r>
              <w:rPr>
                <w:rFonts w:hint="eastAsia" w:cs="Times New Roman"/>
                <w:b w:val="0"/>
                <w:bCs/>
                <w:sz w:val="21"/>
                <w:szCs w:val="21"/>
                <w:vertAlign w:val="baseline"/>
                <w:lang w:val="en-US" w:eastAsia="zh-CN"/>
              </w:rPr>
              <w:t>50</w:t>
            </w: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1167" w:type="dxa"/>
            <w:vMerge w:val="continue"/>
            <w:noWrap w:val="0"/>
            <w:vAlign w:val="center"/>
          </w:tcPr>
          <w:p>
            <w:pPr>
              <w:pStyle w:val="33"/>
              <w:spacing w:line="240" w:lineRule="auto"/>
              <w:jc w:val="center"/>
              <w:rPr>
                <w:rFonts w:hint="default" w:ascii="Times New Roman" w:hAnsi="Times New Roman" w:cs="Times New Roman"/>
                <w:b w:val="0"/>
                <w:bCs/>
                <w:color w:val="auto"/>
                <w:sz w:val="21"/>
                <w:szCs w:val="21"/>
                <w:vertAlign w:val="baseline"/>
                <w:lang w:val="en-US" w:eastAsia="zh-CN"/>
              </w:rPr>
            </w:pPr>
          </w:p>
        </w:tc>
        <w:tc>
          <w:tcPr>
            <w:tcW w:w="1753" w:type="dxa"/>
            <w:noWrap w:val="0"/>
            <w:vAlign w:val="center"/>
          </w:tcPr>
          <w:p>
            <w:pPr>
              <w:spacing w:line="240" w:lineRule="auto"/>
              <w:ind w:firstLine="0" w:firstLineChars="0"/>
              <w:jc w:val="center"/>
              <w:rPr>
                <w:rFonts w:hint="default" w:ascii="Times New Roman" w:hAnsi="Times New Roman" w:eastAsia="仿宋" w:cs="Times New Roman"/>
                <w:kern w:val="2"/>
                <w:sz w:val="21"/>
                <w:szCs w:val="21"/>
                <w:lang w:val="en-US" w:eastAsia="zh-CN" w:bidi="ar-SA"/>
              </w:rPr>
            </w:pPr>
            <w:r>
              <w:rPr>
                <w:rFonts w:hint="eastAsia" w:cs="Times New Roman"/>
                <w:kern w:val="2"/>
                <w:sz w:val="21"/>
                <w:szCs w:val="21"/>
                <w:lang w:val="en-US" w:eastAsia="zh-CN" w:bidi="ar-SA"/>
              </w:rPr>
              <w:t>厂界南</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r>
              <w:rPr>
                <w:rFonts w:hint="eastAsia" w:cs="Times New Roman"/>
                <w:b w:val="0"/>
                <w:bCs/>
                <w:sz w:val="21"/>
                <w:szCs w:val="21"/>
                <w:vertAlign w:val="baseline"/>
                <w:lang w:val="en-US" w:eastAsia="zh-CN"/>
              </w:rPr>
              <w:t>43.7</w:t>
            </w:r>
          </w:p>
        </w:tc>
        <w:tc>
          <w:tcPr>
            <w:tcW w:w="1155" w:type="dxa"/>
            <w:vMerge w:val="continue"/>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p>
        </w:tc>
        <w:tc>
          <w:tcPr>
            <w:tcW w:w="1155"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是</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r>
              <w:rPr>
                <w:rFonts w:hint="eastAsia" w:cs="Times New Roman"/>
                <w:b w:val="0"/>
                <w:bCs/>
                <w:sz w:val="21"/>
                <w:szCs w:val="21"/>
                <w:vertAlign w:val="baseline"/>
                <w:lang w:val="en-US" w:eastAsia="zh-CN"/>
              </w:rPr>
              <w:t>39.2</w:t>
            </w:r>
          </w:p>
        </w:tc>
        <w:tc>
          <w:tcPr>
            <w:tcW w:w="1155" w:type="dxa"/>
            <w:vMerge w:val="continue"/>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1167" w:type="dxa"/>
            <w:vMerge w:val="continue"/>
            <w:noWrap w:val="0"/>
            <w:vAlign w:val="center"/>
          </w:tcPr>
          <w:p>
            <w:pPr>
              <w:pStyle w:val="33"/>
              <w:spacing w:line="240" w:lineRule="auto"/>
              <w:jc w:val="center"/>
              <w:rPr>
                <w:rFonts w:hint="default" w:ascii="Times New Roman" w:hAnsi="Times New Roman" w:cs="Times New Roman"/>
                <w:b w:val="0"/>
                <w:bCs/>
                <w:color w:val="auto"/>
                <w:sz w:val="21"/>
                <w:szCs w:val="21"/>
                <w:vertAlign w:val="baseline"/>
                <w:lang w:val="en-US" w:eastAsia="zh-CN"/>
              </w:rPr>
            </w:pPr>
          </w:p>
        </w:tc>
        <w:tc>
          <w:tcPr>
            <w:tcW w:w="1753" w:type="dxa"/>
            <w:noWrap w:val="0"/>
            <w:vAlign w:val="center"/>
          </w:tcPr>
          <w:p>
            <w:pPr>
              <w:spacing w:line="240" w:lineRule="auto"/>
              <w:ind w:firstLine="0" w:firstLineChars="0"/>
              <w:jc w:val="center"/>
              <w:rPr>
                <w:rFonts w:hint="default" w:ascii="Times New Roman" w:hAnsi="Times New Roman" w:eastAsia="仿宋" w:cs="Times New Roman"/>
                <w:kern w:val="2"/>
                <w:sz w:val="21"/>
                <w:szCs w:val="21"/>
                <w:lang w:val="en-US" w:eastAsia="zh-CN" w:bidi="ar-SA"/>
              </w:rPr>
            </w:pPr>
            <w:r>
              <w:rPr>
                <w:rFonts w:hint="eastAsia" w:cs="Times New Roman"/>
                <w:kern w:val="2"/>
                <w:sz w:val="21"/>
                <w:szCs w:val="21"/>
                <w:lang w:val="en-US" w:eastAsia="zh-CN" w:bidi="ar-SA"/>
              </w:rPr>
              <w:t>厂界西</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r>
              <w:rPr>
                <w:rFonts w:hint="eastAsia" w:cs="Times New Roman"/>
                <w:b w:val="0"/>
                <w:bCs/>
                <w:sz w:val="21"/>
                <w:szCs w:val="21"/>
                <w:vertAlign w:val="baseline"/>
                <w:lang w:val="en-US" w:eastAsia="zh-CN"/>
              </w:rPr>
              <w:t>44.5</w:t>
            </w:r>
          </w:p>
        </w:tc>
        <w:tc>
          <w:tcPr>
            <w:tcW w:w="1155" w:type="dxa"/>
            <w:vMerge w:val="continue"/>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p>
        </w:tc>
        <w:tc>
          <w:tcPr>
            <w:tcW w:w="1155"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是</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r>
              <w:rPr>
                <w:rFonts w:hint="eastAsia" w:cs="Times New Roman"/>
                <w:b w:val="0"/>
                <w:bCs/>
                <w:sz w:val="21"/>
                <w:szCs w:val="21"/>
                <w:vertAlign w:val="baseline"/>
                <w:lang w:val="en-US" w:eastAsia="zh-CN"/>
              </w:rPr>
              <w:t>38.3</w:t>
            </w:r>
          </w:p>
        </w:tc>
        <w:tc>
          <w:tcPr>
            <w:tcW w:w="1155" w:type="dxa"/>
            <w:vMerge w:val="continue"/>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1167" w:type="dxa"/>
            <w:vMerge w:val="continue"/>
            <w:noWrap w:val="0"/>
            <w:vAlign w:val="center"/>
          </w:tcPr>
          <w:p>
            <w:pPr>
              <w:pStyle w:val="33"/>
              <w:spacing w:line="240" w:lineRule="auto"/>
              <w:jc w:val="center"/>
              <w:rPr>
                <w:rFonts w:hint="default" w:ascii="Times New Roman" w:hAnsi="Times New Roman" w:cs="Times New Roman"/>
                <w:b w:val="0"/>
                <w:bCs/>
                <w:color w:val="auto"/>
                <w:sz w:val="21"/>
                <w:szCs w:val="21"/>
                <w:vertAlign w:val="baseline"/>
                <w:lang w:val="en-US" w:eastAsia="zh-CN"/>
              </w:rPr>
            </w:pPr>
          </w:p>
        </w:tc>
        <w:tc>
          <w:tcPr>
            <w:tcW w:w="1753" w:type="dxa"/>
            <w:noWrap w:val="0"/>
            <w:vAlign w:val="center"/>
          </w:tcPr>
          <w:p>
            <w:pPr>
              <w:spacing w:line="240" w:lineRule="auto"/>
              <w:ind w:firstLine="0" w:firstLineChars="0"/>
              <w:jc w:val="center"/>
              <w:rPr>
                <w:rFonts w:hint="default" w:ascii="Times New Roman" w:hAnsi="Times New Roman" w:eastAsia="仿宋" w:cs="Times New Roman"/>
                <w:kern w:val="2"/>
                <w:sz w:val="21"/>
                <w:szCs w:val="21"/>
                <w:lang w:val="en-US" w:eastAsia="zh-CN" w:bidi="ar-SA"/>
              </w:rPr>
            </w:pPr>
            <w:r>
              <w:rPr>
                <w:rFonts w:hint="eastAsia" w:cs="Times New Roman"/>
                <w:kern w:val="2"/>
                <w:sz w:val="21"/>
                <w:szCs w:val="21"/>
                <w:lang w:val="en-US" w:eastAsia="zh-CN" w:bidi="ar-SA"/>
              </w:rPr>
              <w:t>厂界北</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r>
              <w:rPr>
                <w:rFonts w:hint="eastAsia" w:cs="Times New Roman"/>
                <w:b w:val="0"/>
                <w:bCs/>
                <w:sz w:val="21"/>
                <w:szCs w:val="21"/>
                <w:vertAlign w:val="baseline"/>
                <w:lang w:val="en-US" w:eastAsia="zh-CN"/>
              </w:rPr>
              <w:t>42.7</w:t>
            </w:r>
          </w:p>
        </w:tc>
        <w:tc>
          <w:tcPr>
            <w:tcW w:w="1155" w:type="dxa"/>
            <w:vMerge w:val="continue"/>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p>
        </w:tc>
        <w:tc>
          <w:tcPr>
            <w:tcW w:w="1155" w:type="dxa"/>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是</w:t>
            </w:r>
          </w:p>
        </w:tc>
        <w:tc>
          <w:tcPr>
            <w:tcW w:w="1155" w:type="dxa"/>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r>
              <w:rPr>
                <w:rFonts w:hint="eastAsia" w:cs="Times New Roman"/>
                <w:b w:val="0"/>
                <w:bCs/>
                <w:sz w:val="21"/>
                <w:szCs w:val="21"/>
                <w:vertAlign w:val="baseline"/>
                <w:lang w:val="en-US" w:eastAsia="zh-CN"/>
              </w:rPr>
              <w:t>37.9</w:t>
            </w:r>
          </w:p>
        </w:tc>
        <w:tc>
          <w:tcPr>
            <w:tcW w:w="1155" w:type="dxa"/>
            <w:vMerge w:val="continue"/>
            <w:noWrap w:val="0"/>
            <w:vAlign w:val="center"/>
          </w:tcPr>
          <w:p>
            <w:pPr>
              <w:pStyle w:val="33"/>
              <w:spacing w:line="240" w:lineRule="auto"/>
              <w:jc w:val="center"/>
              <w:rPr>
                <w:rFonts w:hint="default" w:ascii="Times New Roman" w:hAnsi="Times New Roman" w:cs="Times New Roman"/>
                <w:b w:val="0"/>
                <w:bCs/>
                <w:sz w:val="21"/>
                <w:szCs w:val="21"/>
                <w:vertAlign w:val="baseline"/>
                <w:lang w:val="en-US" w:eastAsia="zh-CN"/>
              </w:rPr>
            </w:pPr>
          </w:p>
        </w:tc>
        <w:tc>
          <w:tcPr>
            <w:tcW w:w="11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cs="Times New Roman"/>
                <w:b w:val="0"/>
                <w:bCs/>
                <w:sz w:val="21"/>
                <w:szCs w:val="21"/>
                <w:vertAlign w:val="baseline"/>
                <w:lang w:val="en-US" w:eastAsia="zh-CN"/>
              </w:rPr>
            </w:pPr>
            <w:r>
              <w:rPr>
                <w:rFonts w:hint="default" w:ascii="Times New Roman" w:hAnsi="Times New Roman" w:cs="Times New Roman"/>
                <w:b w:val="0"/>
                <w:bCs/>
                <w:sz w:val="21"/>
                <w:szCs w:val="21"/>
                <w:vertAlign w:val="baseline"/>
                <w:lang w:val="en-US" w:eastAsia="zh-CN"/>
              </w:rPr>
              <w:t>是</w:t>
            </w:r>
          </w:p>
        </w:tc>
      </w:tr>
    </w:tbl>
    <w:p>
      <w:pPr>
        <w:pStyle w:val="8"/>
        <w:spacing w:before="113" w:line="343" w:lineRule="auto"/>
        <w:ind w:left="697" w:right="712" w:firstLine="480"/>
      </w:pPr>
      <w:r>
        <w:t>根据上表监测结果可知本项目厂界昼间声环境质量在</w:t>
      </w:r>
      <w:r>
        <w:rPr>
          <w:rFonts w:hint="eastAsia" w:ascii="Times New Roman" w:eastAsia="宋体"/>
          <w:lang w:val="en-US" w:eastAsia="zh-CN"/>
        </w:rPr>
        <w:t>42.1</w:t>
      </w:r>
      <w:r>
        <w:rPr>
          <w:rFonts w:ascii="Times New Roman" w:eastAsia="Times New Roman"/>
        </w:rPr>
        <w:t>-44.</w:t>
      </w:r>
      <w:r>
        <w:rPr>
          <w:rFonts w:hint="eastAsia" w:ascii="Times New Roman" w:eastAsia="宋体"/>
          <w:lang w:val="en-US" w:eastAsia="zh-CN"/>
        </w:rPr>
        <w:t>5</w:t>
      </w:r>
      <w:r>
        <w:rPr>
          <w:rFonts w:ascii="Times New Roman" w:eastAsia="Times New Roman"/>
        </w:rPr>
        <w:t>dB(A)</w:t>
      </w:r>
      <w:r>
        <w:t>，夜间声环境质量在</w:t>
      </w:r>
      <w:r>
        <w:rPr>
          <w:rFonts w:hint="eastAsia" w:ascii="Times New Roman" w:eastAsia="宋体"/>
          <w:lang w:val="en-US" w:eastAsia="zh-CN"/>
        </w:rPr>
        <w:t>37.1</w:t>
      </w:r>
      <w:r>
        <w:rPr>
          <w:rFonts w:ascii="Times New Roman" w:eastAsia="Times New Roman"/>
        </w:rPr>
        <w:t>-39.</w:t>
      </w:r>
      <w:r>
        <w:rPr>
          <w:rFonts w:hint="eastAsia" w:ascii="Times New Roman" w:eastAsia="宋体"/>
          <w:lang w:val="en-US" w:eastAsia="zh-CN"/>
        </w:rPr>
        <w:t>2</w:t>
      </w:r>
      <w:r>
        <w:rPr>
          <w:rFonts w:ascii="Times New Roman" w:eastAsia="Times New Roman"/>
        </w:rPr>
        <w:t>dB(A)</w:t>
      </w:r>
      <w:r>
        <w:t>，本项目昼夜声环境质量符合《声环境质量标准》</w:t>
      </w:r>
    </w:p>
    <w:p>
      <w:pPr>
        <w:pStyle w:val="8"/>
        <w:spacing w:before="1"/>
        <w:ind w:left="697"/>
      </w:pPr>
      <w:r>
        <w:t>（</w:t>
      </w:r>
      <w:r>
        <w:rPr>
          <w:rFonts w:ascii="Times New Roman" w:eastAsia="Times New Roman"/>
        </w:rPr>
        <w:t>GB</w:t>
      </w:r>
      <w:r>
        <w:rPr>
          <w:rFonts w:hint="eastAsia" w:ascii="Times New Roman" w:eastAsia="宋体"/>
          <w:lang w:eastAsia="zh-CN"/>
        </w:rPr>
        <w:t>15</w:t>
      </w:r>
      <w:r>
        <w:rPr>
          <w:rFonts w:ascii="Times New Roman" w:eastAsia="Times New Roman"/>
        </w:rPr>
        <w:t>96-2008</w:t>
      </w:r>
      <w:r>
        <w:t>）</w:t>
      </w:r>
      <w:r>
        <w:rPr>
          <w:rFonts w:ascii="Times New Roman" w:eastAsia="Times New Roman"/>
        </w:rPr>
        <w:t>2</w:t>
      </w:r>
      <w:r>
        <w:t>类标准。</w:t>
      </w:r>
    </w:p>
    <w:p>
      <w:pPr>
        <w:spacing w:after="0"/>
      </w:pPr>
    </w:p>
    <w:p>
      <w:pPr>
        <w:pStyle w:val="7"/>
        <w:numPr>
          <w:ilvl w:val="2"/>
          <w:numId w:val="20"/>
        </w:numPr>
        <w:tabs>
          <w:tab w:val="left" w:pos="1718"/>
        </w:tabs>
        <w:spacing w:before="1" w:after="0" w:line="240" w:lineRule="auto"/>
        <w:ind w:left="1717" w:right="0" w:hanging="541"/>
        <w:jc w:val="both"/>
        <w:rPr>
          <w:color w:val="auto"/>
          <w:highlight w:val="none"/>
        </w:rPr>
      </w:pPr>
      <w:r>
        <w:rPr>
          <w:rFonts w:hint="eastAsia"/>
          <w:lang w:eastAsia="zh-CN"/>
        </w:rPr>
        <w:t>地下水</w:t>
      </w:r>
      <w:r>
        <w:rPr>
          <w:color w:val="auto"/>
          <w:highlight w:val="none"/>
        </w:rPr>
        <w:t>环境现状监测与评价</w:t>
      </w:r>
    </w:p>
    <w:p>
      <w:pPr>
        <w:keepNext w:val="0"/>
        <w:keepLines w:val="0"/>
        <w:pageBreakBefore w:val="0"/>
        <w:kinsoku/>
        <w:wordWrap/>
        <w:overflowPunct/>
        <w:topLinePunct w:val="0"/>
        <w:autoSpaceDE/>
        <w:autoSpaceDN/>
        <w:bidi w:val="0"/>
        <w:adjustRightInd/>
        <w:snapToGrid/>
        <w:spacing w:line="44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lang w:eastAsia="zh-CN"/>
        </w:rPr>
      </w:pPr>
      <w:r>
        <w:rPr>
          <w:rFonts w:hint="eastAsia" w:asciiTheme="minorEastAsia" w:hAnsiTheme="minorEastAsia" w:eastAsiaTheme="minorEastAsia" w:cstheme="minorEastAsia"/>
          <w:sz w:val="24"/>
          <w:szCs w:val="24"/>
          <w:highlight w:val="none"/>
        </w:rPr>
        <w:t>本项目</w:t>
      </w:r>
      <w:r>
        <w:rPr>
          <w:rFonts w:hint="eastAsia" w:asciiTheme="minorEastAsia" w:hAnsiTheme="minorEastAsia" w:eastAsiaTheme="minorEastAsia" w:cstheme="minorEastAsia"/>
          <w:sz w:val="24"/>
          <w:szCs w:val="24"/>
          <w:highlight w:val="none"/>
          <w:lang w:eastAsia="zh-CN"/>
        </w:rPr>
        <w:t>委托内蒙古腾烽环境检测有限公司对评价范围内的</w:t>
      </w:r>
      <w:r>
        <w:rPr>
          <w:rFonts w:hint="eastAsia" w:asciiTheme="minorEastAsia" w:hAnsiTheme="minorEastAsia" w:eastAsiaTheme="minorEastAsia" w:cstheme="minorEastAsia"/>
          <w:sz w:val="24"/>
          <w:szCs w:val="24"/>
          <w:highlight w:val="none"/>
        </w:rPr>
        <w:t>地下水</w:t>
      </w:r>
      <w:r>
        <w:rPr>
          <w:rFonts w:hint="eastAsia" w:asciiTheme="minorEastAsia" w:hAnsiTheme="minorEastAsia" w:eastAsiaTheme="minorEastAsia" w:cstheme="minorEastAsia"/>
          <w:sz w:val="24"/>
          <w:szCs w:val="24"/>
          <w:highlight w:val="none"/>
          <w:lang w:eastAsia="zh-CN"/>
        </w:rPr>
        <w:t>质量</w:t>
      </w:r>
      <w:r>
        <w:rPr>
          <w:rFonts w:hint="eastAsia" w:asciiTheme="minorEastAsia" w:hAnsiTheme="minorEastAsia" w:eastAsiaTheme="minorEastAsia" w:cstheme="minorEastAsia"/>
          <w:sz w:val="24"/>
          <w:szCs w:val="24"/>
          <w:highlight w:val="none"/>
        </w:rPr>
        <w:t>现状</w:t>
      </w:r>
      <w:r>
        <w:rPr>
          <w:rFonts w:hint="eastAsia" w:asciiTheme="minorEastAsia" w:hAnsiTheme="minorEastAsia" w:eastAsiaTheme="minorEastAsia" w:cstheme="minorEastAsia"/>
          <w:sz w:val="24"/>
          <w:szCs w:val="24"/>
          <w:highlight w:val="none"/>
          <w:lang w:eastAsia="zh-CN"/>
        </w:rPr>
        <w:t>进行，</w:t>
      </w:r>
      <w:r>
        <w:rPr>
          <w:rFonts w:hint="eastAsia" w:asciiTheme="minorEastAsia" w:hAnsiTheme="minorEastAsia" w:eastAsiaTheme="minorEastAsia" w:cstheme="minorEastAsia"/>
          <w:sz w:val="24"/>
          <w:szCs w:val="24"/>
          <w:highlight w:val="none"/>
        </w:rPr>
        <w:t>监测</w:t>
      </w:r>
      <w:r>
        <w:rPr>
          <w:rFonts w:hint="eastAsia" w:asciiTheme="minorEastAsia" w:hAnsiTheme="minorEastAsia" w:eastAsiaTheme="minorEastAsia" w:cstheme="minorEastAsia"/>
          <w:sz w:val="24"/>
          <w:szCs w:val="24"/>
          <w:highlight w:val="none"/>
          <w:lang w:eastAsia="zh-CN"/>
        </w:rPr>
        <w:t>时间为</w:t>
      </w:r>
      <w:r>
        <w:rPr>
          <w:rFonts w:hint="eastAsia" w:asciiTheme="minorEastAsia" w:hAnsiTheme="minorEastAsia" w:eastAsiaTheme="minorEastAsia" w:cstheme="minorEastAsia"/>
          <w:sz w:val="24"/>
          <w:szCs w:val="24"/>
          <w:highlight w:val="none"/>
          <w:lang w:val="en-US" w:eastAsia="zh-CN"/>
        </w:rPr>
        <w:t>2020</w:t>
      </w:r>
      <w:r>
        <w:rPr>
          <w:rFonts w:hint="eastAsia" w:asciiTheme="minorEastAsia" w:hAnsiTheme="minorEastAsia" w:eastAsiaTheme="minorEastAsia" w:cstheme="minorEastAsia"/>
          <w:sz w:val="24"/>
          <w:szCs w:val="24"/>
          <w:highlight w:val="none"/>
          <w:lang w:eastAsia="zh-CN"/>
        </w:rPr>
        <w:t>年</w:t>
      </w:r>
      <w:r>
        <w:rPr>
          <w:rFonts w:hint="eastAsia" w:asciiTheme="minorEastAsia" w:hAnsiTheme="minorEastAsia" w:eastAsiaTheme="minorEastAsia" w:cstheme="minorEastAsia"/>
          <w:sz w:val="24"/>
          <w:szCs w:val="24"/>
          <w:highlight w:val="none"/>
          <w:lang w:val="en-US" w:eastAsia="zh-CN"/>
        </w:rPr>
        <w:t>5</w:t>
      </w:r>
      <w:r>
        <w:rPr>
          <w:rFonts w:hint="eastAsia" w:asciiTheme="minorEastAsia" w:hAnsiTheme="minorEastAsia" w:eastAsiaTheme="minorEastAsia" w:cstheme="minorEastAsia"/>
          <w:sz w:val="24"/>
          <w:szCs w:val="24"/>
          <w:highlight w:val="none"/>
          <w:lang w:eastAsia="zh-CN"/>
        </w:rPr>
        <w:t>月</w:t>
      </w:r>
      <w:r>
        <w:rPr>
          <w:rFonts w:hint="eastAsia" w:asciiTheme="minorEastAsia" w:hAnsiTheme="minorEastAsia" w:eastAsiaTheme="minorEastAsia" w:cstheme="minorEastAsia"/>
          <w:sz w:val="24"/>
          <w:szCs w:val="24"/>
          <w:highlight w:val="none"/>
          <w:lang w:val="en-US" w:eastAsia="zh-CN"/>
        </w:rPr>
        <w:t>27</w:t>
      </w:r>
      <w:r>
        <w:rPr>
          <w:rFonts w:hint="eastAsia" w:asciiTheme="minorEastAsia" w:hAnsiTheme="minorEastAsia" w:eastAsiaTheme="minorEastAsia" w:cstheme="minorEastAsia"/>
          <w:sz w:val="24"/>
          <w:szCs w:val="24"/>
          <w:highlight w:val="none"/>
          <w:lang w:eastAsia="zh-CN"/>
        </w:rPr>
        <w:t>日至</w:t>
      </w:r>
      <w:r>
        <w:rPr>
          <w:rFonts w:hint="eastAsia" w:asciiTheme="minorEastAsia" w:hAnsiTheme="minorEastAsia" w:eastAsiaTheme="minorEastAsia" w:cstheme="minorEastAsia"/>
          <w:sz w:val="24"/>
          <w:szCs w:val="24"/>
          <w:highlight w:val="none"/>
          <w:lang w:val="en-US" w:eastAsia="zh-CN"/>
        </w:rPr>
        <w:t>2020年5月28日</w:t>
      </w:r>
      <w:r>
        <w:rPr>
          <w:rFonts w:hint="eastAsia" w:asciiTheme="minorEastAsia" w:hAnsiTheme="minorEastAsia" w:eastAsiaTheme="minorEastAsia" w:cstheme="minorEastAsia"/>
          <w:sz w:val="24"/>
          <w:szCs w:val="24"/>
          <w:highlight w:val="none"/>
          <w:lang w:eastAsia="zh-CN"/>
        </w:rPr>
        <w:t>。</w:t>
      </w:r>
    </w:p>
    <w:p>
      <w:pPr>
        <w:keepNext w:val="0"/>
        <w:keepLines w:val="0"/>
        <w:pageBreakBefore w:val="0"/>
        <w:kinsoku/>
        <w:wordWrap/>
        <w:overflowPunct/>
        <w:topLinePunct w:val="0"/>
        <w:autoSpaceDE/>
        <w:autoSpaceDN/>
        <w:bidi w:val="0"/>
        <w:adjustRightInd/>
        <w:snapToGrid/>
        <w:spacing w:line="44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（1）监测点位</w:t>
      </w:r>
    </w:p>
    <w:p>
      <w:pPr>
        <w:keepNext w:val="0"/>
        <w:keepLines w:val="0"/>
        <w:pageBreakBefore w:val="0"/>
        <w:kinsoku/>
        <w:wordWrap/>
        <w:overflowPunct/>
        <w:topLinePunct w:val="0"/>
        <w:autoSpaceDE/>
        <w:autoSpaceDN/>
        <w:bidi w:val="0"/>
        <w:adjustRightInd/>
        <w:snapToGrid/>
        <w:spacing w:line="440" w:lineRule="exact"/>
        <w:ind w:left="0" w:leftChars="0" w:firstLine="480" w:firstLineChars="200"/>
        <w:jc w:val="both"/>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本项目对</w:t>
      </w:r>
      <w:r>
        <w:rPr>
          <w:rFonts w:hint="eastAsia" w:asciiTheme="minorEastAsia" w:hAnsiTheme="minorEastAsia" w:eastAsiaTheme="minorEastAsia" w:cstheme="minorEastAsia"/>
          <w:sz w:val="24"/>
          <w:szCs w:val="24"/>
          <w:highlight w:val="none"/>
          <w:lang w:eastAsia="zh-CN"/>
        </w:rPr>
        <w:t>复垦区</w:t>
      </w:r>
      <w:r>
        <w:rPr>
          <w:rFonts w:hint="eastAsia" w:asciiTheme="minorEastAsia" w:hAnsiTheme="minorEastAsia" w:eastAsiaTheme="minorEastAsia" w:cstheme="minorEastAsia"/>
          <w:sz w:val="24"/>
          <w:szCs w:val="24"/>
          <w:highlight w:val="none"/>
        </w:rPr>
        <w:t>地下水上</w:t>
      </w:r>
      <w:r>
        <w:rPr>
          <w:rFonts w:hint="eastAsia" w:asciiTheme="minorEastAsia" w:hAnsiTheme="minorEastAsia" w:eastAsiaTheme="minorEastAsia" w:cstheme="minorEastAsia"/>
          <w:sz w:val="24"/>
          <w:szCs w:val="24"/>
          <w:highlight w:val="none"/>
          <w:lang w:eastAsia="zh-CN"/>
        </w:rPr>
        <w:t>下</w:t>
      </w:r>
      <w:r>
        <w:rPr>
          <w:rFonts w:hint="eastAsia" w:asciiTheme="minorEastAsia" w:hAnsiTheme="minorEastAsia" w:eastAsiaTheme="minorEastAsia" w:cstheme="minorEastAsia"/>
          <w:sz w:val="24"/>
          <w:szCs w:val="24"/>
          <w:highlight w:val="none"/>
        </w:rPr>
        <w:t>游及两侧共布设</w:t>
      </w:r>
      <w:r>
        <w:rPr>
          <w:rFonts w:hint="eastAsia" w:asciiTheme="minorEastAsia" w:hAnsiTheme="minorEastAsia" w:eastAsiaTheme="minorEastAsia" w:cstheme="minorEastAsia"/>
          <w:sz w:val="24"/>
          <w:szCs w:val="24"/>
          <w:highlight w:val="none"/>
          <w:lang w:val="en-US" w:eastAsia="zh-CN"/>
        </w:rPr>
        <w:t>3</w:t>
      </w:r>
      <w:r>
        <w:rPr>
          <w:rFonts w:hint="eastAsia" w:asciiTheme="minorEastAsia" w:hAnsiTheme="minorEastAsia" w:eastAsiaTheme="minorEastAsia" w:cstheme="minorEastAsia"/>
          <w:sz w:val="24"/>
          <w:szCs w:val="24"/>
          <w:highlight w:val="none"/>
        </w:rPr>
        <w:t>个水质监测点</w:t>
      </w:r>
      <w:r>
        <w:rPr>
          <w:rFonts w:hint="eastAsia" w:asciiTheme="minorEastAsia" w:hAnsiTheme="minorEastAsia" w:eastAsiaTheme="minorEastAsia" w:cstheme="minorEastAsia"/>
          <w:sz w:val="24"/>
          <w:szCs w:val="24"/>
          <w:highlight w:val="none"/>
          <w:lang w:eastAsia="zh-CN"/>
        </w:rPr>
        <w:t>，</w:t>
      </w:r>
      <w:r>
        <w:rPr>
          <w:rFonts w:hint="eastAsia" w:asciiTheme="minorEastAsia" w:hAnsiTheme="minorEastAsia" w:eastAsiaTheme="minorEastAsia" w:cstheme="minorEastAsia"/>
          <w:sz w:val="24"/>
          <w:szCs w:val="24"/>
          <w:highlight w:val="none"/>
        </w:rPr>
        <w:t>监测点位如表4.2</w:t>
      </w:r>
      <w:r>
        <w:rPr>
          <w:rFonts w:hint="eastAsia" w:asciiTheme="minorEastAsia" w:hAnsiTheme="minorEastAsia" w:eastAsiaTheme="minorEastAsia" w:cstheme="minorEastAsia"/>
          <w:sz w:val="24"/>
          <w:szCs w:val="24"/>
          <w:highlight w:val="none"/>
          <w:lang w:val="en-US" w:eastAsia="zh-CN"/>
        </w:rPr>
        <w:t>.4</w:t>
      </w:r>
      <w:r>
        <w:rPr>
          <w:rFonts w:hint="eastAsia" w:asciiTheme="minorEastAsia" w:hAnsiTheme="minorEastAsia" w:eastAsiaTheme="minorEastAsia" w:cstheme="minorEastAsia"/>
          <w:sz w:val="24"/>
          <w:szCs w:val="24"/>
          <w:highlight w:val="none"/>
        </w:rPr>
        <w:t>-</w:t>
      </w:r>
      <w:r>
        <w:rPr>
          <w:rFonts w:hint="eastAsia" w:asciiTheme="minorEastAsia" w:hAnsiTheme="minorEastAsia" w:eastAsiaTheme="minorEastAsia" w:cstheme="minorEastAsia"/>
          <w:sz w:val="24"/>
          <w:szCs w:val="24"/>
          <w:highlight w:val="none"/>
          <w:lang w:val="en-US" w:eastAsia="zh-CN"/>
        </w:rPr>
        <w:t>1</w:t>
      </w:r>
      <w:r>
        <w:rPr>
          <w:rFonts w:hint="eastAsia" w:asciiTheme="minorEastAsia" w:hAnsiTheme="minorEastAsia" w:eastAsiaTheme="minorEastAsia" w:cstheme="minorEastAsia"/>
          <w:sz w:val="24"/>
          <w:szCs w:val="24"/>
          <w:highlight w:val="none"/>
        </w:rPr>
        <w:t>。</w:t>
      </w:r>
    </w:p>
    <w:p>
      <w:pPr>
        <w:pStyle w:val="22"/>
        <w:ind w:firstLine="480"/>
        <w:rPr>
          <w:rFonts w:hint="eastAsia" w:asciiTheme="minorEastAsia" w:hAnsiTheme="minorEastAsia" w:eastAsiaTheme="minorEastAsia" w:cstheme="minorEastAsia"/>
          <w:sz w:val="24"/>
          <w:szCs w:val="24"/>
          <w:highlight w:val="none"/>
        </w:rPr>
      </w:pPr>
    </w:p>
    <w:p>
      <w:pPr>
        <w:keepNext w:val="0"/>
        <w:keepLines w:val="0"/>
        <w:widowControl/>
        <w:suppressLineNumbers w:val="0"/>
        <w:spacing w:before="0" w:beforeAutospacing="0" w:after="0" w:afterAutospacing="0" w:line="240" w:lineRule="auto"/>
        <w:ind w:left="0" w:leftChars="0" w:right="0" w:firstLine="0" w:firstLineChars="0"/>
        <w:jc w:val="center"/>
        <w:rPr>
          <w:rFonts w:hint="eastAsia" w:asciiTheme="minorEastAsia" w:hAnsiTheme="minorEastAsia" w:eastAsiaTheme="minorEastAsia" w:cstheme="minorEastAsia"/>
          <w:b w:val="0"/>
          <w:bCs/>
          <w:position w:val="0"/>
          <w:sz w:val="24"/>
          <w:szCs w:val="24"/>
          <w:lang w:val="en-US" w:eastAsia="zh-CN"/>
        </w:rPr>
      </w:pPr>
      <w:r>
        <w:rPr>
          <w:rFonts w:hint="eastAsia" w:asciiTheme="minorEastAsia" w:hAnsiTheme="minorEastAsia" w:eastAsiaTheme="minorEastAsia" w:cstheme="minorEastAsia"/>
          <w:b w:val="0"/>
          <w:bCs/>
          <w:position w:val="0"/>
          <w:sz w:val="24"/>
          <w:szCs w:val="24"/>
        </w:rPr>
        <w:t>表</w:t>
      </w:r>
      <w:r>
        <w:rPr>
          <w:rFonts w:hint="eastAsia" w:asciiTheme="minorEastAsia" w:hAnsiTheme="minorEastAsia" w:eastAsiaTheme="minorEastAsia" w:cstheme="minorEastAsia"/>
          <w:b w:val="0"/>
          <w:bCs/>
          <w:position w:val="0"/>
          <w:sz w:val="24"/>
          <w:szCs w:val="24"/>
          <w:lang w:val="en-US" w:eastAsia="zh-CN"/>
        </w:rPr>
        <w:t>4.2.4-1</w:t>
      </w:r>
      <w:r>
        <w:rPr>
          <w:rFonts w:hint="eastAsia" w:asciiTheme="minorEastAsia" w:hAnsiTheme="minorEastAsia" w:eastAsiaTheme="minorEastAsia" w:cstheme="minorEastAsia"/>
          <w:b w:val="0"/>
          <w:i w:val="0"/>
          <w:caps w:val="0"/>
          <w:color w:val="auto"/>
          <w:spacing w:val="0"/>
          <w:kern w:val="0"/>
          <w:sz w:val="24"/>
          <w:szCs w:val="24"/>
          <w:highlight w:val="none"/>
          <w:lang w:val="en-US" w:eastAsia="zh-CN" w:bidi="ar"/>
        </w:rPr>
        <w:t xml:space="preserve"> </w:t>
      </w:r>
      <w:r>
        <w:rPr>
          <w:rFonts w:hint="eastAsia" w:asciiTheme="minorEastAsia" w:hAnsiTheme="minorEastAsia" w:eastAsiaTheme="minorEastAsia" w:cstheme="minorEastAsia"/>
          <w:b w:val="0"/>
          <w:bCs/>
          <w:position w:val="0"/>
          <w:sz w:val="24"/>
          <w:szCs w:val="24"/>
          <w:lang w:val="en-US" w:eastAsia="zh-CN"/>
        </w:rPr>
        <w:t>地下水监测点位及项目</w:t>
      </w:r>
    </w:p>
    <w:tbl>
      <w:tblPr>
        <w:tblStyle w:val="13"/>
        <w:tblW w:w="9712" w:type="dxa"/>
        <w:tblInd w:w="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7"/>
        <w:gridCol w:w="3773"/>
        <w:gridCol w:w="4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207"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color w:val="auto"/>
                <w:kern w:val="44"/>
                <w:position w:val="0"/>
                <w:sz w:val="24"/>
                <w:szCs w:val="24"/>
                <w:lang w:val="en-US" w:eastAsia="zh-CN" w:bidi="ar-SA"/>
              </w:rPr>
            </w:pPr>
            <w:r>
              <w:rPr>
                <w:rFonts w:hint="eastAsia" w:asciiTheme="minorEastAsia" w:hAnsiTheme="minorEastAsia" w:eastAsiaTheme="minorEastAsia" w:cstheme="minorEastAsia"/>
                <w:color w:val="auto"/>
                <w:kern w:val="44"/>
                <w:position w:val="0"/>
                <w:sz w:val="24"/>
                <w:szCs w:val="24"/>
                <w:lang w:val="en-US" w:eastAsia="zh-CN" w:bidi="ar-SA"/>
              </w:rPr>
              <w:t>序号</w:t>
            </w:r>
          </w:p>
        </w:tc>
        <w:tc>
          <w:tcPr>
            <w:tcW w:w="3773"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color w:val="auto"/>
                <w:kern w:val="44"/>
                <w:position w:val="0"/>
                <w:sz w:val="24"/>
                <w:szCs w:val="24"/>
                <w:lang w:val="en-US" w:eastAsia="zh-CN" w:bidi="ar-SA"/>
              </w:rPr>
            </w:pPr>
            <w:r>
              <w:rPr>
                <w:rFonts w:hint="eastAsia" w:asciiTheme="minorEastAsia" w:hAnsiTheme="minorEastAsia" w:eastAsiaTheme="minorEastAsia" w:cstheme="minorEastAsia"/>
                <w:color w:val="auto"/>
                <w:kern w:val="44"/>
                <w:position w:val="0"/>
                <w:sz w:val="24"/>
                <w:szCs w:val="24"/>
                <w:lang w:val="en-US" w:eastAsia="zh-CN" w:bidi="ar-SA"/>
              </w:rPr>
              <w:t>监测点名称</w:t>
            </w:r>
          </w:p>
        </w:tc>
        <w:tc>
          <w:tcPr>
            <w:tcW w:w="4732"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color w:val="auto"/>
                <w:kern w:val="44"/>
                <w:position w:val="0"/>
                <w:sz w:val="24"/>
                <w:szCs w:val="24"/>
                <w:lang w:val="en-US" w:eastAsia="zh-CN" w:bidi="ar-SA"/>
              </w:rPr>
            </w:pPr>
            <w:r>
              <w:rPr>
                <w:rFonts w:hint="eastAsia" w:asciiTheme="minorEastAsia" w:hAnsiTheme="minorEastAsia" w:eastAsiaTheme="minorEastAsia" w:cstheme="minorEastAsia"/>
                <w:color w:val="auto"/>
                <w:kern w:val="44"/>
                <w:position w:val="0"/>
                <w:sz w:val="24"/>
                <w:szCs w:val="24"/>
                <w:lang w:val="en-US" w:eastAsia="zh-CN" w:bidi="ar-SA"/>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207"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w:t>
            </w:r>
          </w:p>
        </w:tc>
        <w:tc>
          <w:tcPr>
            <w:tcW w:w="3773"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上游</w:t>
            </w:r>
          </w:p>
        </w:tc>
        <w:tc>
          <w:tcPr>
            <w:tcW w:w="4732"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水质、水位监测点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207"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w:t>
            </w:r>
          </w:p>
        </w:tc>
        <w:tc>
          <w:tcPr>
            <w:tcW w:w="3773"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下游 2km </w:t>
            </w:r>
          </w:p>
        </w:tc>
        <w:tc>
          <w:tcPr>
            <w:tcW w:w="4732"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lang w:val="en-US" w:eastAsia="zh-CN"/>
              </w:rPr>
              <w:t>水质、水位监测点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207"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3</w:t>
            </w:r>
          </w:p>
        </w:tc>
        <w:tc>
          <w:tcPr>
            <w:tcW w:w="3773"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右侧 1km</w:t>
            </w:r>
          </w:p>
        </w:tc>
        <w:tc>
          <w:tcPr>
            <w:tcW w:w="4732"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heme="minorEastAsia" w:hAnsiTheme="minorEastAsia" w:eastAsiaTheme="minorEastAsia" w:cstheme="minorEastAsia"/>
                <w:kern w:val="2"/>
                <w:sz w:val="24"/>
                <w:szCs w:val="24"/>
                <w:lang w:val="en-US" w:eastAsia="zh-CN" w:bidi="ar-SA"/>
              </w:rPr>
            </w:pPr>
            <w:r>
              <w:rPr>
                <w:rFonts w:hint="eastAsia" w:asciiTheme="minorEastAsia" w:hAnsiTheme="minorEastAsia" w:eastAsiaTheme="minorEastAsia" w:cstheme="minorEastAsia"/>
                <w:sz w:val="24"/>
                <w:szCs w:val="24"/>
                <w:lang w:val="en-US" w:eastAsia="zh-CN"/>
              </w:rPr>
              <w:t>水质、水位监测点</w:t>
            </w:r>
          </w:p>
        </w:tc>
      </w:tr>
    </w:tbl>
    <w:p>
      <w:pPr>
        <w:rPr>
          <w:rFonts w:hint="eastAsia" w:asciiTheme="minorEastAsia" w:hAnsiTheme="minorEastAsia" w:eastAsiaTheme="minorEastAsia" w:cstheme="minorEastAsia"/>
          <w:sz w:val="24"/>
          <w:szCs w:val="24"/>
        </w:rPr>
      </w:pPr>
    </w:p>
    <w:p>
      <w:pPr>
        <w:pStyle w:val="15"/>
        <w:numPr>
          <w:ilvl w:val="0"/>
          <w:numId w:val="0"/>
        </w:numPr>
        <w:ind w:left="696" w:leftChars="0" w:right="0" w:rightChars="0"/>
        <w:jc w:val="both"/>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lang w:eastAsia="zh-CN"/>
        </w:rPr>
        <w:t>）检测因子</w:t>
      </w:r>
    </w:p>
    <w:p>
      <w:pPr>
        <w:pStyle w:val="15"/>
        <w:widowControl w:val="0"/>
        <w:numPr>
          <w:ilvl w:val="0"/>
          <w:numId w:val="0"/>
        </w:numPr>
        <w:autoSpaceDE w:val="0"/>
        <w:autoSpaceDN w:val="0"/>
        <w:adjustRightInd w:val="0"/>
        <w:spacing w:before="0" w:after="0" w:line="240" w:lineRule="auto"/>
        <w:ind w:right="0" w:rightChars="0"/>
        <w:jc w:val="both"/>
        <w:rPr>
          <w:rFonts w:hint="eastAsia" w:asciiTheme="minorEastAsia" w:hAnsiTheme="minorEastAsia" w:eastAsiaTheme="minorEastAsia" w:cstheme="minorEastAsia"/>
          <w:sz w:val="24"/>
          <w:szCs w:val="24"/>
          <w:lang w:eastAsia="zh-CN"/>
        </w:rPr>
      </w:pPr>
    </w:p>
    <w:p>
      <w:pPr>
        <w:pStyle w:val="2"/>
        <w:keepNext w:val="0"/>
        <w:keepLines w:val="0"/>
        <w:pageBreakBefore w:val="0"/>
        <w:widowControl w:val="0"/>
        <w:numPr>
          <w:ilvl w:val="0"/>
          <w:numId w:val="0"/>
        </w:numPr>
        <w:tabs>
          <w:tab w:val="left" w:pos="0"/>
        </w:tabs>
        <w:kinsoku/>
        <w:wordWrap/>
        <w:overflowPunct/>
        <w:topLinePunct w:val="0"/>
        <w:autoSpaceDE/>
        <w:autoSpaceDN/>
        <w:bidi w:val="0"/>
        <w:snapToGrid/>
        <w:spacing w:line="360" w:lineRule="auto"/>
        <w:ind w:firstLine="480" w:firstLineChars="200"/>
        <w:rPr>
          <w:rFonts w:hint="eastAsia" w:asciiTheme="minorEastAsia" w:hAnsiTheme="minorEastAsia" w:eastAsiaTheme="minorEastAsia" w:cstheme="minorEastAsia"/>
          <w:sz w:val="24"/>
          <w:szCs w:val="24"/>
          <w:lang w:eastAsia="zh-CN"/>
        </w:rPr>
      </w:pPr>
      <w:r>
        <w:rPr>
          <w:rFonts w:hint="eastAsia" w:asciiTheme="minorEastAsia" w:hAnsiTheme="minorEastAsia" w:eastAsiaTheme="minorEastAsia" w:cstheme="minorEastAsia"/>
          <w:sz w:val="24"/>
          <w:szCs w:val="24"/>
          <w:lang w:eastAsia="zh-CN"/>
        </w:rPr>
        <w:t>检测因子为：</w:t>
      </w:r>
      <w:r>
        <w:rPr>
          <w:rFonts w:hint="eastAsia" w:asciiTheme="minorEastAsia" w:hAnsiTheme="minorEastAsia" w:eastAsiaTheme="minorEastAsia" w:cstheme="minorEastAsia"/>
          <w:sz w:val="24"/>
          <w:szCs w:val="24"/>
        </w:rPr>
        <w:t>pH、氨氮、硝酸盐、亚硝酸盐、挥发酚、氰化物、砷、汞、六价铬、总硬度、铅、铜、锌、氟化物、镉、铁、锰、溶解性总固体、耗氧量、硫酸盐、氯化物、总大肠菌群、菌落总数、K</w:t>
      </w:r>
      <w:r>
        <w:rPr>
          <w:rFonts w:hint="eastAsia" w:asciiTheme="minorEastAsia" w:hAnsiTheme="minorEastAsia" w:eastAsiaTheme="minorEastAsia" w:cstheme="minorEastAsia"/>
          <w:sz w:val="24"/>
          <w:szCs w:val="24"/>
          <w:vertAlign w:val="superscript"/>
        </w:rPr>
        <w:t>+</w:t>
      </w:r>
      <w:r>
        <w:rPr>
          <w:rFonts w:hint="eastAsia" w:asciiTheme="minorEastAsia" w:hAnsiTheme="minorEastAsia" w:eastAsiaTheme="minorEastAsia" w:cstheme="minorEastAsia"/>
          <w:sz w:val="24"/>
          <w:szCs w:val="24"/>
        </w:rPr>
        <w:t>、Na</w:t>
      </w:r>
      <w:r>
        <w:rPr>
          <w:rFonts w:hint="eastAsia" w:asciiTheme="minorEastAsia" w:hAnsiTheme="minorEastAsia" w:eastAsiaTheme="minorEastAsia" w:cstheme="minorEastAsia"/>
          <w:sz w:val="24"/>
          <w:szCs w:val="24"/>
          <w:vertAlign w:val="superscript"/>
        </w:rPr>
        <w:t>+</w:t>
      </w:r>
      <w:r>
        <w:rPr>
          <w:rFonts w:hint="eastAsia" w:asciiTheme="minorEastAsia" w:hAnsiTheme="minorEastAsia" w:eastAsiaTheme="minorEastAsia" w:cstheme="minorEastAsia"/>
          <w:sz w:val="24"/>
          <w:szCs w:val="24"/>
        </w:rPr>
        <w:t>、Ca</w:t>
      </w:r>
      <w:r>
        <w:rPr>
          <w:rFonts w:hint="eastAsia" w:asciiTheme="minorEastAsia" w:hAnsiTheme="minorEastAsia" w:eastAsiaTheme="minorEastAsia" w:cstheme="minorEastAsia"/>
          <w:sz w:val="24"/>
          <w:szCs w:val="24"/>
          <w:vertAlign w:val="superscript"/>
        </w:rPr>
        <w:t>2+</w:t>
      </w:r>
      <w:r>
        <w:rPr>
          <w:rFonts w:hint="eastAsia" w:asciiTheme="minorEastAsia" w:hAnsiTheme="minorEastAsia" w:eastAsiaTheme="minorEastAsia" w:cstheme="minorEastAsia"/>
          <w:sz w:val="24"/>
          <w:szCs w:val="24"/>
        </w:rPr>
        <w:t>、Mg</w:t>
      </w:r>
      <w:r>
        <w:rPr>
          <w:rFonts w:hint="eastAsia" w:asciiTheme="minorEastAsia" w:hAnsiTheme="minorEastAsia" w:eastAsiaTheme="minorEastAsia" w:cstheme="minorEastAsia"/>
          <w:sz w:val="24"/>
          <w:szCs w:val="24"/>
          <w:vertAlign w:val="superscript"/>
        </w:rPr>
        <w:t>2+</w:t>
      </w:r>
      <w:r>
        <w:rPr>
          <w:rFonts w:hint="eastAsia" w:asciiTheme="minorEastAsia" w:hAnsiTheme="minorEastAsia" w:eastAsiaTheme="minorEastAsia" w:cstheme="minorEastAsia"/>
          <w:sz w:val="24"/>
          <w:szCs w:val="24"/>
        </w:rPr>
        <w:t>、CO</w:t>
      </w:r>
      <w:r>
        <w:rPr>
          <w:rFonts w:hint="eastAsia" w:asciiTheme="minorEastAsia" w:hAnsiTheme="minorEastAsia" w:eastAsiaTheme="minorEastAsia" w:cstheme="minorEastAsia"/>
          <w:sz w:val="24"/>
          <w:szCs w:val="24"/>
          <w:vertAlign w:val="subscript"/>
        </w:rPr>
        <w:t>3</w:t>
      </w:r>
      <w:r>
        <w:rPr>
          <w:rFonts w:hint="eastAsia" w:asciiTheme="minorEastAsia" w:hAnsiTheme="minorEastAsia" w:eastAsiaTheme="minorEastAsia" w:cstheme="minorEastAsia"/>
          <w:sz w:val="24"/>
          <w:szCs w:val="24"/>
          <w:vertAlign w:val="superscript"/>
        </w:rPr>
        <w:t>2-</w:t>
      </w:r>
      <w:r>
        <w:rPr>
          <w:rFonts w:hint="eastAsia" w:asciiTheme="minorEastAsia" w:hAnsiTheme="minorEastAsia" w:eastAsiaTheme="minorEastAsia" w:cstheme="minorEastAsia"/>
          <w:sz w:val="24"/>
          <w:szCs w:val="24"/>
        </w:rPr>
        <w:t>、HCO</w:t>
      </w:r>
      <w:r>
        <w:rPr>
          <w:rFonts w:hint="eastAsia" w:asciiTheme="minorEastAsia" w:hAnsiTheme="minorEastAsia" w:eastAsiaTheme="minorEastAsia" w:cstheme="minorEastAsia"/>
          <w:sz w:val="24"/>
          <w:szCs w:val="24"/>
          <w:vertAlign w:val="subscript"/>
        </w:rPr>
        <w:t>3</w:t>
      </w:r>
      <w:r>
        <w:rPr>
          <w:rFonts w:hint="eastAsia" w:asciiTheme="minorEastAsia" w:hAnsiTheme="minorEastAsia" w:eastAsiaTheme="minorEastAsia" w:cstheme="minorEastAsia"/>
          <w:sz w:val="24"/>
          <w:szCs w:val="24"/>
          <w:vertAlign w:val="superscript"/>
        </w:rPr>
        <w:t>-</w:t>
      </w:r>
      <w:r>
        <w:rPr>
          <w:rFonts w:hint="eastAsia" w:asciiTheme="minorEastAsia" w:hAnsiTheme="minorEastAsia" w:eastAsiaTheme="minorEastAsia" w:cstheme="minorEastAsia"/>
          <w:sz w:val="24"/>
          <w:szCs w:val="24"/>
        </w:rPr>
        <w:t>、SO</w:t>
      </w:r>
      <w:r>
        <w:rPr>
          <w:rFonts w:hint="eastAsia" w:asciiTheme="minorEastAsia" w:hAnsiTheme="minorEastAsia" w:eastAsiaTheme="minorEastAsia" w:cstheme="minorEastAsia"/>
          <w:sz w:val="24"/>
          <w:szCs w:val="24"/>
          <w:vertAlign w:val="subscript"/>
        </w:rPr>
        <w:t>4</w:t>
      </w:r>
      <w:r>
        <w:rPr>
          <w:rFonts w:hint="eastAsia" w:asciiTheme="minorEastAsia" w:hAnsiTheme="minorEastAsia" w:eastAsiaTheme="minorEastAsia" w:cstheme="minorEastAsia"/>
          <w:sz w:val="24"/>
          <w:szCs w:val="24"/>
          <w:vertAlign w:val="superscript"/>
        </w:rPr>
        <w:t>2-</w:t>
      </w:r>
      <w:r>
        <w:rPr>
          <w:rFonts w:hint="eastAsia" w:asciiTheme="minorEastAsia" w:hAnsiTheme="minorEastAsia" w:eastAsiaTheme="minorEastAsia" w:cstheme="minorEastAsia"/>
          <w:sz w:val="24"/>
          <w:szCs w:val="24"/>
        </w:rPr>
        <w:t>、Cl</w:t>
      </w:r>
      <w:r>
        <w:rPr>
          <w:rFonts w:hint="eastAsia" w:asciiTheme="minorEastAsia" w:hAnsiTheme="minorEastAsia" w:eastAsiaTheme="minorEastAsia" w:cstheme="minorEastAsia"/>
          <w:sz w:val="24"/>
          <w:szCs w:val="24"/>
          <w:vertAlign w:val="superscript"/>
        </w:rPr>
        <w:t>-</w:t>
      </w:r>
      <w:r>
        <w:rPr>
          <w:rFonts w:hint="eastAsia" w:asciiTheme="minorEastAsia" w:hAnsiTheme="minorEastAsia" w:eastAsiaTheme="minorEastAsia" w:cstheme="minorEastAsia"/>
          <w:sz w:val="24"/>
          <w:szCs w:val="24"/>
          <w:lang w:eastAsia="zh-CN"/>
        </w:rPr>
        <w:t>。</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（3）监测频次</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监测</w:t>
      </w:r>
      <w:r>
        <w:rPr>
          <w:rFonts w:hint="eastAsia" w:asciiTheme="minorEastAsia" w:hAnsiTheme="minorEastAsia" w:eastAsiaTheme="minorEastAsia" w:cstheme="minorEastAsia"/>
          <w:sz w:val="24"/>
          <w:szCs w:val="24"/>
          <w:highlight w:val="none"/>
          <w:lang w:val="en-US" w:eastAsia="zh-CN"/>
        </w:rPr>
        <w:t>2</w:t>
      </w:r>
      <w:r>
        <w:rPr>
          <w:rFonts w:hint="eastAsia" w:asciiTheme="minorEastAsia" w:hAnsiTheme="minorEastAsia" w:eastAsiaTheme="minorEastAsia" w:cstheme="minorEastAsia"/>
          <w:sz w:val="24"/>
          <w:szCs w:val="24"/>
          <w:highlight w:val="none"/>
        </w:rPr>
        <w:t>天，每天1次。</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（4）地下水环境现状评价</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①评价标准</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eastAsia" w:asciiTheme="minorEastAsia" w:hAnsiTheme="minorEastAsia" w:eastAsiaTheme="minorEastAsia" w:cstheme="minorEastAsia"/>
          <w:sz w:val="24"/>
          <w:szCs w:val="24"/>
          <w:highlight w:val="none"/>
          <w:lang w:eastAsia="zh-CN"/>
        </w:rPr>
      </w:pPr>
      <w:r>
        <w:rPr>
          <w:rFonts w:hint="eastAsia" w:asciiTheme="minorEastAsia" w:hAnsiTheme="minorEastAsia" w:eastAsiaTheme="minorEastAsia" w:cstheme="minorEastAsia"/>
          <w:sz w:val="24"/>
          <w:szCs w:val="24"/>
          <w:highlight w:val="none"/>
        </w:rPr>
        <w:t>本次评价采用《地下水质量标准》（GB/T14848-2017）Ⅲ类水质标准进行现状评价。</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②评价方法</w:t>
      </w:r>
    </w:p>
    <w:p>
      <w:pPr>
        <w:pStyle w:val="22"/>
        <w:keepNext w:val="0"/>
        <w:keepLines w:val="0"/>
        <w:pageBreakBefore w:val="0"/>
        <w:widowControl w:val="0"/>
        <w:kinsoku/>
        <w:wordWrap/>
        <w:overflowPunct/>
        <w:topLinePunct w:val="0"/>
        <w:autoSpaceDE w:val="0"/>
        <w:autoSpaceDN w:val="0"/>
        <w:bidi w:val="0"/>
        <w:adjustRightInd w:val="0"/>
        <w:snapToGrid/>
        <w:ind w:firstLine="480"/>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各监测项目采用单因子指数法进行评价。对于随浓度增大而污染程度增大的监测因子，其单因子指数计算公式为：</w:t>
      </w:r>
    </w:p>
    <w:p>
      <w:pPr>
        <w:pStyle w:val="22"/>
        <w:keepNext w:val="0"/>
        <w:keepLines w:val="0"/>
        <w:pageBreakBefore w:val="0"/>
        <w:widowControl w:val="0"/>
        <w:kinsoku/>
        <w:wordWrap/>
        <w:overflowPunct/>
        <w:topLinePunct w:val="0"/>
        <w:autoSpaceDE w:val="0"/>
        <w:autoSpaceDN w:val="0"/>
        <w:bidi w:val="0"/>
        <w:adjustRightInd w:val="0"/>
        <w:snapToGrid/>
        <w:ind w:firstLine="480"/>
        <w:jc w:val="center"/>
        <w:textAlignment w:val="auto"/>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Pi=Ci/Si</w:t>
      </w:r>
    </w:p>
    <w:p>
      <w:pPr>
        <w:pStyle w:val="22"/>
        <w:ind w:firstLine="4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式中：Pi—i污染物的单因子指数；</w:t>
      </w:r>
    </w:p>
    <w:p>
      <w:pPr>
        <w:pStyle w:val="22"/>
        <w:ind w:firstLine="4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Ci—i污染物的实测浓度，mg/L；</w:t>
      </w:r>
    </w:p>
    <w:p>
      <w:pPr>
        <w:pStyle w:val="22"/>
        <w:ind w:firstLine="4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Si—i污染物的评价标准，mg/L。</w:t>
      </w:r>
    </w:p>
    <w:p>
      <w:pPr>
        <w:pStyle w:val="22"/>
        <w:ind w:firstLine="4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对于浓度限于一定范围的评价因子，如pH，其标准指数按下式计算：</w:t>
      </w:r>
    </w:p>
    <w:p>
      <w:pPr>
        <w:pStyle w:val="22"/>
        <w:spacing w:line="240" w:lineRule="auto"/>
        <w:ind w:firstLine="480"/>
        <w:jc w:val="cente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drawing>
          <wp:inline distT="0" distB="0" distL="0" distR="0">
            <wp:extent cx="2164715" cy="629285"/>
            <wp:effectExtent l="0" t="0" r="6985" b="184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9"/>
                    <a:stretch>
                      <a:fillRect/>
                    </a:stretch>
                  </pic:blipFill>
                  <pic:spPr>
                    <a:xfrm>
                      <a:off x="0" y="0"/>
                      <a:ext cx="2164715" cy="629285"/>
                    </a:xfrm>
                    <a:prstGeom prst="rect">
                      <a:avLst/>
                    </a:prstGeom>
                  </pic:spPr>
                </pic:pic>
              </a:graphicData>
            </a:graphic>
          </wp:inline>
        </w:drawing>
      </w:r>
    </w:p>
    <w:p>
      <w:pPr>
        <w:pStyle w:val="22"/>
        <w:spacing w:line="240" w:lineRule="auto"/>
        <w:ind w:firstLine="480"/>
        <w:jc w:val="center"/>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drawing>
          <wp:inline distT="0" distB="0" distL="0" distR="0">
            <wp:extent cx="2244725" cy="552450"/>
            <wp:effectExtent l="0" t="0" r="3175"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70"/>
                    <a:stretch>
                      <a:fillRect/>
                    </a:stretch>
                  </pic:blipFill>
                  <pic:spPr>
                    <a:xfrm>
                      <a:off x="0" y="0"/>
                      <a:ext cx="2244725" cy="552450"/>
                    </a:xfrm>
                    <a:prstGeom prst="rect">
                      <a:avLst/>
                    </a:prstGeom>
                  </pic:spPr>
                </pic:pic>
              </a:graphicData>
            </a:graphic>
          </wp:inline>
        </w:drawing>
      </w:r>
    </w:p>
    <w:p>
      <w:pPr>
        <w:pStyle w:val="22"/>
        <w:ind w:firstLine="4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式中：pH—pH的标准指数；</w:t>
      </w:r>
    </w:p>
    <w:p>
      <w:pPr>
        <w:pStyle w:val="22"/>
        <w:ind w:firstLine="4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pHci—pH的现状监测结果；</w:t>
      </w:r>
    </w:p>
    <w:p>
      <w:pPr>
        <w:pStyle w:val="22"/>
        <w:ind w:firstLine="4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pHsd—pH采用标准的下限值；</w:t>
      </w:r>
    </w:p>
    <w:p>
      <w:pPr>
        <w:pStyle w:val="22"/>
        <w:ind w:firstLine="4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pHsu—pH采用标准的上限值。</w:t>
      </w:r>
    </w:p>
    <w:p>
      <w:pPr>
        <w:pStyle w:val="22"/>
        <w:ind w:firstLine="4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当Pi≤1时，符合标准；当Pi&gt;1时，说明该水质因子已超过了规定的水质标准，将会对人体健康产生危害。</w:t>
      </w:r>
    </w:p>
    <w:p>
      <w:pPr>
        <w:pStyle w:val="22"/>
        <w:ind w:firstLine="4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③地下水质量现状监测及评价结果</w:t>
      </w:r>
    </w:p>
    <w:p>
      <w:pPr>
        <w:pStyle w:val="22"/>
        <w:ind w:firstLine="48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地下水质量现状监测及评价结果，见表4.2</w:t>
      </w:r>
      <w:r>
        <w:rPr>
          <w:rFonts w:hint="eastAsia" w:asciiTheme="minorEastAsia" w:hAnsiTheme="minorEastAsia" w:eastAsiaTheme="minorEastAsia" w:cstheme="minorEastAsia"/>
          <w:sz w:val="24"/>
          <w:szCs w:val="24"/>
          <w:highlight w:val="none"/>
          <w:lang w:val="en-US" w:eastAsia="zh-CN"/>
        </w:rPr>
        <w:t>.4</w:t>
      </w:r>
      <w:r>
        <w:rPr>
          <w:rFonts w:hint="eastAsia" w:asciiTheme="minorEastAsia" w:hAnsiTheme="minorEastAsia" w:eastAsiaTheme="minorEastAsia" w:cstheme="minorEastAsia"/>
          <w:sz w:val="24"/>
          <w:szCs w:val="24"/>
          <w:highlight w:val="none"/>
        </w:rPr>
        <w:t>-</w:t>
      </w:r>
      <w:r>
        <w:rPr>
          <w:rFonts w:hint="eastAsia" w:asciiTheme="minorEastAsia" w:hAnsiTheme="minorEastAsia" w:eastAsiaTheme="minorEastAsia" w:cstheme="minorEastAsia"/>
          <w:sz w:val="24"/>
          <w:szCs w:val="24"/>
          <w:highlight w:val="none"/>
          <w:lang w:val="en-US" w:eastAsia="zh-CN"/>
        </w:rPr>
        <w:t>2、表4.2.4-3</w:t>
      </w:r>
      <w:r>
        <w:rPr>
          <w:rFonts w:hint="eastAsia" w:asciiTheme="minorEastAsia" w:hAnsiTheme="minorEastAsia" w:eastAsiaTheme="minorEastAsia" w:cstheme="minorEastAsia"/>
          <w:sz w:val="24"/>
          <w:szCs w:val="24"/>
          <w:highlight w:val="none"/>
        </w:rPr>
        <w:t>。</w:t>
      </w:r>
    </w:p>
    <w:p>
      <w:pPr>
        <w:ind w:left="0" w:leftChars="0" w:firstLine="0" w:firstLineChars="0"/>
        <w:jc w:val="center"/>
        <w:rPr>
          <w:rFonts w:hint="eastAsia" w:ascii="Times New Roman" w:hAnsi="Times New Roman"/>
          <w:b/>
          <w:bCs w:val="0"/>
          <w:position w:val="0"/>
          <w:sz w:val="28"/>
          <w:szCs w:val="28"/>
          <w:lang w:eastAsia="zh-CN"/>
        </w:rPr>
      </w:pPr>
      <w:r>
        <w:rPr>
          <w:rFonts w:hint="eastAsia" w:ascii="Times New Roman" w:hAnsi="Times New Roman"/>
          <w:b w:val="0"/>
          <w:bCs/>
          <w:position w:val="0"/>
          <w:sz w:val="24"/>
          <w:szCs w:val="24"/>
        </w:rPr>
        <w:t>表</w:t>
      </w:r>
      <w:r>
        <w:rPr>
          <w:rFonts w:hint="eastAsia" w:ascii="Times New Roman" w:hAnsi="Times New Roman"/>
          <w:b w:val="0"/>
          <w:bCs/>
          <w:position w:val="0"/>
          <w:sz w:val="24"/>
          <w:szCs w:val="24"/>
          <w:lang w:val="en-US" w:eastAsia="zh-CN"/>
        </w:rPr>
        <w:t>4.2.4</w:t>
      </w:r>
      <w:r>
        <w:rPr>
          <w:rFonts w:hint="eastAsia" w:ascii="Times New Roman" w:hAnsi="Times New Roman"/>
          <w:b w:val="0"/>
          <w:bCs/>
          <w:position w:val="0"/>
          <w:sz w:val="24"/>
          <w:szCs w:val="24"/>
        </w:rPr>
        <w:t>-</w:t>
      </w:r>
      <w:r>
        <w:rPr>
          <w:rFonts w:hint="eastAsia" w:ascii="Times New Roman" w:hAnsi="Times New Roman"/>
          <w:b w:val="0"/>
          <w:bCs/>
          <w:position w:val="0"/>
          <w:sz w:val="24"/>
          <w:szCs w:val="24"/>
          <w:lang w:val="en-US" w:eastAsia="zh-CN"/>
        </w:rPr>
        <w:t>2</w:t>
      </w:r>
      <w:r>
        <w:rPr>
          <w:rFonts w:hint="eastAsia" w:ascii="Times New Roman" w:hAnsi="Times New Roman"/>
          <w:b w:val="0"/>
          <w:bCs/>
          <w:position w:val="0"/>
          <w:sz w:val="24"/>
          <w:szCs w:val="24"/>
        </w:rPr>
        <w:t xml:space="preserve"> 水位检测结果数据表</w:t>
      </w:r>
    </w:p>
    <w:tbl>
      <w:tblPr>
        <w:tblStyle w:val="12"/>
        <w:tblW w:w="9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6"/>
        <w:gridCol w:w="3913"/>
        <w:gridCol w:w="1909"/>
        <w:gridCol w:w="1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tblHeader/>
          <w:jc w:val="center"/>
        </w:trPr>
        <w:tc>
          <w:tcPr>
            <w:tcW w:w="2006" w:type="dxa"/>
            <w:noWrap w:val="0"/>
            <w:vAlign w:val="center"/>
          </w:tcPr>
          <w:p>
            <w:pPr>
              <w:adjustRightInd w:val="0"/>
              <w:snapToGrid w:val="0"/>
              <w:spacing w:line="240" w:lineRule="auto"/>
              <w:ind w:left="0" w:leftChars="0" w:firstLine="0" w:firstLineChars="0"/>
              <w:jc w:val="center"/>
              <w:rPr>
                <w:rFonts w:ascii="Times New Roman"/>
                <w:color w:val="auto"/>
                <w:kern w:val="44"/>
                <w:position w:val="0"/>
                <w:sz w:val="21"/>
                <w:szCs w:val="21"/>
              </w:rPr>
            </w:pPr>
            <w:r>
              <w:rPr>
                <w:rFonts w:ascii="Times New Roman"/>
                <w:color w:val="auto"/>
                <w:kern w:val="44"/>
                <w:position w:val="0"/>
                <w:sz w:val="21"/>
                <w:szCs w:val="21"/>
              </w:rPr>
              <w:t>监测点名称</w:t>
            </w:r>
          </w:p>
        </w:tc>
        <w:tc>
          <w:tcPr>
            <w:tcW w:w="3913" w:type="dxa"/>
            <w:noWrap w:val="0"/>
            <w:vAlign w:val="center"/>
          </w:tcPr>
          <w:p>
            <w:pPr>
              <w:spacing w:line="240" w:lineRule="auto"/>
              <w:ind w:left="0" w:leftChars="0" w:firstLine="0" w:firstLineChars="0"/>
              <w:jc w:val="center"/>
              <w:rPr>
                <w:rFonts w:hint="eastAsia"/>
                <w:bCs/>
                <w:color w:val="auto"/>
                <w:sz w:val="21"/>
                <w:szCs w:val="21"/>
                <w:lang w:eastAsia="zh-CN"/>
              </w:rPr>
            </w:pPr>
            <w:r>
              <w:rPr>
                <w:rFonts w:hint="eastAsia"/>
                <w:bCs/>
                <w:color w:val="auto"/>
                <w:sz w:val="21"/>
                <w:szCs w:val="21"/>
                <w:lang w:eastAsia="zh-CN"/>
              </w:rPr>
              <w:t>坐标</w:t>
            </w:r>
          </w:p>
        </w:tc>
        <w:tc>
          <w:tcPr>
            <w:tcW w:w="1909" w:type="dxa"/>
            <w:noWrap w:val="0"/>
            <w:vAlign w:val="center"/>
          </w:tcPr>
          <w:p>
            <w:pPr>
              <w:spacing w:line="240" w:lineRule="auto"/>
              <w:ind w:left="0" w:leftChars="0" w:firstLine="0" w:firstLineChars="0"/>
              <w:jc w:val="center"/>
              <w:rPr>
                <w:rFonts w:hint="eastAsia"/>
                <w:bCs/>
                <w:color w:val="auto"/>
                <w:sz w:val="21"/>
                <w:szCs w:val="21"/>
                <w:lang w:eastAsia="zh-CN"/>
              </w:rPr>
            </w:pPr>
            <w:r>
              <w:rPr>
                <w:rFonts w:hint="eastAsia"/>
                <w:bCs/>
                <w:color w:val="auto"/>
                <w:sz w:val="21"/>
                <w:szCs w:val="21"/>
                <w:lang w:eastAsia="zh-CN"/>
              </w:rPr>
              <w:t>井深（</w:t>
            </w:r>
            <w:r>
              <w:rPr>
                <w:rFonts w:hint="eastAsia"/>
                <w:bCs/>
                <w:color w:val="auto"/>
                <w:sz w:val="21"/>
                <w:szCs w:val="21"/>
                <w:lang w:val="en-US" w:eastAsia="zh-CN"/>
              </w:rPr>
              <w:t>m</w:t>
            </w:r>
            <w:r>
              <w:rPr>
                <w:rFonts w:hint="eastAsia"/>
                <w:bCs/>
                <w:color w:val="auto"/>
                <w:sz w:val="21"/>
                <w:szCs w:val="21"/>
                <w:lang w:eastAsia="zh-CN"/>
              </w:rPr>
              <w:t>）</w:t>
            </w:r>
          </w:p>
        </w:tc>
        <w:tc>
          <w:tcPr>
            <w:tcW w:w="1910" w:type="dxa"/>
            <w:noWrap w:val="0"/>
            <w:vAlign w:val="center"/>
          </w:tcPr>
          <w:p>
            <w:pPr>
              <w:spacing w:line="240" w:lineRule="auto"/>
              <w:ind w:left="0" w:leftChars="0" w:firstLine="0" w:firstLineChars="0"/>
              <w:jc w:val="center"/>
              <w:rPr>
                <w:rFonts w:hint="eastAsia"/>
                <w:bCs/>
                <w:color w:val="auto"/>
                <w:sz w:val="21"/>
                <w:szCs w:val="21"/>
                <w:lang w:val="en-US" w:eastAsia="zh-CN"/>
              </w:rPr>
            </w:pPr>
            <w:r>
              <w:rPr>
                <w:rFonts w:hint="eastAsia"/>
                <w:bCs/>
                <w:color w:val="auto"/>
                <w:sz w:val="21"/>
                <w:szCs w:val="21"/>
                <w:lang w:val="en-US" w:eastAsia="zh-CN"/>
              </w:rPr>
              <w:t>水位</w:t>
            </w:r>
            <w:r>
              <w:rPr>
                <w:rFonts w:hint="eastAsia"/>
                <w:bCs/>
                <w:color w:val="auto"/>
                <w:sz w:val="21"/>
                <w:szCs w:val="21"/>
                <w:lang w:eastAsia="zh-CN"/>
              </w:rPr>
              <w:t>（</w:t>
            </w:r>
            <w:r>
              <w:rPr>
                <w:rFonts w:hint="eastAsia"/>
                <w:bCs/>
                <w:color w:val="auto"/>
                <w:sz w:val="21"/>
                <w:szCs w:val="21"/>
                <w:lang w:val="en-US" w:eastAsia="zh-CN"/>
              </w:rPr>
              <w:t>m</w:t>
            </w:r>
            <w:r>
              <w:rPr>
                <w:rFonts w:hint="eastAsia"/>
                <w:bCs/>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006"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eastAsia="仿宋"/>
                <w:color w:val="auto"/>
                <w:kern w:val="44"/>
                <w:position w:val="0"/>
                <w:sz w:val="21"/>
                <w:szCs w:val="21"/>
                <w:lang w:val="en-US" w:eastAsia="zh-CN"/>
              </w:rPr>
            </w:pPr>
            <w:r>
              <w:rPr>
                <w:rFonts w:hint="default" w:ascii="Times New Roman"/>
                <w:sz w:val="21"/>
                <w:szCs w:val="21"/>
                <w:lang w:val="en-US" w:eastAsia="zh-CN"/>
              </w:rPr>
              <w:t>上游</w:t>
            </w:r>
          </w:p>
        </w:tc>
        <w:tc>
          <w:tcPr>
            <w:tcW w:w="3913" w:type="dxa"/>
            <w:noWrap w:val="0"/>
            <w:vAlign w:val="center"/>
          </w:tcPr>
          <w:p>
            <w:pPr>
              <w:spacing w:line="240" w:lineRule="auto"/>
              <w:ind w:left="0" w:leftChars="0" w:firstLine="0" w:firstLineChars="0"/>
              <w:jc w:val="center"/>
              <w:rPr>
                <w:rFonts w:hint="default" w:ascii="Times New Roman" w:hAnsi="Times New Roman" w:cs="Times New Roman"/>
                <w:color w:val="auto"/>
                <w:kern w:val="44"/>
                <w:position w:val="0"/>
                <w:sz w:val="21"/>
                <w:szCs w:val="21"/>
                <w:lang w:val="en-US" w:eastAsia="zh-CN"/>
              </w:rPr>
            </w:pPr>
            <w:r>
              <w:rPr>
                <w:rFonts w:hint="default" w:ascii="Times New Roman" w:hAnsi="Times New Roman" w:cs="Times New Roman"/>
                <w:color w:val="auto"/>
                <w:kern w:val="44"/>
                <w:position w:val="0"/>
                <w:sz w:val="21"/>
                <w:szCs w:val="21"/>
                <w:lang w:val="en-US" w:eastAsia="zh-CN"/>
              </w:rPr>
              <w:t>110°14′35.61″</w:t>
            </w:r>
            <w:r>
              <w:rPr>
                <w:rFonts w:hint="eastAsia" w:ascii="Times New Roman" w:hAnsi="Times New Roman" w:cs="Times New Roman"/>
                <w:color w:val="auto"/>
                <w:kern w:val="44"/>
                <w:position w:val="0"/>
                <w:sz w:val="21"/>
                <w:szCs w:val="21"/>
                <w:lang w:val="en-US" w:eastAsia="zh-CN"/>
              </w:rPr>
              <w:t xml:space="preserve"> </w:t>
            </w:r>
            <w:r>
              <w:rPr>
                <w:rFonts w:hint="default" w:ascii="Times New Roman" w:hAnsi="Times New Roman" w:cs="Times New Roman"/>
                <w:color w:val="auto"/>
                <w:kern w:val="44"/>
                <w:position w:val="0"/>
                <w:sz w:val="21"/>
                <w:szCs w:val="21"/>
                <w:lang w:val="en-US" w:eastAsia="zh-CN"/>
              </w:rPr>
              <w:t>39°40′22.33″</w:t>
            </w:r>
          </w:p>
        </w:tc>
        <w:tc>
          <w:tcPr>
            <w:tcW w:w="1909" w:type="dxa"/>
            <w:noWrap w:val="0"/>
            <w:vAlign w:val="center"/>
          </w:tcPr>
          <w:p>
            <w:pPr>
              <w:spacing w:line="240" w:lineRule="auto"/>
              <w:ind w:left="0" w:leftChars="0" w:firstLine="0" w:firstLineChars="0"/>
              <w:jc w:val="center"/>
              <w:rPr>
                <w:rFonts w:hint="default" w:ascii="Times New Roman"/>
                <w:color w:val="auto"/>
                <w:kern w:val="44"/>
                <w:position w:val="0"/>
                <w:sz w:val="21"/>
                <w:szCs w:val="21"/>
                <w:lang w:val="en-US" w:eastAsia="zh-CN"/>
              </w:rPr>
            </w:pPr>
            <w:r>
              <w:rPr>
                <w:rFonts w:hint="eastAsia"/>
                <w:color w:val="auto"/>
                <w:kern w:val="44"/>
                <w:position w:val="0"/>
                <w:sz w:val="21"/>
                <w:szCs w:val="21"/>
                <w:lang w:val="en-US" w:eastAsia="zh-CN"/>
              </w:rPr>
              <w:t>20</w:t>
            </w:r>
          </w:p>
        </w:tc>
        <w:tc>
          <w:tcPr>
            <w:tcW w:w="1910" w:type="dxa"/>
            <w:noWrap w:val="0"/>
            <w:vAlign w:val="center"/>
          </w:tcPr>
          <w:p>
            <w:pPr>
              <w:spacing w:line="240" w:lineRule="auto"/>
              <w:ind w:left="0" w:leftChars="0" w:firstLine="0" w:firstLineChars="0"/>
              <w:jc w:val="center"/>
              <w:rPr>
                <w:rFonts w:hint="default" w:ascii="Times New Roman"/>
                <w:color w:val="auto"/>
                <w:kern w:val="44"/>
                <w:position w:val="0"/>
                <w:sz w:val="21"/>
                <w:szCs w:val="21"/>
                <w:lang w:val="en-US" w:eastAsia="zh-CN"/>
              </w:rPr>
            </w:pPr>
            <w:r>
              <w:rPr>
                <w:rFonts w:hint="eastAsia"/>
                <w:color w:val="auto"/>
                <w:kern w:val="44"/>
                <w:position w:val="0"/>
                <w:sz w:val="21"/>
                <w:szCs w:val="21"/>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006"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color w:val="auto"/>
                <w:kern w:val="44"/>
                <w:position w:val="0"/>
                <w:sz w:val="21"/>
                <w:szCs w:val="21"/>
                <w:lang w:val="en-US" w:eastAsia="zh-CN"/>
              </w:rPr>
            </w:pPr>
            <w:r>
              <w:rPr>
                <w:rFonts w:hint="default" w:ascii="Times New Roman"/>
                <w:sz w:val="21"/>
                <w:szCs w:val="21"/>
                <w:lang w:val="en-US" w:eastAsia="zh-CN"/>
              </w:rPr>
              <w:t xml:space="preserve">下游 2km </w:t>
            </w:r>
          </w:p>
        </w:tc>
        <w:tc>
          <w:tcPr>
            <w:tcW w:w="3913" w:type="dxa"/>
            <w:noWrap w:val="0"/>
            <w:vAlign w:val="center"/>
          </w:tcPr>
          <w:p>
            <w:pPr>
              <w:spacing w:line="240" w:lineRule="auto"/>
              <w:ind w:left="0" w:leftChars="0" w:firstLine="0" w:firstLineChars="0"/>
              <w:jc w:val="center"/>
              <w:rPr>
                <w:rFonts w:hint="default" w:ascii="Times New Roman" w:hAnsi="Times New Roman" w:cs="Times New Roman"/>
                <w:color w:val="auto"/>
                <w:kern w:val="44"/>
                <w:position w:val="0"/>
                <w:sz w:val="21"/>
                <w:szCs w:val="21"/>
                <w:lang w:val="en-US" w:eastAsia="zh-CN"/>
              </w:rPr>
            </w:pPr>
            <w:r>
              <w:rPr>
                <w:rFonts w:hint="default" w:ascii="Times New Roman" w:hAnsi="Times New Roman" w:cs="Times New Roman"/>
                <w:color w:val="auto"/>
                <w:kern w:val="44"/>
                <w:position w:val="0"/>
                <w:sz w:val="21"/>
                <w:szCs w:val="21"/>
                <w:lang w:val="en-US" w:eastAsia="zh-CN"/>
              </w:rPr>
              <w:t>110°12′33.2″</w:t>
            </w:r>
            <w:r>
              <w:rPr>
                <w:rFonts w:hint="eastAsia" w:ascii="Times New Roman" w:hAnsi="Times New Roman" w:cs="Times New Roman"/>
                <w:color w:val="auto"/>
                <w:kern w:val="44"/>
                <w:position w:val="0"/>
                <w:sz w:val="21"/>
                <w:szCs w:val="21"/>
                <w:lang w:val="en-US" w:eastAsia="zh-CN"/>
              </w:rPr>
              <w:t xml:space="preserve"> </w:t>
            </w:r>
            <w:r>
              <w:rPr>
                <w:rFonts w:hint="default" w:ascii="Times New Roman" w:hAnsi="Times New Roman" w:cs="Times New Roman"/>
                <w:color w:val="auto"/>
                <w:kern w:val="44"/>
                <w:position w:val="0"/>
                <w:sz w:val="21"/>
                <w:szCs w:val="21"/>
                <w:lang w:val="en-US" w:eastAsia="zh-CN"/>
              </w:rPr>
              <w:t>39°39′34.27″</w:t>
            </w:r>
          </w:p>
        </w:tc>
        <w:tc>
          <w:tcPr>
            <w:tcW w:w="1909" w:type="dxa"/>
            <w:noWrap w:val="0"/>
            <w:vAlign w:val="center"/>
          </w:tcPr>
          <w:p>
            <w:pPr>
              <w:spacing w:line="240" w:lineRule="auto"/>
              <w:ind w:left="0" w:leftChars="0" w:firstLine="0" w:firstLineChars="0"/>
              <w:jc w:val="center"/>
              <w:rPr>
                <w:rFonts w:hint="default" w:ascii="Times New Roman"/>
                <w:color w:val="auto"/>
                <w:kern w:val="44"/>
                <w:position w:val="0"/>
                <w:sz w:val="21"/>
                <w:szCs w:val="21"/>
                <w:lang w:val="en-US" w:eastAsia="zh-CN"/>
              </w:rPr>
            </w:pPr>
            <w:r>
              <w:rPr>
                <w:rFonts w:hint="eastAsia"/>
                <w:color w:val="auto"/>
                <w:kern w:val="44"/>
                <w:position w:val="0"/>
                <w:sz w:val="21"/>
                <w:szCs w:val="21"/>
                <w:lang w:val="en-US" w:eastAsia="zh-CN"/>
              </w:rPr>
              <w:t>15</w:t>
            </w:r>
          </w:p>
        </w:tc>
        <w:tc>
          <w:tcPr>
            <w:tcW w:w="1910" w:type="dxa"/>
            <w:noWrap w:val="0"/>
            <w:vAlign w:val="center"/>
          </w:tcPr>
          <w:p>
            <w:pPr>
              <w:spacing w:line="240" w:lineRule="auto"/>
              <w:ind w:left="0" w:leftChars="0" w:firstLine="0" w:firstLineChars="0"/>
              <w:jc w:val="center"/>
              <w:rPr>
                <w:rFonts w:hint="default" w:ascii="Times New Roman"/>
                <w:color w:val="auto"/>
                <w:kern w:val="44"/>
                <w:position w:val="0"/>
                <w:sz w:val="21"/>
                <w:szCs w:val="21"/>
                <w:lang w:val="en-US" w:eastAsia="zh-CN"/>
              </w:rPr>
            </w:pPr>
            <w:r>
              <w:rPr>
                <w:rFonts w:hint="eastAsia"/>
                <w:color w:val="auto"/>
                <w:kern w:val="44"/>
                <w:positio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006" w:type="dxa"/>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color w:val="auto"/>
                <w:kern w:val="44"/>
                <w:position w:val="0"/>
                <w:sz w:val="21"/>
                <w:szCs w:val="21"/>
                <w:lang w:val="en-US" w:eastAsia="zh-CN"/>
              </w:rPr>
            </w:pPr>
            <w:r>
              <w:rPr>
                <w:rFonts w:hint="eastAsia"/>
                <w:sz w:val="21"/>
                <w:szCs w:val="21"/>
                <w:lang w:val="en-US" w:eastAsia="zh-CN"/>
              </w:rPr>
              <w:t>右</w:t>
            </w:r>
            <w:r>
              <w:rPr>
                <w:rFonts w:hint="default" w:ascii="Times New Roman"/>
                <w:sz w:val="21"/>
                <w:szCs w:val="21"/>
                <w:lang w:val="en-US" w:eastAsia="zh-CN"/>
              </w:rPr>
              <w:t>侧 1km</w:t>
            </w:r>
          </w:p>
        </w:tc>
        <w:tc>
          <w:tcPr>
            <w:tcW w:w="3913" w:type="dxa"/>
            <w:noWrap w:val="0"/>
            <w:vAlign w:val="center"/>
          </w:tcPr>
          <w:p>
            <w:pPr>
              <w:spacing w:line="240" w:lineRule="auto"/>
              <w:ind w:left="0" w:leftChars="0" w:firstLine="0" w:firstLineChars="0"/>
              <w:jc w:val="center"/>
              <w:rPr>
                <w:rFonts w:hint="default" w:ascii="Times New Roman" w:hAnsi="Times New Roman" w:cs="Times New Roman"/>
                <w:color w:val="auto"/>
                <w:kern w:val="44"/>
                <w:position w:val="0"/>
                <w:sz w:val="21"/>
                <w:szCs w:val="21"/>
                <w:lang w:val="en-US" w:eastAsia="zh-CN"/>
              </w:rPr>
            </w:pPr>
            <w:r>
              <w:rPr>
                <w:rFonts w:hint="default" w:ascii="Times New Roman" w:hAnsi="Times New Roman" w:cs="Times New Roman"/>
                <w:color w:val="auto"/>
                <w:kern w:val="44"/>
                <w:position w:val="0"/>
                <w:sz w:val="21"/>
                <w:szCs w:val="21"/>
                <w:lang w:val="en-US" w:eastAsia="zh-CN"/>
              </w:rPr>
              <w:t>110°12′44.41″</w:t>
            </w:r>
            <w:r>
              <w:rPr>
                <w:rFonts w:hint="eastAsia" w:ascii="Times New Roman" w:hAnsi="Times New Roman" w:cs="Times New Roman"/>
                <w:color w:val="auto"/>
                <w:kern w:val="44"/>
                <w:position w:val="0"/>
                <w:sz w:val="21"/>
                <w:szCs w:val="21"/>
                <w:lang w:val="en-US" w:eastAsia="zh-CN"/>
              </w:rPr>
              <w:t xml:space="preserve"> </w:t>
            </w:r>
            <w:r>
              <w:rPr>
                <w:rFonts w:hint="default" w:ascii="Times New Roman" w:hAnsi="Times New Roman" w:cs="Times New Roman"/>
                <w:color w:val="auto"/>
                <w:kern w:val="44"/>
                <w:position w:val="0"/>
                <w:sz w:val="21"/>
                <w:szCs w:val="21"/>
                <w:lang w:val="en-US" w:eastAsia="zh-CN"/>
              </w:rPr>
              <w:t>39°40′39.8″</w:t>
            </w:r>
          </w:p>
        </w:tc>
        <w:tc>
          <w:tcPr>
            <w:tcW w:w="1909" w:type="dxa"/>
            <w:noWrap w:val="0"/>
            <w:vAlign w:val="center"/>
          </w:tcPr>
          <w:p>
            <w:pPr>
              <w:spacing w:line="240" w:lineRule="auto"/>
              <w:ind w:left="0" w:leftChars="0" w:firstLine="0" w:firstLineChars="0"/>
              <w:jc w:val="center"/>
              <w:rPr>
                <w:rFonts w:hint="default" w:ascii="Times New Roman"/>
                <w:color w:val="auto"/>
                <w:kern w:val="44"/>
                <w:position w:val="0"/>
                <w:sz w:val="21"/>
                <w:szCs w:val="21"/>
                <w:lang w:val="en-US" w:eastAsia="zh-CN"/>
              </w:rPr>
            </w:pPr>
            <w:r>
              <w:rPr>
                <w:rFonts w:hint="eastAsia"/>
                <w:color w:val="auto"/>
                <w:kern w:val="44"/>
                <w:position w:val="0"/>
                <w:sz w:val="21"/>
                <w:szCs w:val="21"/>
                <w:lang w:val="en-US" w:eastAsia="zh-CN"/>
              </w:rPr>
              <w:t>25</w:t>
            </w:r>
          </w:p>
        </w:tc>
        <w:tc>
          <w:tcPr>
            <w:tcW w:w="1910" w:type="dxa"/>
            <w:noWrap w:val="0"/>
            <w:vAlign w:val="center"/>
          </w:tcPr>
          <w:p>
            <w:pPr>
              <w:spacing w:line="240" w:lineRule="auto"/>
              <w:ind w:left="0" w:leftChars="0" w:firstLine="0" w:firstLineChars="0"/>
              <w:jc w:val="center"/>
              <w:rPr>
                <w:rFonts w:hint="default" w:ascii="Times New Roman"/>
                <w:color w:val="auto"/>
                <w:kern w:val="44"/>
                <w:position w:val="0"/>
                <w:sz w:val="21"/>
                <w:szCs w:val="21"/>
                <w:lang w:val="en-US" w:eastAsia="zh-CN"/>
              </w:rPr>
            </w:pPr>
            <w:r>
              <w:rPr>
                <w:rFonts w:hint="eastAsia"/>
                <w:color w:val="auto"/>
                <w:kern w:val="44"/>
                <w:position w:val="0"/>
                <w:sz w:val="21"/>
                <w:szCs w:val="21"/>
                <w:lang w:val="en-US" w:eastAsia="zh-CN"/>
              </w:rPr>
              <w:t>10</w:t>
            </w:r>
          </w:p>
        </w:tc>
      </w:tr>
    </w:tbl>
    <w:p>
      <w:pPr>
        <w:pStyle w:val="22"/>
        <w:ind w:firstLine="4800" w:firstLineChars="2000"/>
        <w:rPr>
          <w:rFonts w:hint="eastAsia"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lang w:val="en-US" w:eastAsia="zh-CN"/>
        </w:rPr>
        <w:t>表4.2.4-3</w:t>
      </w:r>
    </w:p>
    <w:p>
      <w:pPr>
        <w:rPr>
          <w:rFonts w:hint="eastAsia" w:asciiTheme="minorEastAsia" w:hAnsiTheme="minorEastAsia" w:eastAsiaTheme="minorEastAsia" w:cstheme="minorEastAsia"/>
          <w:sz w:val="24"/>
          <w:szCs w:val="24"/>
          <w:lang w:eastAsia="zh-CN"/>
        </w:rPr>
      </w:pPr>
    </w:p>
    <w:tbl>
      <w:tblPr>
        <w:tblStyle w:val="12"/>
        <w:tblW w:w="97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201"/>
        <w:gridCol w:w="1788"/>
        <w:gridCol w:w="1812"/>
        <w:gridCol w:w="1284"/>
        <w:gridCol w:w="1284"/>
        <w:gridCol w:w="1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blHeader/>
          <w:jc w:val="center"/>
        </w:trPr>
        <w:tc>
          <w:tcPr>
            <w:tcW w:w="1116"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检测点位</w:t>
            </w:r>
          </w:p>
        </w:tc>
        <w:tc>
          <w:tcPr>
            <w:tcW w:w="1201"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分析</w:t>
            </w:r>
            <w:r>
              <w:rPr>
                <w:rFonts w:hint="default" w:ascii="Times New Roman" w:hAnsi="Times New Roman" w:cs="Times New Roman"/>
                <w:color w:val="auto"/>
                <w:sz w:val="21"/>
                <w:szCs w:val="21"/>
                <w:lang w:val="en-US" w:eastAsia="zh-CN"/>
              </w:rPr>
              <w:t>日期</w:t>
            </w: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检测项目</w:t>
            </w:r>
          </w:p>
        </w:tc>
        <w:tc>
          <w:tcPr>
            <w:tcW w:w="1812"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测定结果</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单位</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标准限值</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restart"/>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仿宋" w:cs="Times New Roman"/>
                <w:color w:val="auto"/>
                <w:sz w:val="21"/>
                <w:szCs w:val="21"/>
                <w:lang w:val="en-US" w:eastAsia="zh-CN"/>
              </w:rPr>
            </w:pPr>
            <w:r>
              <w:rPr>
                <w:rFonts w:hint="default" w:ascii="Times New Roman"/>
                <w:color w:val="auto"/>
                <w:sz w:val="21"/>
                <w:szCs w:val="21"/>
                <w:lang w:val="en-US" w:eastAsia="zh-CN"/>
              </w:rPr>
              <w:t>上游</w:t>
            </w:r>
          </w:p>
        </w:tc>
        <w:tc>
          <w:tcPr>
            <w:tcW w:w="1201" w:type="dxa"/>
            <w:vMerge w:val="restart"/>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2020</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年</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27</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日</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至</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31</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日</w:t>
            </w:r>
          </w:p>
        </w:tc>
        <w:tc>
          <w:tcPr>
            <w:tcW w:w="1788" w:type="dxa"/>
            <w:noWrap w:val="0"/>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K</w:t>
            </w:r>
            <w:r>
              <w:rPr>
                <w:rFonts w:hint="default" w:ascii="Times New Roman" w:hAnsi="Times New Roman" w:cs="Times New Roman"/>
                <w:bCs/>
                <w:color w:val="auto"/>
                <w:sz w:val="21"/>
                <w:szCs w:val="21"/>
                <w:vertAlign w:val="superscript"/>
              </w:rPr>
              <w:t>+</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cs="Times New Roman"/>
                <w:color w:val="auto"/>
                <w:spacing w:val="-11"/>
                <w:kern w:val="0"/>
                <w:sz w:val="21"/>
                <w:szCs w:val="21"/>
                <w:lang w:val="en-US" w:eastAsia="zh-CN" w:bidi="ar-SA"/>
              </w:rPr>
              <w:t>5.66</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Na</w:t>
            </w:r>
            <w:r>
              <w:rPr>
                <w:rFonts w:hint="default" w:ascii="Times New Roman" w:hAnsi="Times New Roman" w:cs="Times New Roman"/>
                <w:bCs/>
                <w:color w:val="auto"/>
                <w:sz w:val="21"/>
                <w:szCs w:val="21"/>
                <w:vertAlign w:val="superscript"/>
              </w:rPr>
              <w:t>+</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183.5</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Ca</w:t>
            </w:r>
            <w:r>
              <w:rPr>
                <w:rFonts w:hint="default" w:ascii="Times New Roman" w:hAnsi="Times New Roman" w:cs="Times New Roman"/>
                <w:bCs/>
                <w:color w:val="auto"/>
                <w:sz w:val="21"/>
                <w:szCs w:val="21"/>
                <w:vertAlign w:val="superscript"/>
              </w:rPr>
              <w:t>2+</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82.3</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Mg</w:t>
            </w:r>
            <w:r>
              <w:rPr>
                <w:rFonts w:hint="default" w:ascii="Times New Roman" w:hAnsi="Times New Roman" w:cs="Times New Roman"/>
                <w:bCs/>
                <w:color w:val="auto"/>
                <w:sz w:val="21"/>
                <w:szCs w:val="21"/>
                <w:vertAlign w:val="superscript"/>
              </w:rPr>
              <w:t>2+</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50.2</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2-</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mmol/L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HCO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6</w:t>
            </w:r>
            <w:r>
              <w:rPr>
                <w:rFonts w:hint="eastAsia" w:ascii="Times New Roman" w:hAnsi="Times New Roman" w:eastAsia="仿宋" w:cs="Times New Roman"/>
                <w:color w:val="auto"/>
                <w:spacing w:val="-11"/>
                <w:kern w:val="0"/>
                <w:sz w:val="21"/>
                <w:szCs w:val="21"/>
                <w:lang w:val="en-US" w:eastAsia="zh-CN" w:bidi="ar-SA"/>
              </w:rPr>
              <w:t>.88</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mmol/L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SO</w:t>
            </w:r>
            <w:r>
              <w:rPr>
                <w:rFonts w:hint="default" w:ascii="Times New Roman" w:hAnsi="Times New Roman" w:cs="Times New Roman"/>
                <w:bCs/>
                <w:color w:val="auto"/>
                <w:sz w:val="21"/>
                <w:szCs w:val="21"/>
                <w:vertAlign w:val="subscript"/>
              </w:rPr>
              <w:t>4</w:t>
            </w:r>
            <w:r>
              <w:rPr>
                <w:rFonts w:hint="default" w:ascii="Times New Roman" w:hAnsi="Times New Roman" w:cs="Times New Roman"/>
                <w:bCs/>
                <w:color w:val="auto"/>
                <w:sz w:val="21"/>
                <w:szCs w:val="21"/>
                <w:vertAlign w:val="superscript"/>
              </w:rPr>
              <w:t>2-</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211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Cl</w:t>
            </w:r>
            <w:r>
              <w:rPr>
                <w:rFonts w:hint="default" w:ascii="Times New Roman" w:hAnsi="Times New Roman" w:cs="Times New Roman"/>
                <w:bCs/>
                <w:color w:val="auto"/>
                <w:sz w:val="21"/>
                <w:szCs w:val="21"/>
                <w:vertAlign w:val="superscript"/>
              </w:rPr>
              <w:t>-</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w:t>
            </w:r>
            <w:r>
              <w:rPr>
                <w:rFonts w:hint="eastAsia" w:cs="Times New Roman"/>
                <w:color w:val="auto"/>
                <w:spacing w:val="-11"/>
                <w:kern w:val="0"/>
                <w:sz w:val="21"/>
                <w:szCs w:val="21"/>
                <w:lang w:val="en-US" w:eastAsia="zh-CN" w:bidi="ar-SA"/>
              </w:rPr>
              <w:t>4</w:t>
            </w:r>
            <w:r>
              <w:rPr>
                <w:rFonts w:hint="default" w:ascii="Times New Roman" w:hAnsi="Times New Roman" w:eastAsia="仿宋" w:cs="Times New Roman"/>
                <w:color w:val="auto"/>
                <w:spacing w:val="-11"/>
                <w:kern w:val="0"/>
                <w:sz w:val="21"/>
                <w:szCs w:val="21"/>
                <w:lang w:val="en-US" w:eastAsia="zh-CN" w:bidi="ar-SA"/>
              </w:rPr>
              <w:t xml:space="preserve">8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pH</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7.49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无量纲</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6.5-8.5</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溶解性总固体</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914</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总硬度</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4</w:t>
            </w:r>
            <w:r>
              <w:rPr>
                <w:rFonts w:hint="eastAsia" w:ascii="Times New Roman" w:hAnsi="Times New Roman" w:eastAsia="仿宋" w:cs="Times New Roman"/>
                <w:color w:val="auto"/>
                <w:spacing w:val="-11"/>
                <w:kern w:val="0"/>
                <w:sz w:val="21"/>
                <w:szCs w:val="21"/>
                <w:lang w:val="en-US" w:eastAsia="zh-CN" w:bidi="ar-SA"/>
              </w:rPr>
              <w:t xml:space="preserve">05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耗氧量</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 xml:space="preserve">2.7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氨氮</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0.287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硝酸盐</w:t>
            </w:r>
            <w:r>
              <w:rPr>
                <w:rFonts w:hint="default" w:ascii="Times New Roman" w:hAnsi="Times New Roman" w:cs="Times New Roman"/>
                <w:color w:val="auto"/>
                <w:spacing w:val="-11"/>
                <w:sz w:val="21"/>
                <w:szCs w:val="21"/>
                <w:lang w:eastAsia="zh-CN"/>
              </w:rPr>
              <w:t>氮</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12.72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亚硝酸盐</w:t>
            </w:r>
            <w:r>
              <w:rPr>
                <w:rFonts w:hint="default" w:ascii="Times New Roman" w:hAnsi="Times New Roman" w:cs="Times New Roman"/>
                <w:color w:val="auto"/>
                <w:spacing w:val="-11"/>
                <w:sz w:val="21"/>
                <w:szCs w:val="21"/>
                <w:lang w:eastAsia="zh-CN"/>
              </w:rPr>
              <w:t>氮</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0.003L</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氰化物</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0.004L</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0.05</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挥发性酚类</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0.0003L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0.002</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氟化物</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0.76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汞</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0.04L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pacing w:val="-11"/>
                <w:sz w:val="21"/>
                <w:szCs w:val="21"/>
              </w:rPr>
              <w:t>ug/L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砷</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0.3L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pacing w:val="-11"/>
                <w:sz w:val="21"/>
                <w:szCs w:val="21"/>
              </w:rPr>
              <w:t>ug/L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镉</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0.14</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ug/L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铬(六价)</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0.004L</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0.05</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铅</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1L</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ug/L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铁</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0.03L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0.3</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锰</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0.01L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0.10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总大肠菌群</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2L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MNP/100mL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菌落</w:t>
            </w:r>
            <w:r>
              <w:rPr>
                <w:rFonts w:hint="default" w:ascii="Times New Roman" w:hAnsi="Times New Roman" w:cs="Times New Roman"/>
                <w:color w:val="auto"/>
                <w:spacing w:val="-11"/>
                <w:sz w:val="21"/>
                <w:szCs w:val="21"/>
              </w:rPr>
              <w:t>总数</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34</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CFU/mL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硫酸盐</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211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氯化物</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w:t>
            </w:r>
            <w:r>
              <w:rPr>
                <w:rFonts w:hint="eastAsia" w:cs="Times New Roman"/>
                <w:color w:val="auto"/>
                <w:spacing w:val="-11"/>
                <w:kern w:val="0"/>
                <w:sz w:val="21"/>
                <w:szCs w:val="21"/>
                <w:lang w:val="en-US" w:eastAsia="zh-CN" w:bidi="ar-SA"/>
              </w:rPr>
              <w:t>4</w:t>
            </w:r>
            <w:r>
              <w:rPr>
                <w:rFonts w:hint="default" w:ascii="Times New Roman" w:hAnsi="Times New Roman" w:eastAsia="仿宋" w:cs="Times New Roman"/>
                <w:color w:val="auto"/>
                <w:spacing w:val="-11"/>
                <w:kern w:val="0"/>
                <w:sz w:val="21"/>
                <w:szCs w:val="21"/>
                <w:lang w:val="en-US" w:eastAsia="zh-CN" w:bidi="ar-SA"/>
              </w:rPr>
              <w:t xml:space="preserve">8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铜</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锌</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restart"/>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color w:val="auto"/>
                <w:sz w:val="21"/>
                <w:szCs w:val="21"/>
                <w:lang w:val="en-US" w:eastAsia="zh-CN"/>
              </w:rPr>
              <w:t xml:space="preserve">下游 2km </w:t>
            </w:r>
          </w:p>
        </w:tc>
        <w:tc>
          <w:tcPr>
            <w:tcW w:w="1201" w:type="dxa"/>
            <w:vMerge w:val="restart"/>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2020</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年</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27</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日</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至</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31</w:t>
            </w:r>
          </w:p>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日</w:t>
            </w:r>
          </w:p>
        </w:tc>
        <w:tc>
          <w:tcPr>
            <w:tcW w:w="1788" w:type="dxa"/>
            <w:noWrap w:val="0"/>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K</w:t>
            </w:r>
            <w:r>
              <w:rPr>
                <w:rFonts w:hint="default" w:ascii="Times New Roman" w:hAnsi="Times New Roman" w:cs="Times New Roman"/>
                <w:bCs/>
                <w:color w:val="auto"/>
                <w:sz w:val="21"/>
                <w:szCs w:val="21"/>
                <w:vertAlign w:val="superscript"/>
              </w:rPr>
              <w:t>+</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4</w:t>
            </w:r>
            <w:r>
              <w:rPr>
                <w:rFonts w:hint="eastAsia" w:ascii="Times New Roman" w:hAnsi="Times New Roman" w:eastAsia="仿宋" w:cs="Times New Roman"/>
                <w:color w:val="auto"/>
                <w:spacing w:val="-11"/>
                <w:kern w:val="0"/>
                <w:sz w:val="21"/>
                <w:szCs w:val="21"/>
                <w:lang w:val="en-US" w:eastAsia="zh-CN" w:bidi="ar-SA"/>
              </w:rPr>
              <w:t>.25</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Na</w:t>
            </w:r>
            <w:r>
              <w:rPr>
                <w:rFonts w:hint="default" w:ascii="Times New Roman" w:hAnsi="Times New Roman" w:cs="Times New Roman"/>
                <w:bCs/>
                <w:color w:val="auto"/>
                <w:sz w:val="21"/>
                <w:szCs w:val="21"/>
                <w:vertAlign w:val="superscript"/>
              </w:rPr>
              <w:t>+</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189.6</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Ca</w:t>
            </w:r>
            <w:r>
              <w:rPr>
                <w:rFonts w:hint="default" w:ascii="Times New Roman" w:hAnsi="Times New Roman" w:cs="Times New Roman"/>
                <w:bCs/>
                <w:color w:val="auto"/>
                <w:sz w:val="21"/>
                <w:szCs w:val="21"/>
                <w:vertAlign w:val="superscript"/>
              </w:rPr>
              <w:t>2+</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77.7</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Mg</w:t>
            </w:r>
            <w:r>
              <w:rPr>
                <w:rFonts w:hint="default" w:ascii="Times New Roman" w:hAnsi="Times New Roman" w:cs="Times New Roman"/>
                <w:bCs/>
                <w:color w:val="auto"/>
                <w:sz w:val="21"/>
                <w:szCs w:val="21"/>
                <w:vertAlign w:val="superscript"/>
              </w:rPr>
              <w:t>2+</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43.4</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2-</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mmol/L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HCO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6</w:t>
            </w:r>
            <w:r>
              <w:rPr>
                <w:rFonts w:hint="eastAsia" w:ascii="Times New Roman" w:hAnsi="Times New Roman" w:eastAsia="仿宋" w:cs="Times New Roman"/>
                <w:color w:val="auto"/>
                <w:spacing w:val="-11"/>
                <w:kern w:val="0"/>
                <w:sz w:val="21"/>
                <w:szCs w:val="21"/>
                <w:lang w:val="en-US" w:eastAsia="zh-CN" w:bidi="ar-SA"/>
              </w:rPr>
              <w:t>.76</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mmol/L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SO</w:t>
            </w:r>
            <w:r>
              <w:rPr>
                <w:rFonts w:hint="default" w:ascii="Times New Roman" w:hAnsi="Times New Roman" w:cs="Times New Roman"/>
                <w:bCs/>
                <w:color w:val="auto"/>
                <w:sz w:val="21"/>
                <w:szCs w:val="21"/>
                <w:vertAlign w:val="subscript"/>
              </w:rPr>
              <w:t>4</w:t>
            </w:r>
            <w:r>
              <w:rPr>
                <w:rFonts w:hint="default" w:ascii="Times New Roman" w:hAnsi="Times New Roman" w:cs="Times New Roman"/>
                <w:bCs/>
                <w:color w:val="auto"/>
                <w:sz w:val="21"/>
                <w:szCs w:val="21"/>
                <w:vertAlign w:val="superscript"/>
              </w:rPr>
              <w:t>2-</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203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Cl</w:t>
            </w:r>
            <w:r>
              <w:rPr>
                <w:rFonts w:hint="default" w:ascii="Times New Roman" w:hAnsi="Times New Roman" w:cs="Times New Roman"/>
                <w:bCs/>
                <w:color w:val="auto"/>
                <w:sz w:val="21"/>
                <w:szCs w:val="21"/>
                <w:vertAlign w:val="superscript"/>
              </w:rPr>
              <w:t>-</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w:t>
            </w:r>
            <w:r>
              <w:rPr>
                <w:rFonts w:hint="eastAsia" w:cs="Times New Roman"/>
                <w:color w:val="auto"/>
                <w:spacing w:val="-11"/>
                <w:kern w:val="0"/>
                <w:sz w:val="21"/>
                <w:szCs w:val="21"/>
                <w:lang w:val="en-US" w:eastAsia="zh-CN" w:bidi="ar-SA"/>
              </w:rPr>
              <w:t>5</w:t>
            </w:r>
            <w:r>
              <w:rPr>
                <w:rFonts w:hint="default" w:ascii="Times New Roman" w:hAnsi="Times New Roman" w:eastAsia="仿宋" w:cs="Times New Roman"/>
                <w:color w:val="auto"/>
                <w:spacing w:val="-11"/>
                <w:kern w:val="0"/>
                <w:sz w:val="21"/>
                <w:szCs w:val="21"/>
                <w:lang w:val="en-US" w:eastAsia="zh-CN" w:bidi="ar-SA"/>
              </w:rPr>
              <w:t xml:space="preserve">8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pH</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7.65</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无量纲</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6.5-8.5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溶解性总固体</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853</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总硬度</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3</w:t>
            </w:r>
            <w:r>
              <w:rPr>
                <w:rFonts w:hint="eastAsia" w:ascii="Times New Roman" w:hAnsi="Times New Roman" w:eastAsia="仿宋" w:cs="Times New Roman"/>
                <w:color w:val="auto"/>
                <w:spacing w:val="-11"/>
                <w:kern w:val="0"/>
                <w:sz w:val="21"/>
                <w:szCs w:val="21"/>
                <w:lang w:val="en-US" w:eastAsia="zh-CN" w:bidi="ar-SA"/>
              </w:rPr>
              <w:t xml:space="preserve">82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450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耗氧量</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2</w:t>
            </w:r>
            <w:r>
              <w:rPr>
                <w:rFonts w:hint="default" w:ascii="Times New Roman" w:hAnsi="Times New Roman" w:eastAsia="仿宋" w:cs="Times New Roman"/>
                <w:color w:val="auto"/>
                <w:spacing w:val="-11"/>
                <w:kern w:val="0"/>
                <w:sz w:val="21"/>
                <w:szCs w:val="21"/>
                <w:lang w:val="en-US" w:eastAsia="zh-CN" w:bidi="ar-SA"/>
              </w:rPr>
              <w:t xml:space="preserve">.1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3.0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氨氮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w:t>
            </w:r>
            <w:r>
              <w:rPr>
                <w:rFonts w:hint="eastAsia" w:cs="Times New Roman"/>
                <w:color w:val="auto"/>
                <w:spacing w:val="-11"/>
                <w:kern w:val="0"/>
                <w:sz w:val="21"/>
                <w:szCs w:val="21"/>
                <w:lang w:val="en-US" w:eastAsia="zh-CN" w:bidi="ar-SA"/>
              </w:rPr>
              <w:t>25L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硝酸盐</w:t>
            </w:r>
            <w:r>
              <w:rPr>
                <w:rFonts w:hint="default" w:ascii="Times New Roman" w:hAnsi="Times New Roman" w:cs="Times New Roman"/>
                <w:color w:val="auto"/>
                <w:spacing w:val="-11"/>
                <w:sz w:val="21"/>
                <w:szCs w:val="21"/>
                <w:lang w:eastAsia="zh-CN"/>
              </w:rPr>
              <w:t>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12.77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亚硝酸盐</w:t>
            </w:r>
            <w:r>
              <w:rPr>
                <w:rFonts w:hint="default" w:ascii="Times New Roman" w:hAnsi="Times New Roman" w:cs="Times New Roman"/>
                <w:color w:val="auto"/>
                <w:spacing w:val="-11"/>
                <w:sz w:val="21"/>
                <w:szCs w:val="21"/>
                <w:lang w:eastAsia="zh-CN"/>
              </w:rPr>
              <w:t>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0.003L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氰化物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0.004L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挥发性酚类</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0.002</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氟化物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0.73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汞</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0.04L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cs="Times New Roman"/>
                <w:color w:val="auto"/>
                <w:spacing w:val="-11"/>
                <w:sz w:val="21"/>
                <w:szCs w:val="21"/>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砷</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cs="Times New Roman"/>
                <w:color w:val="auto"/>
                <w:spacing w:val="-11"/>
                <w:sz w:val="21"/>
                <w:szCs w:val="21"/>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镉</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0.23</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铬(六价)</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0.007</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铅</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1L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铁</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0.3</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锰</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0.01L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总大肠菌群</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2L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MNP/100mL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3.0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菌落</w:t>
            </w:r>
            <w:r>
              <w:rPr>
                <w:rFonts w:hint="default" w:ascii="Times New Roman" w:hAnsi="Times New Roman" w:cs="Times New Roman"/>
                <w:color w:val="auto"/>
                <w:spacing w:val="-11"/>
                <w:sz w:val="21"/>
                <w:szCs w:val="21"/>
              </w:rPr>
              <w:t>总数</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41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CFU/mL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硫酸盐</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203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氯化物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w:t>
            </w:r>
            <w:r>
              <w:rPr>
                <w:rFonts w:hint="eastAsia" w:cs="Times New Roman"/>
                <w:color w:val="auto"/>
                <w:spacing w:val="-11"/>
                <w:kern w:val="0"/>
                <w:sz w:val="21"/>
                <w:szCs w:val="21"/>
                <w:lang w:val="en-US" w:eastAsia="zh-CN" w:bidi="ar-SA"/>
              </w:rPr>
              <w:t>5</w:t>
            </w:r>
            <w:r>
              <w:rPr>
                <w:rFonts w:hint="default" w:ascii="Times New Roman" w:hAnsi="Times New Roman" w:eastAsia="仿宋" w:cs="Times New Roman"/>
                <w:color w:val="auto"/>
                <w:spacing w:val="-11"/>
                <w:kern w:val="0"/>
                <w:sz w:val="21"/>
                <w:szCs w:val="21"/>
                <w:lang w:val="en-US" w:eastAsia="zh-CN" w:bidi="ar-SA"/>
              </w:rPr>
              <w:t xml:space="preserve">8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铜</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锌</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restart"/>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eastAsia"/>
                <w:color w:val="auto"/>
                <w:sz w:val="21"/>
                <w:szCs w:val="21"/>
                <w:lang w:val="en-US" w:eastAsia="zh-CN"/>
              </w:rPr>
            </w:pPr>
          </w:p>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eastAsia"/>
                <w:color w:val="auto"/>
                <w:sz w:val="21"/>
                <w:szCs w:val="21"/>
                <w:lang w:val="en-US" w:eastAsia="zh-CN"/>
              </w:rPr>
              <w:t>右</w:t>
            </w:r>
            <w:r>
              <w:rPr>
                <w:rFonts w:hint="default" w:ascii="Times New Roman"/>
                <w:color w:val="auto"/>
                <w:sz w:val="21"/>
                <w:szCs w:val="21"/>
                <w:lang w:val="en-US" w:eastAsia="zh-CN"/>
              </w:rPr>
              <w:t>侧 1km</w:t>
            </w:r>
          </w:p>
        </w:tc>
        <w:tc>
          <w:tcPr>
            <w:tcW w:w="1201" w:type="dxa"/>
            <w:vMerge w:val="restart"/>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2020</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年</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27</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日</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至</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31</w:t>
            </w:r>
          </w:p>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日</w:t>
            </w:r>
          </w:p>
        </w:tc>
        <w:tc>
          <w:tcPr>
            <w:tcW w:w="0" w:type="auto"/>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K</w:t>
            </w:r>
            <w:r>
              <w:rPr>
                <w:rFonts w:hint="default" w:ascii="Times New Roman" w:hAnsi="Times New Roman" w:cs="Times New Roman"/>
                <w:bCs/>
                <w:color w:val="auto"/>
                <w:sz w:val="21"/>
                <w:szCs w:val="21"/>
                <w:vertAlign w:val="superscript"/>
              </w:rPr>
              <w:t>+</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6</w:t>
            </w:r>
            <w:r>
              <w:rPr>
                <w:rFonts w:hint="eastAsia" w:ascii="Times New Roman" w:hAnsi="Times New Roman" w:eastAsia="仿宋" w:cs="Times New Roman"/>
                <w:color w:val="auto"/>
                <w:spacing w:val="-11"/>
                <w:kern w:val="0"/>
                <w:sz w:val="21"/>
                <w:szCs w:val="21"/>
                <w:lang w:val="en-US" w:eastAsia="zh-CN" w:bidi="ar-SA"/>
              </w:rPr>
              <w:t>.22</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Na</w:t>
            </w:r>
            <w:r>
              <w:rPr>
                <w:rFonts w:hint="default" w:ascii="Times New Roman" w:hAnsi="Times New Roman" w:cs="Times New Roman"/>
                <w:bCs/>
                <w:color w:val="auto"/>
                <w:sz w:val="21"/>
                <w:szCs w:val="21"/>
                <w:vertAlign w:val="superscript"/>
              </w:rPr>
              <w:t>+</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pacing w:val="-11"/>
                <w:kern w:val="0"/>
                <w:sz w:val="21"/>
                <w:szCs w:val="21"/>
                <w:lang w:val="en-US" w:eastAsia="zh-CN" w:bidi="ar-SA"/>
              </w:rPr>
            </w:pPr>
            <w:r>
              <w:rPr>
                <w:rFonts w:hint="default" w:ascii="Times New Roman" w:hAnsi="Times New Roman" w:cs="Times New Roman"/>
                <w:color w:val="auto"/>
                <w:spacing w:val="-11"/>
                <w:kern w:val="0"/>
                <w:sz w:val="21"/>
                <w:szCs w:val="21"/>
                <w:lang w:val="en-US" w:eastAsia="zh-CN" w:bidi="ar-SA"/>
              </w:rPr>
              <w:t>175.3</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Ca</w:t>
            </w:r>
            <w:r>
              <w:rPr>
                <w:rFonts w:hint="default" w:ascii="Times New Roman" w:hAnsi="Times New Roman" w:cs="Times New Roman"/>
                <w:bCs/>
                <w:color w:val="auto"/>
                <w:sz w:val="21"/>
                <w:szCs w:val="21"/>
                <w:vertAlign w:val="superscript"/>
              </w:rPr>
              <w:t>2+</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pacing w:val="-11"/>
                <w:kern w:val="0"/>
                <w:sz w:val="21"/>
                <w:szCs w:val="21"/>
                <w:lang w:val="en-US" w:eastAsia="zh-CN" w:bidi="ar-SA"/>
              </w:rPr>
            </w:pPr>
            <w:r>
              <w:rPr>
                <w:rFonts w:hint="eastAsia" w:ascii="Times New Roman" w:hAnsi="Times New Roman" w:cs="Times New Roman"/>
                <w:color w:val="auto"/>
                <w:spacing w:val="-11"/>
                <w:kern w:val="0"/>
                <w:sz w:val="21"/>
                <w:szCs w:val="21"/>
                <w:lang w:val="en-US" w:eastAsia="zh-CN" w:bidi="ar-SA"/>
              </w:rPr>
              <w:t>78.6</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Mg</w:t>
            </w:r>
            <w:r>
              <w:rPr>
                <w:rFonts w:hint="default" w:ascii="Times New Roman" w:hAnsi="Times New Roman" w:cs="Times New Roman"/>
                <w:bCs/>
                <w:color w:val="auto"/>
                <w:sz w:val="21"/>
                <w:szCs w:val="21"/>
                <w:vertAlign w:val="superscript"/>
              </w:rPr>
              <w:t>2+</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pacing w:val="-11"/>
                <w:kern w:val="0"/>
                <w:sz w:val="21"/>
                <w:szCs w:val="21"/>
                <w:lang w:val="en-US" w:eastAsia="zh-CN" w:bidi="ar-SA"/>
              </w:rPr>
            </w:pPr>
            <w:r>
              <w:rPr>
                <w:rFonts w:hint="eastAsia" w:ascii="Times New Roman" w:hAnsi="Times New Roman" w:cs="Times New Roman"/>
                <w:color w:val="auto"/>
                <w:spacing w:val="-11"/>
                <w:kern w:val="0"/>
                <w:sz w:val="21"/>
                <w:szCs w:val="21"/>
                <w:lang w:val="en-US" w:eastAsia="zh-CN" w:bidi="ar-SA"/>
              </w:rPr>
              <w:t>45.3</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2-</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mmol/L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HCO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6</w:t>
            </w:r>
            <w:r>
              <w:rPr>
                <w:rFonts w:hint="eastAsia" w:ascii="Times New Roman" w:hAnsi="Times New Roman" w:eastAsia="仿宋" w:cs="Times New Roman"/>
                <w:color w:val="auto"/>
                <w:spacing w:val="-11"/>
                <w:kern w:val="0"/>
                <w:sz w:val="21"/>
                <w:szCs w:val="21"/>
                <w:lang w:val="en-US" w:eastAsia="zh-CN" w:bidi="ar-SA"/>
              </w:rPr>
              <w:t>.31</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mmol/L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SO</w:t>
            </w:r>
            <w:r>
              <w:rPr>
                <w:rFonts w:hint="default" w:ascii="Times New Roman" w:hAnsi="Times New Roman" w:cs="Times New Roman"/>
                <w:bCs/>
                <w:color w:val="auto"/>
                <w:sz w:val="21"/>
                <w:szCs w:val="21"/>
                <w:vertAlign w:val="subscript"/>
              </w:rPr>
              <w:t>4</w:t>
            </w:r>
            <w:r>
              <w:rPr>
                <w:rFonts w:hint="default" w:ascii="Times New Roman" w:hAnsi="Times New Roman" w:cs="Times New Roman"/>
                <w:bCs/>
                <w:color w:val="auto"/>
                <w:sz w:val="21"/>
                <w:szCs w:val="21"/>
                <w:vertAlign w:val="superscript"/>
              </w:rPr>
              <w:t>2-</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217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Cl</w:t>
            </w:r>
            <w:r>
              <w:rPr>
                <w:rFonts w:hint="default" w:ascii="Times New Roman" w:hAnsi="Times New Roman" w:cs="Times New Roman"/>
                <w:bCs/>
                <w:color w:val="auto"/>
                <w:sz w:val="21"/>
                <w:szCs w:val="21"/>
                <w:vertAlign w:val="superscript"/>
              </w:rPr>
              <w:t>-</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w:t>
            </w:r>
            <w:r>
              <w:rPr>
                <w:rFonts w:hint="eastAsia" w:cs="Times New Roman"/>
                <w:color w:val="auto"/>
                <w:spacing w:val="-11"/>
                <w:kern w:val="0"/>
                <w:sz w:val="21"/>
                <w:szCs w:val="21"/>
                <w:lang w:val="en-US" w:eastAsia="zh-CN" w:bidi="ar-SA"/>
              </w:rPr>
              <w:t>5</w:t>
            </w:r>
            <w:r>
              <w:rPr>
                <w:rFonts w:hint="default" w:ascii="Times New Roman" w:hAnsi="Times New Roman" w:eastAsia="仿宋" w:cs="Times New Roman"/>
                <w:color w:val="auto"/>
                <w:spacing w:val="-11"/>
                <w:kern w:val="0"/>
                <w:sz w:val="21"/>
                <w:szCs w:val="21"/>
                <w:lang w:val="en-US" w:eastAsia="zh-CN" w:bidi="ar-SA"/>
              </w:rPr>
              <w:t xml:space="preserve">1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pH</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7.55</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无量纲</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6.5-8.5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溶解性总固体</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855</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总硬度</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40</w:t>
            </w:r>
            <w:r>
              <w:rPr>
                <w:rFonts w:hint="eastAsia" w:ascii="Times New Roman" w:hAnsi="Times New Roman" w:eastAsia="仿宋" w:cs="Times New Roman"/>
                <w:color w:val="auto"/>
                <w:spacing w:val="-11"/>
                <w:kern w:val="0"/>
                <w:sz w:val="21"/>
                <w:szCs w:val="21"/>
                <w:lang w:val="en-US" w:eastAsia="zh-CN" w:bidi="ar-SA"/>
              </w:rPr>
              <w:t xml:space="preserve">5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450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耗氧量</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2</w:t>
            </w:r>
            <w:r>
              <w:rPr>
                <w:rFonts w:hint="default" w:ascii="Times New Roman" w:hAnsi="Times New Roman" w:eastAsia="仿宋" w:cs="Times New Roman"/>
                <w:color w:val="auto"/>
                <w:spacing w:val="-11"/>
                <w:kern w:val="0"/>
                <w:sz w:val="21"/>
                <w:szCs w:val="21"/>
                <w:lang w:val="en-US" w:eastAsia="zh-CN" w:bidi="ar-SA"/>
              </w:rPr>
              <w:t xml:space="preserve">.4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3.0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氨氮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0.033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硝酸盐</w:t>
            </w:r>
            <w:r>
              <w:rPr>
                <w:rFonts w:hint="default" w:ascii="Times New Roman" w:hAnsi="Times New Roman" w:cs="Times New Roman"/>
                <w:color w:val="auto"/>
                <w:spacing w:val="-11"/>
                <w:sz w:val="21"/>
                <w:szCs w:val="21"/>
                <w:lang w:eastAsia="zh-CN"/>
              </w:rPr>
              <w:t>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12.81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亚硝酸盐</w:t>
            </w:r>
            <w:r>
              <w:rPr>
                <w:rFonts w:hint="default" w:ascii="Times New Roman" w:hAnsi="Times New Roman" w:cs="Times New Roman"/>
                <w:color w:val="auto"/>
                <w:spacing w:val="-11"/>
                <w:sz w:val="21"/>
                <w:szCs w:val="21"/>
                <w:lang w:eastAsia="zh-CN"/>
              </w:rPr>
              <w:t>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0.003L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氰化物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0.004L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挥发性酚类</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0.002</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氟化物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0.67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汞</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0.04L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cs="Times New Roman"/>
                <w:color w:val="auto"/>
                <w:spacing w:val="-11"/>
                <w:sz w:val="21"/>
                <w:szCs w:val="21"/>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砷</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cs="Times New Roman"/>
                <w:color w:val="auto"/>
                <w:spacing w:val="-11"/>
                <w:sz w:val="21"/>
                <w:szCs w:val="21"/>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镉</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0.20</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铬(六价)</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0.004L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铅</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1L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铁</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0.3</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锰</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0.01L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总大肠菌群</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2L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MNP/100mL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3.0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菌落</w:t>
            </w:r>
            <w:r>
              <w:rPr>
                <w:rFonts w:hint="default" w:ascii="Times New Roman" w:hAnsi="Times New Roman" w:cs="Times New Roman"/>
                <w:color w:val="auto"/>
                <w:spacing w:val="-11"/>
                <w:sz w:val="21"/>
                <w:szCs w:val="21"/>
              </w:rPr>
              <w:t>总数</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40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CFU/mL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硫酸盐</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217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氯化物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w:t>
            </w:r>
            <w:r>
              <w:rPr>
                <w:rFonts w:hint="eastAsia" w:cs="Times New Roman"/>
                <w:color w:val="auto"/>
                <w:spacing w:val="-11"/>
                <w:kern w:val="0"/>
                <w:sz w:val="21"/>
                <w:szCs w:val="21"/>
                <w:lang w:val="en-US" w:eastAsia="zh-CN" w:bidi="ar-SA"/>
              </w:rPr>
              <w:t>5</w:t>
            </w:r>
            <w:r>
              <w:rPr>
                <w:rFonts w:hint="default" w:ascii="Times New Roman" w:hAnsi="Times New Roman" w:eastAsia="仿宋" w:cs="Times New Roman"/>
                <w:color w:val="auto"/>
                <w:spacing w:val="-11"/>
                <w:kern w:val="0"/>
                <w:sz w:val="21"/>
                <w:szCs w:val="21"/>
                <w:lang w:val="en-US" w:eastAsia="zh-CN" w:bidi="ar-SA"/>
              </w:rPr>
              <w:t xml:space="preserve">1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铜</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锌</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bl>
    <w:p>
      <w:pPr>
        <w:ind w:left="0" w:leftChars="0" w:firstLine="0" w:firstLineChars="0"/>
        <w:jc w:val="center"/>
        <w:rPr>
          <w:rFonts w:hint="default" w:ascii="Times New Roman" w:hAnsi="Times New Roman" w:eastAsia="仿宋"/>
          <w:b w:val="0"/>
          <w:bCs/>
          <w:position w:val="0"/>
          <w:sz w:val="24"/>
          <w:szCs w:val="24"/>
          <w:lang w:val="en-US" w:eastAsia="zh-CN"/>
        </w:rPr>
      </w:pPr>
      <w:r>
        <w:rPr>
          <w:rFonts w:hint="eastAsia"/>
          <w:b w:val="0"/>
          <w:bCs/>
          <w:position w:val="0"/>
          <w:sz w:val="24"/>
          <w:szCs w:val="24"/>
          <w:lang w:eastAsia="zh-CN"/>
        </w:rPr>
        <w:t>表</w:t>
      </w:r>
      <w:r>
        <w:rPr>
          <w:rFonts w:hint="eastAsia"/>
          <w:b w:val="0"/>
          <w:bCs/>
          <w:position w:val="0"/>
          <w:sz w:val="24"/>
          <w:szCs w:val="24"/>
          <w:lang w:val="en-US" w:eastAsia="zh-CN"/>
        </w:rPr>
        <w:t>2-4检测结果表</w:t>
      </w:r>
    </w:p>
    <w:tbl>
      <w:tblPr>
        <w:tblStyle w:val="12"/>
        <w:tblW w:w="97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201"/>
        <w:gridCol w:w="1788"/>
        <w:gridCol w:w="1812"/>
        <w:gridCol w:w="1284"/>
        <w:gridCol w:w="1284"/>
        <w:gridCol w:w="1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blHeader/>
          <w:jc w:val="center"/>
        </w:trPr>
        <w:tc>
          <w:tcPr>
            <w:tcW w:w="1116"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检测点位</w:t>
            </w:r>
          </w:p>
        </w:tc>
        <w:tc>
          <w:tcPr>
            <w:tcW w:w="1201"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分析</w:t>
            </w:r>
            <w:r>
              <w:rPr>
                <w:rFonts w:hint="default" w:ascii="Times New Roman" w:hAnsi="Times New Roman" w:cs="Times New Roman"/>
                <w:color w:val="auto"/>
                <w:sz w:val="21"/>
                <w:szCs w:val="21"/>
                <w:lang w:val="en-US" w:eastAsia="zh-CN"/>
              </w:rPr>
              <w:t>日期</w:t>
            </w: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检测项目</w:t>
            </w:r>
          </w:p>
        </w:tc>
        <w:tc>
          <w:tcPr>
            <w:tcW w:w="1812"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测定结果</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单位</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标准限值</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restart"/>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color w:val="auto"/>
                <w:sz w:val="21"/>
                <w:szCs w:val="21"/>
                <w:lang w:val="en-US" w:eastAsia="zh-CN"/>
              </w:rPr>
              <w:t>上游</w:t>
            </w:r>
          </w:p>
        </w:tc>
        <w:tc>
          <w:tcPr>
            <w:tcW w:w="1201" w:type="dxa"/>
            <w:vMerge w:val="restart"/>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2020</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年</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28</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日</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至</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31</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日</w:t>
            </w:r>
          </w:p>
        </w:tc>
        <w:tc>
          <w:tcPr>
            <w:tcW w:w="1788" w:type="dxa"/>
            <w:noWrap w:val="0"/>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K</w:t>
            </w:r>
            <w:r>
              <w:rPr>
                <w:rFonts w:hint="default" w:ascii="Times New Roman" w:hAnsi="Times New Roman" w:cs="Times New Roman"/>
                <w:bCs/>
                <w:color w:val="auto"/>
                <w:sz w:val="21"/>
                <w:szCs w:val="21"/>
                <w:vertAlign w:val="superscript"/>
              </w:rPr>
              <w:t>+</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5</w:t>
            </w:r>
            <w:r>
              <w:rPr>
                <w:rFonts w:hint="eastAsia" w:ascii="Times New Roman" w:hAnsi="Times New Roman" w:eastAsia="仿宋" w:cs="Times New Roman"/>
                <w:color w:val="auto"/>
                <w:spacing w:val="-11"/>
                <w:kern w:val="0"/>
                <w:sz w:val="21"/>
                <w:szCs w:val="21"/>
                <w:lang w:val="en-US" w:eastAsia="zh-CN" w:bidi="ar-SA"/>
              </w:rPr>
              <w:t>.22</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Na</w:t>
            </w:r>
            <w:r>
              <w:rPr>
                <w:rFonts w:hint="default" w:ascii="Times New Roman" w:hAnsi="Times New Roman" w:cs="Times New Roman"/>
                <w:bCs/>
                <w:color w:val="auto"/>
                <w:sz w:val="21"/>
                <w:szCs w:val="21"/>
                <w:vertAlign w:val="superscript"/>
              </w:rPr>
              <w:t>+</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180.7</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Ca</w:t>
            </w:r>
            <w:r>
              <w:rPr>
                <w:rFonts w:hint="default" w:ascii="Times New Roman" w:hAnsi="Times New Roman" w:cs="Times New Roman"/>
                <w:bCs/>
                <w:color w:val="auto"/>
                <w:sz w:val="21"/>
                <w:szCs w:val="21"/>
                <w:vertAlign w:val="superscript"/>
              </w:rPr>
              <w:t>2+</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80.9</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Mg</w:t>
            </w:r>
            <w:r>
              <w:rPr>
                <w:rFonts w:hint="default" w:ascii="Times New Roman" w:hAnsi="Times New Roman" w:cs="Times New Roman"/>
                <w:bCs/>
                <w:color w:val="auto"/>
                <w:sz w:val="21"/>
                <w:szCs w:val="21"/>
                <w:vertAlign w:val="superscript"/>
              </w:rPr>
              <w:t>2+</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52.3</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2-</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w:t>
            </w:r>
            <w:r>
              <w:rPr>
                <w:rFonts w:hint="eastAsia" w:cs="Times New Roman"/>
                <w:color w:val="auto"/>
                <w:spacing w:val="-11"/>
                <w:kern w:val="0"/>
                <w:sz w:val="21"/>
                <w:szCs w:val="21"/>
                <w:lang w:val="en-US" w:eastAsia="zh-CN" w:bidi="ar-SA"/>
              </w:rPr>
              <w:t>0</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mmol/L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HCO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6.78</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mmol/L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SO</w:t>
            </w:r>
            <w:r>
              <w:rPr>
                <w:rFonts w:hint="default" w:ascii="Times New Roman" w:hAnsi="Times New Roman" w:cs="Times New Roman"/>
                <w:bCs/>
                <w:color w:val="auto"/>
                <w:sz w:val="21"/>
                <w:szCs w:val="21"/>
                <w:vertAlign w:val="subscript"/>
              </w:rPr>
              <w:t>4</w:t>
            </w:r>
            <w:r>
              <w:rPr>
                <w:rFonts w:hint="default" w:ascii="Times New Roman" w:hAnsi="Times New Roman" w:cs="Times New Roman"/>
                <w:bCs/>
                <w:color w:val="auto"/>
                <w:sz w:val="21"/>
                <w:szCs w:val="21"/>
                <w:vertAlign w:val="superscript"/>
              </w:rPr>
              <w:t>2-</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eastAsia"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218</w:t>
            </w:r>
            <w:r>
              <w:rPr>
                <w:rFonts w:hint="eastAsia" w:ascii="Times New Roman" w:hAnsi="Times New Roman" w:eastAsia="仿宋" w:cs="Times New Roman"/>
                <w:color w:val="auto"/>
                <w:spacing w:val="-11"/>
                <w:kern w:val="0"/>
                <w:sz w:val="21"/>
                <w:szCs w:val="21"/>
                <w:lang w:val="en-US" w:eastAsia="zh-CN" w:bidi="ar-SA"/>
              </w:rPr>
              <w:t xml:space="preserve">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Cl</w:t>
            </w:r>
            <w:r>
              <w:rPr>
                <w:rFonts w:hint="default" w:ascii="Times New Roman" w:hAnsi="Times New Roman" w:cs="Times New Roman"/>
                <w:bCs/>
                <w:color w:val="auto"/>
                <w:sz w:val="21"/>
                <w:szCs w:val="21"/>
                <w:vertAlign w:val="superscript"/>
              </w:rPr>
              <w:t>-</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w:t>
            </w:r>
            <w:r>
              <w:rPr>
                <w:rFonts w:hint="eastAsia" w:cs="Times New Roman"/>
                <w:color w:val="auto"/>
                <w:spacing w:val="-11"/>
                <w:kern w:val="0"/>
                <w:sz w:val="21"/>
                <w:szCs w:val="21"/>
                <w:lang w:val="en-US" w:eastAsia="zh-CN" w:bidi="ar-SA"/>
              </w:rPr>
              <w:t>44</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pH</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7.49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无量纲</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6.5-8.5</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溶解性总固体</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901</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总硬度</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411</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耗氧量</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 xml:space="preserve">2.7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氨氮</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0.301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硝酸盐</w:t>
            </w:r>
            <w:r>
              <w:rPr>
                <w:rFonts w:hint="default" w:ascii="Times New Roman" w:hAnsi="Times New Roman" w:cs="Times New Roman"/>
                <w:color w:val="auto"/>
                <w:spacing w:val="-11"/>
                <w:sz w:val="21"/>
                <w:szCs w:val="21"/>
                <w:lang w:eastAsia="zh-CN"/>
              </w:rPr>
              <w:t>氮</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12.59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亚硝酸盐</w:t>
            </w:r>
            <w:r>
              <w:rPr>
                <w:rFonts w:hint="default" w:ascii="Times New Roman" w:hAnsi="Times New Roman" w:cs="Times New Roman"/>
                <w:color w:val="auto"/>
                <w:spacing w:val="-11"/>
                <w:sz w:val="21"/>
                <w:szCs w:val="21"/>
                <w:lang w:eastAsia="zh-CN"/>
              </w:rPr>
              <w:t>氮</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0.003L</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氰化物</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0.004L</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0.05</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挥发性酚类</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0.0003L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0.002</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氟化物</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0.60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汞</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0.04L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pacing w:val="-11"/>
                <w:sz w:val="21"/>
                <w:szCs w:val="21"/>
              </w:rPr>
              <w:t>ug/L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砷</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0.3L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pacing w:val="-11"/>
                <w:sz w:val="21"/>
                <w:szCs w:val="21"/>
              </w:rPr>
              <w:t>ug/L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镉</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0.12</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ug/L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铬(六价)</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0.004L</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0.05</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铅</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1L</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ug/L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铁</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0.03L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0.3</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锰</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0.01L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0.10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总大肠菌群</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2L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MNP/100mL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菌落</w:t>
            </w:r>
            <w:r>
              <w:rPr>
                <w:rFonts w:hint="default" w:ascii="Times New Roman" w:hAnsi="Times New Roman" w:cs="Times New Roman"/>
                <w:color w:val="auto"/>
                <w:spacing w:val="-11"/>
                <w:sz w:val="21"/>
                <w:szCs w:val="21"/>
              </w:rPr>
              <w:t>总数</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29</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eastAsia="仿宋" w:cs="Times New Roman"/>
                <w:color w:val="auto"/>
                <w:spacing w:val="-11"/>
                <w:kern w:val="0"/>
                <w:sz w:val="21"/>
                <w:szCs w:val="21"/>
                <w:lang w:val="en-US" w:eastAsia="zh-CN" w:bidi="ar-SA"/>
              </w:rPr>
              <w:t>CFU/mL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硫酸盐</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218</w:t>
            </w:r>
            <w:r>
              <w:rPr>
                <w:rFonts w:hint="eastAsia" w:ascii="Times New Roman" w:hAnsi="Times New Roman" w:eastAsia="仿宋" w:cs="Times New Roman"/>
                <w:color w:val="auto"/>
                <w:spacing w:val="-11"/>
                <w:kern w:val="0"/>
                <w:sz w:val="21"/>
                <w:szCs w:val="21"/>
                <w:lang w:val="en-US" w:eastAsia="zh-CN" w:bidi="ar-SA"/>
              </w:rPr>
              <w:t xml:space="preserve"> </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氯化物</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w:t>
            </w:r>
            <w:r>
              <w:rPr>
                <w:rFonts w:hint="eastAsia" w:cs="Times New Roman"/>
                <w:color w:val="auto"/>
                <w:spacing w:val="-11"/>
                <w:kern w:val="0"/>
                <w:sz w:val="21"/>
                <w:szCs w:val="21"/>
                <w:lang w:val="en-US" w:eastAsia="zh-CN" w:bidi="ar-SA"/>
              </w:rPr>
              <w:t>44</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250</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铜</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788"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锌</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restart"/>
            <w:noWrap w:val="0"/>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default" w:ascii="Times New Roman"/>
                <w:color w:val="auto"/>
                <w:sz w:val="21"/>
                <w:szCs w:val="21"/>
                <w:lang w:val="en-US" w:eastAsia="zh-CN"/>
              </w:rPr>
              <w:t xml:space="preserve">下游 2km </w:t>
            </w:r>
          </w:p>
        </w:tc>
        <w:tc>
          <w:tcPr>
            <w:tcW w:w="1201" w:type="dxa"/>
            <w:vMerge w:val="restart"/>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2020</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年</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28</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日</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至</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31</w:t>
            </w:r>
          </w:p>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日</w:t>
            </w:r>
          </w:p>
        </w:tc>
        <w:tc>
          <w:tcPr>
            <w:tcW w:w="1788" w:type="dxa"/>
            <w:noWrap w:val="0"/>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K</w:t>
            </w:r>
            <w:r>
              <w:rPr>
                <w:rFonts w:hint="default" w:ascii="Times New Roman" w:hAnsi="Times New Roman" w:cs="Times New Roman"/>
                <w:bCs/>
                <w:color w:val="auto"/>
                <w:sz w:val="21"/>
                <w:szCs w:val="21"/>
                <w:vertAlign w:val="superscript"/>
              </w:rPr>
              <w:t>+</w:t>
            </w:r>
          </w:p>
        </w:tc>
        <w:tc>
          <w:tcPr>
            <w:tcW w:w="1812"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5.25</w:t>
            </w:r>
          </w:p>
        </w:tc>
        <w:tc>
          <w:tcPr>
            <w:tcW w:w="1284" w:type="dxa"/>
            <w:noWrap w:val="0"/>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1284" w:type="dxa"/>
            <w:noWrap w:val="0"/>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Na</w:t>
            </w:r>
            <w:r>
              <w:rPr>
                <w:rFonts w:hint="default" w:ascii="Times New Roman" w:hAnsi="Times New Roman" w:cs="Times New Roman"/>
                <w:bCs/>
                <w:color w:val="auto"/>
                <w:sz w:val="21"/>
                <w:szCs w:val="21"/>
                <w:vertAlign w:val="superscript"/>
              </w:rPr>
              <w:t>+</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182.6</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Ca</w:t>
            </w:r>
            <w:r>
              <w:rPr>
                <w:rFonts w:hint="default" w:ascii="Times New Roman" w:hAnsi="Times New Roman" w:cs="Times New Roman"/>
                <w:bCs/>
                <w:color w:val="auto"/>
                <w:sz w:val="21"/>
                <w:szCs w:val="21"/>
                <w:vertAlign w:val="superscript"/>
              </w:rPr>
              <w:t>2+</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78.7</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Mg</w:t>
            </w:r>
            <w:r>
              <w:rPr>
                <w:rFonts w:hint="default" w:ascii="Times New Roman" w:hAnsi="Times New Roman" w:cs="Times New Roman"/>
                <w:bCs/>
                <w:color w:val="auto"/>
                <w:sz w:val="21"/>
                <w:szCs w:val="21"/>
                <w:vertAlign w:val="superscript"/>
              </w:rPr>
              <w:t>2+</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45.4</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2-</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mmol/L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HCO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6.65</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mmol/L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SO</w:t>
            </w:r>
            <w:r>
              <w:rPr>
                <w:rFonts w:hint="default" w:ascii="Times New Roman" w:hAnsi="Times New Roman" w:cs="Times New Roman"/>
                <w:bCs/>
                <w:color w:val="auto"/>
                <w:sz w:val="21"/>
                <w:szCs w:val="21"/>
                <w:vertAlign w:val="subscript"/>
              </w:rPr>
              <w:t>4</w:t>
            </w:r>
            <w:r>
              <w:rPr>
                <w:rFonts w:hint="default" w:ascii="Times New Roman" w:hAnsi="Times New Roman" w:cs="Times New Roman"/>
                <w:bCs/>
                <w:color w:val="auto"/>
                <w:sz w:val="21"/>
                <w:szCs w:val="21"/>
                <w:vertAlign w:val="superscript"/>
              </w:rPr>
              <w:t>2-</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213</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Cl</w:t>
            </w:r>
            <w:r>
              <w:rPr>
                <w:rFonts w:hint="default" w:ascii="Times New Roman" w:hAnsi="Times New Roman" w:cs="Times New Roman"/>
                <w:bCs/>
                <w:color w:val="auto"/>
                <w:sz w:val="21"/>
                <w:szCs w:val="21"/>
                <w:vertAlign w:val="superscript"/>
              </w:rPr>
              <w:t>-</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146</w:t>
            </w:r>
            <w:r>
              <w:rPr>
                <w:rFonts w:hint="default" w:ascii="Times New Roman" w:hAnsi="Times New Roman" w:eastAsia="仿宋" w:cs="Times New Roman"/>
                <w:color w:val="auto"/>
                <w:spacing w:val="-11"/>
                <w:kern w:val="0"/>
                <w:sz w:val="21"/>
                <w:szCs w:val="21"/>
                <w:lang w:val="en-US" w:eastAsia="zh-CN" w:bidi="ar-SA"/>
              </w:rPr>
              <w:t xml:space="preserve">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pH</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7.63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无量纲</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6.5-8.5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溶解性总固体</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866</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总硬度</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395</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450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耗氧量</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 xml:space="preserve">2.7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3.0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氨氮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0.030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硝酸盐</w:t>
            </w:r>
            <w:r>
              <w:rPr>
                <w:rFonts w:hint="default" w:ascii="Times New Roman" w:hAnsi="Times New Roman" w:cs="Times New Roman"/>
                <w:color w:val="auto"/>
                <w:spacing w:val="-11"/>
                <w:sz w:val="21"/>
                <w:szCs w:val="21"/>
                <w:lang w:eastAsia="zh-CN"/>
              </w:rPr>
              <w:t>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12.41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亚硝酸盐</w:t>
            </w:r>
            <w:r>
              <w:rPr>
                <w:rFonts w:hint="default" w:ascii="Times New Roman" w:hAnsi="Times New Roman" w:cs="Times New Roman"/>
                <w:color w:val="auto"/>
                <w:spacing w:val="-11"/>
                <w:sz w:val="21"/>
                <w:szCs w:val="21"/>
                <w:lang w:eastAsia="zh-CN"/>
              </w:rPr>
              <w:t>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0.003L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氰化物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0.004L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挥发性酚类</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0.002</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氟化物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0.85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汞</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0.04L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cs="Times New Roman"/>
                <w:color w:val="auto"/>
                <w:spacing w:val="-11"/>
                <w:sz w:val="21"/>
                <w:szCs w:val="21"/>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砷</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cs="Times New Roman"/>
                <w:color w:val="auto"/>
                <w:spacing w:val="-11"/>
                <w:sz w:val="21"/>
                <w:szCs w:val="21"/>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镉</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0.21</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铬(六价)</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0.005</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铅</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1L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铁</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0.3</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锰</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0.01L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总大肠菌群</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2L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MNP/100mL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3.0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菌落</w:t>
            </w:r>
            <w:r>
              <w:rPr>
                <w:rFonts w:hint="default" w:ascii="Times New Roman" w:hAnsi="Times New Roman" w:cs="Times New Roman"/>
                <w:color w:val="auto"/>
                <w:spacing w:val="-11"/>
                <w:sz w:val="21"/>
                <w:szCs w:val="21"/>
              </w:rPr>
              <w:t>总数</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33</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CFU/mL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硫酸盐</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213</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氯化物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146</w:t>
            </w:r>
            <w:r>
              <w:rPr>
                <w:rFonts w:hint="default" w:ascii="Times New Roman" w:hAnsi="Times New Roman" w:eastAsia="仿宋" w:cs="Times New Roman"/>
                <w:color w:val="auto"/>
                <w:spacing w:val="-11"/>
                <w:kern w:val="0"/>
                <w:sz w:val="21"/>
                <w:szCs w:val="21"/>
                <w:lang w:val="en-US" w:eastAsia="zh-CN" w:bidi="ar-SA"/>
              </w:rPr>
              <w:t xml:space="preserve">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铜</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锌</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6" w:hRule="atLeast"/>
          <w:jc w:val="center"/>
        </w:trPr>
        <w:tc>
          <w:tcPr>
            <w:tcW w:w="1116" w:type="dxa"/>
            <w:vMerge w:val="restart"/>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eastAsia"/>
                <w:color w:val="auto"/>
                <w:sz w:val="21"/>
                <w:szCs w:val="21"/>
                <w:lang w:val="en-US" w:eastAsia="zh-CN"/>
              </w:rPr>
              <w:t>右</w:t>
            </w:r>
            <w:r>
              <w:rPr>
                <w:rFonts w:hint="default" w:ascii="Times New Roman"/>
                <w:color w:val="auto"/>
                <w:sz w:val="21"/>
                <w:szCs w:val="21"/>
                <w:lang w:val="en-US" w:eastAsia="zh-CN"/>
              </w:rPr>
              <w:t>侧 1km</w:t>
            </w:r>
          </w:p>
        </w:tc>
        <w:tc>
          <w:tcPr>
            <w:tcW w:w="1201" w:type="dxa"/>
            <w:vMerge w:val="restart"/>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2020</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年</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28</w:t>
            </w:r>
          </w:p>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日</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至</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月</w:t>
            </w:r>
          </w:p>
          <w:p>
            <w:pPr>
              <w:pStyle w:val="9"/>
              <w:adjustRightInd w:val="0"/>
              <w:snapToGrid w:val="0"/>
              <w:spacing w:before="0" w:beforeAutospacing="0" w:after="0" w:afterAutospacing="0" w:line="240" w:lineRule="auto"/>
              <w:ind w:firstLine="0" w:firstLineChars="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31</w:t>
            </w:r>
          </w:p>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日</w:t>
            </w:r>
          </w:p>
        </w:tc>
        <w:tc>
          <w:tcPr>
            <w:tcW w:w="0" w:type="auto"/>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K</w:t>
            </w:r>
            <w:r>
              <w:rPr>
                <w:rFonts w:hint="default" w:ascii="Times New Roman" w:hAnsi="Times New Roman" w:cs="Times New Roman"/>
                <w:bCs/>
                <w:color w:val="auto"/>
                <w:sz w:val="21"/>
                <w:szCs w:val="21"/>
                <w:vertAlign w:val="superscript"/>
              </w:rPr>
              <w:t>+</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5</w:t>
            </w:r>
            <w:r>
              <w:rPr>
                <w:rFonts w:hint="eastAsia" w:ascii="Times New Roman" w:hAnsi="Times New Roman" w:eastAsia="仿宋" w:cs="Times New Roman"/>
                <w:color w:val="auto"/>
                <w:spacing w:val="-11"/>
                <w:kern w:val="0"/>
                <w:sz w:val="21"/>
                <w:szCs w:val="21"/>
                <w:lang w:val="en-US" w:eastAsia="zh-CN" w:bidi="ar-SA"/>
              </w:rPr>
              <w:t>.</w:t>
            </w:r>
            <w:r>
              <w:rPr>
                <w:rFonts w:hint="eastAsia" w:cs="Times New Roman"/>
                <w:color w:val="auto"/>
                <w:spacing w:val="-11"/>
                <w:kern w:val="0"/>
                <w:sz w:val="21"/>
                <w:szCs w:val="21"/>
                <w:lang w:val="en-US" w:eastAsia="zh-CN" w:bidi="ar-SA"/>
              </w:rPr>
              <w:t>44</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snapToGrid w:val="0"/>
              <w:spacing w:line="240" w:lineRule="auto"/>
              <w:ind w:firstLine="0" w:firstLineChars="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Na</w:t>
            </w:r>
            <w:r>
              <w:rPr>
                <w:rFonts w:hint="default" w:ascii="Times New Roman" w:hAnsi="Times New Roman" w:cs="Times New Roman"/>
                <w:bCs/>
                <w:color w:val="auto"/>
                <w:sz w:val="21"/>
                <w:szCs w:val="21"/>
                <w:vertAlign w:val="superscript"/>
              </w:rPr>
              <w:t>+</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172.3</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Ca</w:t>
            </w:r>
            <w:r>
              <w:rPr>
                <w:rFonts w:hint="default" w:ascii="Times New Roman" w:hAnsi="Times New Roman" w:cs="Times New Roman"/>
                <w:bCs/>
                <w:color w:val="auto"/>
                <w:sz w:val="21"/>
                <w:szCs w:val="21"/>
                <w:vertAlign w:val="superscript"/>
              </w:rPr>
              <w:t>2+</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76.5</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Mg</w:t>
            </w:r>
            <w:r>
              <w:rPr>
                <w:rFonts w:hint="default" w:ascii="Times New Roman" w:hAnsi="Times New Roman" w:cs="Times New Roman"/>
                <w:bCs/>
                <w:color w:val="auto"/>
                <w:sz w:val="21"/>
                <w:szCs w:val="21"/>
                <w:vertAlign w:val="superscript"/>
              </w:rPr>
              <w:t>2+</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47.2</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2-</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mmol/L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cs="Times New Roman"/>
                <w:bCs/>
                <w:color w:val="auto"/>
                <w:sz w:val="21"/>
                <w:szCs w:val="21"/>
              </w:rPr>
              <w:t>HCO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cs="Times New Roman"/>
                <w:color w:val="auto"/>
                <w:spacing w:val="-11"/>
                <w:kern w:val="0"/>
                <w:sz w:val="21"/>
                <w:szCs w:val="21"/>
                <w:lang w:val="en-US" w:eastAsia="zh-CN" w:bidi="ar-SA"/>
              </w:rPr>
              <w:t>6.42</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mmol/L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SO</w:t>
            </w:r>
            <w:r>
              <w:rPr>
                <w:rFonts w:hint="default" w:ascii="Times New Roman" w:hAnsi="Times New Roman" w:cs="Times New Roman"/>
                <w:bCs/>
                <w:color w:val="auto"/>
                <w:sz w:val="21"/>
                <w:szCs w:val="21"/>
                <w:vertAlign w:val="subscript"/>
              </w:rPr>
              <w:t>4</w:t>
            </w:r>
            <w:r>
              <w:rPr>
                <w:rFonts w:hint="default" w:ascii="Times New Roman" w:hAnsi="Times New Roman" w:cs="Times New Roman"/>
                <w:bCs/>
                <w:color w:val="auto"/>
                <w:sz w:val="21"/>
                <w:szCs w:val="21"/>
                <w:vertAlign w:val="superscript"/>
              </w:rPr>
              <w:t>2-</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21</w:t>
            </w:r>
            <w:r>
              <w:rPr>
                <w:rFonts w:hint="eastAsia" w:ascii="Times New Roman" w:hAnsi="Times New Roman" w:cs="Times New Roman"/>
                <w:color w:val="auto"/>
                <w:spacing w:val="-11"/>
                <w:kern w:val="0"/>
                <w:sz w:val="21"/>
                <w:szCs w:val="21"/>
                <w:lang w:val="en-US" w:eastAsia="zh-CN" w:bidi="ar-SA"/>
              </w:rPr>
              <w:t>0</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default" w:ascii="Times New Roman" w:hAnsi="Times New Roman" w:cs="Times New Roman"/>
                <w:bCs/>
                <w:color w:val="auto"/>
                <w:sz w:val="21"/>
                <w:szCs w:val="21"/>
              </w:rPr>
              <w:t>Cl</w:t>
            </w:r>
            <w:r>
              <w:rPr>
                <w:rFonts w:hint="default" w:ascii="Times New Roman" w:hAnsi="Times New Roman" w:cs="Times New Roman"/>
                <w:bCs/>
                <w:color w:val="auto"/>
                <w:sz w:val="21"/>
                <w:szCs w:val="21"/>
                <w:vertAlign w:val="superscript"/>
              </w:rPr>
              <w:t>-</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w:t>
            </w:r>
            <w:r>
              <w:rPr>
                <w:rFonts w:hint="eastAsia" w:ascii="Times New Roman" w:hAnsi="Times New Roman" w:cs="Times New Roman"/>
                <w:color w:val="auto"/>
                <w:spacing w:val="-11"/>
                <w:kern w:val="0"/>
                <w:sz w:val="21"/>
                <w:szCs w:val="21"/>
                <w:lang w:val="en-US" w:eastAsia="zh-CN" w:bidi="ar-SA"/>
              </w:rPr>
              <w:t>44</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pH</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7.49</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无量纲</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6.5-8.5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溶解性总固体</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844</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总硬度</w:t>
            </w:r>
          </w:p>
        </w:tc>
        <w:tc>
          <w:tcPr>
            <w:tcW w:w="1812" w:type="dxa"/>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396</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450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耗氧量</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2.</w:t>
            </w:r>
            <w:r>
              <w:rPr>
                <w:rFonts w:hint="default" w:ascii="Times New Roman" w:hAnsi="Times New Roman" w:eastAsia="仿宋" w:cs="Times New Roman"/>
                <w:color w:val="auto"/>
                <w:spacing w:val="-11"/>
                <w:kern w:val="0"/>
                <w:sz w:val="21"/>
                <w:szCs w:val="21"/>
                <w:lang w:val="en-US" w:eastAsia="zh-CN" w:bidi="ar-SA"/>
              </w:rPr>
              <w:t xml:space="preserve">3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3.0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氨氮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0.073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硝酸盐</w:t>
            </w:r>
            <w:r>
              <w:rPr>
                <w:rFonts w:hint="default" w:ascii="Times New Roman" w:hAnsi="Times New Roman" w:cs="Times New Roman"/>
                <w:color w:val="auto"/>
                <w:spacing w:val="-11"/>
                <w:sz w:val="21"/>
                <w:szCs w:val="21"/>
                <w:lang w:eastAsia="zh-CN"/>
              </w:rPr>
              <w:t>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12.33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亚硝酸盐</w:t>
            </w:r>
            <w:r>
              <w:rPr>
                <w:rFonts w:hint="default" w:ascii="Times New Roman" w:hAnsi="Times New Roman" w:cs="Times New Roman"/>
                <w:color w:val="auto"/>
                <w:spacing w:val="-11"/>
                <w:sz w:val="21"/>
                <w:szCs w:val="21"/>
                <w:lang w:eastAsia="zh-CN"/>
              </w:rPr>
              <w:t>氮</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0.003L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氰化物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0.004L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挥发性酚类</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0.002</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氟化物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 xml:space="preserve">0.69 </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汞</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0.04L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cs="Times New Roman"/>
                <w:color w:val="auto"/>
                <w:spacing w:val="-11"/>
                <w:sz w:val="21"/>
                <w:szCs w:val="21"/>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砷</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cs="Times New Roman"/>
                <w:color w:val="auto"/>
                <w:spacing w:val="-11"/>
                <w:sz w:val="21"/>
                <w:szCs w:val="21"/>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镉</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cs="Times New Roman"/>
                <w:color w:val="auto"/>
                <w:spacing w:val="-11"/>
                <w:kern w:val="0"/>
                <w:sz w:val="21"/>
                <w:szCs w:val="21"/>
                <w:lang w:val="en-US" w:eastAsia="zh-CN" w:bidi="ar-SA"/>
              </w:rPr>
              <w:t>0.21</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铬(六价)</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0.004L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0.05</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铅</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1L</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ug/L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铁</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0.03L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0.3</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锰</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0.01L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0.10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rPr>
              <w:t>总大肠菌群</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2L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MNP/100mL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3.0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cs="Times New Roman"/>
                <w:color w:val="auto"/>
                <w:spacing w:val="-11"/>
                <w:sz w:val="21"/>
                <w:szCs w:val="21"/>
                <w:lang w:eastAsia="zh-CN"/>
              </w:rPr>
              <w:t>菌落</w:t>
            </w:r>
            <w:r>
              <w:rPr>
                <w:rFonts w:hint="default" w:ascii="Times New Roman" w:hAnsi="Times New Roman" w:cs="Times New Roman"/>
                <w:color w:val="auto"/>
                <w:spacing w:val="-11"/>
                <w:sz w:val="21"/>
                <w:szCs w:val="21"/>
              </w:rPr>
              <w:t>总数</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37</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CFU/mL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100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硫酸盐</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21</w:t>
            </w:r>
            <w:r>
              <w:rPr>
                <w:rFonts w:hint="eastAsia" w:ascii="Times New Roman" w:hAnsi="Times New Roman" w:cs="Times New Roman"/>
                <w:color w:val="auto"/>
                <w:spacing w:val="-11"/>
                <w:kern w:val="0"/>
                <w:sz w:val="21"/>
                <w:szCs w:val="21"/>
                <w:lang w:val="en-US" w:eastAsia="zh-CN" w:bidi="ar-SA"/>
              </w:rPr>
              <w:t>0</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bCs/>
                <w:color w:val="auto"/>
                <w:kern w:val="2"/>
                <w:sz w:val="21"/>
                <w:szCs w:val="21"/>
                <w:lang w:val="en-US" w:eastAsia="zh-CN" w:bidi="ar-SA"/>
              </w:rPr>
            </w:pPr>
            <w:r>
              <w:rPr>
                <w:rFonts w:hint="eastAsia" w:ascii="Times New Roman" w:hAnsi="Times New Roman" w:cs="Times New Roman"/>
                <w:bCs/>
                <w:color w:val="auto"/>
                <w:sz w:val="21"/>
                <w:szCs w:val="21"/>
                <w:lang w:eastAsia="zh-CN"/>
              </w:rPr>
              <w:t>氯化物</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1</w:t>
            </w:r>
            <w:r>
              <w:rPr>
                <w:rFonts w:hint="eastAsia" w:ascii="Times New Roman" w:hAnsi="Times New Roman" w:cs="Times New Roman"/>
                <w:color w:val="auto"/>
                <w:spacing w:val="-11"/>
                <w:kern w:val="0"/>
                <w:sz w:val="21"/>
                <w:szCs w:val="21"/>
                <w:lang w:val="en-US" w:eastAsia="zh-CN" w:bidi="ar-SA"/>
              </w:rPr>
              <w:t>44</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kern w:val="0"/>
                <w:sz w:val="21"/>
                <w:szCs w:val="21"/>
                <w:lang w:val="en-US" w:eastAsia="zh-CN" w:bidi="ar-SA"/>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250</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铜</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1116"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1201" w:type="dxa"/>
            <w:vMerge w:val="continue"/>
          </w:tcPr>
          <w:p>
            <w:pPr>
              <w:pStyle w:val="9"/>
              <w:adjustRightInd w:val="0"/>
              <w:snapToGrid w:val="0"/>
              <w:spacing w:before="0" w:beforeAutospacing="0" w:after="0" w:afterAutospacing="0" w:line="240" w:lineRule="auto"/>
              <w:ind w:firstLine="0" w:firstLineChars="0"/>
              <w:jc w:val="center"/>
              <w:rPr>
                <w:rFonts w:hint="default" w:ascii="Times New Roman" w:hAnsi="Times New Roman" w:cs="Times New Roman"/>
                <w:color w:val="auto"/>
                <w:sz w:val="21"/>
                <w:szCs w:val="21"/>
                <w:lang w:val="en-US" w:eastAsia="zh-CN"/>
              </w:rPr>
            </w:pP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kern w:val="0"/>
                <w:sz w:val="21"/>
                <w:szCs w:val="21"/>
                <w:lang w:val="en-US" w:eastAsia="zh-CN" w:bidi="ar-SA"/>
              </w:rPr>
            </w:pPr>
            <w:r>
              <w:rPr>
                <w:rFonts w:hint="default" w:ascii="Times New Roman" w:hAnsi="Times New Roman" w:eastAsia="仿宋" w:cs="Times New Roman"/>
                <w:color w:val="auto"/>
                <w:spacing w:val="-11"/>
                <w:sz w:val="21"/>
                <w:szCs w:val="21"/>
              </w:rPr>
              <w:t>锌</w:t>
            </w:r>
          </w:p>
        </w:tc>
        <w:tc>
          <w:tcPr>
            <w:tcW w:w="0" w:type="auto"/>
            <w:vAlign w:val="center"/>
          </w:tcPr>
          <w:p>
            <w:pPr>
              <w:autoSpaceDE w:val="0"/>
              <w:autoSpaceDN w:val="0"/>
              <w:adjustRightInd w:val="0"/>
              <w:snapToGrid w:val="0"/>
              <w:spacing w:line="240" w:lineRule="auto"/>
              <w:ind w:firstLine="0" w:firstLineChars="0"/>
              <w:jc w:val="center"/>
              <w:outlineLvl w:val="1"/>
              <w:rPr>
                <w:rFonts w:hint="default" w:ascii="Times New Roman" w:hAnsi="Times New Roman" w:eastAsia="仿宋" w:cs="Times New Roman"/>
                <w:color w:val="auto"/>
                <w:spacing w:val="-11"/>
                <w:kern w:val="0"/>
                <w:sz w:val="21"/>
                <w:szCs w:val="21"/>
                <w:lang w:val="en-US" w:eastAsia="zh-CN" w:bidi="ar-SA"/>
              </w:rPr>
            </w:pPr>
            <w:r>
              <w:rPr>
                <w:rFonts w:hint="eastAsia" w:ascii="Times New Roman" w:hAnsi="Times New Roman" w:eastAsia="仿宋" w:cs="Times New Roman"/>
                <w:color w:val="auto"/>
                <w:spacing w:val="-11"/>
                <w:kern w:val="0"/>
                <w:sz w:val="21"/>
                <w:szCs w:val="21"/>
                <w:lang w:val="en-US" w:eastAsia="zh-CN" w:bidi="ar-SA"/>
              </w:rPr>
              <w:t>0.05L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default" w:ascii="Times New Roman" w:hAnsi="Times New Roman" w:eastAsia="仿宋" w:cs="Times New Roman"/>
                <w:color w:val="auto"/>
                <w:spacing w:val="-11"/>
                <w:kern w:val="0"/>
                <w:sz w:val="21"/>
                <w:szCs w:val="21"/>
                <w:lang w:val="en-US" w:eastAsia="zh-CN" w:bidi="ar-SA"/>
              </w:rPr>
            </w:pPr>
            <w:r>
              <w:rPr>
                <w:rFonts w:hint="default" w:ascii="Times New Roman" w:hAnsi="Times New Roman" w:eastAsia="仿宋" w:cs="Times New Roman"/>
                <w:color w:val="auto"/>
                <w:spacing w:val="-11"/>
                <w:sz w:val="21"/>
                <w:szCs w:val="21"/>
                <w:lang w:val="en-US" w:eastAsia="zh-CN"/>
              </w:rPr>
              <w:t>mg/L</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1</w:t>
            </w:r>
          </w:p>
        </w:tc>
        <w:tc>
          <w:tcPr>
            <w:tcW w:w="0" w:type="auto"/>
            <w:vAlign w:val="center"/>
          </w:tcPr>
          <w:p>
            <w:pPr>
              <w:pStyle w:val="9"/>
              <w:adjustRightInd w:val="0"/>
              <w:snapToGrid w:val="0"/>
              <w:spacing w:before="0" w:beforeAutospacing="0" w:after="0" w:afterAutospacing="0" w:line="240" w:lineRule="auto"/>
              <w:ind w:firstLine="0" w:firstLineChars="0"/>
              <w:jc w:val="center"/>
              <w:rPr>
                <w:rFonts w:hint="eastAsia" w:ascii="Times New Roman" w:hAnsi="Times New Roman" w:eastAsia="仿宋" w:cs="Times New Roman"/>
                <w:color w:val="auto"/>
                <w:kern w:val="0"/>
                <w:sz w:val="21"/>
                <w:szCs w:val="21"/>
                <w:lang w:val="en-US" w:eastAsia="zh-CN" w:bidi="ar-SA"/>
              </w:rPr>
            </w:pPr>
            <w:r>
              <w:rPr>
                <w:rFonts w:hint="eastAsia" w:ascii="Times New Roman" w:hAnsi="Times New Roman" w:cs="Times New Roman"/>
                <w:color w:val="auto"/>
                <w:sz w:val="21"/>
                <w:szCs w:val="21"/>
                <w:lang w:val="en-US" w:eastAsia="zh-CN"/>
              </w:rPr>
              <w:t>是</w:t>
            </w:r>
          </w:p>
        </w:tc>
      </w:tr>
    </w:tbl>
    <w:p>
      <w:pPr>
        <w:pStyle w:val="34"/>
        <w:rPr>
          <w:rFonts w:hint="default"/>
          <w:lang w:val="en-US"/>
        </w:rPr>
      </w:pPr>
      <w:r>
        <w:rPr>
          <w:rFonts w:hint="eastAsia" w:ascii="Times New Roman" w:eastAsia="仿宋" w:cs="Times New Roman"/>
          <w:b w:val="0"/>
          <w:bCs/>
          <w:color w:val="auto"/>
          <w:sz w:val="24"/>
          <w:szCs w:val="24"/>
          <w:lang w:val="en-US" w:eastAsia="zh-CN"/>
        </w:rPr>
        <w:t>备注：</w:t>
      </w:r>
      <w:r>
        <w:rPr>
          <w:rFonts w:hint="default" w:ascii="Times New Roman" w:hAnsi="Times New Roman" w:eastAsia="仿宋" w:cs="Times New Roman"/>
          <w:b w:val="0"/>
          <w:bCs/>
          <w:color w:val="auto"/>
          <w:sz w:val="24"/>
          <w:szCs w:val="24"/>
          <w:lang w:val="en-US" w:eastAsia="zh-CN"/>
        </w:rPr>
        <w:t>“L”表示未检出</w:t>
      </w:r>
      <w:r>
        <w:rPr>
          <w:rFonts w:hint="eastAsia" w:ascii="Times New Roman" w:hAnsi="Times New Roman" w:eastAsia="仿宋" w:cs="Times New Roman"/>
          <w:b w:val="0"/>
          <w:bCs/>
          <w:color w:val="auto"/>
          <w:sz w:val="24"/>
          <w:szCs w:val="24"/>
          <w:lang w:val="en-US" w:eastAsia="zh-CN"/>
        </w:rPr>
        <w:t>;</w:t>
      </w:r>
    </w:p>
    <w:p>
      <w:pPr>
        <w:pStyle w:val="15"/>
        <w:rPr>
          <w:rFonts w:hint="eastAsia"/>
          <w:lang w:eastAsia="zh-CN"/>
        </w:rPr>
      </w:pPr>
    </w:p>
    <w:p>
      <w:pPr>
        <w:pStyle w:val="22"/>
        <w:ind w:firstLine="480"/>
        <w:rPr>
          <w:highlight w:val="none"/>
        </w:rPr>
      </w:pPr>
      <w:r>
        <w:rPr>
          <w:highlight w:val="none"/>
        </w:rPr>
        <w:t>由监测结果可知，</w:t>
      </w:r>
      <w:r>
        <w:rPr>
          <w:rFonts w:hint="eastAsia" w:cs="Times New Roman"/>
          <w:b w:val="0"/>
          <w:bCs w:val="0"/>
          <w:color w:val="auto"/>
          <w:spacing w:val="-6"/>
          <w:sz w:val="24"/>
          <w:szCs w:val="24"/>
          <w:highlight w:val="none"/>
          <w:lang w:eastAsia="zh-CN"/>
        </w:rPr>
        <w:t>各</w:t>
      </w:r>
      <w:r>
        <w:rPr>
          <w:highlight w:val="none"/>
        </w:rPr>
        <w:t>监测因子均符合《地下水环境质量标准》（GB/T14848-2017）</w:t>
      </w:r>
      <w:r>
        <w:rPr>
          <w:rFonts w:hint="eastAsia" w:ascii="宋体" w:hAnsi="宋体" w:cs="宋体"/>
          <w:highlight w:val="none"/>
        </w:rPr>
        <w:t>Ⅲ</w:t>
      </w:r>
      <w:r>
        <w:rPr>
          <w:highlight w:val="none"/>
        </w:rPr>
        <w:t>类标准。</w:t>
      </w: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r>
        <w:rPr>
          <w:color w:val="FF0000"/>
          <w:sz w:val="84"/>
          <w:szCs w:val="84"/>
        </w:rPr>
        <w:drawing>
          <wp:anchor distT="0" distB="0" distL="114300" distR="114300" simplePos="0" relativeHeight="954447872" behindDoc="0" locked="0" layoutInCell="1" allowOverlap="1">
            <wp:simplePos x="0" y="0"/>
            <wp:positionH relativeFrom="column">
              <wp:posOffset>257810</wp:posOffset>
            </wp:positionH>
            <wp:positionV relativeFrom="paragraph">
              <wp:posOffset>86360</wp:posOffset>
            </wp:positionV>
            <wp:extent cx="5606415" cy="4437380"/>
            <wp:effectExtent l="0" t="0" r="0" b="1270"/>
            <wp:wrapTopAndBottom/>
            <wp:docPr id="169" name="图片 169" descr="20b076446d6aad125ba60a2515bd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20b076446d6aad125ba60a2515bd855"/>
                    <pic:cNvPicPr>
                      <a:picLocks noChangeAspect="1"/>
                    </pic:cNvPicPr>
                  </pic:nvPicPr>
                  <pic:blipFill>
                    <a:blip r:embed="rId71"/>
                    <a:srcRect t="16951" r="-1564" b="6080"/>
                    <a:stretch>
                      <a:fillRect/>
                    </a:stretch>
                  </pic:blipFill>
                  <pic:spPr>
                    <a:xfrm>
                      <a:off x="0" y="0"/>
                      <a:ext cx="5606415" cy="4437380"/>
                    </a:xfrm>
                    <a:prstGeom prst="rect">
                      <a:avLst/>
                    </a:prstGeom>
                  </pic:spPr>
                </pic:pic>
              </a:graphicData>
            </a:graphic>
          </wp:anchor>
        </w:drawing>
      </w:r>
    </w:p>
    <w:p>
      <w:pPr>
        <w:pStyle w:val="8"/>
        <w:spacing w:before="4"/>
        <w:rPr>
          <w:rFonts w:hint="eastAsia" w:asciiTheme="minorEastAsia" w:hAnsiTheme="minorEastAsia" w:eastAsiaTheme="minorEastAsia" w:cstheme="minorEastAsia"/>
          <w:sz w:val="24"/>
          <w:szCs w:val="24"/>
          <w:lang w:val="en-US" w:eastAsia="zh-CN"/>
        </w:rPr>
      </w:pPr>
      <w:r>
        <w:rPr>
          <w:rFonts w:hint="eastAsia" w:ascii="Times New Roman"/>
          <w:sz w:val="17"/>
          <w:lang w:val="en-US" w:eastAsia="zh-CN"/>
        </w:rPr>
        <w:t xml:space="preserve">                                                                                             </w:t>
      </w:r>
      <w:r>
        <w:rPr>
          <w:rFonts w:hint="eastAsia" w:ascii="Times New Roman"/>
          <w:sz w:val="24"/>
          <w:szCs w:val="24"/>
          <w:lang w:val="en-US" w:eastAsia="zh-CN"/>
        </w:rPr>
        <w:t>地下水检测点位图</w:t>
      </w: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8"/>
        <w:spacing w:before="4"/>
        <w:rPr>
          <w:rFonts w:ascii="Times New Roman"/>
          <w:sz w:val="17"/>
        </w:rPr>
      </w:pPr>
    </w:p>
    <w:p>
      <w:pPr>
        <w:pStyle w:val="5"/>
        <w:numPr>
          <w:ilvl w:val="0"/>
          <w:numId w:val="20"/>
        </w:numPr>
        <w:tabs>
          <w:tab w:val="left" w:pos="1017"/>
        </w:tabs>
        <w:spacing w:before="96" w:after="0" w:line="240" w:lineRule="auto"/>
        <w:ind w:left="1016" w:right="0" w:hanging="320"/>
        <w:jc w:val="both"/>
      </w:pPr>
      <w:bookmarkStart w:id="164" w:name="5 生态环境质量现状调查与评价"/>
      <w:bookmarkEnd w:id="164"/>
      <w:bookmarkStart w:id="165" w:name="_bookmark23"/>
      <w:bookmarkEnd w:id="165"/>
      <w:bookmarkStart w:id="166" w:name="_bookmark23"/>
      <w:bookmarkEnd w:id="166"/>
      <w:r>
        <w:t>生态环境质量现状调查与评价</w:t>
      </w:r>
    </w:p>
    <w:p>
      <w:pPr>
        <w:pStyle w:val="6"/>
        <w:numPr>
          <w:ilvl w:val="1"/>
          <w:numId w:val="20"/>
        </w:numPr>
        <w:tabs>
          <w:tab w:val="left" w:pos="1118"/>
        </w:tabs>
        <w:spacing w:before="70" w:after="0" w:line="240" w:lineRule="auto"/>
        <w:ind w:left="1117" w:right="0" w:hanging="421"/>
        <w:jc w:val="both"/>
        <w:rPr>
          <w:rFonts w:ascii="Times New Roman" w:eastAsia="Times New Roman"/>
        </w:rPr>
      </w:pPr>
      <w:bookmarkStart w:id="167" w:name="5.1评价等级及评价范围"/>
      <w:bookmarkEnd w:id="167"/>
      <w:bookmarkStart w:id="168" w:name="_bookmark24"/>
      <w:bookmarkEnd w:id="168"/>
      <w:bookmarkStart w:id="169" w:name="_bookmark24"/>
      <w:bookmarkEnd w:id="169"/>
      <w:r>
        <w:t>评价等级及评价范围</w:t>
      </w:r>
    </w:p>
    <w:p>
      <w:pPr>
        <w:pStyle w:val="8"/>
        <w:spacing w:before="120" w:line="343" w:lineRule="auto"/>
        <w:ind w:left="697" w:right="592" w:firstLine="480"/>
      </w:pPr>
      <w:r>
        <w:t>根据《环境影响评价技术导则 生态影响》（</w:t>
      </w:r>
      <w:r>
        <w:rPr>
          <w:rFonts w:ascii="Times New Roman" w:hAnsi="Times New Roman" w:eastAsia="Times New Roman"/>
        </w:rPr>
        <w:t>HJ 19-2011</w:t>
      </w:r>
      <w:r>
        <w:t>）</w:t>
      </w:r>
      <w:r>
        <w:rPr>
          <w:rFonts w:ascii="Times New Roman" w:hAnsi="Times New Roman" w:eastAsia="Times New Roman"/>
        </w:rPr>
        <w:t>4.2.1</w:t>
      </w:r>
      <w:r>
        <w:t>的规定</w:t>
      </w:r>
      <w:r>
        <w:rPr>
          <w:rFonts w:ascii="Times New Roman" w:hAnsi="Times New Roman" w:eastAsia="Times New Roman"/>
        </w:rPr>
        <w:t>“</w:t>
      </w:r>
      <w:r>
        <w:t>依据</w:t>
      </w:r>
      <w:r>
        <w:rPr>
          <w:spacing w:val="-2"/>
        </w:rPr>
        <w:t>影响区域的生态敏感性和评价项目的工程占地</w:t>
      </w:r>
      <w:r>
        <w:t>（含水域</w:t>
      </w:r>
      <w:r>
        <w:rPr>
          <w:spacing w:val="-29"/>
        </w:rPr>
        <w:t>）</w:t>
      </w:r>
      <w:r>
        <w:rPr>
          <w:spacing w:val="-6"/>
        </w:rPr>
        <w:t>范围，包括永久占地和</w:t>
      </w:r>
      <w:r>
        <w:rPr>
          <w:spacing w:val="-10"/>
        </w:rPr>
        <w:t>临时占地，将生态影响评价工作等级划分为一级、二级和三级。拟建项目总占地面积</w:t>
      </w:r>
      <w:r>
        <w:rPr>
          <w:rFonts w:ascii="Times New Roman" w:hAnsi="Times New Roman" w:eastAsia="Times New Roman"/>
          <w:spacing w:val="-10"/>
        </w:rPr>
        <w:t>20.02hm</w:t>
      </w:r>
      <w:r>
        <w:rPr>
          <w:rFonts w:ascii="Times New Roman" w:hAnsi="Times New Roman" w:eastAsia="Times New Roman"/>
          <w:spacing w:val="-10"/>
          <w:position w:val="8"/>
          <w:sz w:val="15"/>
        </w:rPr>
        <w:t>2</w:t>
      </w:r>
      <w:r>
        <w:rPr>
          <w:spacing w:val="-10"/>
        </w:rPr>
        <w:t>（</w:t>
      </w:r>
      <w:r>
        <w:rPr>
          <w:spacing w:val="4"/>
        </w:rPr>
        <w:t>约</w:t>
      </w:r>
      <w:r>
        <w:rPr>
          <w:rFonts w:ascii="Times New Roman" w:hAnsi="Times New Roman" w:eastAsia="Times New Roman"/>
        </w:rPr>
        <w:t>0.20km</w:t>
      </w:r>
      <w:r>
        <w:rPr>
          <w:rFonts w:ascii="Times New Roman" w:hAnsi="Times New Roman" w:eastAsia="Times New Roman"/>
          <w:position w:val="8"/>
          <w:sz w:val="15"/>
        </w:rPr>
        <w:t>2</w:t>
      </w:r>
      <w:r>
        <w:t>）</w:t>
      </w:r>
      <w:r>
        <w:rPr>
          <w:spacing w:val="1"/>
        </w:rPr>
        <w:t>，小于</w:t>
      </w:r>
      <w:r>
        <w:rPr>
          <w:rFonts w:ascii="Times New Roman" w:hAnsi="Times New Roman" w:eastAsia="Times New Roman"/>
        </w:rPr>
        <w:t>2km</w:t>
      </w:r>
      <w:r>
        <w:rPr>
          <w:rFonts w:ascii="Times New Roman" w:hAnsi="Times New Roman" w:eastAsia="Times New Roman"/>
          <w:position w:val="8"/>
          <w:sz w:val="15"/>
        </w:rPr>
        <w:t>2</w:t>
      </w:r>
      <w:r>
        <w:t>，项目所在区域无自然保护区、风景名</w:t>
      </w:r>
      <w:r>
        <w:rPr>
          <w:spacing w:val="-15"/>
        </w:rPr>
        <w:t>胜区、珍稀动植物资源等敏感目标，不属于特殊及重要生态敏感区，为一般区域。</w:t>
      </w:r>
      <w:r>
        <w:t>根据《环境影响评价技术导则</w:t>
      </w:r>
      <w:r>
        <w:rPr>
          <w:rFonts w:ascii="Times New Roman" w:hAnsi="Times New Roman" w:eastAsia="Times New Roman"/>
        </w:rPr>
        <w:t>——</w:t>
      </w:r>
      <w:r>
        <w:t>生态影响》（</w:t>
      </w:r>
      <w:r>
        <w:rPr>
          <w:rFonts w:ascii="Times New Roman" w:hAnsi="Times New Roman" w:eastAsia="Times New Roman"/>
        </w:rPr>
        <w:t>HJ19-2011</w:t>
      </w:r>
      <w:r>
        <w:t>）规定，确定生态环境影响的评价工作等级为三级。</w:t>
      </w:r>
    </w:p>
    <w:p>
      <w:pPr>
        <w:pStyle w:val="8"/>
        <w:spacing w:before="4" w:line="343" w:lineRule="auto"/>
        <w:ind w:left="1177" w:right="715"/>
      </w:pPr>
      <w:r>
        <w:t>本项目为土地复垦项目，本次评价将范围定为边界外推</w:t>
      </w:r>
      <w:r>
        <w:rPr>
          <w:rFonts w:ascii="Times New Roman" w:eastAsia="Times New Roman"/>
        </w:rPr>
        <w:t>500m</w:t>
      </w:r>
      <w:r>
        <w:t xml:space="preserve">的范围内。 </w:t>
      </w:r>
      <w:r>
        <w:rPr>
          <w:spacing w:val="-10"/>
        </w:rPr>
        <w:t>经收集资料与现场调查，本项目生态环境评价范围内没有特殊和重要的生态</w:t>
      </w:r>
    </w:p>
    <w:p>
      <w:pPr>
        <w:pStyle w:val="8"/>
        <w:spacing w:line="306" w:lineRule="exact"/>
        <w:ind w:left="697"/>
      </w:pPr>
      <w:r>
        <w:t>敏感区。生态环境敏感保护目标主要为评价区内植被、土壤和林木资源。</w:t>
      </w:r>
    </w:p>
    <w:p>
      <w:pPr>
        <w:pStyle w:val="6"/>
        <w:numPr>
          <w:ilvl w:val="1"/>
          <w:numId w:val="20"/>
        </w:numPr>
        <w:tabs>
          <w:tab w:val="left" w:pos="1118"/>
        </w:tabs>
        <w:spacing w:before="94" w:after="0" w:line="240" w:lineRule="auto"/>
        <w:ind w:left="1117" w:right="0" w:hanging="421"/>
        <w:jc w:val="both"/>
        <w:rPr>
          <w:rFonts w:ascii="Times New Roman" w:eastAsia="Times New Roman"/>
        </w:rPr>
      </w:pPr>
      <w:bookmarkStart w:id="170" w:name="5.2生态环境现状调查"/>
      <w:bookmarkEnd w:id="170"/>
      <w:bookmarkStart w:id="171" w:name="_bookmark25"/>
      <w:bookmarkEnd w:id="171"/>
      <w:bookmarkStart w:id="172" w:name="_bookmark25"/>
      <w:bookmarkEnd w:id="172"/>
      <w:r>
        <w:t>生态环境现状调查</w:t>
      </w:r>
    </w:p>
    <w:p>
      <w:pPr>
        <w:pStyle w:val="7"/>
        <w:numPr>
          <w:ilvl w:val="2"/>
          <w:numId w:val="20"/>
        </w:numPr>
        <w:tabs>
          <w:tab w:val="left" w:pos="1718"/>
        </w:tabs>
        <w:spacing w:before="120" w:after="0" w:line="240" w:lineRule="auto"/>
        <w:ind w:left="1717" w:right="0" w:hanging="541"/>
        <w:jc w:val="both"/>
      </w:pPr>
      <w:bookmarkStart w:id="173" w:name="5.2.1生态功能区划"/>
      <w:bookmarkEnd w:id="173"/>
      <w:bookmarkStart w:id="174" w:name="5.2.1生态功能区划"/>
      <w:bookmarkEnd w:id="174"/>
      <w:r>
        <w:t>生态功能区划</w:t>
      </w:r>
    </w:p>
    <w:p>
      <w:pPr>
        <w:pStyle w:val="8"/>
        <w:spacing w:before="132" w:line="343" w:lineRule="auto"/>
        <w:ind w:left="697" w:right="715" w:firstLine="480"/>
        <w:jc w:val="both"/>
      </w:pPr>
      <w:r>
        <w:rPr>
          <w:spacing w:val="-6"/>
        </w:rPr>
        <w:t>按照鄂尔多斯市生态功能分区，全市根据自然地貌单元的特征划分为</w:t>
      </w:r>
      <w:r>
        <w:rPr>
          <w:rFonts w:ascii="Times New Roman" w:eastAsia="Times New Roman"/>
          <w:spacing w:val="-5"/>
        </w:rPr>
        <w:t>11</w:t>
      </w:r>
      <w:r>
        <w:rPr>
          <w:spacing w:val="-8"/>
        </w:rPr>
        <w:t>个生</w:t>
      </w:r>
      <w:r>
        <w:rPr>
          <w:spacing w:val="-10"/>
        </w:rPr>
        <w:t>态功能区，即土默特平原灌溉农业生态功能区、毛乌素沙地植被防风固沙生态功能区、鄂尔多斯高原典型草原沙漠控制生态功能区、西鄂尔多斯草原化荒漠沙漠</w:t>
      </w:r>
      <w:r>
        <w:rPr>
          <w:spacing w:val="-9"/>
        </w:rPr>
        <w:t>化控制生态功能区、西部鄂尔多斯高原荒漠草原沙漠化控制生态功能区、库布齐</w:t>
      </w:r>
      <w:r>
        <w:rPr>
          <w:spacing w:val="-6"/>
        </w:rPr>
        <w:t>沙地东段沙地植被防风固沙生态屏障功能区、准格尔黄土丘陵沟壑农田草原水土</w:t>
      </w:r>
      <w:r>
        <w:rPr>
          <w:spacing w:val="-8"/>
        </w:rPr>
        <w:t>保持生态功能区、西鄂尔多斯四合木、半日花生物多样性保护生态功能区、库布</w:t>
      </w:r>
      <w:r>
        <w:rPr>
          <w:spacing w:val="-5"/>
        </w:rPr>
        <w:t>齐西段沙漠植被防风固沙与生物多样性保护生态功能区、黄河沿岸农田生志功能</w:t>
      </w:r>
      <w:r>
        <w:rPr>
          <w:spacing w:val="-11"/>
        </w:rPr>
        <w:t>区、河套平原灌溉生态功能区。项目所在区域为准格尔黄土丘陵沟壑农田草原水</w:t>
      </w:r>
      <w:r>
        <w:t>土保持生态功能区。项目所在区域生态功能区划图见图</w:t>
      </w:r>
      <w:r>
        <w:rPr>
          <w:rFonts w:ascii="Times New Roman" w:eastAsia="Times New Roman"/>
        </w:rPr>
        <w:t>5.2.1-1</w:t>
      </w:r>
      <w:r>
        <w:t>。</w:t>
      </w:r>
    </w:p>
    <w:p>
      <w:pPr>
        <w:pStyle w:val="8"/>
        <w:ind w:left="697"/>
        <w:rPr>
          <w:sz w:val="20"/>
        </w:rPr>
      </w:pPr>
      <w:r>
        <w:rPr>
          <w:sz w:val="20"/>
        </w:rPr>
        <mc:AlternateContent>
          <mc:Choice Requires="wpg">
            <w:drawing>
              <wp:inline distT="0" distB="0" distL="114300" distR="114300">
                <wp:extent cx="5266690" cy="3926205"/>
                <wp:effectExtent l="0" t="0" r="10160" b="17145"/>
                <wp:docPr id="153" name="组合 63"/>
                <wp:cNvGraphicFramePr/>
                <a:graphic xmlns:a="http://schemas.openxmlformats.org/drawingml/2006/main">
                  <a:graphicData uri="http://schemas.microsoft.com/office/word/2010/wordprocessingGroup">
                    <wpg:wgp>
                      <wpg:cNvGrpSpPr/>
                      <wpg:grpSpPr>
                        <a:xfrm>
                          <a:off x="0" y="0"/>
                          <a:ext cx="5266690" cy="3926205"/>
                          <a:chOff x="0" y="0"/>
                          <a:chExt cx="8294" cy="6183"/>
                        </a:xfrm>
                      </wpg:grpSpPr>
                      <pic:pic xmlns:pic="http://schemas.openxmlformats.org/drawingml/2006/picture">
                        <pic:nvPicPr>
                          <pic:cNvPr id="150" name="图片 64"/>
                          <pic:cNvPicPr>
                            <a:picLocks noChangeAspect="1"/>
                          </pic:cNvPicPr>
                        </pic:nvPicPr>
                        <pic:blipFill>
                          <a:blip r:embed="rId72"/>
                          <a:stretch>
                            <a:fillRect/>
                          </a:stretch>
                        </pic:blipFill>
                        <pic:spPr>
                          <a:xfrm>
                            <a:off x="0" y="0"/>
                            <a:ext cx="8294" cy="6183"/>
                          </a:xfrm>
                          <a:prstGeom prst="rect">
                            <a:avLst/>
                          </a:prstGeom>
                          <a:noFill/>
                          <a:ln>
                            <a:noFill/>
                          </a:ln>
                        </pic:spPr>
                      </pic:pic>
                      <pic:pic xmlns:pic="http://schemas.openxmlformats.org/drawingml/2006/picture">
                        <pic:nvPicPr>
                          <pic:cNvPr id="151" name="图片 65"/>
                          <pic:cNvPicPr>
                            <a:picLocks noChangeAspect="1"/>
                          </pic:cNvPicPr>
                        </pic:nvPicPr>
                        <pic:blipFill>
                          <a:blip r:embed="rId73"/>
                          <a:stretch>
                            <a:fillRect/>
                          </a:stretch>
                        </pic:blipFill>
                        <pic:spPr>
                          <a:xfrm>
                            <a:off x="3331" y="1143"/>
                            <a:ext cx="2635" cy="950"/>
                          </a:xfrm>
                          <a:prstGeom prst="rect">
                            <a:avLst/>
                          </a:prstGeom>
                          <a:noFill/>
                          <a:ln>
                            <a:noFill/>
                          </a:ln>
                        </pic:spPr>
                      </pic:pic>
                      <wps:wsp>
                        <wps:cNvPr id="152" name="文本框 66"/>
                        <wps:cNvSpPr txBox="1"/>
                        <wps:spPr>
                          <a:xfrm>
                            <a:off x="3528" y="1297"/>
                            <a:ext cx="1283" cy="209"/>
                          </a:xfrm>
                          <a:prstGeom prst="rect">
                            <a:avLst/>
                          </a:prstGeom>
                          <a:noFill/>
                          <a:ln>
                            <a:noFill/>
                          </a:ln>
                        </wps:spPr>
                        <wps:txbx>
                          <w:txbxContent>
                            <w:p>
                              <w:pPr>
                                <w:spacing w:before="0" w:line="209" w:lineRule="exact"/>
                                <w:ind w:left="0" w:right="0" w:firstLine="0"/>
                                <w:jc w:val="left"/>
                                <w:rPr>
                                  <w:b/>
                                  <w:sz w:val="21"/>
                                </w:rPr>
                              </w:pPr>
                              <w:r>
                                <w:rPr>
                                  <w:b/>
                                  <w:color w:val="FF0000"/>
                                  <w:sz w:val="21"/>
                                </w:rPr>
                                <w:t>本项目所在地</w:t>
                              </w:r>
                            </w:p>
                          </w:txbxContent>
                        </wps:txbx>
                        <wps:bodyPr lIns="0" tIns="0" rIns="0" bIns="0" upright="1"/>
                      </wps:wsp>
                    </wpg:wgp>
                  </a:graphicData>
                </a:graphic>
              </wp:inline>
            </w:drawing>
          </mc:Choice>
          <mc:Fallback>
            <w:pict>
              <v:group id="组合 63" o:spid="_x0000_s1026" o:spt="203" style="height:309.15pt;width:414.7pt;" coordsize="8294,6183" o:gfxdata="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">
                <o:lock v:ext="edit" aspectratio="f"/>
                <v:shape id="图片 64" o:spid="_x0000_s1026" o:spt="75" type="#_x0000_t75" style="position:absolute;left:0;top:0;height:6183;width:8294;" filled="f" o:preferrelative="t" stroked="f" coordsize="21600,21600" o:gfxdata="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Ras&#10;2cEAAADcAAAADwAAAAAAAAABACAAAAAiAAAAZHJzL2Rvd25yZXYueG1sUEsBAhQAFAAAAAgAh07i&#10;QDMvBZ47AAAAOQAAABAAAAAAAAAAAQAgAAAAEAEAAGRycy9zaGFwZXhtbC54bWxQSwUGAAAAAAYA&#10;BgBbAQAAugMAAAAA&#10;">
                  <v:fill on="f" focussize="0,0"/>
                  <v:stroke on="f"/>
                  <v:imagedata r:id="rId72" o:title=""/>
                  <o:lock v:ext="edit" aspectratio="t"/>
                </v:shape>
                <v:shape id="图片 65" o:spid="_x0000_s1026" o:spt="75" type="#_x0000_t75" style="position:absolute;left:3331;top:1143;height:950;width:2635;" filled="f" o:preferrelative="t" stroked="f" coordsize="21600,21600" o:gfxdata="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9uXyvQAA&#10;ANwAAAAPAAAAAAAAAAEAIAAAACIAAABkcnMvZG93bnJldi54bWxQSwECFAAUAAAACACHTuJAMy8F&#10;njsAAAA5AAAAEAAAAAAAAAABACAAAAAMAQAAZHJzL3NoYXBleG1sLnhtbFBLBQYAAAAABgAGAFsB&#10;AAC2AwAAAAA=&#10;">
                  <v:fill on="f" focussize="0,0"/>
                  <v:stroke on="f"/>
                  <v:imagedata r:id="rId73" o:title=""/>
                  <o:lock v:ext="edit" aspectratio="t"/>
                </v:shape>
                <v:shape id="文本框 66" o:spid="_x0000_s1026" o:spt="202" type="#_x0000_t202" style="position:absolute;left:3528;top:1297;height:209;width:1283;" filled="f" stroked="f" coordsize="21600,21600" o:gfxdata="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rUKT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0" w:line="209" w:lineRule="exact"/>
                          <w:ind w:left="0" w:right="0" w:firstLine="0"/>
                          <w:jc w:val="left"/>
                          <w:rPr>
                            <w:b/>
                            <w:sz w:val="21"/>
                          </w:rPr>
                        </w:pPr>
                        <w:r>
                          <w:rPr>
                            <w:b/>
                            <w:color w:val="FF0000"/>
                            <w:sz w:val="21"/>
                          </w:rPr>
                          <w:t>本项目所在地</w:t>
                        </w:r>
                      </w:p>
                    </w:txbxContent>
                  </v:textbox>
                </v:shape>
                <w10:wrap type="none"/>
                <w10:anchorlock/>
              </v:group>
            </w:pict>
          </mc:Fallback>
        </mc:AlternateContent>
      </w:r>
    </w:p>
    <w:p>
      <w:pPr>
        <w:pStyle w:val="7"/>
        <w:spacing w:before="103"/>
        <w:ind w:left="2742"/>
      </w:pPr>
      <w:r>
        <w:t xml:space="preserve">图 </w:t>
      </w:r>
      <w:r>
        <w:rPr>
          <w:rFonts w:ascii="Times New Roman" w:eastAsia="Times New Roman"/>
        </w:rPr>
        <w:t xml:space="preserve">5.2.1-1 </w:t>
      </w:r>
      <w:r>
        <w:t>项目所在区域生态功能区划图</w:t>
      </w:r>
    </w:p>
    <w:p>
      <w:pPr>
        <w:pStyle w:val="19"/>
        <w:numPr>
          <w:ilvl w:val="2"/>
          <w:numId w:val="20"/>
        </w:numPr>
        <w:tabs>
          <w:tab w:val="left" w:pos="1718"/>
        </w:tabs>
        <w:spacing w:before="132" w:after="0" w:line="240" w:lineRule="auto"/>
        <w:ind w:left="1717" w:right="0" w:hanging="541"/>
        <w:jc w:val="left"/>
        <w:rPr>
          <w:b/>
          <w:sz w:val="24"/>
        </w:rPr>
      </w:pPr>
      <w:bookmarkStart w:id="175" w:name="5.2.2生态现状调查的技术与手段"/>
      <w:bookmarkEnd w:id="175"/>
      <w:bookmarkStart w:id="176" w:name="5.2.2生态现状调查的技术与手段"/>
      <w:bookmarkEnd w:id="176"/>
      <w:r>
        <w:rPr>
          <w:b/>
          <w:sz w:val="24"/>
        </w:rPr>
        <w:t>生态现状调查的技术与手段</w:t>
      </w:r>
    </w:p>
    <w:p>
      <w:pPr>
        <w:pStyle w:val="8"/>
        <w:spacing w:before="134" w:line="343" w:lineRule="auto"/>
        <w:ind w:left="697" w:right="589" w:firstLine="480"/>
      </w:pPr>
      <w:r>
        <w:rPr>
          <w:spacing w:val="-5"/>
        </w:rPr>
        <w:t>生态环境现状调查是生态现状调查评价、影响预测的基础和依据。根据本项</w:t>
      </w:r>
      <w:r>
        <w:rPr>
          <w:spacing w:val="-10"/>
        </w:rPr>
        <w:t>目的实际情况，本次调查主要通过基础资料收集、现场实地踏勘、调查走访等方</w:t>
      </w:r>
      <w:r>
        <w:rPr>
          <w:spacing w:val="-17"/>
        </w:rPr>
        <w:t>式，并充分利用遥感、全球定位系统</w:t>
      </w:r>
      <w:r>
        <w:rPr>
          <w:spacing w:val="-14"/>
        </w:rPr>
        <w:t>（</w:t>
      </w:r>
      <w:r>
        <w:rPr>
          <w:rFonts w:ascii="Times New Roman" w:eastAsia="Times New Roman"/>
          <w:spacing w:val="-14"/>
        </w:rPr>
        <w:t>GPS</w:t>
      </w:r>
      <w:r>
        <w:rPr>
          <w:spacing w:val="-14"/>
        </w:rPr>
        <w:t>）</w:t>
      </w:r>
      <w:r>
        <w:rPr>
          <w:spacing w:val="-9"/>
        </w:rPr>
        <w:t>以及信息系统软件</w:t>
      </w:r>
      <w:r>
        <w:t>（</w:t>
      </w:r>
      <w:r>
        <w:rPr>
          <w:rFonts w:ascii="Times New Roman" w:eastAsia="Times New Roman"/>
        </w:rPr>
        <w:t>ERDAS</w:t>
      </w:r>
      <w:r>
        <w:rPr>
          <w:spacing w:val="-65"/>
        </w:rPr>
        <w:t>、</w:t>
      </w:r>
      <w:r>
        <w:rPr>
          <w:rFonts w:ascii="Times New Roman" w:eastAsia="Times New Roman"/>
        </w:rPr>
        <w:t>Arcgis</w:t>
      </w:r>
      <w:r>
        <w:t>） 等技术手段进行评价范围内的生态环境现状的调查工作：</w:t>
      </w:r>
    </w:p>
    <w:p>
      <w:pPr>
        <w:pStyle w:val="8"/>
        <w:spacing w:before="1" w:line="343" w:lineRule="auto"/>
        <w:ind w:left="697" w:right="595" w:firstLine="480"/>
      </w:pPr>
      <w:r>
        <w:rPr>
          <w:spacing w:val="3"/>
        </w:rPr>
        <w:t>本项目生态现状调查是在对调查区进行野外调查和多源遥感数据室内解译</w:t>
      </w:r>
      <w:r>
        <w:rPr>
          <w:spacing w:val="-14"/>
        </w:rPr>
        <w:t>的基础上完成的。主要通过遥感制图系列图件中的土地利用现状图、植被类型图、</w:t>
      </w:r>
      <w:r>
        <w:rPr>
          <w:spacing w:val="-4"/>
        </w:rPr>
        <w:t>土壤侵蚀图等图件成果对项目调查区域进行调查和评价。土地利用现状分类采用</w:t>
      </w:r>
      <w:r>
        <w:rPr>
          <w:spacing w:val="-9"/>
        </w:rPr>
        <w:t>国家标准《土地利用现状分类》</w:t>
      </w:r>
      <w:r>
        <w:rPr>
          <w:spacing w:val="-4"/>
        </w:rPr>
        <w:t>（</w:t>
      </w:r>
      <w:r>
        <w:rPr>
          <w:rFonts w:ascii="Times New Roman" w:eastAsia="Times New Roman"/>
          <w:spacing w:val="-4"/>
        </w:rPr>
        <w:t>GB/T21010-2017</w:t>
      </w:r>
      <w:r>
        <w:rPr>
          <w:spacing w:val="-4"/>
        </w:rPr>
        <w:t>），</w:t>
      </w:r>
      <w:r>
        <w:t>植被分类采用全国植被分类系统，土壤侵蚀采用土壤侵蚀分类分级国家标准（</w:t>
      </w:r>
      <w:r>
        <w:rPr>
          <w:rFonts w:ascii="Times New Roman" w:eastAsia="Times New Roman"/>
        </w:rPr>
        <w:t>SL190-2007</w:t>
      </w:r>
      <w:r>
        <w:t>）。</w:t>
      </w:r>
    </w:p>
    <w:p>
      <w:pPr>
        <w:pStyle w:val="7"/>
        <w:numPr>
          <w:ilvl w:val="2"/>
          <w:numId w:val="20"/>
        </w:numPr>
        <w:tabs>
          <w:tab w:val="left" w:pos="1718"/>
        </w:tabs>
        <w:spacing w:before="0" w:after="0" w:line="306" w:lineRule="exact"/>
        <w:ind w:left="1717" w:right="0" w:hanging="541"/>
        <w:jc w:val="left"/>
      </w:pPr>
      <w:bookmarkStart w:id="177" w:name="5.2.3生态环境现状调查范围"/>
      <w:bookmarkEnd w:id="177"/>
      <w:bookmarkStart w:id="178" w:name="5.2.3生态环境现状调查范围"/>
      <w:bookmarkEnd w:id="178"/>
      <w:r>
        <w:t>生态环境现状调查范围</w:t>
      </w:r>
    </w:p>
    <w:p>
      <w:pPr>
        <w:pStyle w:val="8"/>
        <w:spacing w:before="22" w:line="364" w:lineRule="auto"/>
        <w:ind w:left="697" w:right="595" w:firstLine="480"/>
        <w:rPr>
          <w:spacing w:val="-9"/>
        </w:rPr>
      </w:pPr>
      <w:r>
        <w:rPr>
          <w:spacing w:val="-9"/>
        </w:rPr>
        <w:t>本项目生态环境现状调查按中尺度（区域）和小尺度（评价范围）进行生态影响调查。其中，中尺度以项目所在地为主，在收集资料的基础上开展工作，概括性说明项目所在地的生态现状，以了解区域性的生态特征。小尺度以项目的影响评价范围（场界外延</w:t>
      </w:r>
      <w:r>
        <w:rPr>
          <w:rFonts w:hint="eastAsia"/>
          <w:spacing w:val="-9"/>
          <w:lang w:val="en-US" w:eastAsia="zh-CN"/>
        </w:rPr>
        <w:t>10</w:t>
      </w:r>
      <w:r>
        <w:rPr>
          <w:spacing w:val="-9"/>
        </w:rPr>
        <w:t>00m）为主，具体详细地说明评价范围内的生态现状。</w:t>
      </w:r>
    </w:p>
    <w:p>
      <w:pPr>
        <w:pStyle w:val="8"/>
        <w:spacing w:before="22" w:line="364" w:lineRule="auto"/>
        <w:ind w:left="697" w:right="595" w:firstLine="480"/>
        <w:rPr>
          <w:spacing w:val="-9"/>
        </w:rPr>
      </w:pPr>
      <w:r>
        <w:rPr>
          <w:spacing w:val="-9"/>
        </w:rPr>
        <w:t>遥感数字图像，</w:t>
      </w:r>
      <w:r>
        <w:rPr>
          <w:rFonts w:hint="eastAsia"/>
          <w:spacing w:val="-9"/>
          <w:lang w:eastAsia="zh-CN"/>
        </w:rPr>
        <w:t>为</w:t>
      </w:r>
      <w:r>
        <w:rPr>
          <w:spacing w:val="-9"/>
        </w:rPr>
        <w:t>覆盖本区域的Landsat TM8陆地卫星数据一景（多光谱和全色波段融合之后空间分辨率为15 m，采用第8波段假彩色合成）。遥感影像见图5.2.3-1。</w:t>
      </w:r>
    </w:p>
    <w:p>
      <w:pPr>
        <w:pStyle w:val="8"/>
        <w:spacing w:before="11"/>
        <w:rPr>
          <w:sz w:val="4"/>
        </w:rPr>
      </w:pPr>
    </w:p>
    <w:p>
      <w:pPr>
        <w:pStyle w:val="8"/>
        <w:ind w:left="749"/>
        <w:rPr>
          <w:sz w:val="20"/>
        </w:rPr>
      </w:pPr>
      <w:r>
        <w:rPr>
          <w:sz w:val="20"/>
        </w:rPr>
        <mc:AlternateContent>
          <mc:Choice Requires="wpg">
            <w:drawing>
              <wp:inline distT="0" distB="0" distL="114300" distR="114300">
                <wp:extent cx="5219700" cy="7417435"/>
                <wp:effectExtent l="0" t="0" r="0" b="12065"/>
                <wp:docPr id="170" name="组合 67"/>
                <wp:cNvGraphicFramePr/>
                <a:graphic xmlns:a="http://schemas.openxmlformats.org/drawingml/2006/main">
                  <a:graphicData uri="http://schemas.microsoft.com/office/word/2010/wordprocessingGroup">
                    <wpg:wgp>
                      <wpg:cNvGrpSpPr/>
                      <wpg:grpSpPr>
                        <a:xfrm>
                          <a:off x="0" y="0"/>
                          <a:ext cx="5219700" cy="7417435"/>
                          <a:chOff x="0" y="0"/>
                          <a:chExt cx="8220" cy="11681"/>
                        </a:xfrm>
                      </wpg:grpSpPr>
                      <pic:pic xmlns:pic="http://schemas.openxmlformats.org/drawingml/2006/picture">
                        <pic:nvPicPr>
                          <pic:cNvPr id="86" name="图片 68"/>
                          <pic:cNvPicPr>
                            <a:picLocks noChangeAspect="1"/>
                          </pic:cNvPicPr>
                        </pic:nvPicPr>
                        <pic:blipFill>
                          <a:blip r:embed="rId74"/>
                          <a:stretch>
                            <a:fillRect/>
                          </a:stretch>
                        </pic:blipFill>
                        <pic:spPr>
                          <a:xfrm>
                            <a:off x="0" y="0"/>
                            <a:ext cx="8220" cy="11681"/>
                          </a:xfrm>
                          <a:prstGeom prst="rect">
                            <a:avLst/>
                          </a:prstGeom>
                          <a:noFill/>
                          <a:ln>
                            <a:noFill/>
                          </a:ln>
                        </pic:spPr>
                      </pic:pic>
                      <wps:wsp>
                        <wps:cNvPr id="87" name="任意多边形 69"/>
                        <wps:cNvSpPr/>
                        <wps:spPr>
                          <a:xfrm>
                            <a:off x="4414" y="4620"/>
                            <a:ext cx="420" cy="164"/>
                          </a:xfrm>
                          <a:custGeom>
                            <a:avLst/>
                            <a:gdLst/>
                            <a:ahLst/>
                            <a:cxnLst/>
                            <a:pathLst>
                              <a:path w="420" h="164">
                                <a:moveTo>
                                  <a:pt x="408" y="163"/>
                                </a:moveTo>
                                <a:lnTo>
                                  <a:pt x="0" y="120"/>
                                </a:lnTo>
                                <a:lnTo>
                                  <a:pt x="12" y="0"/>
                                </a:lnTo>
                                <a:lnTo>
                                  <a:pt x="420" y="43"/>
                                </a:lnTo>
                                <a:lnTo>
                                  <a:pt x="408" y="163"/>
                                </a:lnTo>
                                <a:close/>
                              </a:path>
                            </a:pathLst>
                          </a:custGeom>
                          <a:solidFill>
                            <a:srgbClr val="854646"/>
                          </a:solidFill>
                          <a:ln>
                            <a:noFill/>
                          </a:ln>
                        </wps:spPr>
                        <wps:bodyPr upright="1"/>
                      </wps:wsp>
                      <wps:wsp>
                        <wps:cNvPr id="88" name="任意多边形 70"/>
                        <wps:cNvSpPr/>
                        <wps:spPr>
                          <a:xfrm>
                            <a:off x="3396" y="5068"/>
                            <a:ext cx="420" cy="164"/>
                          </a:xfrm>
                          <a:custGeom>
                            <a:avLst/>
                            <a:gdLst/>
                            <a:ahLst/>
                            <a:cxnLst/>
                            <a:pathLst>
                              <a:path w="420" h="164">
                                <a:moveTo>
                                  <a:pt x="408" y="163"/>
                                </a:moveTo>
                                <a:lnTo>
                                  <a:pt x="0" y="120"/>
                                </a:lnTo>
                                <a:lnTo>
                                  <a:pt x="12" y="0"/>
                                </a:lnTo>
                                <a:lnTo>
                                  <a:pt x="420" y="43"/>
                                </a:lnTo>
                                <a:lnTo>
                                  <a:pt x="408" y="163"/>
                                </a:lnTo>
                                <a:close/>
                              </a:path>
                            </a:pathLst>
                          </a:custGeom>
                          <a:solidFill>
                            <a:srgbClr val="854646"/>
                          </a:solidFill>
                          <a:ln>
                            <a:noFill/>
                          </a:ln>
                        </wps:spPr>
                        <wps:bodyPr upright="1"/>
                      </wps:wsp>
                      <wps:wsp>
                        <wps:cNvPr id="89" name="任意多边形 71"/>
                        <wps:cNvSpPr/>
                        <wps:spPr>
                          <a:xfrm>
                            <a:off x="3427" y="4936"/>
                            <a:ext cx="156" cy="420"/>
                          </a:xfrm>
                          <a:custGeom>
                            <a:avLst/>
                            <a:gdLst/>
                            <a:ahLst/>
                            <a:cxnLst/>
                            <a:pathLst>
                              <a:path w="156" h="420">
                                <a:moveTo>
                                  <a:pt x="36" y="420"/>
                                </a:moveTo>
                                <a:lnTo>
                                  <a:pt x="0" y="9"/>
                                </a:lnTo>
                                <a:lnTo>
                                  <a:pt x="120" y="0"/>
                                </a:lnTo>
                                <a:lnTo>
                                  <a:pt x="156" y="410"/>
                                </a:lnTo>
                                <a:lnTo>
                                  <a:pt x="36" y="420"/>
                                </a:lnTo>
                                <a:close/>
                              </a:path>
                            </a:pathLst>
                          </a:custGeom>
                          <a:solidFill>
                            <a:srgbClr val="854646"/>
                          </a:solidFill>
                          <a:ln>
                            <a:noFill/>
                          </a:ln>
                        </wps:spPr>
                        <wps:bodyPr upright="1"/>
                      </wps:wsp>
                      <wps:wsp>
                        <wps:cNvPr id="90" name="任意多边形 72"/>
                        <wps:cNvSpPr/>
                        <wps:spPr>
                          <a:xfrm>
                            <a:off x="3012" y="6266"/>
                            <a:ext cx="420" cy="161"/>
                          </a:xfrm>
                          <a:custGeom>
                            <a:avLst/>
                            <a:gdLst/>
                            <a:ahLst/>
                            <a:cxnLst/>
                            <a:pathLst>
                              <a:path w="420" h="161">
                                <a:moveTo>
                                  <a:pt x="408" y="161"/>
                                </a:moveTo>
                                <a:lnTo>
                                  <a:pt x="0" y="118"/>
                                </a:lnTo>
                                <a:lnTo>
                                  <a:pt x="12" y="0"/>
                                </a:lnTo>
                                <a:lnTo>
                                  <a:pt x="420" y="44"/>
                                </a:lnTo>
                                <a:lnTo>
                                  <a:pt x="408" y="161"/>
                                </a:lnTo>
                                <a:close/>
                              </a:path>
                            </a:pathLst>
                          </a:custGeom>
                          <a:solidFill>
                            <a:srgbClr val="854646"/>
                          </a:solidFill>
                          <a:ln>
                            <a:noFill/>
                          </a:ln>
                        </wps:spPr>
                        <wps:bodyPr upright="1"/>
                      </wps:wsp>
                      <wps:wsp>
                        <wps:cNvPr id="91" name="任意多边形 73"/>
                        <wps:cNvSpPr/>
                        <wps:spPr>
                          <a:xfrm>
                            <a:off x="3026" y="6069"/>
                            <a:ext cx="156" cy="420"/>
                          </a:xfrm>
                          <a:custGeom>
                            <a:avLst/>
                            <a:gdLst/>
                            <a:ahLst/>
                            <a:cxnLst/>
                            <a:pathLst>
                              <a:path w="156" h="420">
                                <a:moveTo>
                                  <a:pt x="36" y="420"/>
                                </a:moveTo>
                                <a:lnTo>
                                  <a:pt x="0" y="9"/>
                                </a:lnTo>
                                <a:lnTo>
                                  <a:pt x="120" y="0"/>
                                </a:lnTo>
                                <a:lnTo>
                                  <a:pt x="156" y="408"/>
                                </a:lnTo>
                                <a:lnTo>
                                  <a:pt x="36" y="420"/>
                                </a:lnTo>
                                <a:close/>
                              </a:path>
                            </a:pathLst>
                          </a:custGeom>
                          <a:solidFill>
                            <a:srgbClr val="854646"/>
                          </a:solidFill>
                          <a:ln>
                            <a:noFill/>
                          </a:ln>
                        </wps:spPr>
                        <wps:bodyPr upright="1"/>
                      </wps:wsp>
                      <wps:wsp>
                        <wps:cNvPr id="92" name="任意多边形 74"/>
                        <wps:cNvSpPr/>
                        <wps:spPr>
                          <a:xfrm>
                            <a:off x="2887" y="5397"/>
                            <a:ext cx="200" cy="920"/>
                          </a:xfrm>
                          <a:custGeom>
                            <a:avLst/>
                            <a:gdLst/>
                            <a:ahLst/>
                            <a:cxnLst/>
                            <a:pathLst>
                              <a:path w="200" h="920">
                                <a:moveTo>
                                  <a:pt x="79" y="919"/>
                                </a:moveTo>
                                <a:lnTo>
                                  <a:pt x="0" y="9"/>
                                </a:lnTo>
                                <a:lnTo>
                                  <a:pt x="120" y="0"/>
                                </a:lnTo>
                                <a:lnTo>
                                  <a:pt x="199" y="909"/>
                                </a:lnTo>
                                <a:lnTo>
                                  <a:pt x="79" y="919"/>
                                </a:lnTo>
                                <a:close/>
                              </a:path>
                            </a:pathLst>
                          </a:custGeom>
                          <a:solidFill>
                            <a:srgbClr val="854646"/>
                          </a:solidFill>
                          <a:ln>
                            <a:noFill/>
                          </a:ln>
                        </wps:spPr>
                        <wps:bodyPr upright="1"/>
                      </wps:wsp>
                      <wps:wsp>
                        <wps:cNvPr id="93" name="任意多边形 75"/>
                        <wps:cNvSpPr/>
                        <wps:spPr>
                          <a:xfrm>
                            <a:off x="2518" y="5112"/>
                            <a:ext cx="670" cy="788"/>
                          </a:xfrm>
                          <a:custGeom>
                            <a:avLst/>
                            <a:gdLst/>
                            <a:ahLst/>
                            <a:cxnLst/>
                            <a:pathLst>
                              <a:path w="670" h="788">
                                <a:moveTo>
                                  <a:pt x="94" y="787"/>
                                </a:moveTo>
                                <a:lnTo>
                                  <a:pt x="0" y="710"/>
                                </a:lnTo>
                                <a:lnTo>
                                  <a:pt x="576" y="0"/>
                                </a:lnTo>
                                <a:lnTo>
                                  <a:pt x="670" y="77"/>
                                </a:lnTo>
                                <a:lnTo>
                                  <a:pt x="94" y="787"/>
                                </a:lnTo>
                                <a:close/>
                              </a:path>
                            </a:pathLst>
                          </a:custGeom>
                          <a:solidFill>
                            <a:srgbClr val="854646"/>
                          </a:solidFill>
                          <a:ln>
                            <a:noFill/>
                          </a:ln>
                        </wps:spPr>
                        <wps:bodyPr upright="1"/>
                      </wps:wsp>
                      <wps:wsp>
                        <wps:cNvPr id="94" name="矩形 76"/>
                        <wps:cNvSpPr/>
                        <wps:spPr>
                          <a:xfrm>
                            <a:off x="3233" y="6487"/>
                            <a:ext cx="915" cy="168"/>
                          </a:xfrm>
                          <a:prstGeom prst="rect">
                            <a:avLst/>
                          </a:prstGeom>
                          <a:solidFill>
                            <a:srgbClr val="854646"/>
                          </a:solidFill>
                          <a:ln>
                            <a:noFill/>
                          </a:ln>
                        </wps:spPr>
                        <wps:bodyPr upright="1"/>
                      </wps:wsp>
                      <wps:wsp>
                        <wps:cNvPr id="95" name="任意多边形 77"/>
                        <wps:cNvSpPr/>
                        <wps:spPr>
                          <a:xfrm>
                            <a:off x="3434" y="4629"/>
                            <a:ext cx="670" cy="785"/>
                          </a:xfrm>
                          <a:custGeom>
                            <a:avLst/>
                            <a:gdLst/>
                            <a:ahLst/>
                            <a:cxnLst/>
                            <a:pathLst>
                              <a:path w="670" h="785">
                                <a:moveTo>
                                  <a:pt x="93" y="784"/>
                                </a:moveTo>
                                <a:lnTo>
                                  <a:pt x="0" y="710"/>
                                </a:lnTo>
                                <a:lnTo>
                                  <a:pt x="576" y="0"/>
                                </a:lnTo>
                                <a:lnTo>
                                  <a:pt x="669" y="74"/>
                                </a:lnTo>
                                <a:lnTo>
                                  <a:pt x="93" y="784"/>
                                </a:lnTo>
                                <a:close/>
                              </a:path>
                            </a:pathLst>
                          </a:custGeom>
                          <a:solidFill>
                            <a:srgbClr val="854646"/>
                          </a:solidFill>
                          <a:ln>
                            <a:noFill/>
                          </a:ln>
                        </wps:spPr>
                        <wps:bodyPr upright="1"/>
                      </wps:wsp>
                      <wps:wsp>
                        <wps:cNvPr id="96" name="矩形 78"/>
                        <wps:cNvSpPr/>
                        <wps:spPr>
                          <a:xfrm>
                            <a:off x="3199" y="6403"/>
                            <a:ext cx="915" cy="168"/>
                          </a:xfrm>
                          <a:prstGeom prst="rect">
                            <a:avLst/>
                          </a:prstGeom>
                          <a:solidFill>
                            <a:srgbClr val="854646"/>
                          </a:solidFill>
                          <a:ln>
                            <a:noFill/>
                          </a:ln>
                        </wps:spPr>
                        <wps:bodyPr upright="1"/>
                      </wps:wsp>
                      <wps:wsp>
                        <wps:cNvPr id="97" name="矩形 79"/>
                        <wps:cNvSpPr/>
                        <wps:spPr>
                          <a:xfrm>
                            <a:off x="3266" y="6669"/>
                            <a:ext cx="915" cy="168"/>
                          </a:xfrm>
                          <a:prstGeom prst="rect">
                            <a:avLst/>
                          </a:prstGeom>
                          <a:solidFill>
                            <a:srgbClr val="854646"/>
                          </a:solidFill>
                          <a:ln>
                            <a:noFill/>
                          </a:ln>
                        </wps:spPr>
                        <wps:bodyPr upright="1"/>
                      </wps:wsp>
                      <wps:wsp>
                        <wps:cNvPr id="98" name="任意多边形 80"/>
                        <wps:cNvSpPr/>
                        <wps:spPr>
                          <a:xfrm>
                            <a:off x="3079" y="4433"/>
                            <a:ext cx="2261" cy="561"/>
                          </a:xfrm>
                          <a:custGeom>
                            <a:avLst/>
                            <a:gdLst/>
                            <a:ahLst/>
                            <a:cxnLst/>
                            <a:pathLst>
                              <a:path w="2261" h="561">
                                <a:moveTo>
                                  <a:pt x="2250" y="561"/>
                                </a:moveTo>
                                <a:lnTo>
                                  <a:pt x="0" y="44"/>
                                </a:lnTo>
                                <a:lnTo>
                                  <a:pt x="10" y="0"/>
                                </a:lnTo>
                                <a:lnTo>
                                  <a:pt x="2260" y="517"/>
                                </a:lnTo>
                                <a:lnTo>
                                  <a:pt x="2250" y="561"/>
                                </a:lnTo>
                                <a:close/>
                              </a:path>
                            </a:pathLst>
                          </a:custGeom>
                          <a:solidFill>
                            <a:srgbClr val="FF0000"/>
                          </a:solidFill>
                          <a:ln>
                            <a:noFill/>
                          </a:ln>
                        </wps:spPr>
                        <wps:bodyPr upright="1"/>
                      </wps:wsp>
                      <wps:wsp>
                        <wps:cNvPr id="99" name="任意多边形 81"/>
                        <wps:cNvSpPr/>
                        <wps:spPr>
                          <a:xfrm>
                            <a:off x="2946" y="4396"/>
                            <a:ext cx="159" cy="301"/>
                          </a:xfrm>
                          <a:custGeom>
                            <a:avLst/>
                            <a:gdLst/>
                            <a:ahLst/>
                            <a:cxnLst/>
                            <a:pathLst>
                              <a:path w="159" h="301">
                                <a:moveTo>
                                  <a:pt x="42" y="301"/>
                                </a:moveTo>
                                <a:lnTo>
                                  <a:pt x="0" y="283"/>
                                </a:lnTo>
                                <a:lnTo>
                                  <a:pt x="117" y="0"/>
                                </a:lnTo>
                                <a:lnTo>
                                  <a:pt x="159" y="18"/>
                                </a:lnTo>
                                <a:lnTo>
                                  <a:pt x="42" y="301"/>
                                </a:lnTo>
                                <a:close/>
                              </a:path>
                            </a:pathLst>
                          </a:custGeom>
                          <a:solidFill>
                            <a:srgbClr val="FF0000"/>
                          </a:solidFill>
                          <a:ln>
                            <a:noFill/>
                          </a:ln>
                        </wps:spPr>
                        <wps:bodyPr upright="1"/>
                      </wps:wsp>
                      <wps:wsp>
                        <wps:cNvPr id="100" name="任意多边形 82"/>
                        <wps:cNvSpPr/>
                        <wps:spPr>
                          <a:xfrm>
                            <a:off x="2938" y="4669"/>
                            <a:ext cx="475" cy="338"/>
                          </a:xfrm>
                          <a:custGeom>
                            <a:avLst/>
                            <a:gdLst/>
                            <a:ahLst/>
                            <a:cxnLst/>
                            <a:pathLst>
                              <a:path w="475" h="338">
                                <a:moveTo>
                                  <a:pt x="450" y="338"/>
                                </a:moveTo>
                                <a:lnTo>
                                  <a:pt x="0" y="38"/>
                                </a:lnTo>
                                <a:lnTo>
                                  <a:pt x="25" y="0"/>
                                </a:lnTo>
                                <a:lnTo>
                                  <a:pt x="475" y="300"/>
                                </a:lnTo>
                                <a:lnTo>
                                  <a:pt x="450" y="338"/>
                                </a:lnTo>
                                <a:close/>
                              </a:path>
                            </a:pathLst>
                          </a:custGeom>
                          <a:solidFill>
                            <a:srgbClr val="FF0000"/>
                          </a:solidFill>
                          <a:ln>
                            <a:noFill/>
                          </a:ln>
                        </wps:spPr>
                        <wps:bodyPr upright="1"/>
                      </wps:wsp>
                      <wps:wsp>
                        <wps:cNvPr id="101" name="任意多边形 83"/>
                        <wps:cNvSpPr/>
                        <wps:spPr>
                          <a:xfrm>
                            <a:off x="3062" y="4981"/>
                            <a:ext cx="344" cy="1013"/>
                          </a:xfrm>
                          <a:custGeom>
                            <a:avLst/>
                            <a:gdLst/>
                            <a:ahLst/>
                            <a:cxnLst/>
                            <a:pathLst>
                              <a:path w="344" h="1013">
                                <a:moveTo>
                                  <a:pt x="44" y="1012"/>
                                </a:moveTo>
                                <a:lnTo>
                                  <a:pt x="0" y="1000"/>
                                </a:lnTo>
                                <a:lnTo>
                                  <a:pt x="300" y="0"/>
                                </a:lnTo>
                                <a:lnTo>
                                  <a:pt x="344" y="12"/>
                                </a:lnTo>
                                <a:lnTo>
                                  <a:pt x="44" y="1012"/>
                                </a:lnTo>
                                <a:close/>
                              </a:path>
                            </a:pathLst>
                          </a:custGeom>
                          <a:solidFill>
                            <a:srgbClr val="FF0000"/>
                          </a:solidFill>
                          <a:ln>
                            <a:noFill/>
                          </a:ln>
                        </wps:spPr>
                        <wps:bodyPr upright="1"/>
                      </wps:wsp>
                      <wps:wsp>
                        <wps:cNvPr id="102" name="任意多边形 84"/>
                        <wps:cNvSpPr/>
                        <wps:spPr>
                          <a:xfrm>
                            <a:off x="3097" y="5949"/>
                            <a:ext cx="524" cy="128"/>
                          </a:xfrm>
                          <a:custGeom>
                            <a:avLst/>
                            <a:gdLst/>
                            <a:ahLst/>
                            <a:cxnLst/>
                            <a:pathLst>
                              <a:path w="524" h="128">
                                <a:moveTo>
                                  <a:pt x="516" y="127"/>
                                </a:moveTo>
                                <a:lnTo>
                                  <a:pt x="0" y="44"/>
                                </a:lnTo>
                                <a:lnTo>
                                  <a:pt x="8" y="0"/>
                                </a:lnTo>
                                <a:lnTo>
                                  <a:pt x="524" y="83"/>
                                </a:lnTo>
                                <a:lnTo>
                                  <a:pt x="516" y="127"/>
                                </a:lnTo>
                                <a:close/>
                              </a:path>
                            </a:pathLst>
                          </a:custGeom>
                          <a:solidFill>
                            <a:srgbClr val="FF0000"/>
                          </a:solidFill>
                          <a:ln>
                            <a:noFill/>
                          </a:ln>
                        </wps:spPr>
                        <wps:bodyPr upright="1"/>
                      </wps:wsp>
                      <wps:wsp>
                        <wps:cNvPr id="103" name="任意多边形 85"/>
                        <wps:cNvSpPr/>
                        <wps:spPr>
                          <a:xfrm>
                            <a:off x="3479" y="6031"/>
                            <a:ext cx="126" cy="281"/>
                          </a:xfrm>
                          <a:custGeom>
                            <a:avLst/>
                            <a:gdLst/>
                            <a:ahLst/>
                            <a:cxnLst/>
                            <a:pathLst>
                              <a:path w="126" h="281">
                                <a:moveTo>
                                  <a:pt x="43" y="281"/>
                                </a:moveTo>
                                <a:lnTo>
                                  <a:pt x="0" y="267"/>
                                </a:lnTo>
                                <a:lnTo>
                                  <a:pt x="83" y="0"/>
                                </a:lnTo>
                                <a:lnTo>
                                  <a:pt x="126" y="14"/>
                                </a:lnTo>
                                <a:lnTo>
                                  <a:pt x="43" y="281"/>
                                </a:lnTo>
                                <a:close/>
                              </a:path>
                            </a:pathLst>
                          </a:custGeom>
                          <a:solidFill>
                            <a:srgbClr val="FF0000"/>
                          </a:solidFill>
                          <a:ln>
                            <a:noFill/>
                          </a:ln>
                        </wps:spPr>
                        <wps:bodyPr upright="1"/>
                      </wps:wsp>
                      <wps:wsp>
                        <wps:cNvPr id="104" name="任意多边形 86"/>
                        <wps:cNvSpPr/>
                        <wps:spPr>
                          <a:xfrm>
                            <a:off x="3480" y="6282"/>
                            <a:ext cx="1407" cy="245"/>
                          </a:xfrm>
                          <a:custGeom>
                            <a:avLst/>
                            <a:gdLst/>
                            <a:ahLst/>
                            <a:cxnLst/>
                            <a:pathLst>
                              <a:path w="1407" h="245">
                                <a:moveTo>
                                  <a:pt x="1400" y="244"/>
                                </a:moveTo>
                                <a:lnTo>
                                  <a:pt x="0" y="44"/>
                                </a:lnTo>
                                <a:lnTo>
                                  <a:pt x="6" y="0"/>
                                </a:lnTo>
                                <a:lnTo>
                                  <a:pt x="1406" y="200"/>
                                </a:lnTo>
                                <a:lnTo>
                                  <a:pt x="1400" y="244"/>
                                </a:lnTo>
                                <a:close/>
                              </a:path>
                            </a:pathLst>
                          </a:custGeom>
                          <a:solidFill>
                            <a:srgbClr val="FF0000"/>
                          </a:solidFill>
                          <a:ln>
                            <a:noFill/>
                          </a:ln>
                        </wps:spPr>
                        <wps:bodyPr upright="1"/>
                      </wps:wsp>
                      <wps:wsp>
                        <wps:cNvPr id="105" name="任意多边形 87"/>
                        <wps:cNvSpPr/>
                        <wps:spPr>
                          <a:xfrm>
                            <a:off x="4845" y="4948"/>
                            <a:ext cx="511" cy="1563"/>
                          </a:xfrm>
                          <a:custGeom>
                            <a:avLst/>
                            <a:gdLst/>
                            <a:ahLst/>
                            <a:cxnLst/>
                            <a:pathLst>
                              <a:path w="511" h="1563">
                                <a:moveTo>
                                  <a:pt x="43" y="1562"/>
                                </a:moveTo>
                                <a:lnTo>
                                  <a:pt x="0" y="1550"/>
                                </a:lnTo>
                                <a:lnTo>
                                  <a:pt x="467" y="0"/>
                                </a:lnTo>
                                <a:lnTo>
                                  <a:pt x="510" y="13"/>
                                </a:lnTo>
                                <a:lnTo>
                                  <a:pt x="43" y="1562"/>
                                </a:lnTo>
                                <a:close/>
                              </a:path>
                            </a:pathLst>
                          </a:custGeom>
                          <a:solidFill>
                            <a:srgbClr val="FF0000"/>
                          </a:solidFill>
                          <a:ln>
                            <a:noFill/>
                          </a:ln>
                        </wps:spPr>
                        <wps:bodyPr upright="1"/>
                      </wps:wsp>
                      <wps:wsp>
                        <wps:cNvPr id="106" name="矩形 88"/>
                        <wps:cNvSpPr/>
                        <wps:spPr>
                          <a:xfrm>
                            <a:off x="3967" y="6153"/>
                            <a:ext cx="915" cy="168"/>
                          </a:xfrm>
                          <a:prstGeom prst="rect">
                            <a:avLst/>
                          </a:prstGeom>
                          <a:solidFill>
                            <a:srgbClr val="854646"/>
                          </a:solidFill>
                          <a:ln>
                            <a:noFill/>
                          </a:ln>
                        </wps:spPr>
                        <wps:bodyPr upright="1"/>
                      </wps:wsp>
                    </wpg:wgp>
                  </a:graphicData>
                </a:graphic>
              </wp:inline>
            </w:drawing>
          </mc:Choice>
          <mc:Fallback>
            <w:pict>
              <v:group id="组合 67" o:spid="_x0000_s1026" o:spt="203" style="height:584.05pt;width:411pt;" coordsize="8220,11681" o:gfxdata="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">
                <o:lock v:ext="edit" aspectratio="f"/>
                <v:shape id="图片 68" o:spid="_x0000_s1026" o:spt="75" type="#_x0000_t75" style="position:absolute;left:0;top:0;height:11681;width:8220;" filled="f" o:preferrelative="t" stroked="f" coordsize="21600,21600" o:gfxdata="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cw0r4A&#10;AADbAAAADwAAAAAAAAABACAAAAAiAAAAZHJzL2Rvd25yZXYueG1sUEsBAhQAFAAAAAgAh07iQDMv&#10;BZ47AAAAOQAAABAAAAAAAAAAAQAgAAAADQEAAGRycy9zaGFwZXhtbC54bWxQSwUGAAAAAAYABgBb&#10;AQAAtwMAAAAA&#10;">
                  <v:fill on="f" focussize="0,0"/>
                  <v:stroke on="f"/>
                  <v:imagedata r:id="rId74" o:title=""/>
                  <o:lock v:ext="edit" aspectratio="t"/>
                </v:shape>
                <v:shape id="任意多边形 69" o:spid="_x0000_s1026" o:spt="100" style="position:absolute;left:4414;top:4620;height:164;width:420;" fillcolor="#854646" filled="t" stroked="f" coordsize="420,164" o:gfxdata="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uvIJm8AAAA&#10;2wAAAA8AAAAAAAAAAQAgAAAAIgAAAGRycy9kb3ducmV2LnhtbFBLAQIUABQAAAAIAIdO4kAzLwWe&#10;OwAAADkAAAAQAAAAAAAAAAEAIAAAAAsBAABkcnMvc2hhcGV4bWwueG1sUEsFBgAAAAAGAAYAWwEA&#10;ALUDAAAAAA==&#10;" path="m408,163l0,120,12,0,420,43,408,163xe">
                  <v:fill on="t" focussize="0,0"/>
                  <v:stroke on="f"/>
                  <v:imagedata o:title=""/>
                  <o:lock v:ext="edit" aspectratio="f"/>
                </v:shape>
                <v:shape id="任意多边形 70" o:spid="_x0000_s1026" o:spt="100" style="position:absolute;left:3396;top:5068;height:164;width:420;" fillcolor="#854646" filled="t" stroked="f" coordsize="420,164" o:gfxdata="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owtOu5AAAA2wAA&#10;AA8AAAAAAAAAAQAgAAAAIgAAAGRycy9kb3ducmV2LnhtbFBLAQIUABQAAAAIAIdO4kAzLwWeOwAA&#10;ADkAAAAQAAAAAAAAAAEAIAAAAAgBAABkcnMvc2hhcGV4bWwueG1sUEsFBgAAAAAGAAYAWwEAALID&#10;AAAAAA==&#10;" path="m408,163l0,120,12,0,420,43,408,163xe">
                  <v:fill on="t" focussize="0,0"/>
                  <v:stroke on="f"/>
                  <v:imagedata o:title=""/>
                  <o:lock v:ext="edit" aspectratio="f"/>
                </v:shape>
                <v:shape id="任意多边形 71" o:spid="_x0000_s1026" o:spt="100" style="position:absolute;left:3427;top:4936;height:420;width:156;" fillcolor="#854646" filled="t" stroked="f" coordsize="156,420" o:gfxdata="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nvgkr4A&#10;AADbAAAADwAAAAAAAAABACAAAAAiAAAAZHJzL2Rvd25yZXYueG1sUEsBAhQAFAAAAAgAh07iQDMv&#10;BZ47AAAAOQAAABAAAAAAAAAAAQAgAAAADQEAAGRycy9zaGFwZXhtbC54bWxQSwUGAAAAAAYABgBb&#10;AQAAtwMAAAAA&#10;" path="m36,420l0,9,120,0,156,410,36,420xe">
                  <v:fill on="t" focussize="0,0"/>
                  <v:stroke on="f"/>
                  <v:imagedata o:title=""/>
                  <o:lock v:ext="edit" aspectratio="f"/>
                </v:shape>
                <v:shape id="任意多边形 72" o:spid="_x0000_s1026" o:spt="100" style="position:absolute;left:3012;top:6266;height:161;width:420;" fillcolor="#854646" filled="t" stroked="f" coordsize="420,161" o:gfxdata="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aougq8AAAA&#10;2wAAAA8AAAAAAAAAAQAgAAAAIgAAAGRycy9kb3ducmV2LnhtbFBLAQIUABQAAAAIAIdO4kAzLwWe&#10;OwAAADkAAAAQAAAAAAAAAAEAIAAAAAsBAABkcnMvc2hhcGV4bWwueG1sUEsFBgAAAAAGAAYAWwEA&#10;ALUDAAAAAA==&#10;" path="m408,161l0,118,12,0,420,44,408,161xe">
                  <v:fill on="t" focussize="0,0"/>
                  <v:stroke on="f"/>
                  <v:imagedata o:title=""/>
                  <o:lock v:ext="edit" aspectratio="f"/>
                </v:shape>
                <v:shape id="任意多边形 73" o:spid="_x0000_s1026" o:spt="100" style="position:absolute;left:3026;top:6069;height:420;width:156;" fillcolor="#854646" filled="t" stroked="f" coordsize="156,420" o:gfxdata="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1HpJvQAA&#10;ANsAAAAPAAAAAAAAAAEAIAAAACIAAABkcnMvZG93bnJldi54bWxQSwECFAAUAAAACACHTuJAMy8F&#10;njsAAAA5AAAAEAAAAAAAAAABACAAAAAMAQAAZHJzL3NoYXBleG1sLnhtbFBLBQYAAAAABgAGAFsB&#10;AAC2AwAAAAA=&#10;" path="m36,420l0,9,120,0,156,408,36,420xe">
                  <v:fill on="t" focussize="0,0"/>
                  <v:stroke on="f"/>
                  <v:imagedata o:title=""/>
                  <o:lock v:ext="edit" aspectratio="f"/>
                </v:shape>
                <v:shape id="任意多边形 74" o:spid="_x0000_s1026" o:spt="100" style="position:absolute;left:2887;top:5397;height:920;width:200;" fillcolor="#854646" filled="t" stroked="f" coordsize="200,920" o:gfxdata="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5UD8b4A&#10;AADbAAAADwAAAAAAAAABACAAAAAiAAAAZHJzL2Rvd25yZXYueG1sUEsBAhQAFAAAAAgAh07iQDMv&#10;BZ47AAAAOQAAABAAAAAAAAAAAQAgAAAADQEAAGRycy9zaGFwZXhtbC54bWxQSwUGAAAAAAYABgBb&#10;AQAAtwMAAAAA&#10;" path="m79,919l0,9,120,0,199,909,79,919xe">
                  <v:fill on="t" focussize="0,0"/>
                  <v:stroke on="f"/>
                  <v:imagedata o:title=""/>
                  <o:lock v:ext="edit" aspectratio="f"/>
                </v:shape>
                <v:shape id="任意多边形 75" o:spid="_x0000_s1026" o:spt="100" style="position:absolute;left:2518;top:5112;height:788;width:670;" fillcolor="#854646" filled="t" stroked="f" coordsize="670,788" o:gfxdata="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0Lo4q/&#10;AAAA2wAAAA8AAAAAAAAAAQAgAAAAIgAAAGRycy9kb3ducmV2LnhtbFBLAQIUABQAAAAIAIdO4kAz&#10;LwWeOwAAADkAAAAQAAAAAAAAAAEAIAAAAA4BAABkcnMvc2hhcGV4bWwueG1sUEsFBgAAAAAGAAYA&#10;WwEAALgDAAAAAA==&#10;" path="m94,787l0,710,576,0,670,77,94,787xe">
                  <v:fill on="t" focussize="0,0"/>
                  <v:stroke on="f"/>
                  <v:imagedata o:title=""/>
                  <o:lock v:ext="edit" aspectratio="f"/>
                </v:shape>
                <v:rect id="矩形 76" o:spid="_x0000_s1026" o:spt="1" style="position:absolute;left:3233;top:6487;height:168;width:915;" fillcolor="#854646" filled="t" stroked="f" coordsize="21600,21600" o:gfxdata="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ui/VvQAA&#10;ANsAAAAPAAAAAAAAAAEAIAAAACIAAABkcnMvZG93bnJldi54bWxQSwECFAAUAAAACACHTuJAMy8F&#10;njsAAAA5AAAAEAAAAAAAAAABACAAAAAMAQAAZHJzL3NoYXBleG1sLnhtbFBLBQYAAAAABgAGAFsB&#10;AAC2AwAAAAA=&#10;">
                  <v:fill on="t" focussize="0,0"/>
                  <v:stroke on="f"/>
                  <v:imagedata o:title=""/>
                  <o:lock v:ext="edit" aspectratio="f"/>
                </v:rect>
                <v:shape id="任意多边形 77" o:spid="_x0000_s1026" o:spt="100" style="position:absolute;left:3434;top:4629;height:785;width:670;" fillcolor="#854646" filled="t" stroked="f" coordsize="670,785" o:gfxdata="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jG80vQAA&#10;ANsAAAAPAAAAAAAAAAEAIAAAACIAAABkcnMvZG93bnJldi54bWxQSwECFAAUAAAACACHTuJAMy8F&#10;njsAAAA5AAAAEAAAAAAAAAABACAAAAAMAQAAZHJzL3NoYXBleG1sLnhtbFBLBQYAAAAABgAGAFsB&#10;AAC2AwAAAAA=&#10;" path="m93,784l0,710,576,0,669,74,93,784xe">
                  <v:fill on="t" focussize="0,0"/>
                  <v:stroke on="f"/>
                  <v:imagedata o:title=""/>
                  <o:lock v:ext="edit" aspectratio="f"/>
                </v:shape>
                <v:rect id="矩形 78" o:spid="_x0000_s1026" o:spt="1" style="position:absolute;left:3199;top:6403;height:168;width:915;" fillcolor="#854646" filled="t" stroked="f" coordsize="21600,21600" o:gfxdata="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JBQ5vQAA&#10;ANsAAAAPAAAAAAAAAAEAIAAAACIAAABkcnMvZG93bnJldi54bWxQSwECFAAUAAAACACHTuJAMy8F&#10;njsAAAA5AAAAEAAAAAAAAAABACAAAAAMAQAAZHJzL3NoYXBleG1sLnhtbFBLBQYAAAAABgAGAFsB&#10;AAC2AwAAAAA=&#10;">
                  <v:fill on="t" focussize="0,0"/>
                  <v:stroke on="f"/>
                  <v:imagedata o:title=""/>
                  <o:lock v:ext="edit" aspectratio="f"/>
                </v:rect>
                <v:rect id="矩形 79" o:spid="_x0000_s1026" o:spt="1" style="position:absolute;left:3266;top:6669;height:168;width:915;" fillcolor="#854646" filled="t" stroked="f" coordsize="21600,21600" o:gfxdata="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aLGivQAA&#10;ANsAAAAPAAAAAAAAAAEAIAAAACIAAABkcnMvZG93bnJldi54bWxQSwECFAAUAAAACACHTuJAMy8F&#10;njsAAAA5AAAAEAAAAAAAAAABACAAAAAMAQAAZHJzL3NoYXBleG1sLnhtbFBLBQYAAAAABgAGAFsB&#10;AAC2AwAAAAA=&#10;">
                  <v:fill on="t" focussize="0,0"/>
                  <v:stroke on="f"/>
                  <v:imagedata o:title=""/>
                  <o:lock v:ext="edit" aspectratio="f"/>
                </v:rect>
                <v:shape id="任意多边形 80" o:spid="_x0000_s1026" o:spt="100" style="position:absolute;left:3079;top:4433;height:561;width:2261;" fillcolor="#FF0000" filled="t" stroked="f" coordsize="2261,561" o:gfxdata="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9zgh7gAAADbAAAA&#10;DwAAAAAAAAABACAAAAAiAAAAZHJzL2Rvd25yZXYueG1sUEsBAhQAFAAAAAgAh07iQDMvBZ47AAAA&#10;OQAAABAAAAAAAAAAAQAgAAAABwEAAGRycy9zaGFwZXhtbC54bWxQSwUGAAAAAAYABgBbAQAAsQMA&#10;AAAA&#10;" path="m2250,561l0,44,10,0,2260,517,2250,561xe">
                  <v:fill on="t" focussize="0,0"/>
                  <v:stroke on="f"/>
                  <v:imagedata o:title=""/>
                  <o:lock v:ext="edit" aspectratio="f"/>
                </v:shape>
                <v:shape id="任意多边形 81" o:spid="_x0000_s1026" o:spt="100" style="position:absolute;left:2946;top:4396;height:301;width:159;" fillcolor="#FF0000" filled="t" stroked="f" coordsize="159,301" o:gfxdata="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e7hvvQAA&#10;ANsAAAAPAAAAAAAAAAEAIAAAACIAAABkcnMvZG93bnJldi54bWxQSwECFAAUAAAACACHTuJAMy8F&#10;njsAAAA5AAAAEAAAAAAAAAABACAAAAAMAQAAZHJzL3NoYXBleG1sLnhtbFBLBQYAAAAABgAGAFsB&#10;AAC2AwAAAAA=&#10;" path="m42,301l0,283,117,0,159,18,42,301xe">
                  <v:fill on="t" focussize="0,0"/>
                  <v:stroke on="f"/>
                  <v:imagedata o:title=""/>
                  <o:lock v:ext="edit" aspectratio="f"/>
                </v:shape>
                <v:shape id="任意多边形 82" o:spid="_x0000_s1026" o:spt="100" style="position:absolute;left:2938;top:4669;height:338;width:475;" fillcolor="#FF0000" filled="t" stroked="f" coordsize="475,338" o:gfxdata="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CgC3vQAA&#10;ANwAAAAPAAAAAAAAAAEAIAAAACIAAABkcnMvZG93bnJldi54bWxQSwECFAAUAAAACACHTuJAMy8F&#10;njsAAAA5AAAAEAAAAAAAAAABACAAAAAMAQAAZHJzL3NoYXBleG1sLnhtbFBLBQYAAAAABgAGAFsB&#10;AAC2AwAAAAA=&#10;" path="m450,338l0,38,25,0,475,300,450,338xe">
                  <v:fill on="t" focussize="0,0"/>
                  <v:stroke on="f"/>
                  <v:imagedata o:title=""/>
                  <o:lock v:ext="edit" aspectratio="f"/>
                </v:shape>
                <v:shape id="任意多边形 83" o:spid="_x0000_s1026" o:spt="100" style="position:absolute;left:3062;top:4981;height:1013;width:344;" fillcolor="#FF0000" filled="t" stroked="f" coordsize="344,1013" o:gfxdata="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9SP7lugAAANwA&#10;AAAPAAAAAAAAAAEAIAAAACIAAABkcnMvZG93bnJldi54bWxQSwECFAAUAAAACACHTuJAMy8FnjsA&#10;AAA5AAAAEAAAAAAAAAABACAAAAAJAQAAZHJzL3NoYXBleG1sLnhtbFBLBQYAAAAABgAGAFsBAACz&#10;AwAAAAA=&#10;" path="m44,1012l0,1000,300,0,344,12,44,1012xe">
                  <v:fill on="t" focussize="0,0"/>
                  <v:stroke on="f"/>
                  <v:imagedata o:title=""/>
                  <o:lock v:ext="edit" aspectratio="f"/>
                </v:shape>
                <v:shape id="任意多边形 84" o:spid="_x0000_s1026" o:spt="100" style="position:absolute;left:3097;top:5949;height:128;width:524;" fillcolor="#FF0000" filled="t" stroked="f" coordsize="524,128" o:gfxdata="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om6vQAA&#10;ANwAAAAPAAAAAAAAAAEAIAAAACIAAABkcnMvZG93bnJldi54bWxQSwECFAAUAAAACACHTuJAMy8F&#10;njsAAAA5AAAAEAAAAAAAAAABACAAAAAMAQAAZHJzL3NoYXBleG1sLnhtbFBLBQYAAAAABgAGAFsB&#10;AAC2AwAAAAA=&#10;" path="m516,127l0,44,8,0,524,83,516,127xe">
                  <v:fill on="t" focussize="0,0"/>
                  <v:stroke on="f"/>
                  <v:imagedata o:title=""/>
                  <o:lock v:ext="edit" aspectratio="f"/>
                </v:shape>
                <v:shape id="任意多边形 85" o:spid="_x0000_s1026" o:spt="100" style="position:absolute;left:3479;top:6031;height:281;width:126;" fillcolor="#FF0000" filled="t" stroked="f" coordsize="126,281" o:gfxdata="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tV4WugAAANwA&#10;AAAPAAAAAAAAAAEAIAAAACIAAABkcnMvZG93bnJldi54bWxQSwECFAAUAAAACACHTuJAMy8FnjsA&#10;AAA5AAAAEAAAAAAAAAABACAAAAAJAQAAZHJzL3NoYXBleG1sLnhtbFBLBQYAAAAABgAGAFsBAACz&#10;AwAAAAA=&#10;" path="m43,281l0,267,83,0,126,14,43,281xe">
                  <v:fill on="t" focussize="0,0"/>
                  <v:stroke on="f"/>
                  <v:imagedata o:title=""/>
                  <o:lock v:ext="edit" aspectratio="f"/>
                </v:shape>
                <v:shape id="任意多边形 86" o:spid="_x0000_s1026" o:spt="100" style="position:absolute;left:3480;top:6282;height:245;width:1407;" fillcolor="#FF0000" filled="t" stroked="f" coordsize="1407,245" o:gfxdata="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AXfoL4A&#10;AADcAAAADwAAAAAAAAABACAAAAAiAAAAZHJzL2Rvd25yZXYueG1sUEsBAhQAFAAAAAgAh07iQDMv&#10;BZ47AAAAOQAAABAAAAAAAAAAAQAgAAAADQEAAGRycy9zaGFwZXhtbC54bWxQSwUGAAAAAAYABgBb&#10;AQAAtwMAAAAA&#10;" path="m1400,244l0,44,6,0,1406,200,1400,244xe">
                  <v:fill on="t" focussize="0,0"/>
                  <v:stroke on="f"/>
                  <v:imagedata o:title=""/>
                  <o:lock v:ext="edit" aspectratio="f"/>
                </v:shape>
                <v:shape id="任意多边形 87" o:spid="_x0000_s1026" o:spt="100" style="position:absolute;left:4845;top:4948;height:1563;width:511;" fillcolor="#FF0000" filled="t" stroked="f" coordsize="511,1563" o:gfxdata="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Gjq7sAAADc&#10;AAAADwAAAAAAAAABACAAAAAiAAAAZHJzL2Rvd25yZXYueG1sUEsBAhQAFAAAAAgAh07iQDMvBZ47&#10;AAAAOQAAABAAAAAAAAAAAQAgAAAACgEAAGRycy9zaGFwZXhtbC54bWxQSwUGAAAAAAYABgBbAQAA&#10;tAMAAAAA&#10;" path="m43,1562l0,1550,467,0,510,13,43,1562xe">
                  <v:fill on="t" focussize="0,0"/>
                  <v:stroke on="f"/>
                  <v:imagedata o:title=""/>
                  <o:lock v:ext="edit" aspectratio="f"/>
                </v:shape>
                <v:rect id="矩形 88" o:spid="_x0000_s1026" o:spt="1" style="position:absolute;left:3967;top:6153;height:168;width:915;" fillcolor="#854646" filled="t" stroked="f" coordsize="21600,21600" o:gfxdata="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ls8ZLsAAADc&#10;AAAADwAAAAAAAAABACAAAAAiAAAAZHJzL2Rvd25yZXYueG1sUEsBAhQAFAAAAAgAh07iQDMvBZ47&#10;AAAAOQAAABAAAAAAAAAAAQAgAAAACgEAAGRycy9zaGFwZXhtbC54bWxQSwUGAAAAAAYABgBbAQAA&#10;tAMAAAAA&#10;">
                  <v:fill on="t" focussize="0,0"/>
                  <v:stroke on="f"/>
                  <v:imagedata o:title=""/>
                  <o:lock v:ext="edit" aspectratio="f"/>
                </v:rect>
                <w10:wrap type="none"/>
                <w10:anchorlock/>
              </v:group>
            </w:pict>
          </mc:Fallback>
        </mc:AlternateContent>
      </w:r>
    </w:p>
    <w:p>
      <w:pPr>
        <w:pStyle w:val="8"/>
        <w:spacing w:before="12"/>
        <w:rPr>
          <w:sz w:val="8"/>
        </w:rPr>
      </w:pPr>
    </w:p>
    <w:p>
      <w:pPr>
        <w:pStyle w:val="7"/>
        <w:tabs>
          <w:tab w:val="left" w:pos="1749"/>
        </w:tabs>
        <w:spacing w:before="74"/>
        <w:ind w:left="469"/>
        <w:jc w:val="center"/>
      </w:pPr>
      <w:r>
        <w:t>图</w:t>
      </w:r>
      <w:r>
        <w:rPr>
          <w:rFonts w:ascii="Times New Roman" w:eastAsia="Times New Roman"/>
        </w:rPr>
        <w:t>5.2.2-1</w:t>
      </w:r>
      <w:r>
        <w:rPr>
          <w:rFonts w:ascii="Times New Roman" w:eastAsia="Times New Roman"/>
        </w:rPr>
        <w:tab/>
      </w:r>
      <w:r>
        <w:t>项目生态评价范围遥感影像</w:t>
      </w:r>
    </w:p>
    <w:p>
      <w:pPr>
        <w:pStyle w:val="19"/>
        <w:numPr>
          <w:ilvl w:val="2"/>
          <w:numId w:val="22"/>
        </w:numPr>
        <w:tabs>
          <w:tab w:val="left" w:pos="1238"/>
        </w:tabs>
        <w:spacing w:before="160" w:after="0" w:line="240" w:lineRule="auto"/>
        <w:ind w:left="1237" w:right="0" w:hanging="541"/>
        <w:jc w:val="left"/>
        <w:rPr>
          <w:b/>
          <w:sz w:val="24"/>
        </w:rPr>
      </w:pPr>
      <w:bookmarkStart w:id="179" w:name="5.2.3土地利用现状"/>
      <w:bookmarkEnd w:id="179"/>
      <w:bookmarkStart w:id="180" w:name="5.2.3土地利用现状"/>
      <w:bookmarkEnd w:id="180"/>
      <w:r>
        <w:rPr>
          <w:b/>
          <w:sz w:val="24"/>
        </w:rPr>
        <w:t>土地利用现状</w:t>
      </w:r>
    </w:p>
    <w:p>
      <w:pPr>
        <w:pStyle w:val="8"/>
        <w:spacing w:before="161" w:line="362" w:lineRule="auto"/>
        <w:ind w:left="697" w:right="595" w:firstLine="480"/>
        <w:rPr>
          <w:color w:val="0000FF"/>
        </w:rPr>
      </w:pPr>
      <w:r>
        <w:rPr>
          <w:color w:val="0000FF"/>
        </w:rPr>
        <w:t>复垦场区区域内的土地利用类型可划分为草地、有林地、灌木林地、裸地、</w:t>
      </w:r>
      <w:r>
        <w:rPr>
          <w:color w:val="0000FF"/>
          <w:spacing w:val="-5"/>
        </w:rPr>
        <w:t xml:space="preserve">交通运输用地及工矿用地等，复垦场区内所占比例最高为草地，占比为 </w:t>
      </w:r>
      <w:r>
        <w:rPr>
          <w:rFonts w:ascii="Times New Roman" w:eastAsia="Times New Roman"/>
          <w:color w:val="0000FF"/>
        </w:rPr>
        <w:t>55.21%</w:t>
      </w:r>
      <w:r>
        <w:rPr>
          <w:color w:val="0000FF"/>
          <w:spacing w:val="-17"/>
        </w:rPr>
        <w:t>。</w:t>
      </w:r>
    </w:p>
    <w:p>
      <w:pPr>
        <w:pStyle w:val="8"/>
        <w:spacing w:before="64" w:line="364" w:lineRule="auto"/>
        <w:ind w:left="697" w:right="592"/>
        <w:rPr>
          <w:color w:val="0000FF"/>
        </w:rPr>
      </w:pPr>
      <w:r>
        <w:rPr>
          <w:color w:val="0000FF"/>
          <w:spacing w:val="-5"/>
        </w:rPr>
        <w:t xml:space="preserve">其他地类占地比例分别为林地 </w:t>
      </w:r>
      <w:r>
        <w:rPr>
          <w:rFonts w:ascii="Times New Roman" w:eastAsia="Times New Roman"/>
          <w:color w:val="0000FF"/>
        </w:rPr>
        <w:t>21.12%</w:t>
      </w:r>
      <w:r>
        <w:rPr>
          <w:color w:val="0000FF"/>
          <w:spacing w:val="-15"/>
        </w:rPr>
        <w:t xml:space="preserve">、交通运输用地 </w:t>
      </w:r>
      <w:r>
        <w:rPr>
          <w:rFonts w:ascii="Times New Roman" w:eastAsia="Times New Roman"/>
          <w:color w:val="0000FF"/>
        </w:rPr>
        <w:t>0.17%</w:t>
      </w:r>
      <w:r>
        <w:rPr>
          <w:color w:val="0000FF"/>
          <w:spacing w:val="-19"/>
        </w:rPr>
        <w:t xml:space="preserve">、其他土地 </w:t>
      </w:r>
      <w:r>
        <w:rPr>
          <w:rFonts w:ascii="Times New Roman" w:eastAsia="Times New Roman"/>
          <w:color w:val="0000FF"/>
        </w:rPr>
        <w:t>22.71%</w:t>
      </w:r>
      <w:r>
        <w:rPr>
          <w:color w:val="0000FF"/>
          <w:spacing w:val="-13"/>
        </w:rPr>
        <w:t>、</w:t>
      </w:r>
      <w:r>
        <w:rPr>
          <w:color w:val="0000FF"/>
          <w:spacing w:val="-8"/>
        </w:rPr>
        <w:t xml:space="preserve">工矿企业用地 </w:t>
      </w:r>
      <w:r>
        <w:rPr>
          <w:rFonts w:ascii="Times New Roman" w:eastAsia="Times New Roman"/>
          <w:color w:val="0000FF"/>
        </w:rPr>
        <w:t>0.79%</w:t>
      </w:r>
      <w:r>
        <w:rPr>
          <w:color w:val="0000FF"/>
          <w:spacing w:val="-3"/>
        </w:rPr>
        <w:t xml:space="preserve">。评价区天然草地所占比例最高，达到 </w:t>
      </w:r>
      <w:r>
        <w:rPr>
          <w:rFonts w:ascii="Times New Roman" w:eastAsia="Times New Roman"/>
          <w:color w:val="0000FF"/>
        </w:rPr>
        <w:t>55.21%</w:t>
      </w:r>
      <w:r>
        <w:rPr>
          <w:color w:val="0000FF"/>
        </w:rPr>
        <w:t>，交通运输</w:t>
      </w:r>
      <w:r>
        <w:rPr>
          <w:color w:val="0000FF"/>
          <w:spacing w:val="-6"/>
        </w:rPr>
        <w:t xml:space="preserve">用地所占比例最小，为 </w:t>
      </w:r>
      <w:r>
        <w:rPr>
          <w:rFonts w:ascii="Times New Roman" w:eastAsia="Times New Roman"/>
          <w:color w:val="0000FF"/>
        </w:rPr>
        <w:t>0.17%</w:t>
      </w:r>
      <w:r>
        <w:rPr>
          <w:color w:val="0000FF"/>
        </w:rPr>
        <w:t>。</w:t>
      </w:r>
    </w:p>
    <w:p>
      <w:pPr>
        <w:pStyle w:val="8"/>
        <w:spacing w:line="307" w:lineRule="exact"/>
        <w:ind w:left="1177"/>
      </w:pPr>
      <w:r>
        <w:t>场区评价区域土地利用现状见表</w:t>
      </w:r>
      <w:r>
        <w:rPr>
          <w:rFonts w:ascii="Times New Roman" w:eastAsia="Times New Roman"/>
        </w:rPr>
        <w:t>5.2.3-1</w:t>
      </w:r>
      <w:r>
        <w:t>及图</w:t>
      </w:r>
      <w:r>
        <w:rPr>
          <w:rFonts w:ascii="Times New Roman" w:eastAsia="Times New Roman"/>
        </w:rPr>
        <w:t>5.2.3-1</w:t>
      </w:r>
      <w:r>
        <w:t>。</w:t>
      </w:r>
    </w:p>
    <w:p>
      <w:pPr>
        <w:pStyle w:val="8"/>
        <w:spacing w:before="11"/>
        <w:rPr>
          <w:sz w:val="33"/>
        </w:rPr>
      </w:pPr>
    </w:p>
    <w:p>
      <w:pPr>
        <w:pStyle w:val="7"/>
        <w:tabs>
          <w:tab w:val="left" w:pos="1279"/>
        </w:tabs>
        <w:spacing w:after="3"/>
        <w:ind w:right="5"/>
        <w:jc w:val="center"/>
      </w:pPr>
      <w:r>
        <w:t>表</w:t>
      </w:r>
      <w:r>
        <w:rPr>
          <w:rFonts w:ascii="Times New Roman" w:eastAsia="Times New Roman"/>
        </w:rPr>
        <w:t>5.2.3-1</w:t>
      </w:r>
      <w:r>
        <w:rPr>
          <w:rFonts w:ascii="Times New Roman" w:eastAsia="Times New Roman"/>
        </w:rPr>
        <w:tab/>
      </w:r>
      <w:r>
        <w:t>复垦场区评价区土地利用现状</w:t>
      </w:r>
    </w:p>
    <w:tbl>
      <w:tblPr>
        <w:tblStyle w:val="12"/>
        <w:tblW w:w="0" w:type="auto"/>
        <w:tblInd w:w="59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05"/>
        <w:gridCol w:w="1210"/>
        <w:gridCol w:w="983"/>
        <w:gridCol w:w="1773"/>
        <w:gridCol w:w="983"/>
        <w:gridCol w:w="15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005" w:type="dxa"/>
            <w:vMerge w:val="restart"/>
          </w:tcPr>
          <w:p>
            <w:pPr>
              <w:pStyle w:val="20"/>
              <w:spacing w:before="9"/>
              <w:jc w:val="left"/>
              <w:rPr>
                <w:b/>
                <w:sz w:val="21"/>
              </w:rPr>
            </w:pPr>
          </w:p>
          <w:p>
            <w:pPr>
              <w:pStyle w:val="20"/>
              <w:ind w:left="140" w:right="133"/>
              <w:rPr>
                <w:sz w:val="21"/>
              </w:rPr>
            </w:pPr>
            <w:r>
              <w:rPr>
                <w:sz w:val="21"/>
              </w:rPr>
              <w:t>一级类</w:t>
            </w:r>
          </w:p>
        </w:tc>
        <w:tc>
          <w:tcPr>
            <w:tcW w:w="1210" w:type="dxa"/>
            <w:vMerge w:val="restart"/>
          </w:tcPr>
          <w:p>
            <w:pPr>
              <w:pStyle w:val="20"/>
              <w:spacing w:before="9"/>
              <w:jc w:val="left"/>
              <w:rPr>
                <w:b/>
                <w:sz w:val="21"/>
              </w:rPr>
            </w:pPr>
          </w:p>
          <w:p>
            <w:pPr>
              <w:pStyle w:val="20"/>
              <w:ind w:left="289"/>
              <w:jc w:val="left"/>
              <w:rPr>
                <w:sz w:val="21"/>
              </w:rPr>
            </w:pPr>
            <w:r>
              <w:rPr>
                <w:sz w:val="21"/>
              </w:rPr>
              <w:t>二级类</w:t>
            </w:r>
          </w:p>
        </w:tc>
        <w:tc>
          <w:tcPr>
            <w:tcW w:w="2756" w:type="dxa"/>
            <w:gridSpan w:val="2"/>
          </w:tcPr>
          <w:p>
            <w:pPr>
              <w:pStyle w:val="20"/>
              <w:spacing w:line="252" w:lineRule="exact"/>
              <w:ind w:left="1041" w:right="1034"/>
              <w:rPr>
                <w:sz w:val="21"/>
              </w:rPr>
            </w:pPr>
            <w:r>
              <w:rPr>
                <w:sz w:val="21"/>
              </w:rPr>
              <w:t>评价区</w:t>
            </w:r>
          </w:p>
        </w:tc>
        <w:tc>
          <w:tcPr>
            <w:tcW w:w="2557" w:type="dxa"/>
            <w:gridSpan w:val="2"/>
          </w:tcPr>
          <w:p>
            <w:pPr>
              <w:pStyle w:val="20"/>
              <w:spacing w:line="252" w:lineRule="exact"/>
              <w:ind w:left="836" w:right="831"/>
              <w:rPr>
                <w:sz w:val="21"/>
              </w:rPr>
            </w:pPr>
            <w:r>
              <w:rPr>
                <w:sz w:val="21"/>
              </w:rPr>
              <w:t>复垦场区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2005" w:type="dxa"/>
            <w:vMerge w:val="continue"/>
            <w:tcBorders>
              <w:top w:val="nil"/>
            </w:tcBorders>
          </w:tcPr>
          <w:p>
            <w:pPr>
              <w:rPr>
                <w:sz w:val="2"/>
                <w:szCs w:val="2"/>
              </w:rPr>
            </w:pPr>
          </w:p>
        </w:tc>
        <w:tc>
          <w:tcPr>
            <w:tcW w:w="1210" w:type="dxa"/>
            <w:vMerge w:val="continue"/>
            <w:tcBorders>
              <w:top w:val="nil"/>
            </w:tcBorders>
          </w:tcPr>
          <w:p>
            <w:pPr>
              <w:rPr>
                <w:sz w:val="2"/>
                <w:szCs w:val="2"/>
              </w:rPr>
            </w:pPr>
          </w:p>
        </w:tc>
        <w:tc>
          <w:tcPr>
            <w:tcW w:w="983" w:type="dxa"/>
          </w:tcPr>
          <w:p>
            <w:pPr>
              <w:pStyle w:val="20"/>
              <w:spacing w:before="15"/>
              <w:ind w:left="279"/>
              <w:jc w:val="left"/>
              <w:rPr>
                <w:sz w:val="21"/>
              </w:rPr>
            </w:pPr>
            <w:r>
              <w:rPr>
                <w:sz w:val="21"/>
              </w:rPr>
              <w:t>面积</w:t>
            </w:r>
          </w:p>
          <w:p>
            <w:pPr>
              <w:pStyle w:val="20"/>
              <w:spacing w:before="2" w:line="239" w:lineRule="exact"/>
              <w:ind w:left="322"/>
              <w:jc w:val="left"/>
              <w:rPr>
                <w:rFonts w:ascii="Times New Roman"/>
                <w:sz w:val="13"/>
              </w:rPr>
            </w:pPr>
            <w:r>
              <w:rPr>
                <w:rFonts w:ascii="Times New Roman"/>
                <w:sz w:val="21"/>
              </w:rPr>
              <w:t>hm</w:t>
            </w:r>
            <w:r>
              <w:rPr>
                <w:rFonts w:ascii="Times New Roman"/>
                <w:position w:val="7"/>
                <w:sz w:val="13"/>
              </w:rPr>
              <w:t>2</w:t>
            </w:r>
          </w:p>
        </w:tc>
        <w:tc>
          <w:tcPr>
            <w:tcW w:w="1773" w:type="dxa"/>
          </w:tcPr>
          <w:p>
            <w:pPr>
              <w:pStyle w:val="20"/>
              <w:spacing w:before="1"/>
              <w:ind w:left="235" w:right="227"/>
              <w:rPr>
                <w:sz w:val="21"/>
              </w:rPr>
            </w:pPr>
            <w:r>
              <w:rPr>
                <w:sz w:val="21"/>
              </w:rPr>
              <w:t>占评价区面积</w:t>
            </w:r>
          </w:p>
          <w:p>
            <w:pPr>
              <w:pStyle w:val="20"/>
              <w:spacing w:before="2" w:line="253" w:lineRule="exact"/>
              <w:ind w:left="235" w:right="226"/>
              <w:rPr>
                <w:rFonts w:ascii="Times New Roman" w:eastAsia="Times New Roman"/>
                <w:sz w:val="21"/>
              </w:rPr>
            </w:pPr>
            <w:r>
              <w:rPr>
                <w:sz w:val="21"/>
              </w:rPr>
              <w:t>的</w:t>
            </w:r>
            <w:r>
              <w:rPr>
                <w:rFonts w:ascii="Times New Roman" w:eastAsia="Times New Roman"/>
                <w:sz w:val="21"/>
              </w:rPr>
              <w:t>%</w:t>
            </w:r>
          </w:p>
        </w:tc>
        <w:tc>
          <w:tcPr>
            <w:tcW w:w="983" w:type="dxa"/>
          </w:tcPr>
          <w:p>
            <w:pPr>
              <w:pStyle w:val="20"/>
              <w:spacing w:before="15"/>
              <w:ind w:left="281"/>
              <w:jc w:val="left"/>
              <w:rPr>
                <w:sz w:val="21"/>
              </w:rPr>
            </w:pPr>
            <w:r>
              <w:rPr>
                <w:spacing w:val="-1"/>
                <w:w w:val="95"/>
                <w:sz w:val="21"/>
              </w:rPr>
              <w:t>面积</w:t>
            </w:r>
          </w:p>
          <w:p>
            <w:pPr>
              <w:pStyle w:val="20"/>
              <w:spacing w:before="2" w:line="239" w:lineRule="exact"/>
              <w:ind w:left="322"/>
              <w:jc w:val="left"/>
              <w:rPr>
                <w:rFonts w:ascii="Times New Roman"/>
                <w:sz w:val="13"/>
              </w:rPr>
            </w:pPr>
            <w:r>
              <w:rPr>
                <w:rFonts w:ascii="Times New Roman"/>
                <w:sz w:val="21"/>
              </w:rPr>
              <w:t>hm</w:t>
            </w:r>
            <w:r>
              <w:rPr>
                <w:rFonts w:ascii="Times New Roman"/>
                <w:position w:val="7"/>
                <w:sz w:val="13"/>
              </w:rPr>
              <w:t>2</w:t>
            </w:r>
          </w:p>
        </w:tc>
        <w:tc>
          <w:tcPr>
            <w:tcW w:w="1574" w:type="dxa"/>
          </w:tcPr>
          <w:p>
            <w:pPr>
              <w:pStyle w:val="20"/>
              <w:spacing w:before="1"/>
              <w:ind w:left="240" w:right="234"/>
              <w:rPr>
                <w:sz w:val="21"/>
              </w:rPr>
            </w:pPr>
            <w:r>
              <w:rPr>
                <w:sz w:val="21"/>
              </w:rPr>
              <w:t>占场区面积</w:t>
            </w:r>
          </w:p>
          <w:p>
            <w:pPr>
              <w:pStyle w:val="20"/>
              <w:spacing w:before="2" w:line="253" w:lineRule="exact"/>
              <w:ind w:left="240" w:right="230"/>
              <w:rPr>
                <w:rFonts w:ascii="Times New Roman" w:eastAsia="Times New Roman"/>
                <w:sz w:val="21"/>
              </w:rPr>
            </w:pPr>
            <w:r>
              <w:rPr>
                <w:sz w:val="21"/>
              </w:rPr>
              <w:t>的</w:t>
            </w:r>
            <w:r>
              <w:rPr>
                <w:rFonts w:ascii="Times New Roman" w:eastAsia="Times New Roman"/>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1" w:hRule="atLeast"/>
        </w:trPr>
        <w:tc>
          <w:tcPr>
            <w:tcW w:w="2005" w:type="dxa"/>
            <w:vMerge w:val="restart"/>
          </w:tcPr>
          <w:p>
            <w:pPr>
              <w:pStyle w:val="20"/>
              <w:spacing w:before="139"/>
              <w:ind w:left="140" w:right="133"/>
              <w:rPr>
                <w:sz w:val="21"/>
              </w:rPr>
            </w:pPr>
            <w:r>
              <w:rPr>
                <w:sz w:val="21"/>
              </w:rPr>
              <w:t>林地</w:t>
            </w:r>
          </w:p>
        </w:tc>
        <w:tc>
          <w:tcPr>
            <w:tcW w:w="1210" w:type="dxa"/>
          </w:tcPr>
          <w:p>
            <w:pPr>
              <w:pStyle w:val="20"/>
              <w:spacing w:line="252" w:lineRule="exact"/>
              <w:ind w:left="163" w:right="157"/>
              <w:rPr>
                <w:sz w:val="21"/>
              </w:rPr>
            </w:pPr>
            <w:r>
              <w:rPr>
                <w:sz w:val="21"/>
              </w:rPr>
              <w:t>其它林地</w:t>
            </w:r>
          </w:p>
        </w:tc>
        <w:tc>
          <w:tcPr>
            <w:tcW w:w="983" w:type="dxa"/>
          </w:tcPr>
          <w:p>
            <w:pPr>
              <w:pStyle w:val="20"/>
              <w:spacing w:before="14" w:line="238" w:lineRule="exact"/>
              <w:ind w:left="182" w:right="172"/>
              <w:rPr>
                <w:rFonts w:ascii="Times New Roman"/>
                <w:sz w:val="21"/>
              </w:rPr>
            </w:pPr>
            <w:r>
              <w:rPr>
                <w:rFonts w:ascii="Times New Roman"/>
                <w:sz w:val="21"/>
              </w:rPr>
              <w:t>17.57</w:t>
            </w:r>
          </w:p>
        </w:tc>
        <w:tc>
          <w:tcPr>
            <w:tcW w:w="1773" w:type="dxa"/>
          </w:tcPr>
          <w:p>
            <w:pPr>
              <w:pStyle w:val="20"/>
              <w:spacing w:before="14" w:line="238" w:lineRule="exact"/>
              <w:ind w:left="234" w:right="227"/>
              <w:rPr>
                <w:rFonts w:ascii="Times New Roman"/>
                <w:sz w:val="21"/>
              </w:rPr>
            </w:pPr>
            <w:r>
              <w:rPr>
                <w:rFonts w:ascii="Times New Roman"/>
                <w:sz w:val="21"/>
              </w:rPr>
              <w:t>10.92%</w:t>
            </w:r>
          </w:p>
        </w:tc>
        <w:tc>
          <w:tcPr>
            <w:tcW w:w="983" w:type="dxa"/>
          </w:tcPr>
          <w:p>
            <w:pPr>
              <w:pStyle w:val="20"/>
              <w:spacing w:before="14" w:line="238" w:lineRule="exact"/>
              <w:ind w:right="294"/>
              <w:jc w:val="right"/>
              <w:rPr>
                <w:rFonts w:ascii="Times New Roman"/>
                <w:sz w:val="21"/>
              </w:rPr>
            </w:pPr>
            <w:r>
              <w:rPr>
                <w:rFonts w:ascii="Times New Roman"/>
                <w:sz w:val="21"/>
              </w:rPr>
              <w:t>1.57</w:t>
            </w:r>
          </w:p>
        </w:tc>
        <w:tc>
          <w:tcPr>
            <w:tcW w:w="1574" w:type="dxa"/>
          </w:tcPr>
          <w:p>
            <w:pPr>
              <w:pStyle w:val="20"/>
              <w:spacing w:before="14" w:line="238" w:lineRule="exact"/>
              <w:ind w:left="240" w:right="228"/>
              <w:rPr>
                <w:rFonts w:ascii="Times New Roman"/>
                <w:sz w:val="21"/>
              </w:rPr>
            </w:pPr>
            <w:r>
              <w:rPr>
                <w:rFonts w:ascii="Times New Roman"/>
                <w:sz w:val="21"/>
              </w:rPr>
              <w:t>13.08%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2" w:hRule="atLeast"/>
        </w:trPr>
        <w:tc>
          <w:tcPr>
            <w:tcW w:w="2005" w:type="dxa"/>
            <w:vMerge w:val="continue"/>
            <w:tcBorders>
              <w:top w:val="nil"/>
            </w:tcBorders>
          </w:tcPr>
          <w:p>
            <w:pPr>
              <w:rPr>
                <w:sz w:val="2"/>
                <w:szCs w:val="2"/>
              </w:rPr>
            </w:pPr>
          </w:p>
        </w:tc>
        <w:tc>
          <w:tcPr>
            <w:tcW w:w="1210" w:type="dxa"/>
          </w:tcPr>
          <w:p>
            <w:pPr>
              <w:pStyle w:val="20"/>
              <w:spacing w:before="1" w:line="250" w:lineRule="exact"/>
              <w:ind w:left="163" w:right="157"/>
              <w:rPr>
                <w:sz w:val="21"/>
              </w:rPr>
            </w:pPr>
            <w:r>
              <w:rPr>
                <w:sz w:val="21"/>
              </w:rPr>
              <w:t>灌木林地</w:t>
            </w:r>
          </w:p>
        </w:tc>
        <w:tc>
          <w:tcPr>
            <w:tcW w:w="983" w:type="dxa"/>
          </w:tcPr>
          <w:p>
            <w:pPr>
              <w:pStyle w:val="20"/>
              <w:spacing w:before="15" w:line="236" w:lineRule="exact"/>
              <w:ind w:left="182" w:right="172"/>
              <w:rPr>
                <w:rFonts w:ascii="Times New Roman"/>
                <w:sz w:val="21"/>
              </w:rPr>
            </w:pPr>
            <w:r>
              <w:rPr>
                <w:rFonts w:hint="eastAsia" w:ascii="Times New Roman"/>
                <w:sz w:val="21"/>
                <w:lang w:eastAsia="zh-CN"/>
              </w:rPr>
              <w:t>15</w:t>
            </w:r>
            <w:r>
              <w:rPr>
                <w:rFonts w:ascii="Times New Roman"/>
                <w:sz w:val="21"/>
              </w:rPr>
              <w:t>.34</w:t>
            </w:r>
          </w:p>
        </w:tc>
        <w:tc>
          <w:tcPr>
            <w:tcW w:w="1773" w:type="dxa"/>
          </w:tcPr>
          <w:p>
            <w:pPr>
              <w:pStyle w:val="20"/>
              <w:spacing w:before="15" w:line="236" w:lineRule="exact"/>
              <w:ind w:left="234" w:right="227"/>
              <w:rPr>
                <w:rFonts w:ascii="Times New Roman"/>
                <w:sz w:val="21"/>
              </w:rPr>
            </w:pPr>
            <w:r>
              <w:rPr>
                <w:rFonts w:ascii="Times New Roman"/>
                <w:sz w:val="21"/>
              </w:rPr>
              <w:t>18.87%</w:t>
            </w:r>
          </w:p>
        </w:tc>
        <w:tc>
          <w:tcPr>
            <w:tcW w:w="983" w:type="dxa"/>
          </w:tcPr>
          <w:p>
            <w:pPr>
              <w:pStyle w:val="20"/>
              <w:spacing w:before="15" w:line="236" w:lineRule="exact"/>
              <w:ind w:right="294"/>
              <w:jc w:val="right"/>
              <w:rPr>
                <w:rFonts w:ascii="Times New Roman"/>
                <w:sz w:val="21"/>
              </w:rPr>
            </w:pPr>
            <w:r>
              <w:rPr>
                <w:rFonts w:ascii="Times New Roman"/>
                <w:sz w:val="21"/>
              </w:rPr>
              <w:t>0.96</w:t>
            </w:r>
          </w:p>
        </w:tc>
        <w:tc>
          <w:tcPr>
            <w:tcW w:w="1574" w:type="dxa"/>
          </w:tcPr>
          <w:p>
            <w:pPr>
              <w:pStyle w:val="20"/>
              <w:spacing w:before="15" w:line="236" w:lineRule="exact"/>
              <w:ind w:left="240" w:right="230"/>
              <w:rPr>
                <w:rFonts w:ascii="Times New Roman"/>
                <w:sz w:val="21"/>
              </w:rPr>
            </w:pPr>
            <w:r>
              <w:rPr>
                <w:rFonts w:ascii="Times New Roman"/>
                <w:sz w:val="21"/>
              </w:rPr>
              <w:t>8.04%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2" w:hRule="atLeast"/>
        </w:trPr>
        <w:tc>
          <w:tcPr>
            <w:tcW w:w="2005" w:type="dxa"/>
            <w:vMerge w:val="restart"/>
          </w:tcPr>
          <w:p>
            <w:pPr>
              <w:pStyle w:val="20"/>
              <w:spacing w:before="142"/>
              <w:ind w:left="140" w:right="133"/>
              <w:rPr>
                <w:sz w:val="21"/>
              </w:rPr>
            </w:pPr>
            <w:r>
              <w:rPr>
                <w:sz w:val="21"/>
              </w:rPr>
              <w:t>草地</w:t>
            </w:r>
          </w:p>
        </w:tc>
        <w:tc>
          <w:tcPr>
            <w:tcW w:w="1210" w:type="dxa"/>
          </w:tcPr>
          <w:p>
            <w:pPr>
              <w:pStyle w:val="20"/>
              <w:spacing w:line="253" w:lineRule="exact"/>
              <w:ind w:left="163" w:right="157"/>
              <w:rPr>
                <w:sz w:val="21"/>
              </w:rPr>
            </w:pPr>
            <w:r>
              <w:rPr>
                <w:sz w:val="21"/>
              </w:rPr>
              <w:t>天然草地</w:t>
            </w:r>
          </w:p>
        </w:tc>
        <w:tc>
          <w:tcPr>
            <w:tcW w:w="983" w:type="dxa"/>
          </w:tcPr>
          <w:p>
            <w:pPr>
              <w:pStyle w:val="20"/>
              <w:spacing w:before="14" w:line="239" w:lineRule="exact"/>
              <w:ind w:left="182" w:right="172"/>
              <w:rPr>
                <w:rFonts w:ascii="Times New Roman"/>
                <w:sz w:val="21"/>
              </w:rPr>
            </w:pPr>
            <w:r>
              <w:rPr>
                <w:rFonts w:ascii="Times New Roman"/>
                <w:sz w:val="21"/>
              </w:rPr>
              <w:t>69.70</w:t>
            </w:r>
          </w:p>
        </w:tc>
        <w:tc>
          <w:tcPr>
            <w:tcW w:w="1773" w:type="dxa"/>
          </w:tcPr>
          <w:p>
            <w:pPr>
              <w:pStyle w:val="20"/>
              <w:spacing w:before="14" w:line="239" w:lineRule="exact"/>
              <w:ind w:left="234" w:right="227"/>
              <w:rPr>
                <w:rFonts w:ascii="Times New Roman"/>
                <w:sz w:val="21"/>
              </w:rPr>
            </w:pPr>
            <w:r>
              <w:rPr>
                <w:rFonts w:ascii="Times New Roman"/>
                <w:sz w:val="21"/>
              </w:rPr>
              <w:t>43.34%</w:t>
            </w:r>
          </w:p>
        </w:tc>
        <w:tc>
          <w:tcPr>
            <w:tcW w:w="983" w:type="dxa"/>
          </w:tcPr>
          <w:p>
            <w:pPr>
              <w:pStyle w:val="20"/>
              <w:spacing w:before="14" w:line="239" w:lineRule="exact"/>
              <w:ind w:right="294"/>
              <w:jc w:val="right"/>
              <w:rPr>
                <w:rFonts w:ascii="Times New Roman"/>
                <w:sz w:val="21"/>
              </w:rPr>
            </w:pPr>
            <w:r>
              <w:rPr>
                <w:rFonts w:ascii="Times New Roman"/>
                <w:sz w:val="21"/>
              </w:rPr>
              <w:t>6.60</w:t>
            </w:r>
          </w:p>
        </w:tc>
        <w:tc>
          <w:tcPr>
            <w:tcW w:w="1574" w:type="dxa"/>
          </w:tcPr>
          <w:p>
            <w:pPr>
              <w:pStyle w:val="20"/>
              <w:spacing w:before="14" w:line="239" w:lineRule="exact"/>
              <w:ind w:left="240" w:right="228"/>
              <w:rPr>
                <w:rFonts w:ascii="Times New Roman"/>
                <w:sz w:val="21"/>
              </w:rPr>
            </w:pPr>
            <w:r>
              <w:rPr>
                <w:rFonts w:ascii="Times New Roman"/>
                <w:sz w:val="21"/>
              </w:rPr>
              <w:t>55.21%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2" w:hRule="atLeast"/>
        </w:trPr>
        <w:tc>
          <w:tcPr>
            <w:tcW w:w="2005" w:type="dxa"/>
            <w:vMerge w:val="continue"/>
            <w:tcBorders>
              <w:top w:val="nil"/>
            </w:tcBorders>
          </w:tcPr>
          <w:p>
            <w:pPr>
              <w:rPr>
                <w:sz w:val="2"/>
                <w:szCs w:val="2"/>
              </w:rPr>
            </w:pPr>
          </w:p>
        </w:tc>
        <w:tc>
          <w:tcPr>
            <w:tcW w:w="1210" w:type="dxa"/>
          </w:tcPr>
          <w:p>
            <w:pPr>
              <w:pStyle w:val="20"/>
              <w:spacing w:line="251" w:lineRule="exact"/>
              <w:ind w:left="163" w:right="157"/>
              <w:rPr>
                <w:sz w:val="21"/>
              </w:rPr>
            </w:pPr>
            <w:r>
              <w:rPr>
                <w:sz w:val="21"/>
              </w:rPr>
              <w:t>人工草地</w:t>
            </w:r>
          </w:p>
        </w:tc>
        <w:tc>
          <w:tcPr>
            <w:tcW w:w="983" w:type="dxa"/>
          </w:tcPr>
          <w:p>
            <w:pPr>
              <w:pStyle w:val="20"/>
              <w:spacing w:before="14" w:line="237" w:lineRule="exact"/>
              <w:ind w:left="182" w:right="170"/>
              <w:rPr>
                <w:rFonts w:ascii="Times New Roman"/>
                <w:sz w:val="21"/>
              </w:rPr>
            </w:pPr>
            <w:r>
              <w:rPr>
                <w:rFonts w:ascii="Times New Roman"/>
                <w:sz w:val="21"/>
              </w:rPr>
              <w:t>0.52</w:t>
            </w:r>
          </w:p>
        </w:tc>
        <w:tc>
          <w:tcPr>
            <w:tcW w:w="1773" w:type="dxa"/>
          </w:tcPr>
          <w:p>
            <w:pPr>
              <w:pStyle w:val="20"/>
              <w:spacing w:before="14" w:line="237" w:lineRule="exact"/>
              <w:ind w:left="235" w:right="224"/>
              <w:rPr>
                <w:rFonts w:ascii="Times New Roman"/>
                <w:sz w:val="21"/>
              </w:rPr>
            </w:pPr>
            <w:r>
              <w:rPr>
                <w:rFonts w:ascii="Times New Roman"/>
                <w:sz w:val="21"/>
              </w:rPr>
              <w:t>0.33%</w:t>
            </w:r>
          </w:p>
        </w:tc>
        <w:tc>
          <w:tcPr>
            <w:tcW w:w="983" w:type="dxa"/>
          </w:tcPr>
          <w:p>
            <w:pPr>
              <w:pStyle w:val="20"/>
              <w:spacing w:before="14" w:line="237" w:lineRule="exact"/>
              <w:ind w:left="11"/>
              <w:rPr>
                <w:rFonts w:ascii="Times New Roman"/>
                <w:sz w:val="21"/>
              </w:rPr>
            </w:pPr>
            <w:r>
              <w:rPr>
                <w:rFonts w:ascii="Times New Roman"/>
                <w:w w:val="99"/>
                <w:sz w:val="21"/>
              </w:rPr>
              <w:t>0</w:t>
            </w:r>
          </w:p>
        </w:tc>
        <w:tc>
          <w:tcPr>
            <w:tcW w:w="1574" w:type="dxa"/>
          </w:tcPr>
          <w:p>
            <w:pPr>
              <w:pStyle w:val="20"/>
              <w:spacing w:before="14" w:line="237" w:lineRule="exact"/>
              <w:ind w:left="240" w:right="230"/>
              <w:rPr>
                <w:rFonts w:ascii="Times New Roman"/>
                <w:sz w:val="21"/>
              </w:rPr>
            </w:pPr>
            <w:r>
              <w:rPr>
                <w:rFonts w:ascii="Times New Roman"/>
                <w:sz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1" w:hRule="atLeast"/>
        </w:trPr>
        <w:tc>
          <w:tcPr>
            <w:tcW w:w="2005" w:type="dxa"/>
          </w:tcPr>
          <w:p>
            <w:pPr>
              <w:pStyle w:val="20"/>
              <w:spacing w:before="1" w:line="250" w:lineRule="exact"/>
              <w:ind w:left="140" w:right="133"/>
              <w:rPr>
                <w:sz w:val="21"/>
              </w:rPr>
            </w:pPr>
            <w:r>
              <w:rPr>
                <w:sz w:val="21"/>
              </w:rPr>
              <w:t>交通运输用地</w:t>
            </w:r>
          </w:p>
        </w:tc>
        <w:tc>
          <w:tcPr>
            <w:tcW w:w="1210" w:type="dxa"/>
          </w:tcPr>
          <w:p>
            <w:pPr>
              <w:pStyle w:val="20"/>
              <w:spacing w:before="1" w:line="250" w:lineRule="exact"/>
              <w:ind w:left="163" w:right="157"/>
              <w:rPr>
                <w:sz w:val="21"/>
              </w:rPr>
            </w:pPr>
            <w:r>
              <w:rPr>
                <w:sz w:val="21"/>
              </w:rPr>
              <w:t>农村道路</w:t>
            </w:r>
          </w:p>
        </w:tc>
        <w:tc>
          <w:tcPr>
            <w:tcW w:w="983" w:type="dxa"/>
          </w:tcPr>
          <w:p>
            <w:pPr>
              <w:pStyle w:val="20"/>
              <w:spacing w:before="15" w:line="236" w:lineRule="exact"/>
              <w:ind w:left="182" w:right="170"/>
              <w:rPr>
                <w:rFonts w:ascii="Times New Roman"/>
                <w:sz w:val="21"/>
              </w:rPr>
            </w:pPr>
            <w:r>
              <w:rPr>
                <w:rFonts w:ascii="Times New Roman"/>
                <w:sz w:val="21"/>
              </w:rPr>
              <w:t>4.19</w:t>
            </w:r>
          </w:p>
        </w:tc>
        <w:tc>
          <w:tcPr>
            <w:tcW w:w="1773" w:type="dxa"/>
          </w:tcPr>
          <w:p>
            <w:pPr>
              <w:pStyle w:val="20"/>
              <w:spacing w:before="15" w:line="236" w:lineRule="exact"/>
              <w:ind w:left="235" w:right="224"/>
              <w:rPr>
                <w:rFonts w:ascii="Times New Roman"/>
                <w:sz w:val="21"/>
              </w:rPr>
            </w:pPr>
            <w:r>
              <w:rPr>
                <w:rFonts w:ascii="Times New Roman"/>
                <w:sz w:val="21"/>
              </w:rPr>
              <w:t>2.60%</w:t>
            </w:r>
          </w:p>
        </w:tc>
        <w:tc>
          <w:tcPr>
            <w:tcW w:w="983" w:type="dxa"/>
          </w:tcPr>
          <w:p>
            <w:pPr>
              <w:pStyle w:val="20"/>
              <w:spacing w:before="15" w:line="236" w:lineRule="exact"/>
              <w:ind w:right="294"/>
              <w:jc w:val="right"/>
              <w:rPr>
                <w:rFonts w:ascii="Times New Roman"/>
                <w:sz w:val="21"/>
              </w:rPr>
            </w:pPr>
            <w:r>
              <w:rPr>
                <w:rFonts w:ascii="Times New Roman"/>
                <w:sz w:val="21"/>
              </w:rPr>
              <w:t>0.02</w:t>
            </w:r>
          </w:p>
        </w:tc>
        <w:tc>
          <w:tcPr>
            <w:tcW w:w="1574" w:type="dxa"/>
          </w:tcPr>
          <w:p>
            <w:pPr>
              <w:pStyle w:val="20"/>
              <w:spacing w:before="15" w:line="236" w:lineRule="exact"/>
              <w:ind w:left="240" w:right="230"/>
              <w:rPr>
                <w:rFonts w:ascii="Times New Roman"/>
                <w:sz w:val="21"/>
              </w:rPr>
            </w:pPr>
            <w:r>
              <w:rPr>
                <w:rFonts w:ascii="Times New Roman"/>
                <w:sz w:val="21"/>
              </w:rPr>
              <w:t>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5" w:hRule="atLeast"/>
        </w:trPr>
        <w:tc>
          <w:tcPr>
            <w:tcW w:w="2005" w:type="dxa"/>
          </w:tcPr>
          <w:p>
            <w:pPr>
              <w:pStyle w:val="20"/>
              <w:spacing w:before="135"/>
              <w:ind w:left="140" w:right="135"/>
              <w:rPr>
                <w:sz w:val="21"/>
              </w:rPr>
            </w:pPr>
            <w:r>
              <w:rPr>
                <w:sz w:val="21"/>
              </w:rPr>
              <w:t>住宅用地</w:t>
            </w:r>
          </w:p>
        </w:tc>
        <w:tc>
          <w:tcPr>
            <w:tcW w:w="1210" w:type="dxa"/>
          </w:tcPr>
          <w:p>
            <w:pPr>
              <w:pStyle w:val="20"/>
              <w:ind w:left="163" w:right="157"/>
              <w:rPr>
                <w:sz w:val="21"/>
              </w:rPr>
            </w:pPr>
            <w:r>
              <w:rPr>
                <w:sz w:val="21"/>
              </w:rPr>
              <w:t>农村宅基</w:t>
            </w:r>
          </w:p>
          <w:p>
            <w:pPr>
              <w:pStyle w:val="20"/>
              <w:spacing w:before="5" w:line="251" w:lineRule="exact"/>
              <w:ind w:left="6"/>
              <w:rPr>
                <w:sz w:val="21"/>
              </w:rPr>
            </w:pPr>
            <w:r>
              <w:rPr>
                <w:w w:val="99"/>
                <w:sz w:val="21"/>
              </w:rPr>
              <w:t>地</w:t>
            </w:r>
          </w:p>
        </w:tc>
        <w:tc>
          <w:tcPr>
            <w:tcW w:w="983" w:type="dxa"/>
          </w:tcPr>
          <w:p>
            <w:pPr>
              <w:pStyle w:val="20"/>
              <w:spacing w:before="151"/>
              <w:ind w:left="182" w:right="170"/>
              <w:rPr>
                <w:rFonts w:ascii="Times New Roman"/>
                <w:sz w:val="21"/>
              </w:rPr>
            </w:pPr>
            <w:r>
              <w:rPr>
                <w:rFonts w:ascii="Times New Roman"/>
                <w:sz w:val="21"/>
              </w:rPr>
              <w:t>3.45</w:t>
            </w:r>
          </w:p>
        </w:tc>
        <w:tc>
          <w:tcPr>
            <w:tcW w:w="1773" w:type="dxa"/>
          </w:tcPr>
          <w:p>
            <w:pPr>
              <w:pStyle w:val="20"/>
              <w:spacing w:before="151"/>
              <w:ind w:left="235" w:right="224"/>
              <w:rPr>
                <w:rFonts w:ascii="Times New Roman"/>
                <w:sz w:val="21"/>
              </w:rPr>
            </w:pPr>
            <w:r>
              <w:rPr>
                <w:rFonts w:ascii="Times New Roman"/>
                <w:sz w:val="21"/>
              </w:rPr>
              <w:t>2.15%</w:t>
            </w:r>
          </w:p>
        </w:tc>
        <w:tc>
          <w:tcPr>
            <w:tcW w:w="983" w:type="dxa"/>
          </w:tcPr>
          <w:p>
            <w:pPr>
              <w:pStyle w:val="20"/>
              <w:spacing w:before="151"/>
              <w:ind w:left="11"/>
              <w:rPr>
                <w:rFonts w:ascii="Times New Roman"/>
                <w:sz w:val="21"/>
              </w:rPr>
            </w:pPr>
            <w:r>
              <w:rPr>
                <w:rFonts w:ascii="Times New Roman"/>
                <w:w w:val="99"/>
                <w:sz w:val="21"/>
              </w:rPr>
              <w:t>0</w:t>
            </w:r>
          </w:p>
        </w:tc>
        <w:tc>
          <w:tcPr>
            <w:tcW w:w="1574" w:type="dxa"/>
          </w:tcPr>
          <w:p>
            <w:pPr>
              <w:pStyle w:val="20"/>
              <w:spacing w:before="151"/>
              <w:ind w:left="240" w:right="230"/>
              <w:rPr>
                <w:rFonts w:ascii="Times New Roman"/>
                <w:sz w:val="21"/>
              </w:rPr>
            </w:pPr>
            <w:r>
              <w:rPr>
                <w:rFonts w:ascii="Times New Roman"/>
                <w:sz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3" w:hRule="atLeast"/>
        </w:trPr>
        <w:tc>
          <w:tcPr>
            <w:tcW w:w="2005" w:type="dxa"/>
          </w:tcPr>
          <w:p>
            <w:pPr>
              <w:pStyle w:val="20"/>
              <w:spacing w:line="253" w:lineRule="exact"/>
              <w:ind w:left="140" w:right="135"/>
              <w:rPr>
                <w:sz w:val="21"/>
              </w:rPr>
            </w:pPr>
            <w:r>
              <w:rPr>
                <w:sz w:val="21"/>
              </w:rPr>
              <w:t>其他土地</w:t>
            </w:r>
          </w:p>
        </w:tc>
        <w:tc>
          <w:tcPr>
            <w:tcW w:w="1210" w:type="dxa"/>
          </w:tcPr>
          <w:p>
            <w:pPr>
              <w:pStyle w:val="20"/>
              <w:spacing w:line="253" w:lineRule="exact"/>
              <w:ind w:left="163" w:right="155"/>
              <w:rPr>
                <w:sz w:val="21"/>
              </w:rPr>
            </w:pPr>
            <w:r>
              <w:rPr>
                <w:sz w:val="21"/>
              </w:rPr>
              <w:t>裸地</w:t>
            </w:r>
          </w:p>
        </w:tc>
        <w:tc>
          <w:tcPr>
            <w:tcW w:w="983" w:type="dxa"/>
          </w:tcPr>
          <w:p>
            <w:pPr>
              <w:pStyle w:val="20"/>
              <w:spacing w:before="14" w:line="239" w:lineRule="exact"/>
              <w:ind w:left="182" w:right="172"/>
              <w:rPr>
                <w:rFonts w:ascii="Times New Roman"/>
                <w:sz w:val="21"/>
              </w:rPr>
            </w:pPr>
            <w:r>
              <w:rPr>
                <w:rFonts w:ascii="Times New Roman"/>
                <w:sz w:val="21"/>
              </w:rPr>
              <w:t>14.08</w:t>
            </w:r>
          </w:p>
        </w:tc>
        <w:tc>
          <w:tcPr>
            <w:tcW w:w="1773" w:type="dxa"/>
          </w:tcPr>
          <w:p>
            <w:pPr>
              <w:pStyle w:val="20"/>
              <w:spacing w:before="14" w:line="239" w:lineRule="exact"/>
              <w:ind w:left="235" w:right="224"/>
              <w:rPr>
                <w:rFonts w:ascii="Times New Roman"/>
                <w:sz w:val="21"/>
              </w:rPr>
            </w:pPr>
            <w:r>
              <w:rPr>
                <w:rFonts w:ascii="Times New Roman"/>
                <w:sz w:val="21"/>
              </w:rPr>
              <w:t>8.75%</w:t>
            </w:r>
          </w:p>
        </w:tc>
        <w:tc>
          <w:tcPr>
            <w:tcW w:w="983" w:type="dxa"/>
          </w:tcPr>
          <w:p>
            <w:pPr>
              <w:pStyle w:val="20"/>
              <w:spacing w:before="14" w:line="239" w:lineRule="exact"/>
              <w:ind w:right="294"/>
              <w:jc w:val="right"/>
              <w:rPr>
                <w:rFonts w:ascii="Times New Roman"/>
                <w:sz w:val="21"/>
              </w:rPr>
            </w:pPr>
            <w:r>
              <w:rPr>
                <w:rFonts w:ascii="Times New Roman"/>
                <w:sz w:val="21"/>
              </w:rPr>
              <w:t>2.72</w:t>
            </w:r>
          </w:p>
        </w:tc>
        <w:tc>
          <w:tcPr>
            <w:tcW w:w="1574" w:type="dxa"/>
          </w:tcPr>
          <w:p>
            <w:pPr>
              <w:pStyle w:val="20"/>
              <w:spacing w:before="14" w:line="239" w:lineRule="exact"/>
              <w:ind w:left="240" w:right="228"/>
              <w:rPr>
                <w:rFonts w:ascii="Times New Roman"/>
                <w:sz w:val="21"/>
              </w:rPr>
            </w:pPr>
            <w:r>
              <w:rPr>
                <w:rFonts w:ascii="Times New Roman"/>
                <w:sz w:val="21"/>
              </w:rPr>
              <w:t>22.71%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1" w:hRule="atLeast"/>
        </w:trPr>
        <w:tc>
          <w:tcPr>
            <w:tcW w:w="2005" w:type="dxa"/>
          </w:tcPr>
          <w:p>
            <w:pPr>
              <w:pStyle w:val="20"/>
              <w:spacing w:line="252" w:lineRule="exact"/>
              <w:ind w:left="140" w:right="133"/>
              <w:rPr>
                <w:sz w:val="21"/>
              </w:rPr>
            </w:pPr>
            <w:r>
              <w:rPr>
                <w:sz w:val="21"/>
              </w:rPr>
              <w:t>交通运输用地</w:t>
            </w:r>
          </w:p>
        </w:tc>
        <w:tc>
          <w:tcPr>
            <w:tcW w:w="1210" w:type="dxa"/>
          </w:tcPr>
          <w:p>
            <w:pPr>
              <w:pStyle w:val="20"/>
              <w:spacing w:line="252" w:lineRule="exact"/>
              <w:ind w:left="163" w:right="157"/>
              <w:rPr>
                <w:sz w:val="21"/>
              </w:rPr>
            </w:pPr>
            <w:r>
              <w:rPr>
                <w:sz w:val="21"/>
              </w:rPr>
              <w:t>铁路用地</w:t>
            </w:r>
          </w:p>
        </w:tc>
        <w:tc>
          <w:tcPr>
            <w:tcW w:w="983" w:type="dxa"/>
          </w:tcPr>
          <w:p>
            <w:pPr>
              <w:pStyle w:val="20"/>
              <w:spacing w:before="14" w:line="238" w:lineRule="exact"/>
              <w:ind w:left="182" w:right="170"/>
              <w:rPr>
                <w:rFonts w:ascii="Times New Roman"/>
                <w:sz w:val="21"/>
              </w:rPr>
            </w:pPr>
            <w:r>
              <w:rPr>
                <w:rFonts w:ascii="Times New Roman"/>
                <w:sz w:val="21"/>
              </w:rPr>
              <w:t>2.71</w:t>
            </w:r>
          </w:p>
        </w:tc>
        <w:tc>
          <w:tcPr>
            <w:tcW w:w="1773" w:type="dxa"/>
          </w:tcPr>
          <w:p>
            <w:pPr>
              <w:pStyle w:val="20"/>
              <w:spacing w:before="14" w:line="238" w:lineRule="exact"/>
              <w:ind w:left="235" w:right="224"/>
              <w:rPr>
                <w:rFonts w:ascii="Times New Roman"/>
                <w:sz w:val="21"/>
              </w:rPr>
            </w:pPr>
            <w:r>
              <w:rPr>
                <w:rFonts w:ascii="Times New Roman"/>
                <w:sz w:val="21"/>
              </w:rPr>
              <w:t>1.68%</w:t>
            </w:r>
          </w:p>
        </w:tc>
        <w:tc>
          <w:tcPr>
            <w:tcW w:w="983" w:type="dxa"/>
          </w:tcPr>
          <w:p>
            <w:pPr>
              <w:pStyle w:val="20"/>
              <w:spacing w:before="14" w:line="238" w:lineRule="exact"/>
              <w:ind w:right="294"/>
              <w:jc w:val="right"/>
              <w:rPr>
                <w:rFonts w:ascii="Times New Roman"/>
                <w:sz w:val="21"/>
              </w:rPr>
            </w:pPr>
            <w:r>
              <w:rPr>
                <w:rFonts w:ascii="Times New Roman"/>
                <w:sz w:val="21"/>
              </w:rPr>
              <w:t>0.00</w:t>
            </w:r>
          </w:p>
        </w:tc>
        <w:tc>
          <w:tcPr>
            <w:tcW w:w="1574" w:type="dxa"/>
          </w:tcPr>
          <w:p>
            <w:pPr>
              <w:pStyle w:val="20"/>
              <w:spacing w:before="14" w:line="238" w:lineRule="exact"/>
              <w:ind w:left="240" w:right="230"/>
              <w:rPr>
                <w:rFonts w:ascii="Times New Roman"/>
                <w:sz w:val="21"/>
              </w:rPr>
            </w:pPr>
            <w:r>
              <w:rPr>
                <w:rFonts w:ascii="Times New Roman"/>
                <w:sz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2" w:hRule="atLeast"/>
        </w:trPr>
        <w:tc>
          <w:tcPr>
            <w:tcW w:w="2005" w:type="dxa"/>
          </w:tcPr>
          <w:p>
            <w:pPr>
              <w:pStyle w:val="20"/>
              <w:spacing w:line="252" w:lineRule="exact"/>
              <w:ind w:left="140" w:right="133"/>
              <w:rPr>
                <w:sz w:val="21"/>
              </w:rPr>
            </w:pPr>
            <w:r>
              <w:rPr>
                <w:sz w:val="21"/>
              </w:rPr>
              <w:t>工矿企业用地</w:t>
            </w:r>
          </w:p>
        </w:tc>
        <w:tc>
          <w:tcPr>
            <w:tcW w:w="1210" w:type="dxa"/>
          </w:tcPr>
          <w:p>
            <w:pPr>
              <w:pStyle w:val="20"/>
              <w:spacing w:line="252" w:lineRule="exact"/>
              <w:ind w:left="163" w:right="157"/>
              <w:rPr>
                <w:sz w:val="21"/>
              </w:rPr>
            </w:pPr>
            <w:r>
              <w:rPr>
                <w:sz w:val="21"/>
              </w:rPr>
              <w:t>采矿用地</w:t>
            </w:r>
          </w:p>
        </w:tc>
        <w:tc>
          <w:tcPr>
            <w:tcW w:w="983" w:type="dxa"/>
          </w:tcPr>
          <w:p>
            <w:pPr>
              <w:pStyle w:val="20"/>
              <w:spacing w:before="13" w:line="239" w:lineRule="exact"/>
              <w:ind w:left="182" w:right="172"/>
              <w:rPr>
                <w:rFonts w:ascii="Times New Roman"/>
                <w:sz w:val="21"/>
              </w:rPr>
            </w:pPr>
            <w:r>
              <w:rPr>
                <w:rFonts w:ascii="Times New Roman"/>
                <w:sz w:val="21"/>
              </w:rPr>
              <w:t>15.34</w:t>
            </w:r>
          </w:p>
        </w:tc>
        <w:tc>
          <w:tcPr>
            <w:tcW w:w="1773" w:type="dxa"/>
          </w:tcPr>
          <w:p>
            <w:pPr>
              <w:pStyle w:val="20"/>
              <w:spacing w:before="13" w:line="239" w:lineRule="exact"/>
              <w:ind w:left="235" w:right="224"/>
              <w:rPr>
                <w:rFonts w:ascii="Times New Roman"/>
                <w:sz w:val="21"/>
              </w:rPr>
            </w:pPr>
            <w:r>
              <w:rPr>
                <w:rFonts w:ascii="Times New Roman"/>
                <w:sz w:val="21"/>
              </w:rPr>
              <w:t>9.54%</w:t>
            </w:r>
          </w:p>
        </w:tc>
        <w:tc>
          <w:tcPr>
            <w:tcW w:w="983" w:type="dxa"/>
          </w:tcPr>
          <w:p>
            <w:pPr>
              <w:pStyle w:val="20"/>
              <w:spacing w:before="13" w:line="239" w:lineRule="exact"/>
              <w:ind w:right="294"/>
              <w:jc w:val="right"/>
              <w:rPr>
                <w:rFonts w:ascii="Times New Roman"/>
                <w:sz w:val="21"/>
              </w:rPr>
            </w:pPr>
            <w:r>
              <w:rPr>
                <w:rFonts w:ascii="Times New Roman"/>
                <w:sz w:val="21"/>
              </w:rPr>
              <w:t>0.09</w:t>
            </w:r>
          </w:p>
        </w:tc>
        <w:tc>
          <w:tcPr>
            <w:tcW w:w="1574" w:type="dxa"/>
          </w:tcPr>
          <w:p>
            <w:pPr>
              <w:pStyle w:val="20"/>
              <w:spacing w:before="13" w:line="239" w:lineRule="exact"/>
              <w:ind w:left="240" w:right="230"/>
              <w:rPr>
                <w:rFonts w:ascii="Times New Roman"/>
                <w:sz w:val="21"/>
              </w:rPr>
            </w:pPr>
            <w:r>
              <w:rPr>
                <w:rFonts w:ascii="Times New Roman"/>
                <w:sz w:val="21"/>
              </w:rPr>
              <w:t>0.79%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2" w:hRule="atLeast"/>
        </w:trPr>
        <w:tc>
          <w:tcPr>
            <w:tcW w:w="2005" w:type="dxa"/>
          </w:tcPr>
          <w:p>
            <w:pPr>
              <w:pStyle w:val="20"/>
              <w:spacing w:line="253" w:lineRule="exact"/>
              <w:ind w:left="140" w:right="133"/>
              <w:rPr>
                <w:sz w:val="21"/>
              </w:rPr>
            </w:pPr>
            <w:r>
              <w:rPr>
                <w:sz w:val="21"/>
              </w:rPr>
              <w:t>耕地</w:t>
            </w:r>
          </w:p>
        </w:tc>
        <w:tc>
          <w:tcPr>
            <w:tcW w:w="1210" w:type="dxa"/>
          </w:tcPr>
          <w:p>
            <w:pPr>
              <w:pStyle w:val="20"/>
              <w:spacing w:line="253" w:lineRule="exact"/>
              <w:ind w:left="163" w:right="155"/>
              <w:rPr>
                <w:sz w:val="21"/>
              </w:rPr>
            </w:pPr>
            <w:r>
              <w:rPr>
                <w:sz w:val="21"/>
              </w:rPr>
              <w:t>旱地</w:t>
            </w:r>
          </w:p>
        </w:tc>
        <w:tc>
          <w:tcPr>
            <w:tcW w:w="983" w:type="dxa"/>
          </w:tcPr>
          <w:p>
            <w:pPr>
              <w:pStyle w:val="20"/>
              <w:spacing w:before="14" w:line="239" w:lineRule="exact"/>
              <w:ind w:left="182" w:right="170"/>
              <w:rPr>
                <w:rFonts w:ascii="Times New Roman"/>
                <w:sz w:val="21"/>
              </w:rPr>
            </w:pPr>
            <w:r>
              <w:rPr>
                <w:rFonts w:ascii="Times New Roman"/>
                <w:sz w:val="21"/>
              </w:rPr>
              <w:t>2.79</w:t>
            </w:r>
          </w:p>
        </w:tc>
        <w:tc>
          <w:tcPr>
            <w:tcW w:w="1773" w:type="dxa"/>
          </w:tcPr>
          <w:p>
            <w:pPr>
              <w:pStyle w:val="20"/>
              <w:spacing w:before="14" w:line="239" w:lineRule="exact"/>
              <w:ind w:left="235" w:right="224"/>
              <w:rPr>
                <w:rFonts w:ascii="Times New Roman"/>
                <w:sz w:val="21"/>
              </w:rPr>
            </w:pPr>
            <w:r>
              <w:rPr>
                <w:rFonts w:ascii="Times New Roman"/>
                <w:sz w:val="21"/>
              </w:rPr>
              <w:t>1.74%</w:t>
            </w:r>
          </w:p>
        </w:tc>
        <w:tc>
          <w:tcPr>
            <w:tcW w:w="983" w:type="dxa"/>
          </w:tcPr>
          <w:p>
            <w:pPr>
              <w:pStyle w:val="20"/>
              <w:spacing w:before="14" w:line="239" w:lineRule="exact"/>
              <w:ind w:left="11"/>
              <w:rPr>
                <w:rFonts w:ascii="Times New Roman"/>
                <w:sz w:val="21"/>
              </w:rPr>
            </w:pPr>
            <w:r>
              <w:rPr>
                <w:rFonts w:ascii="Times New Roman"/>
                <w:w w:val="99"/>
                <w:sz w:val="21"/>
              </w:rPr>
              <w:t>0</w:t>
            </w:r>
          </w:p>
        </w:tc>
        <w:tc>
          <w:tcPr>
            <w:tcW w:w="1574" w:type="dxa"/>
          </w:tcPr>
          <w:p>
            <w:pPr>
              <w:pStyle w:val="20"/>
              <w:spacing w:before="14" w:line="239" w:lineRule="exact"/>
              <w:ind w:left="240" w:right="230"/>
              <w:rPr>
                <w:rFonts w:ascii="Times New Roman"/>
                <w:sz w:val="21"/>
              </w:rPr>
            </w:pPr>
            <w:r>
              <w:rPr>
                <w:rFonts w:ascii="Times New Roman"/>
                <w:sz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3" w:hRule="atLeast"/>
        </w:trPr>
        <w:tc>
          <w:tcPr>
            <w:tcW w:w="2005" w:type="dxa"/>
          </w:tcPr>
          <w:p>
            <w:pPr>
              <w:pStyle w:val="20"/>
              <w:ind w:left="140" w:right="135"/>
              <w:rPr>
                <w:sz w:val="21"/>
              </w:rPr>
            </w:pPr>
            <w:r>
              <w:rPr>
                <w:sz w:val="21"/>
              </w:rPr>
              <w:t>水域及水利设施用</w:t>
            </w:r>
          </w:p>
          <w:p>
            <w:pPr>
              <w:pStyle w:val="20"/>
              <w:spacing w:before="2" w:line="252" w:lineRule="exact"/>
              <w:ind w:left="5"/>
              <w:rPr>
                <w:sz w:val="21"/>
              </w:rPr>
            </w:pPr>
            <w:r>
              <w:rPr>
                <w:w w:val="99"/>
                <w:sz w:val="21"/>
              </w:rPr>
              <w:t>地</w:t>
            </w:r>
          </w:p>
        </w:tc>
        <w:tc>
          <w:tcPr>
            <w:tcW w:w="1210" w:type="dxa"/>
          </w:tcPr>
          <w:p>
            <w:pPr>
              <w:pStyle w:val="20"/>
              <w:spacing w:before="135"/>
              <w:ind w:left="163" w:right="157"/>
              <w:rPr>
                <w:sz w:val="21"/>
              </w:rPr>
            </w:pPr>
            <w:r>
              <w:rPr>
                <w:sz w:val="21"/>
              </w:rPr>
              <w:t>坑塘水面</w:t>
            </w:r>
          </w:p>
        </w:tc>
        <w:tc>
          <w:tcPr>
            <w:tcW w:w="983" w:type="dxa"/>
          </w:tcPr>
          <w:p>
            <w:pPr>
              <w:pStyle w:val="20"/>
              <w:spacing w:before="151"/>
              <w:ind w:left="182" w:right="170"/>
              <w:rPr>
                <w:rFonts w:ascii="Times New Roman"/>
                <w:sz w:val="21"/>
              </w:rPr>
            </w:pPr>
            <w:r>
              <w:rPr>
                <w:rFonts w:ascii="Times New Roman"/>
                <w:sz w:val="21"/>
              </w:rPr>
              <w:t>0.14</w:t>
            </w:r>
          </w:p>
        </w:tc>
        <w:tc>
          <w:tcPr>
            <w:tcW w:w="1773" w:type="dxa"/>
          </w:tcPr>
          <w:p>
            <w:pPr>
              <w:pStyle w:val="20"/>
              <w:spacing w:before="151"/>
              <w:ind w:left="235" w:right="224"/>
              <w:rPr>
                <w:rFonts w:ascii="Times New Roman"/>
                <w:sz w:val="21"/>
              </w:rPr>
            </w:pPr>
            <w:r>
              <w:rPr>
                <w:rFonts w:ascii="Times New Roman"/>
                <w:sz w:val="21"/>
              </w:rPr>
              <w:t>0.09%</w:t>
            </w:r>
          </w:p>
        </w:tc>
        <w:tc>
          <w:tcPr>
            <w:tcW w:w="983" w:type="dxa"/>
          </w:tcPr>
          <w:p>
            <w:pPr>
              <w:pStyle w:val="20"/>
              <w:spacing w:before="151"/>
              <w:ind w:left="11"/>
              <w:rPr>
                <w:rFonts w:ascii="Times New Roman"/>
                <w:sz w:val="21"/>
              </w:rPr>
            </w:pPr>
            <w:r>
              <w:rPr>
                <w:rFonts w:ascii="Times New Roman"/>
                <w:w w:val="99"/>
                <w:sz w:val="21"/>
              </w:rPr>
              <w:t>0</w:t>
            </w:r>
          </w:p>
        </w:tc>
        <w:tc>
          <w:tcPr>
            <w:tcW w:w="1574" w:type="dxa"/>
          </w:tcPr>
          <w:p>
            <w:pPr>
              <w:pStyle w:val="20"/>
              <w:spacing w:before="151"/>
              <w:ind w:left="240" w:right="230"/>
              <w:rPr>
                <w:rFonts w:ascii="Times New Roman"/>
                <w:sz w:val="21"/>
              </w:rPr>
            </w:pPr>
            <w:r>
              <w:rPr>
                <w:rFonts w:ascii="Times New Roman"/>
                <w:sz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3" w:hRule="atLeast"/>
        </w:trPr>
        <w:tc>
          <w:tcPr>
            <w:tcW w:w="2005" w:type="dxa"/>
          </w:tcPr>
          <w:p>
            <w:pPr>
              <w:pStyle w:val="20"/>
              <w:spacing w:before="1" w:line="252" w:lineRule="exact"/>
              <w:ind w:left="140" w:right="133"/>
              <w:rPr>
                <w:sz w:val="21"/>
              </w:rPr>
            </w:pPr>
            <w:r>
              <w:rPr>
                <w:sz w:val="21"/>
              </w:rPr>
              <w:t>合计</w:t>
            </w:r>
          </w:p>
        </w:tc>
        <w:tc>
          <w:tcPr>
            <w:tcW w:w="1210" w:type="dxa"/>
          </w:tcPr>
          <w:p>
            <w:pPr>
              <w:pStyle w:val="20"/>
              <w:jc w:val="left"/>
              <w:rPr>
                <w:rFonts w:ascii="Times New Roman"/>
                <w:sz w:val="20"/>
              </w:rPr>
            </w:pPr>
          </w:p>
        </w:tc>
        <w:tc>
          <w:tcPr>
            <w:tcW w:w="983" w:type="dxa"/>
          </w:tcPr>
          <w:p>
            <w:pPr>
              <w:pStyle w:val="20"/>
              <w:spacing w:before="14" w:line="238" w:lineRule="exact"/>
              <w:ind w:left="182" w:right="172"/>
              <w:rPr>
                <w:rFonts w:ascii="Times New Roman"/>
                <w:sz w:val="21"/>
              </w:rPr>
            </w:pPr>
            <w:r>
              <w:rPr>
                <w:rFonts w:ascii="Times New Roman"/>
                <w:sz w:val="21"/>
              </w:rPr>
              <w:t>160.84</w:t>
            </w:r>
          </w:p>
        </w:tc>
        <w:tc>
          <w:tcPr>
            <w:tcW w:w="1773" w:type="dxa"/>
          </w:tcPr>
          <w:p>
            <w:pPr>
              <w:pStyle w:val="20"/>
              <w:spacing w:before="14" w:line="238" w:lineRule="exact"/>
              <w:ind w:left="235" w:right="224"/>
              <w:rPr>
                <w:rFonts w:ascii="Times New Roman"/>
                <w:sz w:val="21"/>
              </w:rPr>
            </w:pPr>
            <w:r>
              <w:rPr>
                <w:rFonts w:ascii="Times New Roman"/>
                <w:sz w:val="21"/>
              </w:rPr>
              <w:t>100.00%</w:t>
            </w:r>
          </w:p>
        </w:tc>
        <w:tc>
          <w:tcPr>
            <w:tcW w:w="983" w:type="dxa"/>
          </w:tcPr>
          <w:p>
            <w:pPr>
              <w:pStyle w:val="20"/>
              <w:spacing w:before="14" w:line="238" w:lineRule="exact"/>
              <w:ind w:right="241"/>
              <w:jc w:val="right"/>
              <w:rPr>
                <w:rFonts w:ascii="Times New Roman"/>
                <w:sz w:val="21"/>
              </w:rPr>
            </w:pPr>
            <w:r>
              <w:rPr>
                <w:rFonts w:ascii="Times New Roman"/>
                <w:sz w:val="21"/>
              </w:rPr>
              <w:t>11.96</w:t>
            </w:r>
          </w:p>
        </w:tc>
        <w:tc>
          <w:tcPr>
            <w:tcW w:w="1574" w:type="dxa"/>
          </w:tcPr>
          <w:p>
            <w:pPr>
              <w:pStyle w:val="20"/>
              <w:spacing w:before="14" w:line="238" w:lineRule="exact"/>
              <w:ind w:left="240" w:right="233"/>
              <w:rPr>
                <w:rFonts w:ascii="Times New Roman"/>
                <w:sz w:val="21"/>
              </w:rPr>
            </w:pPr>
            <w:r>
              <w:rPr>
                <w:rFonts w:ascii="Times New Roman"/>
                <w:sz w:val="21"/>
              </w:rPr>
              <w:t>100.00%</w:t>
            </w:r>
          </w:p>
        </w:tc>
      </w:tr>
    </w:tbl>
    <w:p>
      <w:pPr>
        <w:spacing w:after="0" w:line="238" w:lineRule="exact"/>
        <w:rPr>
          <w:rFonts w:ascii="Times New Roman"/>
          <w:sz w:val="21"/>
        </w:rPr>
        <w:sectPr>
          <w:footerReference r:id="rId26" w:type="default"/>
          <w:pgSz w:w="11910" w:h="16840"/>
          <w:pgMar w:top="1360" w:right="1080" w:bottom="1380" w:left="1100" w:header="882" w:footer="1195" w:gutter="0"/>
        </w:sectPr>
      </w:pPr>
    </w:p>
    <w:p>
      <w:pPr>
        <w:pStyle w:val="8"/>
        <w:spacing w:before="11"/>
        <w:rPr>
          <w:b/>
          <w:sz w:val="4"/>
        </w:rPr>
      </w:pPr>
    </w:p>
    <w:p>
      <w:pPr>
        <w:pStyle w:val="8"/>
        <w:ind w:left="749"/>
        <w:rPr>
          <w:sz w:val="20"/>
        </w:rPr>
      </w:pPr>
      <w:r>
        <w:drawing>
          <wp:inline distT="0" distB="0" distL="114300" distR="114300">
            <wp:extent cx="5305425" cy="7019925"/>
            <wp:effectExtent l="0" t="0" r="9525" b="952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75"/>
                    <a:stretch>
                      <a:fillRect/>
                    </a:stretch>
                  </pic:blipFill>
                  <pic:spPr>
                    <a:xfrm>
                      <a:off x="0" y="0"/>
                      <a:ext cx="5305425" cy="7019925"/>
                    </a:xfrm>
                    <a:prstGeom prst="rect">
                      <a:avLst/>
                    </a:prstGeom>
                    <a:noFill/>
                    <a:ln>
                      <a:noFill/>
                    </a:ln>
                  </pic:spPr>
                </pic:pic>
              </a:graphicData>
            </a:graphic>
          </wp:inline>
        </w:drawing>
      </w:r>
    </w:p>
    <w:p>
      <w:pPr>
        <w:tabs>
          <w:tab w:val="left" w:pos="1744"/>
        </w:tabs>
        <w:spacing w:before="22"/>
        <w:ind w:left="465" w:right="0" w:firstLine="0"/>
        <w:jc w:val="center"/>
        <w:rPr>
          <w:b/>
          <w:sz w:val="24"/>
        </w:rPr>
      </w:pPr>
      <w:r>
        <w:rPr>
          <w:b/>
          <w:sz w:val="24"/>
        </w:rPr>
        <w:t>图</w:t>
      </w:r>
      <w:r>
        <w:rPr>
          <w:rFonts w:ascii="Times New Roman" w:eastAsia="Times New Roman"/>
          <w:b/>
          <w:sz w:val="24"/>
        </w:rPr>
        <w:t>5.2.3-1</w:t>
      </w:r>
      <w:r>
        <w:rPr>
          <w:rFonts w:ascii="Times New Roman" w:eastAsia="Times New Roman"/>
          <w:b/>
          <w:sz w:val="24"/>
        </w:rPr>
        <w:tab/>
      </w:r>
      <w:r>
        <w:rPr>
          <w:b/>
          <w:sz w:val="24"/>
        </w:rPr>
        <w:t>土地利用现状图</w:t>
      </w:r>
    </w:p>
    <w:p>
      <w:pPr>
        <w:pStyle w:val="19"/>
        <w:numPr>
          <w:ilvl w:val="2"/>
          <w:numId w:val="22"/>
        </w:numPr>
        <w:tabs>
          <w:tab w:val="left" w:pos="1238"/>
        </w:tabs>
        <w:spacing w:before="159" w:after="0" w:line="240" w:lineRule="auto"/>
        <w:ind w:left="1237" w:right="0" w:hanging="541"/>
        <w:jc w:val="left"/>
        <w:rPr>
          <w:b/>
          <w:sz w:val="24"/>
        </w:rPr>
      </w:pPr>
      <w:bookmarkStart w:id="181" w:name="5.2.4植被现状调查"/>
      <w:bookmarkEnd w:id="181"/>
      <w:bookmarkStart w:id="182" w:name="5.2.4植被现状调查"/>
      <w:bookmarkEnd w:id="182"/>
      <w:r>
        <w:rPr>
          <w:b/>
          <w:sz w:val="24"/>
        </w:rPr>
        <w:t>植被现状调查</w:t>
      </w:r>
    </w:p>
    <w:p>
      <w:pPr>
        <w:pStyle w:val="8"/>
        <w:spacing w:before="160" w:line="364" w:lineRule="auto"/>
        <w:ind w:left="697" w:right="590" w:firstLine="480"/>
      </w:pPr>
      <w:r>
        <w:t>复垦场区区域内的植被类型分为克氏针茅</w:t>
      </w:r>
      <w:r>
        <w:rPr>
          <w:rFonts w:ascii="Times New Roman" w:eastAsia="Times New Roman"/>
          <w:spacing w:val="3"/>
        </w:rPr>
        <w:t>+</w:t>
      </w:r>
      <w:r>
        <w:t>赖草群落、山杏</w:t>
      </w:r>
      <w:r>
        <w:rPr>
          <w:rFonts w:ascii="Times New Roman" w:eastAsia="Times New Roman"/>
          <w:spacing w:val="4"/>
        </w:rPr>
        <w:t>-</w:t>
      </w:r>
      <w:r>
        <w:t>克氏针茅</w:t>
      </w:r>
      <w:r>
        <w:rPr>
          <w:rFonts w:ascii="Times New Roman" w:eastAsia="Times New Roman"/>
          <w:spacing w:val="4"/>
        </w:rPr>
        <w:t>-</w:t>
      </w:r>
      <w:r>
        <w:t>赖草</w:t>
      </w:r>
      <w:r>
        <w:rPr>
          <w:spacing w:val="-16"/>
        </w:rPr>
        <w:t>群落、旱柳</w:t>
      </w:r>
      <w:r>
        <w:rPr>
          <w:rFonts w:ascii="Times New Roman" w:eastAsia="Times New Roman"/>
        </w:rPr>
        <w:t>-</w:t>
      </w:r>
      <w:r>
        <w:rPr>
          <w:spacing w:val="-12"/>
        </w:rPr>
        <w:t xml:space="preserve">杨树疏林、艾蒿群落分别占复垦区总面积的 </w:t>
      </w:r>
      <w:r>
        <w:rPr>
          <w:rFonts w:ascii="Times New Roman" w:eastAsia="Times New Roman"/>
        </w:rPr>
        <w:t>37.80%</w:t>
      </w:r>
      <w:r>
        <w:rPr>
          <w:spacing w:val="-72"/>
        </w:rPr>
        <w:t>、</w:t>
      </w:r>
      <w:r>
        <w:rPr>
          <w:rFonts w:ascii="Times New Roman" w:eastAsia="Times New Roman"/>
        </w:rPr>
        <w:t>8.04%</w:t>
      </w:r>
      <w:r>
        <w:rPr>
          <w:spacing w:val="-72"/>
        </w:rPr>
        <w:t>、</w:t>
      </w:r>
      <w:r>
        <w:rPr>
          <w:rFonts w:ascii="Times New Roman" w:eastAsia="Times New Roman"/>
        </w:rPr>
        <w:t>13.08%</w:t>
      </w:r>
      <w:r>
        <w:rPr>
          <w:spacing w:val="-14"/>
        </w:rPr>
        <w:t>、</w:t>
      </w:r>
      <w:r>
        <w:rPr>
          <w:rFonts w:ascii="Times New Roman" w:eastAsia="Times New Roman"/>
        </w:rPr>
        <w:t>17.40%</w:t>
      </w:r>
      <w:r>
        <w:t>。</w:t>
      </w:r>
    </w:p>
    <w:p>
      <w:pPr>
        <w:pStyle w:val="8"/>
        <w:spacing w:line="304" w:lineRule="exact"/>
        <w:ind w:left="1177"/>
      </w:pPr>
      <w:r>
        <w:t>评价区植被类型分为山杏</w:t>
      </w:r>
      <w:r>
        <w:rPr>
          <w:rFonts w:ascii="Times New Roman" w:eastAsia="Times New Roman"/>
        </w:rPr>
        <w:t>-</w:t>
      </w:r>
      <w:r>
        <w:t>克氏针茅</w:t>
      </w:r>
      <w:r>
        <w:rPr>
          <w:rFonts w:ascii="Times New Roman" w:eastAsia="Times New Roman"/>
        </w:rPr>
        <w:t>-</w:t>
      </w:r>
      <w:r>
        <w:t>赖草群落、旱柳</w:t>
      </w:r>
      <w:r>
        <w:rPr>
          <w:rFonts w:ascii="Times New Roman" w:eastAsia="Times New Roman"/>
        </w:rPr>
        <w:t>-</w:t>
      </w:r>
      <w:r>
        <w:t>杨树疏林、艾蒿群落、</w:t>
      </w:r>
    </w:p>
    <w:p>
      <w:pPr>
        <w:spacing w:after="0" w:line="304" w:lineRule="exact"/>
        <w:sectPr>
          <w:pgSz w:w="11910" w:h="16840"/>
          <w:pgMar w:top="1360" w:right="1080" w:bottom="1380" w:left="1100" w:header="882" w:footer="1195" w:gutter="0"/>
        </w:sectPr>
      </w:pPr>
    </w:p>
    <w:p>
      <w:pPr>
        <w:pStyle w:val="8"/>
        <w:spacing w:before="64" w:line="364" w:lineRule="auto"/>
        <w:ind w:left="697" w:right="592"/>
      </w:pPr>
      <w:r>
        <w:rPr>
          <w:spacing w:val="-6"/>
        </w:rPr>
        <w:t>旱地、克氏针茅</w:t>
      </w:r>
      <w:r>
        <w:rPr>
          <w:rFonts w:ascii="Times New Roman" w:eastAsia="Times New Roman"/>
        </w:rPr>
        <w:t>-</w:t>
      </w:r>
      <w:r>
        <w:rPr>
          <w:spacing w:val="-13"/>
        </w:rPr>
        <w:t xml:space="preserve">赖草群落、人工草地，分别占评价区总面积的 </w:t>
      </w:r>
      <w:r>
        <w:rPr>
          <w:rFonts w:ascii="Times New Roman" w:eastAsia="Times New Roman"/>
        </w:rPr>
        <w:t>18.87%</w:t>
      </w:r>
      <w:r>
        <w:rPr>
          <w:spacing w:val="-36"/>
        </w:rPr>
        <w:t>、</w:t>
      </w:r>
      <w:r>
        <w:rPr>
          <w:rFonts w:ascii="Times New Roman" w:eastAsia="Times New Roman"/>
        </w:rPr>
        <w:t>10.92%</w:t>
      </w:r>
      <w:r>
        <w:rPr>
          <w:spacing w:val="-14"/>
        </w:rPr>
        <w:t>、</w:t>
      </w:r>
      <w:r>
        <w:rPr>
          <w:rFonts w:ascii="Times New Roman" w:eastAsia="Times New Roman"/>
        </w:rPr>
        <w:t>18.14%</w:t>
      </w:r>
      <w:r>
        <w:t>、</w:t>
      </w:r>
      <w:r>
        <w:rPr>
          <w:rFonts w:ascii="Times New Roman" w:eastAsia="Times New Roman"/>
        </w:rPr>
        <w:t>1.74%</w:t>
      </w:r>
      <w:r>
        <w:t>、</w:t>
      </w:r>
      <w:r>
        <w:rPr>
          <w:rFonts w:ascii="Times New Roman" w:eastAsia="Times New Roman"/>
        </w:rPr>
        <w:t>25.20%</w:t>
      </w:r>
      <w:r>
        <w:t>、</w:t>
      </w:r>
      <w:r>
        <w:rPr>
          <w:rFonts w:ascii="Times New Roman" w:eastAsia="Times New Roman"/>
        </w:rPr>
        <w:t>0.33%</w:t>
      </w:r>
      <w:r>
        <w:t>。</w:t>
      </w:r>
    </w:p>
    <w:p>
      <w:pPr>
        <w:pStyle w:val="8"/>
        <w:spacing w:line="306" w:lineRule="exact"/>
        <w:ind w:left="1177"/>
      </w:pPr>
      <w:r>
        <w:t>场区评价区域土地利用现状见表</w:t>
      </w:r>
      <w:r>
        <w:rPr>
          <w:rFonts w:ascii="Times New Roman" w:eastAsia="Times New Roman"/>
        </w:rPr>
        <w:t>5.2.4-1</w:t>
      </w:r>
      <w:r>
        <w:t>及图</w:t>
      </w:r>
      <w:r>
        <w:rPr>
          <w:rFonts w:ascii="Times New Roman" w:eastAsia="Times New Roman"/>
        </w:rPr>
        <w:t>5.2.4-1</w:t>
      </w:r>
      <w:r>
        <w:t>。</w:t>
      </w:r>
    </w:p>
    <w:p>
      <w:pPr>
        <w:pStyle w:val="8"/>
        <w:rPr>
          <w:sz w:val="34"/>
        </w:rPr>
      </w:pPr>
    </w:p>
    <w:p>
      <w:pPr>
        <w:pStyle w:val="7"/>
        <w:tabs>
          <w:tab w:val="left" w:pos="1279"/>
        </w:tabs>
        <w:spacing w:after="3"/>
        <w:ind w:right="12"/>
        <w:jc w:val="center"/>
      </w:pPr>
      <w:r>
        <w:t>表</w:t>
      </w:r>
      <w:r>
        <w:rPr>
          <w:rFonts w:ascii="Times New Roman" w:eastAsia="Times New Roman"/>
        </w:rPr>
        <w:t>5.2.4-1</w:t>
      </w:r>
      <w:r>
        <w:rPr>
          <w:rFonts w:ascii="Times New Roman" w:eastAsia="Times New Roman"/>
        </w:rPr>
        <w:tab/>
      </w:r>
      <w:r>
        <w:t>植被类型特征表</w:t>
      </w:r>
    </w:p>
    <w:tbl>
      <w:tblPr>
        <w:tblStyle w:val="12"/>
        <w:tblW w:w="0" w:type="auto"/>
        <w:tblInd w:w="59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85"/>
        <w:gridCol w:w="1063"/>
        <w:gridCol w:w="2039"/>
        <w:gridCol w:w="1159"/>
        <w:gridCol w:w="19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vMerge w:val="restart"/>
          </w:tcPr>
          <w:p>
            <w:pPr>
              <w:pStyle w:val="20"/>
              <w:spacing w:before="9"/>
              <w:jc w:val="left"/>
              <w:rPr>
                <w:b/>
                <w:sz w:val="19"/>
              </w:rPr>
            </w:pPr>
          </w:p>
          <w:p>
            <w:pPr>
              <w:pStyle w:val="20"/>
              <w:ind w:left="701"/>
              <w:jc w:val="left"/>
              <w:rPr>
                <w:sz w:val="22"/>
              </w:rPr>
            </w:pPr>
            <w:r>
              <w:rPr>
                <w:sz w:val="22"/>
              </w:rPr>
              <w:t>植被类型</w:t>
            </w:r>
          </w:p>
        </w:tc>
        <w:tc>
          <w:tcPr>
            <w:tcW w:w="3102" w:type="dxa"/>
            <w:gridSpan w:val="2"/>
          </w:tcPr>
          <w:p>
            <w:pPr>
              <w:pStyle w:val="20"/>
              <w:spacing w:before="68" w:line="272" w:lineRule="exact"/>
              <w:ind w:left="1201" w:right="1190"/>
              <w:rPr>
                <w:sz w:val="22"/>
              </w:rPr>
            </w:pPr>
            <w:r>
              <w:rPr>
                <w:sz w:val="22"/>
              </w:rPr>
              <w:t>评价区</w:t>
            </w:r>
          </w:p>
        </w:tc>
        <w:tc>
          <w:tcPr>
            <w:tcW w:w="3141" w:type="dxa"/>
            <w:gridSpan w:val="2"/>
          </w:tcPr>
          <w:p>
            <w:pPr>
              <w:pStyle w:val="20"/>
              <w:spacing w:before="68" w:line="272" w:lineRule="exact"/>
              <w:ind w:left="1109" w:right="1101"/>
              <w:rPr>
                <w:sz w:val="22"/>
              </w:rPr>
            </w:pPr>
            <w:r>
              <w:rPr>
                <w:sz w:val="22"/>
              </w:rPr>
              <w:t>复垦场区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vMerge w:val="continue"/>
            <w:tcBorders>
              <w:top w:val="nil"/>
            </w:tcBorders>
          </w:tcPr>
          <w:p>
            <w:pPr>
              <w:rPr>
                <w:sz w:val="2"/>
                <w:szCs w:val="2"/>
              </w:rPr>
            </w:pPr>
          </w:p>
        </w:tc>
        <w:tc>
          <w:tcPr>
            <w:tcW w:w="1063" w:type="dxa"/>
          </w:tcPr>
          <w:p>
            <w:pPr>
              <w:pStyle w:val="20"/>
              <w:spacing w:before="67" w:line="272" w:lineRule="exact"/>
              <w:ind w:left="115" w:right="106"/>
              <w:rPr>
                <w:rFonts w:ascii="Times New Roman" w:eastAsia="Times New Roman"/>
                <w:sz w:val="14"/>
              </w:rPr>
            </w:pPr>
            <w:r>
              <w:rPr>
                <w:sz w:val="22"/>
              </w:rPr>
              <w:t>面积</w:t>
            </w:r>
            <w:r>
              <w:rPr>
                <w:rFonts w:ascii="Times New Roman" w:eastAsia="Times New Roman"/>
                <w:sz w:val="22"/>
              </w:rPr>
              <w:t>hm</w:t>
            </w:r>
            <w:r>
              <w:rPr>
                <w:rFonts w:ascii="Times New Roman" w:eastAsia="Times New Roman"/>
                <w:position w:val="7"/>
                <w:sz w:val="14"/>
              </w:rPr>
              <w:t>2</w:t>
            </w:r>
          </w:p>
        </w:tc>
        <w:tc>
          <w:tcPr>
            <w:tcW w:w="2039" w:type="dxa"/>
          </w:tcPr>
          <w:p>
            <w:pPr>
              <w:pStyle w:val="20"/>
              <w:spacing w:before="67" w:line="272" w:lineRule="exact"/>
              <w:ind w:left="138" w:right="127"/>
              <w:rPr>
                <w:rFonts w:ascii="Times New Roman" w:eastAsia="Times New Roman"/>
                <w:sz w:val="22"/>
              </w:rPr>
            </w:pPr>
            <w:r>
              <w:rPr>
                <w:sz w:val="22"/>
              </w:rPr>
              <w:t>占评价区面积的</w:t>
            </w:r>
            <w:r>
              <w:rPr>
                <w:rFonts w:ascii="Times New Roman" w:eastAsia="Times New Roman"/>
                <w:sz w:val="22"/>
              </w:rPr>
              <w:t>%</w:t>
            </w:r>
          </w:p>
        </w:tc>
        <w:tc>
          <w:tcPr>
            <w:tcW w:w="1159" w:type="dxa"/>
          </w:tcPr>
          <w:p>
            <w:pPr>
              <w:pStyle w:val="20"/>
              <w:spacing w:before="67" w:line="272" w:lineRule="exact"/>
              <w:ind w:left="163" w:right="154"/>
              <w:rPr>
                <w:rFonts w:ascii="Times New Roman" w:eastAsia="Times New Roman"/>
                <w:sz w:val="14"/>
              </w:rPr>
            </w:pPr>
            <w:r>
              <w:rPr>
                <w:sz w:val="22"/>
              </w:rPr>
              <w:t>面积</w:t>
            </w:r>
            <w:r>
              <w:rPr>
                <w:rFonts w:ascii="Times New Roman" w:eastAsia="Times New Roman"/>
                <w:sz w:val="22"/>
              </w:rPr>
              <w:t>hm</w:t>
            </w:r>
            <w:r>
              <w:rPr>
                <w:rFonts w:ascii="Times New Roman" w:eastAsia="Times New Roman"/>
                <w:position w:val="7"/>
                <w:sz w:val="14"/>
              </w:rPr>
              <w:t>2</w:t>
            </w:r>
          </w:p>
        </w:tc>
        <w:tc>
          <w:tcPr>
            <w:tcW w:w="1982" w:type="dxa"/>
          </w:tcPr>
          <w:p>
            <w:pPr>
              <w:pStyle w:val="20"/>
              <w:spacing w:before="67" w:line="272" w:lineRule="exact"/>
              <w:ind w:left="219" w:right="209"/>
              <w:rPr>
                <w:rFonts w:ascii="Times New Roman" w:eastAsia="Times New Roman"/>
                <w:sz w:val="22"/>
              </w:rPr>
            </w:pPr>
            <w:r>
              <w:rPr>
                <w:sz w:val="22"/>
              </w:rPr>
              <w:t>占场区面积的</w:t>
            </w:r>
            <w:r>
              <w:rPr>
                <w:rFonts w:ascii="Times New Roman" w:eastAsia="Times New Roman"/>
                <w:sz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7" w:line="273" w:lineRule="exact"/>
              <w:ind w:left="179" w:right="171"/>
              <w:rPr>
                <w:sz w:val="22"/>
              </w:rPr>
            </w:pPr>
            <w:r>
              <w:rPr>
                <w:sz w:val="22"/>
              </w:rPr>
              <w:t>乡村道路</w:t>
            </w:r>
          </w:p>
        </w:tc>
        <w:tc>
          <w:tcPr>
            <w:tcW w:w="1063" w:type="dxa"/>
          </w:tcPr>
          <w:p>
            <w:pPr>
              <w:pStyle w:val="20"/>
              <w:spacing w:before="82"/>
              <w:ind w:left="115" w:right="105"/>
              <w:rPr>
                <w:rFonts w:ascii="Times New Roman"/>
                <w:sz w:val="22"/>
              </w:rPr>
            </w:pPr>
            <w:r>
              <w:rPr>
                <w:rFonts w:ascii="Times New Roman"/>
                <w:sz w:val="22"/>
              </w:rPr>
              <w:t>4.19</w:t>
            </w:r>
          </w:p>
        </w:tc>
        <w:tc>
          <w:tcPr>
            <w:tcW w:w="2039" w:type="dxa"/>
          </w:tcPr>
          <w:p>
            <w:pPr>
              <w:pStyle w:val="20"/>
              <w:spacing w:before="82"/>
              <w:ind w:left="138" w:right="127"/>
              <w:rPr>
                <w:rFonts w:ascii="Times New Roman"/>
                <w:sz w:val="22"/>
              </w:rPr>
            </w:pPr>
            <w:r>
              <w:rPr>
                <w:rFonts w:ascii="Times New Roman"/>
                <w:sz w:val="22"/>
              </w:rPr>
              <w:t>2.60%</w:t>
            </w:r>
          </w:p>
        </w:tc>
        <w:tc>
          <w:tcPr>
            <w:tcW w:w="1159" w:type="dxa"/>
          </w:tcPr>
          <w:p>
            <w:pPr>
              <w:pStyle w:val="20"/>
              <w:spacing w:before="82"/>
              <w:ind w:left="163" w:right="150"/>
              <w:rPr>
                <w:rFonts w:ascii="Times New Roman"/>
                <w:sz w:val="22"/>
              </w:rPr>
            </w:pPr>
            <w:r>
              <w:rPr>
                <w:rFonts w:ascii="Times New Roman"/>
                <w:sz w:val="22"/>
              </w:rPr>
              <w:t>0.02</w:t>
            </w:r>
          </w:p>
        </w:tc>
        <w:tc>
          <w:tcPr>
            <w:tcW w:w="1982" w:type="dxa"/>
          </w:tcPr>
          <w:p>
            <w:pPr>
              <w:pStyle w:val="20"/>
              <w:spacing w:before="82"/>
              <w:ind w:left="219" w:right="207"/>
              <w:rPr>
                <w:rFonts w:ascii="Times New Roman"/>
                <w:sz w:val="22"/>
              </w:rPr>
            </w:pPr>
            <w:r>
              <w:rPr>
                <w:rFonts w:ascii="Times New Roman"/>
                <w:sz w:val="22"/>
              </w:rPr>
              <w:t>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9" w:line="271" w:lineRule="exact"/>
              <w:ind w:left="179" w:right="171"/>
              <w:rPr>
                <w:sz w:val="22"/>
              </w:rPr>
            </w:pPr>
            <w:r>
              <w:rPr>
                <w:sz w:val="22"/>
              </w:rPr>
              <w:t>农村居民点</w:t>
            </w:r>
          </w:p>
        </w:tc>
        <w:tc>
          <w:tcPr>
            <w:tcW w:w="1063" w:type="dxa"/>
          </w:tcPr>
          <w:p>
            <w:pPr>
              <w:pStyle w:val="20"/>
              <w:spacing w:before="81"/>
              <w:ind w:left="115" w:right="105"/>
              <w:rPr>
                <w:rFonts w:ascii="Times New Roman"/>
                <w:sz w:val="22"/>
              </w:rPr>
            </w:pPr>
            <w:r>
              <w:rPr>
                <w:rFonts w:ascii="Times New Roman"/>
                <w:sz w:val="22"/>
              </w:rPr>
              <w:t>3.45</w:t>
            </w:r>
          </w:p>
        </w:tc>
        <w:tc>
          <w:tcPr>
            <w:tcW w:w="2039" w:type="dxa"/>
          </w:tcPr>
          <w:p>
            <w:pPr>
              <w:pStyle w:val="20"/>
              <w:spacing w:before="81"/>
              <w:ind w:left="138" w:right="127"/>
              <w:rPr>
                <w:rFonts w:ascii="Times New Roman"/>
                <w:sz w:val="22"/>
              </w:rPr>
            </w:pPr>
            <w:r>
              <w:rPr>
                <w:rFonts w:ascii="Times New Roman"/>
                <w:sz w:val="22"/>
              </w:rPr>
              <w:t>2.15%</w:t>
            </w:r>
          </w:p>
        </w:tc>
        <w:tc>
          <w:tcPr>
            <w:tcW w:w="1159" w:type="dxa"/>
          </w:tcPr>
          <w:p>
            <w:pPr>
              <w:pStyle w:val="20"/>
              <w:spacing w:before="81"/>
              <w:ind w:left="10"/>
              <w:rPr>
                <w:rFonts w:ascii="Times New Roman"/>
                <w:sz w:val="22"/>
              </w:rPr>
            </w:pPr>
            <w:r>
              <w:rPr>
                <w:rFonts w:ascii="Times New Roman"/>
                <w:w w:val="100"/>
                <w:sz w:val="22"/>
              </w:rPr>
              <w:t>0</w:t>
            </w:r>
          </w:p>
        </w:tc>
        <w:tc>
          <w:tcPr>
            <w:tcW w:w="1982" w:type="dxa"/>
          </w:tcPr>
          <w:p>
            <w:pPr>
              <w:pStyle w:val="20"/>
              <w:spacing w:before="81"/>
              <w:ind w:left="219" w:right="207"/>
              <w:rPr>
                <w:rFonts w:ascii="Times New Roman"/>
                <w:sz w:val="22"/>
              </w:rPr>
            </w:pPr>
            <w:r>
              <w:rPr>
                <w:rFonts w:ascii="Times New Roman"/>
                <w:sz w:val="22"/>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2285" w:type="dxa"/>
          </w:tcPr>
          <w:p>
            <w:pPr>
              <w:pStyle w:val="20"/>
              <w:spacing w:line="360" w:lineRule="exact"/>
              <w:ind w:left="921" w:right="150" w:hanging="759"/>
              <w:jc w:val="left"/>
              <w:rPr>
                <w:sz w:val="22"/>
              </w:rPr>
            </w:pPr>
            <w:r>
              <w:rPr>
                <w:sz w:val="22"/>
              </w:rPr>
              <w:t>山杏</w:t>
            </w:r>
            <w:r>
              <w:rPr>
                <w:rFonts w:ascii="Times New Roman" w:eastAsia="Times New Roman"/>
                <w:sz w:val="22"/>
              </w:rPr>
              <w:t>-</w:t>
            </w:r>
            <w:r>
              <w:rPr>
                <w:sz w:val="22"/>
              </w:rPr>
              <w:t>克氏针茅</w:t>
            </w:r>
            <w:r>
              <w:rPr>
                <w:rFonts w:ascii="Times New Roman" w:eastAsia="Times New Roman"/>
                <w:sz w:val="22"/>
              </w:rPr>
              <w:t>+</w:t>
            </w:r>
            <w:r>
              <w:rPr>
                <w:sz w:val="22"/>
              </w:rPr>
              <w:t>赖草群落</w:t>
            </w:r>
          </w:p>
        </w:tc>
        <w:tc>
          <w:tcPr>
            <w:tcW w:w="1063" w:type="dxa"/>
          </w:tcPr>
          <w:p>
            <w:pPr>
              <w:pStyle w:val="20"/>
              <w:spacing w:before="4"/>
              <w:jc w:val="left"/>
              <w:rPr>
                <w:b/>
                <w:sz w:val="20"/>
              </w:rPr>
            </w:pPr>
          </w:p>
          <w:p>
            <w:pPr>
              <w:pStyle w:val="20"/>
              <w:ind w:left="115" w:right="105"/>
              <w:rPr>
                <w:rFonts w:ascii="Times New Roman"/>
                <w:sz w:val="22"/>
              </w:rPr>
            </w:pPr>
            <w:r>
              <w:rPr>
                <w:rFonts w:hint="eastAsia" w:ascii="Times New Roman"/>
                <w:sz w:val="22"/>
                <w:lang w:eastAsia="zh-CN"/>
              </w:rPr>
              <w:t>15</w:t>
            </w:r>
            <w:r>
              <w:rPr>
                <w:rFonts w:ascii="Times New Roman"/>
                <w:sz w:val="22"/>
              </w:rPr>
              <w:t>.34</w:t>
            </w:r>
          </w:p>
        </w:tc>
        <w:tc>
          <w:tcPr>
            <w:tcW w:w="2039" w:type="dxa"/>
          </w:tcPr>
          <w:p>
            <w:pPr>
              <w:pStyle w:val="20"/>
              <w:spacing w:before="4"/>
              <w:jc w:val="left"/>
              <w:rPr>
                <w:b/>
                <w:sz w:val="20"/>
              </w:rPr>
            </w:pPr>
          </w:p>
          <w:p>
            <w:pPr>
              <w:pStyle w:val="20"/>
              <w:ind w:left="138" w:right="127"/>
              <w:rPr>
                <w:rFonts w:ascii="Times New Roman"/>
                <w:sz w:val="22"/>
              </w:rPr>
            </w:pPr>
            <w:r>
              <w:rPr>
                <w:rFonts w:ascii="Times New Roman"/>
                <w:sz w:val="22"/>
              </w:rPr>
              <w:t>18.87%</w:t>
            </w:r>
          </w:p>
        </w:tc>
        <w:tc>
          <w:tcPr>
            <w:tcW w:w="1159" w:type="dxa"/>
          </w:tcPr>
          <w:p>
            <w:pPr>
              <w:pStyle w:val="20"/>
              <w:spacing w:before="4"/>
              <w:jc w:val="left"/>
              <w:rPr>
                <w:b/>
                <w:sz w:val="20"/>
              </w:rPr>
            </w:pPr>
          </w:p>
          <w:p>
            <w:pPr>
              <w:pStyle w:val="20"/>
              <w:ind w:left="163" w:right="150"/>
              <w:rPr>
                <w:rFonts w:ascii="Times New Roman"/>
                <w:sz w:val="22"/>
              </w:rPr>
            </w:pPr>
            <w:r>
              <w:rPr>
                <w:rFonts w:ascii="Times New Roman"/>
                <w:sz w:val="22"/>
              </w:rPr>
              <w:t>0.96</w:t>
            </w:r>
          </w:p>
        </w:tc>
        <w:tc>
          <w:tcPr>
            <w:tcW w:w="1982" w:type="dxa"/>
          </w:tcPr>
          <w:p>
            <w:pPr>
              <w:pStyle w:val="20"/>
              <w:spacing w:before="4"/>
              <w:jc w:val="left"/>
              <w:rPr>
                <w:b/>
                <w:sz w:val="20"/>
              </w:rPr>
            </w:pPr>
          </w:p>
          <w:p>
            <w:pPr>
              <w:pStyle w:val="20"/>
              <w:ind w:left="219" w:right="207"/>
              <w:rPr>
                <w:rFonts w:ascii="Times New Roman"/>
                <w:sz w:val="22"/>
              </w:rPr>
            </w:pPr>
            <w:r>
              <w:rPr>
                <w:rFonts w:ascii="Times New Roman"/>
                <w:sz w:val="22"/>
              </w:rPr>
              <w:t>8.04%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8" w:line="272" w:lineRule="exact"/>
              <w:ind w:left="179" w:right="169"/>
              <w:rPr>
                <w:sz w:val="22"/>
              </w:rPr>
            </w:pPr>
            <w:r>
              <w:rPr>
                <w:sz w:val="22"/>
              </w:rPr>
              <w:t>旱柳</w:t>
            </w:r>
            <w:r>
              <w:rPr>
                <w:rFonts w:ascii="Times New Roman" w:eastAsia="Times New Roman"/>
                <w:sz w:val="22"/>
              </w:rPr>
              <w:t>+</w:t>
            </w:r>
            <w:r>
              <w:rPr>
                <w:sz w:val="22"/>
              </w:rPr>
              <w:t>杨树疏林</w:t>
            </w:r>
          </w:p>
        </w:tc>
        <w:tc>
          <w:tcPr>
            <w:tcW w:w="1063" w:type="dxa"/>
          </w:tcPr>
          <w:p>
            <w:pPr>
              <w:pStyle w:val="20"/>
              <w:spacing w:before="80"/>
              <w:ind w:left="115" w:right="105"/>
              <w:rPr>
                <w:rFonts w:ascii="Times New Roman"/>
                <w:sz w:val="22"/>
              </w:rPr>
            </w:pPr>
            <w:r>
              <w:rPr>
                <w:rFonts w:ascii="Times New Roman"/>
                <w:sz w:val="22"/>
              </w:rPr>
              <w:t>17.57</w:t>
            </w:r>
          </w:p>
        </w:tc>
        <w:tc>
          <w:tcPr>
            <w:tcW w:w="2039" w:type="dxa"/>
          </w:tcPr>
          <w:p>
            <w:pPr>
              <w:pStyle w:val="20"/>
              <w:spacing w:before="80"/>
              <w:ind w:left="138" w:right="127"/>
              <w:rPr>
                <w:rFonts w:ascii="Times New Roman"/>
                <w:sz w:val="22"/>
              </w:rPr>
            </w:pPr>
            <w:r>
              <w:rPr>
                <w:rFonts w:ascii="Times New Roman"/>
                <w:sz w:val="22"/>
              </w:rPr>
              <w:t>10.92%</w:t>
            </w:r>
          </w:p>
        </w:tc>
        <w:tc>
          <w:tcPr>
            <w:tcW w:w="1159" w:type="dxa"/>
          </w:tcPr>
          <w:p>
            <w:pPr>
              <w:pStyle w:val="20"/>
              <w:spacing w:before="80"/>
              <w:ind w:left="163" w:right="150"/>
              <w:rPr>
                <w:rFonts w:ascii="Times New Roman"/>
                <w:sz w:val="22"/>
              </w:rPr>
            </w:pPr>
            <w:r>
              <w:rPr>
                <w:rFonts w:ascii="Times New Roman"/>
                <w:sz w:val="22"/>
              </w:rPr>
              <w:t>1.57</w:t>
            </w:r>
          </w:p>
        </w:tc>
        <w:tc>
          <w:tcPr>
            <w:tcW w:w="1982" w:type="dxa"/>
          </w:tcPr>
          <w:p>
            <w:pPr>
              <w:pStyle w:val="20"/>
              <w:spacing w:before="80"/>
              <w:ind w:left="219" w:right="207"/>
              <w:rPr>
                <w:rFonts w:ascii="Times New Roman"/>
                <w:sz w:val="22"/>
              </w:rPr>
            </w:pPr>
            <w:r>
              <w:rPr>
                <w:rFonts w:ascii="Times New Roman"/>
                <w:sz w:val="22"/>
              </w:rPr>
              <w:t>13.08%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8" w:line="272" w:lineRule="exact"/>
              <w:ind w:left="179" w:right="171"/>
              <w:rPr>
                <w:sz w:val="22"/>
              </w:rPr>
            </w:pPr>
            <w:r>
              <w:rPr>
                <w:sz w:val="22"/>
              </w:rPr>
              <w:t>茭蒿群落</w:t>
            </w:r>
          </w:p>
        </w:tc>
        <w:tc>
          <w:tcPr>
            <w:tcW w:w="1063" w:type="dxa"/>
          </w:tcPr>
          <w:p>
            <w:pPr>
              <w:pStyle w:val="20"/>
              <w:spacing w:before="82"/>
              <w:ind w:left="115" w:right="105"/>
              <w:rPr>
                <w:rFonts w:ascii="Times New Roman"/>
                <w:sz w:val="22"/>
              </w:rPr>
            </w:pPr>
            <w:r>
              <w:rPr>
                <w:rFonts w:ascii="Times New Roman"/>
                <w:sz w:val="22"/>
              </w:rPr>
              <w:t>29.18</w:t>
            </w:r>
          </w:p>
        </w:tc>
        <w:tc>
          <w:tcPr>
            <w:tcW w:w="2039" w:type="dxa"/>
          </w:tcPr>
          <w:p>
            <w:pPr>
              <w:pStyle w:val="20"/>
              <w:spacing w:before="82"/>
              <w:ind w:left="138" w:right="127"/>
              <w:rPr>
                <w:rFonts w:ascii="Times New Roman"/>
                <w:sz w:val="22"/>
              </w:rPr>
            </w:pPr>
            <w:r>
              <w:rPr>
                <w:rFonts w:ascii="Times New Roman"/>
                <w:sz w:val="22"/>
              </w:rPr>
              <w:t>18.14%</w:t>
            </w:r>
          </w:p>
        </w:tc>
        <w:tc>
          <w:tcPr>
            <w:tcW w:w="1159" w:type="dxa"/>
          </w:tcPr>
          <w:p>
            <w:pPr>
              <w:pStyle w:val="20"/>
              <w:spacing w:before="82"/>
              <w:ind w:left="163" w:right="150"/>
              <w:rPr>
                <w:rFonts w:ascii="Times New Roman"/>
                <w:sz w:val="22"/>
              </w:rPr>
            </w:pPr>
            <w:r>
              <w:rPr>
                <w:rFonts w:ascii="Times New Roman"/>
                <w:sz w:val="22"/>
              </w:rPr>
              <w:t>2.08</w:t>
            </w:r>
          </w:p>
        </w:tc>
        <w:tc>
          <w:tcPr>
            <w:tcW w:w="1982" w:type="dxa"/>
          </w:tcPr>
          <w:p>
            <w:pPr>
              <w:pStyle w:val="20"/>
              <w:spacing w:before="82"/>
              <w:ind w:left="219" w:right="207"/>
              <w:rPr>
                <w:rFonts w:ascii="Times New Roman"/>
                <w:sz w:val="22"/>
              </w:rPr>
            </w:pPr>
            <w:r>
              <w:rPr>
                <w:rFonts w:ascii="Times New Roman"/>
                <w:sz w:val="22"/>
              </w:rPr>
              <w:t>17.40%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7" w:line="272" w:lineRule="exact"/>
              <w:ind w:left="179" w:right="169"/>
              <w:rPr>
                <w:sz w:val="22"/>
              </w:rPr>
            </w:pPr>
            <w:r>
              <w:rPr>
                <w:sz w:val="22"/>
              </w:rPr>
              <w:t>裸地</w:t>
            </w:r>
          </w:p>
        </w:tc>
        <w:tc>
          <w:tcPr>
            <w:tcW w:w="1063" w:type="dxa"/>
          </w:tcPr>
          <w:p>
            <w:pPr>
              <w:pStyle w:val="20"/>
              <w:spacing w:before="82"/>
              <w:ind w:left="115" w:right="105"/>
              <w:rPr>
                <w:rFonts w:ascii="Times New Roman"/>
                <w:sz w:val="22"/>
              </w:rPr>
            </w:pPr>
            <w:r>
              <w:rPr>
                <w:rFonts w:ascii="Times New Roman"/>
                <w:sz w:val="22"/>
              </w:rPr>
              <w:t>14.08</w:t>
            </w:r>
          </w:p>
        </w:tc>
        <w:tc>
          <w:tcPr>
            <w:tcW w:w="2039" w:type="dxa"/>
          </w:tcPr>
          <w:p>
            <w:pPr>
              <w:pStyle w:val="20"/>
              <w:spacing w:before="82"/>
              <w:ind w:left="138" w:right="127"/>
              <w:rPr>
                <w:rFonts w:ascii="Times New Roman"/>
                <w:sz w:val="22"/>
              </w:rPr>
            </w:pPr>
            <w:r>
              <w:rPr>
                <w:rFonts w:ascii="Times New Roman"/>
                <w:sz w:val="22"/>
              </w:rPr>
              <w:t>8.75%</w:t>
            </w:r>
          </w:p>
        </w:tc>
        <w:tc>
          <w:tcPr>
            <w:tcW w:w="1159" w:type="dxa"/>
          </w:tcPr>
          <w:p>
            <w:pPr>
              <w:pStyle w:val="20"/>
              <w:spacing w:before="82"/>
              <w:ind w:left="163" w:right="150"/>
              <w:rPr>
                <w:rFonts w:ascii="Times New Roman"/>
                <w:sz w:val="22"/>
              </w:rPr>
            </w:pPr>
            <w:r>
              <w:rPr>
                <w:rFonts w:ascii="Times New Roman"/>
                <w:sz w:val="22"/>
              </w:rPr>
              <w:t>2.72</w:t>
            </w:r>
          </w:p>
        </w:tc>
        <w:tc>
          <w:tcPr>
            <w:tcW w:w="1982" w:type="dxa"/>
          </w:tcPr>
          <w:p>
            <w:pPr>
              <w:pStyle w:val="20"/>
              <w:spacing w:before="82"/>
              <w:ind w:left="219" w:right="207"/>
              <w:rPr>
                <w:rFonts w:ascii="Times New Roman"/>
                <w:sz w:val="22"/>
              </w:rPr>
            </w:pPr>
            <w:r>
              <w:rPr>
                <w:rFonts w:ascii="Times New Roman"/>
                <w:sz w:val="22"/>
              </w:rPr>
              <w:t>22.71%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7" w:line="273" w:lineRule="exact"/>
              <w:ind w:left="179" w:right="169"/>
              <w:rPr>
                <w:sz w:val="22"/>
              </w:rPr>
            </w:pPr>
            <w:r>
              <w:rPr>
                <w:sz w:val="22"/>
              </w:rPr>
              <w:t>铁路</w:t>
            </w:r>
          </w:p>
        </w:tc>
        <w:tc>
          <w:tcPr>
            <w:tcW w:w="1063" w:type="dxa"/>
          </w:tcPr>
          <w:p>
            <w:pPr>
              <w:pStyle w:val="20"/>
              <w:spacing w:before="82"/>
              <w:ind w:left="115" w:right="105"/>
              <w:rPr>
                <w:rFonts w:ascii="Times New Roman"/>
                <w:sz w:val="22"/>
              </w:rPr>
            </w:pPr>
            <w:r>
              <w:rPr>
                <w:rFonts w:ascii="Times New Roman"/>
                <w:sz w:val="22"/>
              </w:rPr>
              <w:t>2.71</w:t>
            </w:r>
          </w:p>
        </w:tc>
        <w:tc>
          <w:tcPr>
            <w:tcW w:w="2039" w:type="dxa"/>
          </w:tcPr>
          <w:p>
            <w:pPr>
              <w:pStyle w:val="20"/>
              <w:spacing w:before="82"/>
              <w:ind w:left="138" w:right="127"/>
              <w:rPr>
                <w:rFonts w:ascii="Times New Roman"/>
                <w:sz w:val="22"/>
              </w:rPr>
            </w:pPr>
            <w:r>
              <w:rPr>
                <w:rFonts w:ascii="Times New Roman"/>
                <w:sz w:val="22"/>
              </w:rPr>
              <w:t>1.68%</w:t>
            </w:r>
          </w:p>
        </w:tc>
        <w:tc>
          <w:tcPr>
            <w:tcW w:w="1159" w:type="dxa"/>
          </w:tcPr>
          <w:p>
            <w:pPr>
              <w:pStyle w:val="20"/>
              <w:spacing w:before="82"/>
              <w:ind w:left="163" w:right="150"/>
              <w:rPr>
                <w:rFonts w:ascii="Times New Roman"/>
                <w:sz w:val="22"/>
              </w:rPr>
            </w:pPr>
            <w:r>
              <w:rPr>
                <w:rFonts w:ascii="Times New Roman"/>
                <w:sz w:val="22"/>
              </w:rPr>
              <w:t>0.00</w:t>
            </w:r>
          </w:p>
        </w:tc>
        <w:tc>
          <w:tcPr>
            <w:tcW w:w="1982" w:type="dxa"/>
          </w:tcPr>
          <w:p>
            <w:pPr>
              <w:pStyle w:val="20"/>
              <w:spacing w:before="82"/>
              <w:ind w:left="219" w:right="207"/>
              <w:rPr>
                <w:rFonts w:ascii="Times New Roman"/>
                <w:sz w:val="22"/>
              </w:rPr>
            </w:pPr>
            <w:r>
              <w:rPr>
                <w:rFonts w:ascii="Times New Roman"/>
                <w:sz w:val="22"/>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9" w:line="271" w:lineRule="exact"/>
              <w:ind w:left="179" w:right="171"/>
              <w:rPr>
                <w:sz w:val="22"/>
              </w:rPr>
            </w:pPr>
            <w:r>
              <w:rPr>
                <w:sz w:val="22"/>
              </w:rPr>
              <w:t>工业用地</w:t>
            </w:r>
          </w:p>
        </w:tc>
        <w:tc>
          <w:tcPr>
            <w:tcW w:w="1063" w:type="dxa"/>
          </w:tcPr>
          <w:p>
            <w:pPr>
              <w:pStyle w:val="20"/>
              <w:spacing w:before="81"/>
              <w:ind w:left="115" w:right="105"/>
              <w:rPr>
                <w:rFonts w:ascii="Times New Roman"/>
                <w:sz w:val="22"/>
              </w:rPr>
            </w:pPr>
            <w:r>
              <w:rPr>
                <w:rFonts w:ascii="Times New Roman"/>
                <w:sz w:val="22"/>
              </w:rPr>
              <w:t>15.34</w:t>
            </w:r>
          </w:p>
        </w:tc>
        <w:tc>
          <w:tcPr>
            <w:tcW w:w="2039" w:type="dxa"/>
          </w:tcPr>
          <w:p>
            <w:pPr>
              <w:pStyle w:val="20"/>
              <w:spacing w:before="81"/>
              <w:ind w:left="138" w:right="127"/>
              <w:rPr>
                <w:rFonts w:ascii="Times New Roman"/>
                <w:sz w:val="22"/>
              </w:rPr>
            </w:pPr>
            <w:r>
              <w:rPr>
                <w:rFonts w:ascii="Times New Roman"/>
                <w:sz w:val="22"/>
              </w:rPr>
              <w:t>9.54%</w:t>
            </w:r>
          </w:p>
        </w:tc>
        <w:tc>
          <w:tcPr>
            <w:tcW w:w="1159" w:type="dxa"/>
          </w:tcPr>
          <w:p>
            <w:pPr>
              <w:pStyle w:val="20"/>
              <w:spacing w:before="81"/>
              <w:ind w:left="163" w:right="150"/>
              <w:rPr>
                <w:rFonts w:ascii="Times New Roman"/>
                <w:sz w:val="22"/>
              </w:rPr>
            </w:pPr>
            <w:r>
              <w:rPr>
                <w:rFonts w:ascii="Times New Roman"/>
                <w:sz w:val="22"/>
              </w:rPr>
              <w:t>0.09</w:t>
            </w:r>
          </w:p>
        </w:tc>
        <w:tc>
          <w:tcPr>
            <w:tcW w:w="1982" w:type="dxa"/>
          </w:tcPr>
          <w:p>
            <w:pPr>
              <w:pStyle w:val="20"/>
              <w:spacing w:before="81"/>
              <w:ind w:left="219" w:right="207"/>
              <w:rPr>
                <w:rFonts w:ascii="Times New Roman"/>
                <w:sz w:val="22"/>
              </w:rPr>
            </w:pPr>
            <w:r>
              <w:rPr>
                <w:rFonts w:ascii="Times New Roman"/>
                <w:sz w:val="22"/>
              </w:rPr>
              <w:t>0.79%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8" w:line="271" w:lineRule="exact"/>
              <w:ind w:left="179" w:right="169"/>
              <w:rPr>
                <w:sz w:val="22"/>
              </w:rPr>
            </w:pPr>
            <w:r>
              <w:rPr>
                <w:sz w:val="22"/>
              </w:rPr>
              <w:t>旱地</w:t>
            </w:r>
          </w:p>
        </w:tc>
        <w:tc>
          <w:tcPr>
            <w:tcW w:w="1063" w:type="dxa"/>
          </w:tcPr>
          <w:p>
            <w:pPr>
              <w:pStyle w:val="20"/>
              <w:spacing w:before="81"/>
              <w:ind w:left="115" w:right="105"/>
              <w:rPr>
                <w:rFonts w:ascii="Times New Roman"/>
                <w:sz w:val="22"/>
              </w:rPr>
            </w:pPr>
            <w:r>
              <w:rPr>
                <w:rFonts w:ascii="Times New Roman"/>
                <w:sz w:val="22"/>
              </w:rPr>
              <w:t>2.79</w:t>
            </w:r>
          </w:p>
        </w:tc>
        <w:tc>
          <w:tcPr>
            <w:tcW w:w="2039" w:type="dxa"/>
          </w:tcPr>
          <w:p>
            <w:pPr>
              <w:pStyle w:val="20"/>
              <w:spacing w:before="81"/>
              <w:ind w:left="138" w:right="127"/>
              <w:rPr>
                <w:rFonts w:ascii="Times New Roman"/>
                <w:sz w:val="22"/>
              </w:rPr>
            </w:pPr>
            <w:r>
              <w:rPr>
                <w:rFonts w:ascii="Times New Roman"/>
                <w:sz w:val="22"/>
              </w:rPr>
              <w:t>1.74%</w:t>
            </w:r>
          </w:p>
        </w:tc>
        <w:tc>
          <w:tcPr>
            <w:tcW w:w="1159" w:type="dxa"/>
          </w:tcPr>
          <w:p>
            <w:pPr>
              <w:pStyle w:val="20"/>
              <w:spacing w:before="81"/>
              <w:ind w:left="163" w:right="150"/>
              <w:rPr>
                <w:rFonts w:ascii="Times New Roman"/>
                <w:sz w:val="22"/>
              </w:rPr>
            </w:pPr>
            <w:r>
              <w:rPr>
                <w:rFonts w:ascii="Times New Roman"/>
                <w:sz w:val="22"/>
              </w:rPr>
              <w:t>0.00</w:t>
            </w:r>
          </w:p>
        </w:tc>
        <w:tc>
          <w:tcPr>
            <w:tcW w:w="1982" w:type="dxa"/>
          </w:tcPr>
          <w:p>
            <w:pPr>
              <w:pStyle w:val="20"/>
              <w:spacing w:before="81"/>
              <w:ind w:left="219" w:right="207"/>
              <w:rPr>
                <w:rFonts w:ascii="Times New Roman"/>
                <w:sz w:val="22"/>
              </w:rPr>
            </w:pPr>
            <w:r>
              <w:rPr>
                <w:rFonts w:ascii="Times New Roman"/>
                <w:sz w:val="22"/>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8" w:line="272" w:lineRule="exact"/>
              <w:ind w:left="179" w:right="171"/>
              <w:rPr>
                <w:sz w:val="22"/>
              </w:rPr>
            </w:pPr>
            <w:r>
              <w:rPr>
                <w:sz w:val="22"/>
              </w:rPr>
              <w:t>克氏针茅</w:t>
            </w:r>
            <w:r>
              <w:rPr>
                <w:rFonts w:ascii="Times New Roman" w:eastAsia="Times New Roman"/>
                <w:sz w:val="22"/>
              </w:rPr>
              <w:t>+</w:t>
            </w:r>
            <w:r>
              <w:rPr>
                <w:sz w:val="22"/>
              </w:rPr>
              <w:t>赖草群落</w:t>
            </w:r>
          </w:p>
        </w:tc>
        <w:tc>
          <w:tcPr>
            <w:tcW w:w="1063" w:type="dxa"/>
          </w:tcPr>
          <w:p>
            <w:pPr>
              <w:pStyle w:val="20"/>
              <w:spacing w:before="80"/>
              <w:ind w:left="115" w:right="105"/>
              <w:rPr>
                <w:rFonts w:ascii="Times New Roman"/>
                <w:sz w:val="22"/>
              </w:rPr>
            </w:pPr>
            <w:r>
              <w:rPr>
                <w:rFonts w:ascii="Times New Roman"/>
                <w:sz w:val="22"/>
              </w:rPr>
              <w:t>40.52</w:t>
            </w:r>
          </w:p>
        </w:tc>
        <w:tc>
          <w:tcPr>
            <w:tcW w:w="2039" w:type="dxa"/>
          </w:tcPr>
          <w:p>
            <w:pPr>
              <w:pStyle w:val="20"/>
              <w:spacing w:before="80"/>
              <w:ind w:left="138" w:right="127"/>
              <w:rPr>
                <w:rFonts w:ascii="Times New Roman"/>
                <w:sz w:val="22"/>
              </w:rPr>
            </w:pPr>
            <w:r>
              <w:rPr>
                <w:rFonts w:ascii="Times New Roman"/>
                <w:sz w:val="22"/>
              </w:rPr>
              <w:t>25.20%</w:t>
            </w:r>
          </w:p>
        </w:tc>
        <w:tc>
          <w:tcPr>
            <w:tcW w:w="1159" w:type="dxa"/>
          </w:tcPr>
          <w:p>
            <w:pPr>
              <w:pStyle w:val="20"/>
              <w:spacing w:before="80"/>
              <w:ind w:left="163" w:right="150"/>
              <w:rPr>
                <w:rFonts w:ascii="Times New Roman"/>
                <w:sz w:val="22"/>
              </w:rPr>
            </w:pPr>
            <w:r>
              <w:rPr>
                <w:rFonts w:ascii="Times New Roman"/>
                <w:sz w:val="22"/>
              </w:rPr>
              <w:t>4.52</w:t>
            </w:r>
          </w:p>
        </w:tc>
        <w:tc>
          <w:tcPr>
            <w:tcW w:w="1982" w:type="dxa"/>
          </w:tcPr>
          <w:p>
            <w:pPr>
              <w:pStyle w:val="20"/>
              <w:spacing w:before="80"/>
              <w:ind w:left="219" w:right="207"/>
              <w:rPr>
                <w:rFonts w:ascii="Times New Roman"/>
                <w:sz w:val="22"/>
              </w:rPr>
            </w:pPr>
            <w:r>
              <w:rPr>
                <w:rFonts w:ascii="Times New Roman"/>
                <w:sz w:val="22"/>
              </w:rPr>
              <w:t>37.80%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8" w:line="272" w:lineRule="exact"/>
              <w:ind w:left="179" w:right="169"/>
              <w:rPr>
                <w:sz w:val="22"/>
              </w:rPr>
            </w:pPr>
            <w:r>
              <w:rPr>
                <w:sz w:val="22"/>
              </w:rPr>
              <w:t>水体</w:t>
            </w:r>
          </w:p>
        </w:tc>
        <w:tc>
          <w:tcPr>
            <w:tcW w:w="1063" w:type="dxa"/>
          </w:tcPr>
          <w:p>
            <w:pPr>
              <w:pStyle w:val="20"/>
              <w:spacing w:before="82"/>
              <w:ind w:left="115" w:right="105"/>
              <w:rPr>
                <w:rFonts w:ascii="Times New Roman"/>
                <w:sz w:val="22"/>
              </w:rPr>
            </w:pPr>
            <w:r>
              <w:rPr>
                <w:rFonts w:ascii="Times New Roman"/>
                <w:sz w:val="22"/>
              </w:rPr>
              <w:t>0.14</w:t>
            </w:r>
          </w:p>
        </w:tc>
        <w:tc>
          <w:tcPr>
            <w:tcW w:w="2039" w:type="dxa"/>
          </w:tcPr>
          <w:p>
            <w:pPr>
              <w:pStyle w:val="20"/>
              <w:spacing w:before="82"/>
              <w:ind w:left="138" w:right="127"/>
              <w:rPr>
                <w:rFonts w:ascii="Times New Roman"/>
                <w:sz w:val="22"/>
              </w:rPr>
            </w:pPr>
            <w:r>
              <w:rPr>
                <w:rFonts w:ascii="Times New Roman"/>
                <w:sz w:val="22"/>
              </w:rPr>
              <w:t>0.09%</w:t>
            </w:r>
          </w:p>
        </w:tc>
        <w:tc>
          <w:tcPr>
            <w:tcW w:w="1159" w:type="dxa"/>
          </w:tcPr>
          <w:p>
            <w:pPr>
              <w:pStyle w:val="20"/>
              <w:spacing w:before="82"/>
              <w:ind w:left="163" w:right="150"/>
              <w:rPr>
                <w:rFonts w:ascii="Times New Roman"/>
                <w:sz w:val="22"/>
              </w:rPr>
            </w:pPr>
            <w:r>
              <w:rPr>
                <w:rFonts w:ascii="Times New Roman"/>
                <w:sz w:val="22"/>
              </w:rPr>
              <w:t>0.00</w:t>
            </w:r>
          </w:p>
        </w:tc>
        <w:tc>
          <w:tcPr>
            <w:tcW w:w="1982" w:type="dxa"/>
          </w:tcPr>
          <w:p>
            <w:pPr>
              <w:pStyle w:val="20"/>
              <w:spacing w:before="82"/>
              <w:ind w:left="219" w:right="207"/>
              <w:rPr>
                <w:rFonts w:ascii="Times New Roman"/>
                <w:sz w:val="22"/>
              </w:rPr>
            </w:pPr>
            <w:r>
              <w:rPr>
                <w:rFonts w:ascii="Times New Roman"/>
                <w:sz w:val="22"/>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7" w:line="272" w:lineRule="exact"/>
              <w:ind w:left="179" w:right="171"/>
              <w:rPr>
                <w:sz w:val="22"/>
              </w:rPr>
            </w:pPr>
            <w:r>
              <w:rPr>
                <w:sz w:val="22"/>
              </w:rPr>
              <w:t>人工草地</w:t>
            </w:r>
          </w:p>
        </w:tc>
        <w:tc>
          <w:tcPr>
            <w:tcW w:w="1063" w:type="dxa"/>
          </w:tcPr>
          <w:p>
            <w:pPr>
              <w:pStyle w:val="20"/>
              <w:spacing w:before="82"/>
              <w:ind w:left="115" w:right="105"/>
              <w:rPr>
                <w:rFonts w:ascii="Times New Roman"/>
                <w:sz w:val="22"/>
              </w:rPr>
            </w:pPr>
            <w:r>
              <w:rPr>
                <w:rFonts w:ascii="Times New Roman"/>
                <w:sz w:val="22"/>
              </w:rPr>
              <w:t>0.52</w:t>
            </w:r>
          </w:p>
        </w:tc>
        <w:tc>
          <w:tcPr>
            <w:tcW w:w="2039" w:type="dxa"/>
          </w:tcPr>
          <w:p>
            <w:pPr>
              <w:pStyle w:val="20"/>
              <w:spacing w:before="82"/>
              <w:ind w:left="138" w:right="127"/>
              <w:rPr>
                <w:rFonts w:ascii="Times New Roman"/>
                <w:sz w:val="22"/>
              </w:rPr>
            </w:pPr>
            <w:r>
              <w:rPr>
                <w:rFonts w:ascii="Times New Roman"/>
                <w:sz w:val="22"/>
              </w:rPr>
              <w:t>0.33%</w:t>
            </w:r>
          </w:p>
        </w:tc>
        <w:tc>
          <w:tcPr>
            <w:tcW w:w="1159" w:type="dxa"/>
          </w:tcPr>
          <w:p>
            <w:pPr>
              <w:pStyle w:val="20"/>
              <w:spacing w:before="82"/>
              <w:ind w:left="163" w:right="150"/>
              <w:rPr>
                <w:rFonts w:ascii="Times New Roman"/>
                <w:sz w:val="22"/>
              </w:rPr>
            </w:pPr>
            <w:r>
              <w:rPr>
                <w:rFonts w:ascii="Times New Roman"/>
                <w:sz w:val="22"/>
              </w:rPr>
              <w:t>0.00</w:t>
            </w:r>
          </w:p>
        </w:tc>
        <w:tc>
          <w:tcPr>
            <w:tcW w:w="1982" w:type="dxa"/>
          </w:tcPr>
          <w:p>
            <w:pPr>
              <w:pStyle w:val="20"/>
              <w:spacing w:before="82"/>
              <w:ind w:left="219" w:right="207"/>
              <w:rPr>
                <w:rFonts w:ascii="Times New Roman"/>
                <w:sz w:val="22"/>
              </w:rPr>
            </w:pPr>
            <w:r>
              <w:rPr>
                <w:rFonts w:ascii="Times New Roman"/>
                <w:sz w:val="22"/>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285" w:type="dxa"/>
          </w:tcPr>
          <w:p>
            <w:pPr>
              <w:pStyle w:val="20"/>
              <w:spacing w:before="67" w:line="273" w:lineRule="exact"/>
              <w:ind w:left="179" w:right="169"/>
              <w:rPr>
                <w:sz w:val="22"/>
              </w:rPr>
            </w:pPr>
            <w:r>
              <w:rPr>
                <w:sz w:val="22"/>
              </w:rPr>
              <w:t>合计</w:t>
            </w:r>
          </w:p>
        </w:tc>
        <w:tc>
          <w:tcPr>
            <w:tcW w:w="1063" w:type="dxa"/>
          </w:tcPr>
          <w:p>
            <w:pPr>
              <w:pStyle w:val="20"/>
              <w:spacing w:before="82"/>
              <w:ind w:left="115" w:right="105"/>
              <w:rPr>
                <w:rFonts w:ascii="Times New Roman"/>
                <w:sz w:val="22"/>
              </w:rPr>
            </w:pPr>
            <w:r>
              <w:rPr>
                <w:rFonts w:ascii="Times New Roman"/>
                <w:sz w:val="22"/>
              </w:rPr>
              <w:t>160.84</w:t>
            </w:r>
          </w:p>
        </w:tc>
        <w:tc>
          <w:tcPr>
            <w:tcW w:w="2039" w:type="dxa"/>
          </w:tcPr>
          <w:p>
            <w:pPr>
              <w:pStyle w:val="20"/>
              <w:spacing w:before="82"/>
              <w:ind w:left="138" w:right="127"/>
              <w:rPr>
                <w:rFonts w:ascii="Times New Roman"/>
                <w:sz w:val="22"/>
              </w:rPr>
            </w:pPr>
            <w:r>
              <w:rPr>
                <w:rFonts w:ascii="Times New Roman"/>
                <w:sz w:val="22"/>
              </w:rPr>
              <w:t>100.00%</w:t>
            </w:r>
          </w:p>
        </w:tc>
        <w:tc>
          <w:tcPr>
            <w:tcW w:w="1159" w:type="dxa"/>
          </w:tcPr>
          <w:p>
            <w:pPr>
              <w:pStyle w:val="20"/>
              <w:spacing w:before="82"/>
              <w:ind w:left="163" w:right="150"/>
              <w:rPr>
                <w:rFonts w:ascii="Times New Roman"/>
                <w:sz w:val="22"/>
              </w:rPr>
            </w:pPr>
            <w:r>
              <w:rPr>
                <w:rFonts w:ascii="Times New Roman"/>
                <w:sz w:val="22"/>
              </w:rPr>
              <w:t>11.96</w:t>
            </w:r>
          </w:p>
        </w:tc>
        <w:tc>
          <w:tcPr>
            <w:tcW w:w="1982" w:type="dxa"/>
          </w:tcPr>
          <w:p>
            <w:pPr>
              <w:pStyle w:val="20"/>
              <w:spacing w:before="82"/>
              <w:ind w:left="219" w:right="207"/>
              <w:rPr>
                <w:rFonts w:ascii="Times New Roman"/>
                <w:sz w:val="22"/>
              </w:rPr>
            </w:pPr>
            <w:r>
              <w:rPr>
                <w:rFonts w:ascii="Times New Roman"/>
                <w:sz w:val="22"/>
              </w:rPr>
              <w:t>100.00%</w:t>
            </w:r>
          </w:p>
        </w:tc>
      </w:tr>
    </w:tbl>
    <w:p>
      <w:pPr>
        <w:pStyle w:val="8"/>
        <w:spacing w:before="8"/>
        <w:rPr>
          <w:b/>
          <w:sz w:val="21"/>
        </w:rPr>
      </w:pPr>
    </w:p>
    <w:p>
      <w:pPr>
        <w:tabs>
          <w:tab w:val="left" w:pos="1279"/>
        </w:tabs>
        <w:spacing w:before="0" w:after="3"/>
        <w:ind w:left="0" w:right="10" w:firstLine="0"/>
        <w:jc w:val="center"/>
        <w:rPr>
          <w:b/>
          <w:sz w:val="24"/>
        </w:rPr>
      </w:pPr>
      <w:r>
        <w:rPr>
          <w:b/>
          <w:sz w:val="24"/>
        </w:rPr>
        <w:t>表</w:t>
      </w:r>
      <w:r>
        <w:rPr>
          <w:rFonts w:ascii="Times New Roman" w:eastAsia="Times New Roman"/>
          <w:b/>
          <w:sz w:val="24"/>
        </w:rPr>
        <w:t>5.2.4-2</w:t>
      </w:r>
      <w:r>
        <w:rPr>
          <w:rFonts w:ascii="Times New Roman" w:eastAsia="Times New Roman"/>
          <w:b/>
          <w:sz w:val="24"/>
        </w:rPr>
        <w:tab/>
      </w:r>
      <w:r>
        <w:rPr>
          <w:b/>
          <w:sz w:val="24"/>
        </w:rPr>
        <w:t>复垦区常见植物名录</w:t>
      </w:r>
    </w:p>
    <w:tbl>
      <w:tblPr>
        <w:tblStyle w:val="12"/>
        <w:tblW w:w="0" w:type="auto"/>
        <w:tblInd w:w="59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36"/>
        <w:gridCol w:w="45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0" w:hRule="atLeast"/>
        </w:trPr>
        <w:tc>
          <w:tcPr>
            <w:tcW w:w="8528" w:type="dxa"/>
            <w:gridSpan w:val="2"/>
          </w:tcPr>
          <w:p>
            <w:pPr>
              <w:pStyle w:val="20"/>
              <w:spacing w:before="69" w:line="270" w:lineRule="exact"/>
              <w:ind w:left="3803" w:right="3791"/>
              <w:rPr>
                <w:b/>
                <w:sz w:val="22"/>
              </w:rPr>
            </w:pPr>
            <w:r>
              <w:rPr>
                <w:b/>
                <w:sz w:val="22"/>
              </w:rPr>
              <w:t>乔木植物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69" w:line="271" w:lineRule="exact"/>
              <w:ind w:left="1288" w:right="1278"/>
              <w:rPr>
                <w:b/>
                <w:sz w:val="22"/>
              </w:rPr>
            </w:pPr>
            <w:r>
              <w:rPr>
                <w:b/>
                <w:sz w:val="22"/>
              </w:rPr>
              <w:t>中文名</w:t>
            </w:r>
          </w:p>
        </w:tc>
        <w:tc>
          <w:tcPr>
            <w:tcW w:w="4592" w:type="dxa"/>
          </w:tcPr>
          <w:p>
            <w:pPr>
              <w:pStyle w:val="20"/>
              <w:spacing w:before="69" w:line="271" w:lineRule="exact"/>
              <w:ind w:left="163" w:right="151"/>
              <w:rPr>
                <w:b/>
                <w:sz w:val="22"/>
              </w:rPr>
            </w:pPr>
            <w:r>
              <w:rPr>
                <w:b/>
                <w:sz w:val="22"/>
              </w:rPr>
              <w:t>拉丁文学名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69" w:line="271" w:lineRule="exact"/>
              <w:ind w:left="1286" w:right="1278"/>
              <w:rPr>
                <w:sz w:val="22"/>
              </w:rPr>
            </w:pPr>
            <w:r>
              <w:rPr>
                <w:sz w:val="22"/>
              </w:rPr>
              <w:t>大叶杨</w:t>
            </w:r>
          </w:p>
        </w:tc>
        <w:tc>
          <w:tcPr>
            <w:tcW w:w="4592" w:type="dxa"/>
          </w:tcPr>
          <w:p>
            <w:pPr>
              <w:pStyle w:val="20"/>
              <w:spacing w:before="83"/>
              <w:ind w:left="161" w:right="151"/>
              <w:rPr>
                <w:rFonts w:ascii="Times New Roman"/>
                <w:i/>
                <w:sz w:val="22"/>
              </w:rPr>
            </w:pPr>
            <w:r>
              <w:rPr>
                <w:rFonts w:ascii="Times New Roman"/>
                <w:i/>
                <w:sz w:val="22"/>
              </w:rPr>
              <w:t>Populus 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68" w:line="271" w:lineRule="exact"/>
              <w:ind w:left="1288" w:right="1278"/>
              <w:rPr>
                <w:sz w:val="22"/>
              </w:rPr>
            </w:pPr>
            <w:r>
              <w:rPr>
                <w:sz w:val="22"/>
              </w:rPr>
              <w:t>旱柳</w:t>
            </w:r>
          </w:p>
        </w:tc>
        <w:tc>
          <w:tcPr>
            <w:tcW w:w="4592" w:type="dxa"/>
          </w:tcPr>
          <w:p>
            <w:pPr>
              <w:pStyle w:val="20"/>
              <w:spacing w:before="83"/>
              <w:ind w:left="162" w:right="151"/>
              <w:rPr>
                <w:rFonts w:ascii="Times New Roman"/>
                <w:i/>
                <w:sz w:val="22"/>
              </w:rPr>
            </w:pPr>
            <w:r>
              <w:rPr>
                <w:rFonts w:ascii="Times New Roman"/>
                <w:i/>
                <w:sz w:val="22"/>
              </w:rPr>
              <w:t>Salix matsudana Koidz</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68" w:line="272" w:lineRule="exact"/>
              <w:ind w:left="1286" w:right="1278"/>
              <w:rPr>
                <w:sz w:val="22"/>
              </w:rPr>
            </w:pPr>
            <w:r>
              <w:rPr>
                <w:sz w:val="22"/>
              </w:rPr>
              <w:t>小叶榆</w:t>
            </w:r>
          </w:p>
        </w:tc>
        <w:tc>
          <w:tcPr>
            <w:tcW w:w="4592" w:type="dxa"/>
          </w:tcPr>
          <w:p>
            <w:pPr>
              <w:pStyle w:val="20"/>
              <w:spacing w:before="83"/>
              <w:ind w:left="165" w:right="151"/>
              <w:rPr>
                <w:rFonts w:ascii="Times New Roman"/>
                <w:i/>
                <w:sz w:val="22"/>
              </w:rPr>
            </w:pPr>
            <w:r>
              <w:rPr>
                <w:rFonts w:ascii="Times New Roman"/>
                <w:i/>
                <w:sz w:val="22"/>
              </w:rPr>
              <w:t>Ulmus parvifolia Jacq.</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70" w:line="270" w:lineRule="exact"/>
              <w:ind w:left="1288" w:right="1278"/>
              <w:rPr>
                <w:sz w:val="22"/>
              </w:rPr>
            </w:pPr>
            <w:r>
              <w:rPr>
                <w:sz w:val="22"/>
              </w:rPr>
              <w:t>油松</w:t>
            </w:r>
          </w:p>
        </w:tc>
        <w:tc>
          <w:tcPr>
            <w:tcW w:w="4592" w:type="dxa"/>
          </w:tcPr>
          <w:p>
            <w:pPr>
              <w:pStyle w:val="20"/>
              <w:spacing w:before="82"/>
              <w:ind w:left="167" w:right="151"/>
              <w:rPr>
                <w:rFonts w:ascii="Times New Roman" w:hAnsi="Times New Roman"/>
                <w:i/>
                <w:sz w:val="22"/>
              </w:rPr>
            </w:pPr>
            <w:r>
              <w:rPr>
                <w:rFonts w:ascii="Times New Roman" w:hAnsi="Times New Roman"/>
                <w:i/>
                <w:sz w:val="22"/>
              </w:rPr>
              <w:t>Pinus tabuliformis Carrière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8528" w:type="dxa"/>
            <w:gridSpan w:val="2"/>
          </w:tcPr>
          <w:p>
            <w:pPr>
              <w:pStyle w:val="20"/>
              <w:spacing w:before="70" w:line="270" w:lineRule="exact"/>
              <w:ind w:left="3803" w:right="3791"/>
              <w:rPr>
                <w:b/>
                <w:sz w:val="22"/>
              </w:rPr>
            </w:pPr>
            <w:r>
              <w:rPr>
                <w:b/>
                <w:sz w:val="22"/>
              </w:rPr>
              <w:t>灌木植物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69" w:line="271" w:lineRule="exact"/>
              <w:ind w:left="1288" w:right="1278"/>
              <w:rPr>
                <w:b/>
                <w:sz w:val="22"/>
              </w:rPr>
            </w:pPr>
            <w:r>
              <w:rPr>
                <w:b/>
                <w:sz w:val="22"/>
              </w:rPr>
              <w:t>中文名</w:t>
            </w:r>
          </w:p>
        </w:tc>
        <w:tc>
          <w:tcPr>
            <w:tcW w:w="4592" w:type="dxa"/>
          </w:tcPr>
          <w:p>
            <w:pPr>
              <w:pStyle w:val="20"/>
              <w:spacing w:before="69" w:line="271" w:lineRule="exact"/>
              <w:ind w:left="163" w:right="151"/>
              <w:rPr>
                <w:b/>
                <w:sz w:val="22"/>
              </w:rPr>
            </w:pPr>
            <w:r>
              <w:rPr>
                <w:b/>
                <w:sz w:val="22"/>
              </w:rPr>
              <w:t>拉丁文学名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69" w:line="271" w:lineRule="exact"/>
              <w:ind w:left="1288" w:right="1278"/>
              <w:rPr>
                <w:sz w:val="22"/>
              </w:rPr>
            </w:pPr>
            <w:r>
              <w:rPr>
                <w:sz w:val="22"/>
              </w:rPr>
              <w:t>山杏</w:t>
            </w:r>
          </w:p>
        </w:tc>
        <w:tc>
          <w:tcPr>
            <w:tcW w:w="4592" w:type="dxa"/>
          </w:tcPr>
          <w:p>
            <w:pPr>
              <w:pStyle w:val="20"/>
              <w:spacing w:before="83"/>
              <w:ind w:left="165" w:right="151"/>
              <w:rPr>
                <w:rFonts w:ascii="Times New Roman"/>
                <w:i/>
                <w:sz w:val="22"/>
              </w:rPr>
            </w:pPr>
            <w:r>
              <w:rPr>
                <w:rFonts w:ascii="Times New Roman"/>
                <w:i/>
                <w:sz w:val="22"/>
              </w:rPr>
              <w:t>Prunusarmeniaca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8528" w:type="dxa"/>
            <w:gridSpan w:val="2"/>
          </w:tcPr>
          <w:p>
            <w:pPr>
              <w:pStyle w:val="20"/>
              <w:spacing w:before="68" w:line="271" w:lineRule="exact"/>
              <w:ind w:left="3803" w:right="3791"/>
              <w:rPr>
                <w:b/>
                <w:sz w:val="22"/>
              </w:rPr>
            </w:pPr>
            <w:r>
              <w:rPr>
                <w:b/>
                <w:sz w:val="22"/>
              </w:rPr>
              <w:t>草本植物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68" w:line="272" w:lineRule="exact"/>
              <w:ind w:left="1288" w:right="1278"/>
              <w:rPr>
                <w:b/>
                <w:sz w:val="22"/>
              </w:rPr>
            </w:pPr>
            <w:r>
              <w:rPr>
                <w:b/>
                <w:sz w:val="22"/>
              </w:rPr>
              <w:t>中文名</w:t>
            </w:r>
          </w:p>
        </w:tc>
        <w:tc>
          <w:tcPr>
            <w:tcW w:w="4592" w:type="dxa"/>
          </w:tcPr>
          <w:p>
            <w:pPr>
              <w:pStyle w:val="20"/>
              <w:spacing w:before="68" w:line="272" w:lineRule="exact"/>
              <w:ind w:left="163" w:right="151"/>
              <w:rPr>
                <w:b/>
                <w:sz w:val="22"/>
              </w:rPr>
            </w:pPr>
            <w:r>
              <w:rPr>
                <w:b/>
                <w:sz w:val="22"/>
              </w:rPr>
              <w:t>拉丁文学名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70" w:line="270" w:lineRule="exact"/>
              <w:ind w:left="1286" w:right="1278"/>
              <w:rPr>
                <w:sz w:val="22"/>
              </w:rPr>
            </w:pPr>
            <w:r>
              <w:rPr>
                <w:sz w:val="22"/>
              </w:rPr>
              <w:t>克氏针茅</w:t>
            </w:r>
          </w:p>
        </w:tc>
        <w:tc>
          <w:tcPr>
            <w:tcW w:w="4592" w:type="dxa"/>
          </w:tcPr>
          <w:p>
            <w:pPr>
              <w:pStyle w:val="20"/>
              <w:spacing w:before="82"/>
              <w:ind w:left="167" w:right="151"/>
              <w:rPr>
                <w:rFonts w:ascii="Times New Roman"/>
                <w:i/>
                <w:sz w:val="22"/>
              </w:rPr>
            </w:pPr>
            <w:r>
              <w:rPr>
                <w:rFonts w:ascii="Times New Roman"/>
                <w:i/>
                <w:sz w:val="22"/>
              </w:rPr>
              <w:t>Stipa krylovii Roshev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70" w:line="270" w:lineRule="exact"/>
              <w:ind w:left="1288" w:right="1278"/>
              <w:rPr>
                <w:sz w:val="22"/>
              </w:rPr>
            </w:pPr>
            <w:r>
              <w:rPr>
                <w:sz w:val="22"/>
              </w:rPr>
              <w:t>白草</w:t>
            </w:r>
          </w:p>
        </w:tc>
        <w:tc>
          <w:tcPr>
            <w:tcW w:w="4592" w:type="dxa"/>
          </w:tcPr>
          <w:p>
            <w:pPr>
              <w:pStyle w:val="20"/>
              <w:spacing w:before="82"/>
              <w:ind w:left="169" w:right="151"/>
              <w:rPr>
                <w:rFonts w:ascii="Times New Roman"/>
                <w:i/>
                <w:sz w:val="22"/>
              </w:rPr>
            </w:pPr>
            <w:r>
              <w:rPr>
                <w:rFonts w:ascii="Times New Roman"/>
                <w:i/>
                <w:sz w:val="22"/>
              </w:rPr>
              <w:t>Pennisetum centrasiaticum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7" w:hRule="atLeast"/>
        </w:trPr>
        <w:tc>
          <w:tcPr>
            <w:tcW w:w="3936" w:type="dxa"/>
          </w:tcPr>
          <w:p>
            <w:pPr>
              <w:pStyle w:val="20"/>
              <w:spacing w:before="69" w:line="269" w:lineRule="exact"/>
              <w:ind w:left="1286" w:right="1278"/>
              <w:rPr>
                <w:sz w:val="22"/>
              </w:rPr>
            </w:pPr>
            <w:r>
              <w:rPr>
                <w:sz w:val="22"/>
              </w:rPr>
              <w:t>百里香</w:t>
            </w:r>
          </w:p>
        </w:tc>
        <w:tc>
          <w:tcPr>
            <w:tcW w:w="4592" w:type="dxa"/>
          </w:tcPr>
          <w:p>
            <w:pPr>
              <w:pStyle w:val="20"/>
              <w:spacing w:before="81"/>
              <w:ind w:left="168" w:right="151"/>
              <w:rPr>
                <w:rFonts w:ascii="Times New Roman"/>
                <w:i/>
                <w:sz w:val="22"/>
              </w:rPr>
            </w:pPr>
            <w:r>
              <w:rPr>
                <w:rFonts w:ascii="Times New Roman"/>
                <w:i/>
                <w:sz w:val="22"/>
              </w:rPr>
              <w:t>Thymus quinquecostatus Celak.</w:t>
            </w:r>
          </w:p>
        </w:tc>
      </w:tr>
    </w:tbl>
    <w:p>
      <w:pPr>
        <w:spacing w:after="0"/>
        <w:rPr>
          <w:rFonts w:ascii="Times New Roman"/>
          <w:sz w:val="22"/>
        </w:rPr>
        <w:sectPr>
          <w:pgSz w:w="11910" w:h="16840"/>
          <w:pgMar w:top="1360" w:right="1080" w:bottom="1380" w:left="1100" w:header="882" w:footer="1195" w:gutter="0"/>
        </w:sectPr>
      </w:pPr>
    </w:p>
    <w:p>
      <w:pPr>
        <w:pStyle w:val="8"/>
        <w:spacing w:before="11"/>
        <w:rPr>
          <w:b/>
          <w:sz w:val="4"/>
        </w:rPr>
      </w:pPr>
    </w:p>
    <w:tbl>
      <w:tblPr>
        <w:tblStyle w:val="12"/>
        <w:tblW w:w="0" w:type="auto"/>
        <w:tblInd w:w="59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936"/>
        <w:gridCol w:w="45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69" w:line="271" w:lineRule="exact"/>
              <w:ind w:left="1288" w:right="1278"/>
              <w:rPr>
                <w:sz w:val="22"/>
              </w:rPr>
            </w:pPr>
            <w:r>
              <w:rPr>
                <w:sz w:val="22"/>
              </w:rPr>
              <w:t>达乌里胡枝子</w:t>
            </w:r>
          </w:p>
        </w:tc>
        <w:tc>
          <w:tcPr>
            <w:tcW w:w="4592" w:type="dxa"/>
          </w:tcPr>
          <w:p>
            <w:pPr>
              <w:pStyle w:val="20"/>
              <w:spacing w:before="83"/>
              <w:ind w:left="168" w:right="151"/>
              <w:rPr>
                <w:rFonts w:ascii="Times New Roman"/>
                <w:i/>
                <w:sz w:val="22"/>
              </w:rPr>
            </w:pPr>
            <w:r>
              <w:rPr>
                <w:rFonts w:ascii="Times New Roman"/>
                <w:i/>
                <w:sz w:val="22"/>
              </w:rPr>
              <w:t>Lespedezadavurica(Laxm.)Schindl.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68" w:line="272" w:lineRule="exact"/>
              <w:ind w:left="1288" w:right="1278"/>
              <w:rPr>
                <w:sz w:val="22"/>
              </w:rPr>
            </w:pPr>
            <w:r>
              <w:rPr>
                <w:sz w:val="22"/>
              </w:rPr>
              <w:t>沙葱</w:t>
            </w:r>
          </w:p>
        </w:tc>
        <w:tc>
          <w:tcPr>
            <w:tcW w:w="4592" w:type="dxa"/>
          </w:tcPr>
          <w:p>
            <w:pPr>
              <w:pStyle w:val="20"/>
              <w:spacing w:before="83"/>
              <w:ind w:left="164" w:right="151"/>
              <w:rPr>
                <w:rFonts w:ascii="Times New Roman"/>
                <w:i/>
                <w:sz w:val="22"/>
              </w:rPr>
            </w:pPr>
            <w:r>
              <w:rPr>
                <w:rFonts w:ascii="Times New Roman"/>
                <w:i/>
                <w:sz w:val="22"/>
              </w:rPr>
              <w:t>Allium mongolicum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68" w:line="272" w:lineRule="exact"/>
              <w:ind w:left="1288" w:right="1278"/>
              <w:rPr>
                <w:sz w:val="22"/>
              </w:rPr>
            </w:pPr>
            <w:r>
              <w:rPr>
                <w:sz w:val="22"/>
              </w:rPr>
              <w:t>沙蓬</w:t>
            </w:r>
          </w:p>
        </w:tc>
        <w:tc>
          <w:tcPr>
            <w:tcW w:w="4592" w:type="dxa"/>
          </w:tcPr>
          <w:p>
            <w:pPr>
              <w:pStyle w:val="20"/>
              <w:spacing w:before="82"/>
              <w:ind w:left="168" w:right="151"/>
              <w:rPr>
                <w:rFonts w:ascii="Times New Roman"/>
                <w:i/>
                <w:sz w:val="22"/>
              </w:rPr>
            </w:pPr>
            <w:r>
              <w:rPr>
                <w:rFonts w:ascii="Times New Roman"/>
                <w:i/>
                <w:sz w:val="22"/>
              </w:rPr>
              <w:t>Agriophyllum squarrosum (L.) Moq.</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70" w:line="270" w:lineRule="exact"/>
              <w:ind w:left="1288" w:right="1278"/>
              <w:rPr>
                <w:sz w:val="22"/>
              </w:rPr>
            </w:pPr>
            <w:r>
              <w:rPr>
                <w:sz w:val="22"/>
              </w:rPr>
              <w:t>赖草</w:t>
            </w:r>
          </w:p>
        </w:tc>
        <w:tc>
          <w:tcPr>
            <w:tcW w:w="4592" w:type="dxa"/>
          </w:tcPr>
          <w:p>
            <w:pPr>
              <w:pStyle w:val="20"/>
              <w:spacing w:before="82"/>
              <w:ind w:left="173" w:right="151"/>
              <w:rPr>
                <w:rFonts w:ascii="Times New Roman"/>
                <w:i/>
                <w:sz w:val="22"/>
              </w:rPr>
            </w:pPr>
            <w:r>
              <w:rPr>
                <w:rFonts w:ascii="Times New Roman"/>
                <w:i/>
                <w:sz w:val="22"/>
              </w:rPr>
              <w:t>Leymus secalinus (Georgi) Tzvel.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3936" w:type="dxa"/>
          </w:tcPr>
          <w:p>
            <w:pPr>
              <w:pStyle w:val="20"/>
              <w:spacing w:before="69" w:line="270" w:lineRule="exact"/>
              <w:ind w:left="1288" w:right="1278"/>
              <w:rPr>
                <w:sz w:val="22"/>
              </w:rPr>
            </w:pPr>
            <w:r>
              <w:rPr>
                <w:sz w:val="22"/>
              </w:rPr>
              <w:t>艾蒿</w:t>
            </w:r>
          </w:p>
        </w:tc>
        <w:tc>
          <w:tcPr>
            <w:tcW w:w="4592" w:type="dxa"/>
          </w:tcPr>
          <w:p>
            <w:pPr>
              <w:pStyle w:val="20"/>
              <w:spacing w:before="82"/>
              <w:ind w:left="174" w:right="151"/>
              <w:rPr>
                <w:rFonts w:ascii="Times New Roman"/>
                <w:i/>
                <w:sz w:val="22"/>
              </w:rPr>
            </w:pPr>
            <w:r>
              <w:rPr>
                <w:rFonts w:ascii="Times New Roman"/>
                <w:i/>
                <w:sz w:val="22"/>
              </w:rPr>
              <w:t>Artemisia argyi Levl. et Van. var. argyi cv. Qiai</w:t>
            </w:r>
          </w:p>
        </w:tc>
      </w:tr>
    </w:tbl>
    <w:p>
      <w:pPr>
        <w:pStyle w:val="8"/>
        <w:spacing w:before="7"/>
        <w:rPr>
          <w:b/>
          <w:sz w:val="18"/>
        </w:rPr>
      </w:pPr>
    </w:p>
    <w:p>
      <w:pPr>
        <w:tabs>
          <w:tab w:val="left" w:pos="1744"/>
        </w:tabs>
        <w:spacing w:before="37"/>
        <w:ind w:left="465" w:right="0" w:firstLine="0"/>
        <w:jc w:val="center"/>
        <w:rPr>
          <w:rFonts w:hint="eastAsia" w:ascii="黑体" w:eastAsia="黑体"/>
          <w:b/>
          <w:sz w:val="24"/>
        </w:rPr>
      </w:pPr>
      <w:r>
        <w:rPr>
          <w:rFonts w:hint="eastAsia" w:ascii="黑体" w:eastAsia="黑体"/>
          <w:b/>
          <w:sz w:val="24"/>
        </w:rPr>
        <w:t>图</w:t>
      </w:r>
      <w:r>
        <w:rPr>
          <w:rFonts w:ascii="Times New Roman" w:eastAsia="Times New Roman"/>
          <w:b/>
          <w:sz w:val="24"/>
        </w:rPr>
        <w:t>5.2.4-1</w:t>
      </w:r>
      <w:r>
        <w:rPr>
          <w:rFonts w:ascii="Times New Roman" w:eastAsia="Times New Roman"/>
          <w:b/>
          <w:sz w:val="24"/>
        </w:rPr>
        <w:tab/>
      </w:r>
      <w:r>
        <w:rPr>
          <w:rFonts w:hint="eastAsia" w:ascii="黑体" w:eastAsia="黑体"/>
          <w:b/>
          <w:sz w:val="24"/>
        </w:rPr>
        <w:t>植被类型图</w:t>
      </w:r>
    </w:p>
    <w:p>
      <w:pPr>
        <w:pStyle w:val="2"/>
        <w:rPr>
          <w:rFonts w:hint="eastAsia" w:ascii="黑体" w:eastAsia="黑体"/>
          <w:b/>
          <w:sz w:val="24"/>
        </w:rPr>
      </w:pPr>
    </w:p>
    <w:p>
      <w:pPr>
        <w:pStyle w:val="3"/>
        <w:rPr>
          <w:rFonts w:hint="eastAsia" w:ascii="黑体" w:eastAsia="黑体"/>
          <w:b/>
          <w:sz w:val="24"/>
        </w:rPr>
      </w:pPr>
      <w:r>
        <w:drawing>
          <wp:inline distT="0" distB="0" distL="114300" distR="114300">
            <wp:extent cx="5238750" cy="6800850"/>
            <wp:effectExtent l="0" t="0" r="0" b="0"/>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76"/>
                    <a:stretch>
                      <a:fillRect/>
                    </a:stretch>
                  </pic:blipFill>
                  <pic:spPr>
                    <a:xfrm>
                      <a:off x="0" y="0"/>
                      <a:ext cx="5238750" cy="6800850"/>
                    </a:xfrm>
                    <a:prstGeom prst="rect">
                      <a:avLst/>
                    </a:prstGeom>
                    <a:noFill/>
                    <a:ln>
                      <a:noFill/>
                    </a:ln>
                  </pic:spPr>
                </pic:pic>
              </a:graphicData>
            </a:graphic>
          </wp:inline>
        </w:drawing>
      </w:r>
    </w:p>
    <w:p>
      <w:pPr>
        <w:rPr>
          <w:rFonts w:hint="eastAsia"/>
        </w:rPr>
      </w:pPr>
    </w:p>
    <w:p>
      <w:pPr>
        <w:pStyle w:val="2"/>
        <w:rPr>
          <w:rFonts w:hint="eastAsia"/>
        </w:rPr>
      </w:pPr>
    </w:p>
    <w:p>
      <w:pPr>
        <w:pStyle w:val="19"/>
        <w:numPr>
          <w:ilvl w:val="2"/>
          <w:numId w:val="22"/>
        </w:numPr>
        <w:tabs>
          <w:tab w:val="left" w:pos="1238"/>
        </w:tabs>
        <w:spacing w:before="161" w:after="0" w:line="240" w:lineRule="auto"/>
        <w:ind w:left="1237" w:right="0" w:hanging="541"/>
        <w:jc w:val="left"/>
        <w:rPr>
          <w:b/>
          <w:sz w:val="24"/>
        </w:rPr>
      </w:pPr>
      <w:bookmarkStart w:id="183" w:name="5.2.5动物资源"/>
      <w:bookmarkEnd w:id="183"/>
      <w:bookmarkStart w:id="184" w:name="5.2.5动物资源"/>
      <w:bookmarkEnd w:id="184"/>
      <w:r>
        <w:rPr>
          <w:b/>
          <w:sz w:val="24"/>
        </w:rPr>
        <w:t>动物资源</w:t>
      </w:r>
    </w:p>
    <w:p>
      <w:pPr>
        <w:pStyle w:val="8"/>
        <w:spacing w:before="158"/>
        <w:ind w:left="469" w:right="9"/>
        <w:jc w:val="center"/>
      </w:pPr>
      <w:r>
        <w:t>在《中国动物地理划分》上，项目区属于鄂尔多斯高原属于蒙新区，本区干</w:t>
      </w:r>
    </w:p>
    <w:p>
      <w:pPr>
        <w:pStyle w:val="8"/>
        <w:spacing w:before="64" w:line="364" w:lineRule="auto"/>
        <w:ind w:left="697" w:right="715"/>
        <w:jc w:val="both"/>
      </w:pPr>
      <w:r>
        <w:rPr>
          <w:spacing w:val="-9"/>
        </w:rPr>
        <w:t>旱的气候、荒漠和草原为主的植被条件影响动物区系的组成。动物种类贫乏，主</w:t>
      </w:r>
      <w:r>
        <w:rPr>
          <w:spacing w:val="-7"/>
        </w:rPr>
        <w:t>要是适应于荒漠和草原种类，以啮齿类和有蹄类最为繁盛。啮齿类中以跳鼠科和</w:t>
      </w:r>
      <w:r>
        <w:rPr>
          <w:spacing w:val="-8"/>
        </w:rPr>
        <w:t>沙鼠亚科为最典型。评价区内野生动物资源中，兽类有兔、鼠、蝙蝠等；鸟类主</w:t>
      </w:r>
      <w:r>
        <w:t>要有鸽子、斑鸠、麻雀、灰喜鹊、蛇等。</w:t>
      </w:r>
    </w:p>
    <w:p>
      <w:pPr>
        <w:pStyle w:val="7"/>
        <w:numPr>
          <w:ilvl w:val="2"/>
          <w:numId w:val="22"/>
        </w:numPr>
        <w:tabs>
          <w:tab w:val="left" w:pos="1238"/>
        </w:tabs>
        <w:spacing w:before="0" w:after="0" w:line="305" w:lineRule="exact"/>
        <w:ind w:left="1237" w:right="0" w:hanging="541"/>
        <w:jc w:val="both"/>
      </w:pPr>
      <w:bookmarkStart w:id="185" w:name="5.2.6土壤现状调查"/>
      <w:bookmarkEnd w:id="185"/>
      <w:bookmarkStart w:id="186" w:name="5.2.6土壤现状调查"/>
      <w:bookmarkEnd w:id="186"/>
      <w:r>
        <w:t>土壤现状调查</w:t>
      </w:r>
    </w:p>
    <w:p>
      <w:pPr>
        <w:pStyle w:val="8"/>
        <w:spacing w:before="160" w:line="364" w:lineRule="auto"/>
        <w:ind w:left="697" w:right="595" w:firstLine="480"/>
        <w:jc w:val="both"/>
      </w:pPr>
      <w:r>
        <w:rPr>
          <w:spacing w:val="-7"/>
        </w:rPr>
        <w:t>评价区土壤主要有风沙土、黄土性土、淤土、沼泽土、粟钙土等。风沙土广</w:t>
      </w:r>
      <w:r>
        <w:rPr>
          <w:spacing w:val="-12"/>
        </w:rPr>
        <w:t>泛分布于风沙、盖沙区和丘陵区的梁面低凹处和背风地上，该类土壤质地为沙土</w:t>
      </w:r>
      <w:r>
        <w:rPr>
          <w:spacing w:val="-16"/>
        </w:rPr>
        <w:t>或沙壤，结构松散，透水性强，保水保肥能力差，土壤贫瘠，易遭风蚀、易流动。</w:t>
      </w:r>
    </w:p>
    <w:p>
      <w:pPr>
        <w:pStyle w:val="8"/>
        <w:spacing w:line="364" w:lineRule="auto"/>
        <w:ind w:left="697" w:right="626" w:firstLine="480"/>
      </w:pPr>
      <w:r>
        <w:rPr>
          <w:spacing w:val="-6"/>
        </w:rPr>
        <w:t>根据水利部颁布的《土壤侵蚀分类分级标准》</w:t>
      </w:r>
      <w:r>
        <w:rPr>
          <w:spacing w:val="-3"/>
        </w:rPr>
        <w:t>（</w:t>
      </w:r>
      <w:r>
        <w:rPr>
          <w:rFonts w:ascii="Times New Roman" w:eastAsia="Times New Roman"/>
          <w:spacing w:val="-3"/>
        </w:rPr>
        <w:t>SL190-2007</w:t>
      </w:r>
      <w:r>
        <w:rPr>
          <w:spacing w:val="-3"/>
        </w:rPr>
        <w:t>）</w:t>
      </w:r>
      <w:r>
        <w:t>中关于各侵蚀</w:t>
      </w:r>
      <w:r>
        <w:rPr>
          <w:spacing w:val="-1"/>
        </w:rPr>
        <w:t>类型区容许土壤流失量的规定，结合气候、地表物质组成、地貌、植被覆盖度、</w:t>
      </w:r>
      <w:r>
        <w:rPr>
          <w:spacing w:val="-6"/>
        </w:rPr>
        <w:t>土地利用现状等因素，将评价区的风力侵蚀强度划分为轻度、中度、重度、极强度</w:t>
      </w:r>
      <w:r>
        <w:rPr>
          <w:rFonts w:ascii="Times New Roman" w:eastAsia="Times New Roman"/>
          <w:spacing w:val="-6"/>
        </w:rPr>
        <w:t>4</w:t>
      </w:r>
      <w:r>
        <w:rPr>
          <w:spacing w:val="-6"/>
        </w:rPr>
        <w:t>个强度等级。主要根据沙丘（地）的流动性及规模进行影像解译。水力侵蚀</w:t>
      </w:r>
      <w:r>
        <w:rPr>
          <w:spacing w:val="-11"/>
        </w:rPr>
        <w:t>水土流失强度取决于降雨、地表覆盖物、坡度等多种因子。水土流失强度以美国</w:t>
      </w:r>
      <w:r>
        <w:rPr>
          <w:spacing w:val="-16"/>
        </w:rPr>
        <w:t>农业部土壤保持局提出的通用土壤流失方程为基础，在</w:t>
      </w:r>
      <w:r>
        <w:rPr>
          <w:rFonts w:ascii="Times New Roman" w:eastAsia="Times New Roman"/>
        </w:rPr>
        <w:t>ArcGIS</w:t>
      </w:r>
      <w:r>
        <w:t>采用影像叠加法进</w:t>
      </w:r>
      <w:r>
        <w:rPr>
          <w:spacing w:val="-9"/>
        </w:rPr>
        <w:t>行计算。将风力侵蚀和水力侵蚀进行叠加，即可得到区域土壤侵蚀现状。场区和评价区域内表</w:t>
      </w:r>
      <w:r>
        <w:rPr>
          <w:rFonts w:ascii="Times New Roman" w:eastAsia="Times New Roman"/>
          <w:spacing w:val="-9"/>
        </w:rPr>
        <w:t>5.2.6-1</w:t>
      </w:r>
      <w:r>
        <w:rPr>
          <w:spacing w:val="-9"/>
        </w:rPr>
        <w:t>及图</w:t>
      </w:r>
      <w:r>
        <w:rPr>
          <w:rFonts w:ascii="Times New Roman" w:eastAsia="Times New Roman"/>
          <w:spacing w:val="-9"/>
        </w:rPr>
        <w:t>5.2.6-1</w:t>
      </w:r>
      <w:r>
        <w:rPr>
          <w:spacing w:val="-9"/>
        </w:rPr>
        <w:t>。</w:t>
      </w:r>
    </w:p>
    <w:p>
      <w:pPr>
        <w:pStyle w:val="8"/>
        <w:spacing w:before="12"/>
        <w:rPr>
          <w:sz w:val="20"/>
        </w:rPr>
      </w:pPr>
    </w:p>
    <w:p>
      <w:pPr>
        <w:pStyle w:val="7"/>
        <w:tabs>
          <w:tab w:val="left" w:pos="1279"/>
        </w:tabs>
        <w:spacing w:after="4"/>
        <w:ind w:right="10"/>
        <w:jc w:val="center"/>
      </w:pPr>
      <w:r>
        <w:t>表</w:t>
      </w:r>
      <w:r>
        <w:rPr>
          <w:rFonts w:ascii="Times New Roman" w:eastAsia="Times New Roman"/>
        </w:rPr>
        <w:t>5.2.6-1</w:t>
      </w:r>
      <w:r>
        <w:rPr>
          <w:rFonts w:ascii="Times New Roman" w:eastAsia="Times New Roman"/>
        </w:rPr>
        <w:tab/>
      </w:r>
      <w:r>
        <w:t>水土侵蚀现状统计表</w:t>
      </w:r>
    </w:p>
    <w:tbl>
      <w:tblPr>
        <w:tblStyle w:val="12"/>
        <w:tblW w:w="0" w:type="auto"/>
        <w:tblInd w:w="59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36"/>
        <w:gridCol w:w="1267"/>
        <w:gridCol w:w="2490"/>
        <w:gridCol w:w="1269"/>
        <w:gridCol w:w="21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6" w:hRule="atLeast"/>
        </w:trPr>
        <w:tc>
          <w:tcPr>
            <w:tcW w:w="1336" w:type="dxa"/>
            <w:vMerge w:val="restart"/>
          </w:tcPr>
          <w:p>
            <w:pPr>
              <w:pStyle w:val="20"/>
              <w:spacing w:before="150"/>
              <w:ind w:left="228"/>
              <w:jc w:val="left"/>
              <w:rPr>
                <w:sz w:val="22"/>
              </w:rPr>
            </w:pPr>
            <w:r>
              <w:rPr>
                <w:sz w:val="22"/>
              </w:rPr>
              <w:t>侵蚀强度</w:t>
            </w:r>
          </w:p>
        </w:tc>
        <w:tc>
          <w:tcPr>
            <w:tcW w:w="3757" w:type="dxa"/>
            <w:gridSpan w:val="2"/>
          </w:tcPr>
          <w:p>
            <w:pPr>
              <w:pStyle w:val="20"/>
              <w:spacing w:before="1" w:line="265" w:lineRule="exact"/>
              <w:ind w:left="1526" w:right="1520"/>
              <w:rPr>
                <w:sz w:val="22"/>
              </w:rPr>
            </w:pPr>
            <w:r>
              <w:rPr>
                <w:sz w:val="22"/>
              </w:rPr>
              <w:t>评价区</w:t>
            </w:r>
          </w:p>
        </w:tc>
        <w:tc>
          <w:tcPr>
            <w:tcW w:w="3435" w:type="dxa"/>
            <w:gridSpan w:val="2"/>
          </w:tcPr>
          <w:p>
            <w:pPr>
              <w:pStyle w:val="20"/>
              <w:spacing w:before="1" w:line="265" w:lineRule="exact"/>
              <w:ind w:left="1257" w:right="1248"/>
              <w:rPr>
                <w:sz w:val="22"/>
              </w:rPr>
            </w:pPr>
            <w:r>
              <w:rPr>
                <w:sz w:val="22"/>
              </w:rPr>
              <w:t>复垦场区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1336" w:type="dxa"/>
            <w:vMerge w:val="continue"/>
            <w:tcBorders>
              <w:top w:val="nil"/>
            </w:tcBorders>
          </w:tcPr>
          <w:p>
            <w:pPr>
              <w:rPr>
                <w:sz w:val="2"/>
                <w:szCs w:val="2"/>
              </w:rPr>
            </w:pPr>
          </w:p>
        </w:tc>
        <w:tc>
          <w:tcPr>
            <w:tcW w:w="1267" w:type="dxa"/>
          </w:tcPr>
          <w:p>
            <w:pPr>
              <w:pStyle w:val="20"/>
              <w:spacing w:line="264" w:lineRule="exact"/>
              <w:ind w:left="217" w:right="208"/>
              <w:rPr>
                <w:rFonts w:ascii="Times New Roman" w:eastAsia="Times New Roman"/>
                <w:sz w:val="14"/>
              </w:rPr>
            </w:pPr>
            <w:r>
              <w:rPr>
                <w:sz w:val="22"/>
              </w:rPr>
              <w:t>面积</w:t>
            </w:r>
            <w:r>
              <w:rPr>
                <w:rFonts w:ascii="Times New Roman" w:eastAsia="Times New Roman"/>
                <w:sz w:val="22"/>
              </w:rPr>
              <w:t>hm</w:t>
            </w:r>
            <w:r>
              <w:rPr>
                <w:rFonts w:ascii="Times New Roman" w:eastAsia="Times New Roman"/>
                <w:position w:val="7"/>
                <w:sz w:val="14"/>
              </w:rPr>
              <w:t>2</w:t>
            </w:r>
          </w:p>
        </w:tc>
        <w:tc>
          <w:tcPr>
            <w:tcW w:w="2490" w:type="dxa"/>
          </w:tcPr>
          <w:p>
            <w:pPr>
              <w:pStyle w:val="20"/>
              <w:spacing w:line="264" w:lineRule="exact"/>
              <w:ind w:left="363" w:right="353"/>
              <w:rPr>
                <w:rFonts w:ascii="Times New Roman" w:eastAsia="Times New Roman"/>
                <w:sz w:val="22"/>
              </w:rPr>
            </w:pPr>
            <w:r>
              <w:rPr>
                <w:sz w:val="22"/>
              </w:rPr>
              <w:t>占评价区面积的</w:t>
            </w:r>
            <w:r>
              <w:rPr>
                <w:rFonts w:ascii="Times New Roman" w:eastAsia="Times New Roman"/>
                <w:sz w:val="22"/>
              </w:rPr>
              <w:t>%</w:t>
            </w:r>
          </w:p>
        </w:tc>
        <w:tc>
          <w:tcPr>
            <w:tcW w:w="1269" w:type="dxa"/>
          </w:tcPr>
          <w:p>
            <w:pPr>
              <w:pStyle w:val="20"/>
              <w:spacing w:line="264" w:lineRule="exact"/>
              <w:ind w:left="218" w:right="208"/>
              <w:rPr>
                <w:rFonts w:ascii="Times New Roman" w:eastAsia="Times New Roman"/>
                <w:sz w:val="14"/>
              </w:rPr>
            </w:pPr>
            <w:r>
              <w:rPr>
                <w:sz w:val="22"/>
              </w:rPr>
              <w:t>面积</w:t>
            </w:r>
            <w:r>
              <w:rPr>
                <w:rFonts w:ascii="Times New Roman" w:eastAsia="Times New Roman"/>
                <w:sz w:val="22"/>
              </w:rPr>
              <w:t>hm</w:t>
            </w:r>
            <w:r>
              <w:rPr>
                <w:rFonts w:ascii="Times New Roman" w:eastAsia="Times New Roman"/>
                <w:position w:val="7"/>
                <w:sz w:val="14"/>
              </w:rPr>
              <w:t>2</w:t>
            </w:r>
          </w:p>
        </w:tc>
        <w:tc>
          <w:tcPr>
            <w:tcW w:w="2166" w:type="dxa"/>
          </w:tcPr>
          <w:p>
            <w:pPr>
              <w:pStyle w:val="20"/>
              <w:spacing w:line="264" w:lineRule="exact"/>
              <w:ind w:left="309" w:right="302"/>
              <w:rPr>
                <w:rFonts w:ascii="Times New Roman" w:eastAsia="Times New Roman"/>
                <w:sz w:val="22"/>
              </w:rPr>
            </w:pPr>
            <w:r>
              <w:rPr>
                <w:sz w:val="22"/>
              </w:rPr>
              <w:t>占场区面积的</w:t>
            </w:r>
            <w:r>
              <w:rPr>
                <w:rFonts w:ascii="Times New Roman" w:eastAsia="Times New Roman"/>
                <w:sz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1336" w:type="dxa"/>
          </w:tcPr>
          <w:p>
            <w:pPr>
              <w:pStyle w:val="20"/>
              <w:spacing w:line="264" w:lineRule="exact"/>
              <w:ind w:left="208" w:right="197"/>
              <w:rPr>
                <w:sz w:val="22"/>
              </w:rPr>
            </w:pPr>
            <w:r>
              <w:rPr>
                <w:sz w:val="22"/>
              </w:rPr>
              <w:t>无侵蚀</w:t>
            </w:r>
          </w:p>
        </w:tc>
        <w:tc>
          <w:tcPr>
            <w:tcW w:w="1267" w:type="dxa"/>
          </w:tcPr>
          <w:p>
            <w:pPr>
              <w:pStyle w:val="20"/>
              <w:spacing w:before="15" w:line="250" w:lineRule="exact"/>
              <w:ind w:left="217" w:right="207"/>
              <w:rPr>
                <w:rFonts w:hint="eastAsia" w:ascii="Times New Roman" w:eastAsia="宋体"/>
                <w:sz w:val="22"/>
                <w:lang w:eastAsia="zh-CN"/>
              </w:rPr>
            </w:pPr>
            <w:r>
              <w:rPr>
                <w:rFonts w:ascii="Times New Roman"/>
                <w:sz w:val="22"/>
              </w:rPr>
              <w:t>6.</w:t>
            </w:r>
            <w:r>
              <w:rPr>
                <w:rFonts w:hint="eastAsia" w:ascii="Times New Roman"/>
                <w:sz w:val="22"/>
                <w:lang w:eastAsia="zh-CN"/>
              </w:rPr>
              <w:t>15</w:t>
            </w:r>
          </w:p>
        </w:tc>
        <w:tc>
          <w:tcPr>
            <w:tcW w:w="2490" w:type="dxa"/>
          </w:tcPr>
          <w:p>
            <w:pPr>
              <w:pStyle w:val="20"/>
              <w:spacing w:before="15" w:line="250" w:lineRule="exact"/>
              <w:ind w:left="363" w:right="350"/>
              <w:rPr>
                <w:rFonts w:ascii="Times New Roman"/>
                <w:sz w:val="22"/>
              </w:rPr>
            </w:pPr>
            <w:r>
              <w:rPr>
                <w:rFonts w:ascii="Times New Roman"/>
                <w:sz w:val="22"/>
              </w:rPr>
              <w:t>3.92%</w:t>
            </w:r>
          </w:p>
        </w:tc>
        <w:tc>
          <w:tcPr>
            <w:tcW w:w="1269" w:type="dxa"/>
          </w:tcPr>
          <w:p>
            <w:pPr>
              <w:pStyle w:val="20"/>
              <w:spacing w:before="15" w:line="250" w:lineRule="exact"/>
              <w:ind w:left="8"/>
              <w:rPr>
                <w:rFonts w:ascii="Times New Roman"/>
                <w:sz w:val="22"/>
              </w:rPr>
            </w:pPr>
            <w:r>
              <w:rPr>
                <w:rFonts w:ascii="Times New Roman"/>
                <w:w w:val="100"/>
                <w:sz w:val="22"/>
              </w:rPr>
              <w:t>0</w:t>
            </w:r>
          </w:p>
        </w:tc>
        <w:tc>
          <w:tcPr>
            <w:tcW w:w="2166" w:type="dxa"/>
          </w:tcPr>
          <w:p>
            <w:pPr>
              <w:pStyle w:val="20"/>
              <w:spacing w:before="15" w:line="250" w:lineRule="exact"/>
              <w:ind w:left="309" w:right="300"/>
              <w:rPr>
                <w:rFonts w:ascii="Times New Roman"/>
                <w:sz w:val="22"/>
              </w:rPr>
            </w:pPr>
            <w:r>
              <w:rPr>
                <w:rFonts w:ascii="Times New Roman"/>
                <w:sz w:val="22"/>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1336" w:type="dxa"/>
          </w:tcPr>
          <w:p>
            <w:pPr>
              <w:pStyle w:val="20"/>
              <w:spacing w:before="1" w:line="264" w:lineRule="exact"/>
              <w:ind w:left="208" w:right="197"/>
              <w:rPr>
                <w:sz w:val="22"/>
              </w:rPr>
            </w:pPr>
            <w:r>
              <w:rPr>
                <w:sz w:val="22"/>
              </w:rPr>
              <w:t>微度侵蚀</w:t>
            </w:r>
          </w:p>
        </w:tc>
        <w:tc>
          <w:tcPr>
            <w:tcW w:w="1267" w:type="dxa"/>
          </w:tcPr>
          <w:p>
            <w:pPr>
              <w:pStyle w:val="20"/>
              <w:spacing w:before="15" w:line="249" w:lineRule="exact"/>
              <w:ind w:left="217" w:right="207"/>
              <w:rPr>
                <w:rFonts w:ascii="Times New Roman"/>
                <w:sz w:val="22"/>
              </w:rPr>
            </w:pPr>
            <w:r>
              <w:rPr>
                <w:rFonts w:ascii="Times New Roman"/>
                <w:sz w:val="22"/>
              </w:rPr>
              <w:t>4.19</w:t>
            </w:r>
          </w:p>
        </w:tc>
        <w:tc>
          <w:tcPr>
            <w:tcW w:w="2490" w:type="dxa"/>
          </w:tcPr>
          <w:p>
            <w:pPr>
              <w:pStyle w:val="20"/>
              <w:spacing w:before="15" w:line="249" w:lineRule="exact"/>
              <w:ind w:left="363" w:right="350"/>
              <w:rPr>
                <w:rFonts w:ascii="Times New Roman"/>
                <w:sz w:val="22"/>
              </w:rPr>
            </w:pPr>
            <w:r>
              <w:rPr>
                <w:rFonts w:ascii="Times New Roman"/>
                <w:sz w:val="22"/>
              </w:rPr>
              <w:t>2.60%</w:t>
            </w:r>
          </w:p>
        </w:tc>
        <w:tc>
          <w:tcPr>
            <w:tcW w:w="1269" w:type="dxa"/>
          </w:tcPr>
          <w:p>
            <w:pPr>
              <w:pStyle w:val="20"/>
              <w:spacing w:before="15" w:line="249" w:lineRule="exact"/>
              <w:ind w:left="218" w:right="207"/>
              <w:rPr>
                <w:rFonts w:ascii="Times New Roman"/>
                <w:sz w:val="22"/>
              </w:rPr>
            </w:pPr>
            <w:r>
              <w:rPr>
                <w:rFonts w:ascii="Times New Roman"/>
                <w:sz w:val="22"/>
              </w:rPr>
              <w:t>0.02</w:t>
            </w:r>
          </w:p>
        </w:tc>
        <w:tc>
          <w:tcPr>
            <w:tcW w:w="2166" w:type="dxa"/>
          </w:tcPr>
          <w:p>
            <w:pPr>
              <w:pStyle w:val="20"/>
              <w:spacing w:before="15" w:line="249" w:lineRule="exact"/>
              <w:ind w:left="309" w:right="300"/>
              <w:rPr>
                <w:rFonts w:ascii="Times New Roman"/>
                <w:sz w:val="22"/>
              </w:rPr>
            </w:pPr>
            <w:r>
              <w:rPr>
                <w:rFonts w:ascii="Times New Roman"/>
                <w:sz w:val="22"/>
              </w:rPr>
              <w:t>0.17%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6" w:hRule="atLeast"/>
        </w:trPr>
        <w:tc>
          <w:tcPr>
            <w:tcW w:w="1336" w:type="dxa"/>
          </w:tcPr>
          <w:p>
            <w:pPr>
              <w:pStyle w:val="20"/>
              <w:spacing w:before="1" w:line="265" w:lineRule="exact"/>
              <w:ind w:left="208" w:right="197"/>
              <w:rPr>
                <w:sz w:val="22"/>
              </w:rPr>
            </w:pPr>
            <w:r>
              <w:rPr>
                <w:sz w:val="22"/>
              </w:rPr>
              <w:t>轻度侵蚀</w:t>
            </w:r>
          </w:p>
        </w:tc>
        <w:tc>
          <w:tcPr>
            <w:tcW w:w="1267" w:type="dxa"/>
          </w:tcPr>
          <w:p>
            <w:pPr>
              <w:pStyle w:val="20"/>
              <w:spacing w:before="16" w:line="250" w:lineRule="exact"/>
              <w:ind w:left="217" w:right="207"/>
              <w:rPr>
                <w:rFonts w:ascii="Times New Roman"/>
                <w:sz w:val="22"/>
              </w:rPr>
            </w:pPr>
            <w:r>
              <w:rPr>
                <w:rFonts w:ascii="Times New Roman"/>
                <w:sz w:val="22"/>
              </w:rPr>
              <w:t>88.96</w:t>
            </w:r>
          </w:p>
        </w:tc>
        <w:tc>
          <w:tcPr>
            <w:tcW w:w="2490" w:type="dxa"/>
          </w:tcPr>
          <w:p>
            <w:pPr>
              <w:pStyle w:val="20"/>
              <w:spacing w:before="16" w:line="250" w:lineRule="exact"/>
              <w:ind w:left="363" w:right="350"/>
              <w:rPr>
                <w:rFonts w:ascii="Times New Roman"/>
                <w:sz w:val="22"/>
              </w:rPr>
            </w:pPr>
            <w:r>
              <w:rPr>
                <w:rFonts w:ascii="Times New Roman"/>
                <w:sz w:val="22"/>
              </w:rPr>
              <w:t>55.31%</w:t>
            </w:r>
          </w:p>
        </w:tc>
        <w:tc>
          <w:tcPr>
            <w:tcW w:w="1269" w:type="dxa"/>
          </w:tcPr>
          <w:p>
            <w:pPr>
              <w:pStyle w:val="20"/>
              <w:spacing w:before="16" w:line="250" w:lineRule="exact"/>
              <w:ind w:left="218" w:right="207"/>
              <w:rPr>
                <w:rFonts w:ascii="Times New Roman"/>
                <w:sz w:val="22"/>
              </w:rPr>
            </w:pPr>
            <w:r>
              <w:rPr>
                <w:rFonts w:ascii="Times New Roman"/>
                <w:sz w:val="22"/>
              </w:rPr>
              <w:t>7.05</w:t>
            </w:r>
          </w:p>
        </w:tc>
        <w:tc>
          <w:tcPr>
            <w:tcW w:w="2166" w:type="dxa"/>
          </w:tcPr>
          <w:p>
            <w:pPr>
              <w:pStyle w:val="20"/>
              <w:spacing w:before="16" w:line="250" w:lineRule="exact"/>
              <w:ind w:left="309" w:right="297"/>
              <w:rPr>
                <w:rFonts w:ascii="Times New Roman"/>
                <w:sz w:val="22"/>
              </w:rPr>
            </w:pPr>
            <w:r>
              <w:rPr>
                <w:rFonts w:ascii="Times New Roman"/>
                <w:sz w:val="22"/>
              </w:rPr>
              <w:t>58.92%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1336" w:type="dxa"/>
          </w:tcPr>
          <w:p>
            <w:pPr>
              <w:pStyle w:val="20"/>
              <w:spacing w:line="265" w:lineRule="exact"/>
              <w:ind w:left="208" w:right="197"/>
              <w:rPr>
                <w:sz w:val="22"/>
              </w:rPr>
            </w:pPr>
            <w:r>
              <w:rPr>
                <w:sz w:val="22"/>
              </w:rPr>
              <w:t>中度侵蚀</w:t>
            </w:r>
          </w:p>
        </w:tc>
        <w:tc>
          <w:tcPr>
            <w:tcW w:w="1267" w:type="dxa"/>
          </w:tcPr>
          <w:p>
            <w:pPr>
              <w:pStyle w:val="20"/>
              <w:spacing w:before="15" w:line="250" w:lineRule="exact"/>
              <w:ind w:left="217" w:right="207"/>
              <w:rPr>
                <w:rFonts w:ascii="Times New Roman"/>
                <w:sz w:val="22"/>
              </w:rPr>
            </w:pPr>
            <w:r>
              <w:rPr>
                <w:rFonts w:ascii="Times New Roman"/>
                <w:sz w:val="22"/>
              </w:rPr>
              <w:t>46.05</w:t>
            </w:r>
          </w:p>
        </w:tc>
        <w:tc>
          <w:tcPr>
            <w:tcW w:w="2490" w:type="dxa"/>
          </w:tcPr>
          <w:p>
            <w:pPr>
              <w:pStyle w:val="20"/>
              <w:spacing w:before="15" w:line="250" w:lineRule="exact"/>
              <w:ind w:left="363" w:right="350"/>
              <w:rPr>
                <w:rFonts w:ascii="Times New Roman"/>
                <w:sz w:val="22"/>
              </w:rPr>
            </w:pPr>
            <w:r>
              <w:rPr>
                <w:rFonts w:ascii="Times New Roman"/>
                <w:sz w:val="22"/>
              </w:rPr>
              <w:t>28.63%</w:t>
            </w:r>
          </w:p>
        </w:tc>
        <w:tc>
          <w:tcPr>
            <w:tcW w:w="1269" w:type="dxa"/>
          </w:tcPr>
          <w:p>
            <w:pPr>
              <w:pStyle w:val="20"/>
              <w:spacing w:before="15" w:line="250" w:lineRule="exact"/>
              <w:ind w:left="218" w:right="207"/>
              <w:rPr>
                <w:rFonts w:ascii="Times New Roman"/>
                <w:sz w:val="22"/>
              </w:rPr>
            </w:pPr>
            <w:r>
              <w:rPr>
                <w:rFonts w:ascii="Times New Roman"/>
                <w:sz w:val="22"/>
              </w:rPr>
              <w:t>4.80</w:t>
            </w:r>
          </w:p>
        </w:tc>
        <w:tc>
          <w:tcPr>
            <w:tcW w:w="2166" w:type="dxa"/>
          </w:tcPr>
          <w:p>
            <w:pPr>
              <w:pStyle w:val="20"/>
              <w:spacing w:before="15" w:line="250" w:lineRule="exact"/>
              <w:ind w:left="309" w:right="297"/>
              <w:rPr>
                <w:rFonts w:ascii="Times New Roman"/>
                <w:sz w:val="22"/>
              </w:rPr>
            </w:pPr>
            <w:r>
              <w:rPr>
                <w:rFonts w:ascii="Times New Roman"/>
                <w:sz w:val="22"/>
              </w:rPr>
              <w:t>40.11%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1336" w:type="dxa"/>
          </w:tcPr>
          <w:p>
            <w:pPr>
              <w:pStyle w:val="20"/>
              <w:spacing w:before="3" w:line="262" w:lineRule="exact"/>
              <w:ind w:left="208" w:right="197"/>
              <w:rPr>
                <w:sz w:val="22"/>
              </w:rPr>
            </w:pPr>
            <w:r>
              <w:rPr>
                <w:sz w:val="22"/>
              </w:rPr>
              <w:t>强度侵蚀</w:t>
            </w:r>
          </w:p>
        </w:tc>
        <w:tc>
          <w:tcPr>
            <w:tcW w:w="1267" w:type="dxa"/>
          </w:tcPr>
          <w:p>
            <w:pPr>
              <w:pStyle w:val="20"/>
              <w:spacing w:before="15" w:line="250" w:lineRule="exact"/>
              <w:ind w:left="217" w:right="207"/>
              <w:rPr>
                <w:rFonts w:ascii="Times New Roman"/>
                <w:sz w:val="22"/>
              </w:rPr>
            </w:pPr>
            <w:r>
              <w:rPr>
                <w:rFonts w:ascii="Times New Roman"/>
                <w:sz w:val="22"/>
              </w:rPr>
              <w:t>15.34</w:t>
            </w:r>
          </w:p>
        </w:tc>
        <w:tc>
          <w:tcPr>
            <w:tcW w:w="2490" w:type="dxa"/>
          </w:tcPr>
          <w:p>
            <w:pPr>
              <w:pStyle w:val="20"/>
              <w:spacing w:before="15" w:line="250" w:lineRule="exact"/>
              <w:ind w:left="363" w:right="350"/>
              <w:rPr>
                <w:rFonts w:ascii="Times New Roman"/>
                <w:sz w:val="22"/>
              </w:rPr>
            </w:pPr>
            <w:r>
              <w:rPr>
                <w:rFonts w:ascii="Times New Roman"/>
                <w:sz w:val="22"/>
              </w:rPr>
              <w:t>9.54%</w:t>
            </w:r>
          </w:p>
        </w:tc>
        <w:tc>
          <w:tcPr>
            <w:tcW w:w="1269" w:type="dxa"/>
          </w:tcPr>
          <w:p>
            <w:pPr>
              <w:pStyle w:val="20"/>
              <w:spacing w:before="15" w:line="250" w:lineRule="exact"/>
              <w:ind w:left="218" w:right="207"/>
              <w:rPr>
                <w:rFonts w:ascii="Times New Roman"/>
                <w:sz w:val="22"/>
              </w:rPr>
            </w:pPr>
            <w:r>
              <w:rPr>
                <w:rFonts w:ascii="Times New Roman"/>
                <w:sz w:val="22"/>
              </w:rPr>
              <w:t>0.09</w:t>
            </w:r>
          </w:p>
        </w:tc>
        <w:tc>
          <w:tcPr>
            <w:tcW w:w="2166" w:type="dxa"/>
          </w:tcPr>
          <w:p>
            <w:pPr>
              <w:pStyle w:val="20"/>
              <w:spacing w:before="15" w:line="250" w:lineRule="exact"/>
              <w:ind w:left="309" w:right="300"/>
              <w:rPr>
                <w:rFonts w:ascii="Times New Roman"/>
                <w:sz w:val="22"/>
              </w:rPr>
            </w:pPr>
            <w:r>
              <w:rPr>
                <w:rFonts w:ascii="Times New Roman"/>
                <w:sz w:val="22"/>
              </w:rPr>
              <w:t>0.79%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1336" w:type="dxa"/>
          </w:tcPr>
          <w:p>
            <w:pPr>
              <w:pStyle w:val="20"/>
              <w:spacing w:before="3" w:line="263" w:lineRule="exact"/>
              <w:ind w:left="206" w:right="197"/>
              <w:rPr>
                <w:sz w:val="22"/>
              </w:rPr>
            </w:pPr>
            <w:r>
              <w:rPr>
                <w:sz w:val="22"/>
              </w:rPr>
              <w:t>合计</w:t>
            </w:r>
          </w:p>
        </w:tc>
        <w:tc>
          <w:tcPr>
            <w:tcW w:w="1267" w:type="dxa"/>
          </w:tcPr>
          <w:p>
            <w:pPr>
              <w:pStyle w:val="20"/>
              <w:spacing w:before="15" w:line="251" w:lineRule="exact"/>
              <w:ind w:left="217" w:right="207"/>
              <w:rPr>
                <w:rFonts w:ascii="Times New Roman"/>
                <w:sz w:val="22"/>
              </w:rPr>
            </w:pPr>
            <w:r>
              <w:rPr>
                <w:rFonts w:ascii="Times New Roman"/>
                <w:sz w:val="22"/>
              </w:rPr>
              <w:t>160.84</w:t>
            </w:r>
          </w:p>
        </w:tc>
        <w:tc>
          <w:tcPr>
            <w:tcW w:w="2490" w:type="dxa"/>
          </w:tcPr>
          <w:p>
            <w:pPr>
              <w:pStyle w:val="20"/>
              <w:spacing w:before="15" w:line="251" w:lineRule="exact"/>
              <w:ind w:left="363" w:right="353"/>
              <w:rPr>
                <w:rFonts w:ascii="Times New Roman"/>
                <w:sz w:val="22"/>
              </w:rPr>
            </w:pPr>
            <w:r>
              <w:rPr>
                <w:rFonts w:ascii="Times New Roman"/>
                <w:sz w:val="22"/>
              </w:rPr>
              <w:t>100.00%</w:t>
            </w:r>
          </w:p>
        </w:tc>
        <w:tc>
          <w:tcPr>
            <w:tcW w:w="1269" w:type="dxa"/>
          </w:tcPr>
          <w:p>
            <w:pPr>
              <w:pStyle w:val="20"/>
              <w:spacing w:before="15" w:line="251" w:lineRule="exact"/>
              <w:ind w:left="218" w:right="207"/>
              <w:rPr>
                <w:rFonts w:ascii="Times New Roman"/>
                <w:sz w:val="22"/>
              </w:rPr>
            </w:pPr>
            <w:r>
              <w:rPr>
                <w:rFonts w:ascii="Times New Roman"/>
                <w:sz w:val="22"/>
              </w:rPr>
              <w:t>11.96</w:t>
            </w:r>
          </w:p>
        </w:tc>
        <w:tc>
          <w:tcPr>
            <w:tcW w:w="2166" w:type="dxa"/>
          </w:tcPr>
          <w:p>
            <w:pPr>
              <w:pStyle w:val="20"/>
              <w:spacing w:before="15" w:line="251" w:lineRule="exact"/>
              <w:ind w:left="309" w:right="297"/>
              <w:rPr>
                <w:rFonts w:ascii="Times New Roman"/>
                <w:sz w:val="22"/>
              </w:rPr>
            </w:pPr>
            <w:r>
              <w:rPr>
                <w:rFonts w:ascii="Times New Roman"/>
                <w:sz w:val="22"/>
              </w:rPr>
              <w:t>100.00%</w:t>
            </w:r>
          </w:p>
        </w:tc>
      </w:tr>
    </w:tbl>
    <w:p>
      <w:pPr>
        <w:spacing w:after="0" w:line="251" w:lineRule="exact"/>
        <w:rPr>
          <w:rFonts w:ascii="Times New Roman"/>
          <w:sz w:val="22"/>
        </w:rPr>
        <w:sectPr>
          <w:footerReference r:id="rId27" w:type="default"/>
          <w:pgSz w:w="11910" w:h="16840"/>
          <w:pgMar w:top="1360" w:right="1080" w:bottom="1380" w:left="1100" w:header="882" w:footer="1195" w:gutter="0"/>
          <w:pgNumType w:start="70"/>
        </w:sectPr>
      </w:pPr>
    </w:p>
    <w:p>
      <w:pPr>
        <w:pStyle w:val="8"/>
        <w:spacing w:before="11"/>
        <w:rPr>
          <w:b/>
          <w:sz w:val="4"/>
        </w:rPr>
      </w:pPr>
    </w:p>
    <w:p>
      <w:pPr>
        <w:pStyle w:val="8"/>
        <w:ind w:left="749"/>
        <w:rPr>
          <w:sz w:val="20"/>
        </w:rPr>
      </w:pPr>
      <w:r>
        <w:rPr>
          <w:sz w:val="20"/>
        </w:rPr>
        <mc:AlternateContent>
          <mc:Choice Requires="wpg">
            <w:drawing>
              <wp:inline distT="0" distB="0" distL="114300" distR="114300">
                <wp:extent cx="5219700" cy="7417435"/>
                <wp:effectExtent l="0" t="0" r="0" b="12065"/>
                <wp:docPr id="142" name="组合 146"/>
                <wp:cNvGraphicFramePr/>
                <a:graphic xmlns:a="http://schemas.openxmlformats.org/drawingml/2006/main">
                  <a:graphicData uri="http://schemas.microsoft.com/office/word/2010/wordprocessingGroup">
                    <wpg:wgp>
                      <wpg:cNvGrpSpPr/>
                      <wpg:grpSpPr>
                        <a:xfrm>
                          <a:off x="0" y="0"/>
                          <a:ext cx="5219700" cy="7417435"/>
                          <a:chOff x="0" y="0"/>
                          <a:chExt cx="8220" cy="11681"/>
                        </a:xfrm>
                      </wpg:grpSpPr>
                      <pic:pic xmlns:pic="http://schemas.openxmlformats.org/drawingml/2006/picture">
                        <pic:nvPicPr>
                          <pic:cNvPr id="108" name="图片 147"/>
                          <pic:cNvPicPr>
                            <a:picLocks noChangeAspect="1"/>
                          </pic:cNvPicPr>
                        </pic:nvPicPr>
                        <pic:blipFill>
                          <a:blip r:embed="rId77"/>
                          <a:stretch>
                            <a:fillRect/>
                          </a:stretch>
                        </pic:blipFill>
                        <pic:spPr>
                          <a:xfrm>
                            <a:off x="0" y="0"/>
                            <a:ext cx="8220" cy="11681"/>
                          </a:xfrm>
                          <a:prstGeom prst="rect">
                            <a:avLst/>
                          </a:prstGeom>
                          <a:noFill/>
                          <a:ln>
                            <a:noFill/>
                          </a:ln>
                        </pic:spPr>
                      </pic:pic>
                      <pic:pic xmlns:pic="http://schemas.openxmlformats.org/drawingml/2006/picture">
                        <pic:nvPicPr>
                          <pic:cNvPr id="109" name="图片 148"/>
                          <pic:cNvPicPr>
                            <a:picLocks noChangeAspect="1"/>
                          </pic:cNvPicPr>
                        </pic:nvPicPr>
                        <pic:blipFill>
                          <a:blip r:embed="rId78"/>
                          <a:stretch>
                            <a:fillRect/>
                          </a:stretch>
                        </pic:blipFill>
                        <pic:spPr>
                          <a:xfrm>
                            <a:off x="3358" y="4721"/>
                            <a:ext cx="747" cy="484"/>
                          </a:xfrm>
                          <a:prstGeom prst="rect">
                            <a:avLst/>
                          </a:prstGeom>
                          <a:noFill/>
                          <a:ln>
                            <a:noFill/>
                          </a:ln>
                        </pic:spPr>
                      </pic:pic>
                      <wps:wsp>
                        <wps:cNvPr id="110" name="任意多边形 149"/>
                        <wps:cNvSpPr/>
                        <wps:spPr>
                          <a:xfrm>
                            <a:off x="3058" y="5038"/>
                            <a:ext cx="218" cy="183"/>
                          </a:xfrm>
                          <a:custGeom>
                            <a:avLst/>
                            <a:gdLst/>
                            <a:ahLst/>
                            <a:cxnLst/>
                            <a:pathLst>
                              <a:path w="218" h="183">
                                <a:moveTo>
                                  <a:pt x="109" y="183"/>
                                </a:moveTo>
                                <a:lnTo>
                                  <a:pt x="67" y="176"/>
                                </a:lnTo>
                                <a:lnTo>
                                  <a:pt x="32" y="156"/>
                                </a:lnTo>
                                <a:lnTo>
                                  <a:pt x="9" y="127"/>
                                </a:lnTo>
                                <a:lnTo>
                                  <a:pt x="0" y="91"/>
                                </a:lnTo>
                                <a:lnTo>
                                  <a:pt x="9" y="56"/>
                                </a:lnTo>
                                <a:lnTo>
                                  <a:pt x="32" y="27"/>
                                </a:lnTo>
                                <a:lnTo>
                                  <a:pt x="67" y="7"/>
                                </a:lnTo>
                                <a:lnTo>
                                  <a:pt x="109" y="0"/>
                                </a:lnTo>
                                <a:lnTo>
                                  <a:pt x="151" y="7"/>
                                </a:lnTo>
                                <a:lnTo>
                                  <a:pt x="186" y="27"/>
                                </a:lnTo>
                                <a:lnTo>
                                  <a:pt x="209" y="56"/>
                                </a:lnTo>
                                <a:lnTo>
                                  <a:pt x="218" y="91"/>
                                </a:lnTo>
                                <a:lnTo>
                                  <a:pt x="209" y="127"/>
                                </a:lnTo>
                                <a:lnTo>
                                  <a:pt x="186" y="156"/>
                                </a:lnTo>
                                <a:lnTo>
                                  <a:pt x="151" y="176"/>
                                </a:lnTo>
                                <a:lnTo>
                                  <a:pt x="109" y="183"/>
                                </a:lnTo>
                                <a:close/>
                              </a:path>
                            </a:pathLst>
                          </a:custGeom>
                          <a:solidFill>
                            <a:srgbClr val="AAFF01"/>
                          </a:solidFill>
                          <a:ln>
                            <a:noFill/>
                          </a:ln>
                        </wps:spPr>
                        <wps:bodyPr upright="1"/>
                      </wps:wsp>
                      <wps:wsp>
                        <wps:cNvPr id="111" name="任意多边形 150"/>
                        <wps:cNvSpPr/>
                        <wps:spPr>
                          <a:xfrm>
                            <a:off x="2873" y="5138"/>
                            <a:ext cx="219" cy="183"/>
                          </a:xfrm>
                          <a:custGeom>
                            <a:avLst/>
                            <a:gdLst/>
                            <a:ahLst/>
                            <a:cxnLst/>
                            <a:pathLst>
                              <a:path w="219" h="183">
                                <a:moveTo>
                                  <a:pt x="110" y="183"/>
                                </a:moveTo>
                                <a:lnTo>
                                  <a:pt x="68" y="176"/>
                                </a:lnTo>
                                <a:lnTo>
                                  <a:pt x="33" y="156"/>
                                </a:lnTo>
                                <a:lnTo>
                                  <a:pt x="9" y="127"/>
                                </a:lnTo>
                                <a:lnTo>
                                  <a:pt x="0" y="92"/>
                                </a:lnTo>
                                <a:lnTo>
                                  <a:pt x="9" y="56"/>
                                </a:lnTo>
                                <a:lnTo>
                                  <a:pt x="33" y="27"/>
                                </a:lnTo>
                                <a:lnTo>
                                  <a:pt x="68" y="7"/>
                                </a:lnTo>
                                <a:lnTo>
                                  <a:pt x="110" y="0"/>
                                </a:lnTo>
                                <a:lnTo>
                                  <a:pt x="152" y="7"/>
                                </a:lnTo>
                                <a:lnTo>
                                  <a:pt x="187" y="27"/>
                                </a:lnTo>
                                <a:lnTo>
                                  <a:pt x="210" y="56"/>
                                </a:lnTo>
                                <a:lnTo>
                                  <a:pt x="219" y="91"/>
                                </a:lnTo>
                                <a:lnTo>
                                  <a:pt x="210" y="127"/>
                                </a:lnTo>
                                <a:lnTo>
                                  <a:pt x="187" y="156"/>
                                </a:lnTo>
                                <a:lnTo>
                                  <a:pt x="152" y="176"/>
                                </a:lnTo>
                                <a:lnTo>
                                  <a:pt x="110" y="183"/>
                                </a:lnTo>
                                <a:close/>
                              </a:path>
                            </a:pathLst>
                          </a:custGeom>
                          <a:solidFill>
                            <a:srgbClr val="FFFF01"/>
                          </a:solidFill>
                          <a:ln>
                            <a:noFill/>
                          </a:ln>
                        </wps:spPr>
                        <wps:bodyPr upright="1"/>
                      </wps:wsp>
                      <wps:wsp>
                        <wps:cNvPr id="112" name="任意多边形 151"/>
                        <wps:cNvSpPr/>
                        <wps:spPr>
                          <a:xfrm>
                            <a:off x="2789" y="5304"/>
                            <a:ext cx="219" cy="183"/>
                          </a:xfrm>
                          <a:custGeom>
                            <a:avLst/>
                            <a:gdLst/>
                            <a:ahLst/>
                            <a:cxnLst/>
                            <a:pathLst>
                              <a:path w="219" h="183">
                                <a:moveTo>
                                  <a:pt x="110" y="183"/>
                                </a:moveTo>
                                <a:lnTo>
                                  <a:pt x="68" y="176"/>
                                </a:lnTo>
                                <a:lnTo>
                                  <a:pt x="33" y="156"/>
                                </a:lnTo>
                                <a:lnTo>
                                  <a:pt x="9" y="127"/>
                                </a:lnTo>
                                <a:lnTo>
                                  <a:pt x="0" y="91"/>
                                </a:lnTo>
                                <a:lnTo>
                                  <a:pt x="9" y="56"/>
                                </a:lnTo>
                                <a:lnTo>
                                  <a:pt x="33" y="27"/>
                                </a:lnTo>
                                <a:lnTo>
                                  <a:pt x="68" y="7"/>
                                </a:lnTo>
                                <a:lnTo>
                                  <a:pt x="110" y="0"/>
                                </a:lnTo>
                                <a:lnTo>
                                  <a:pt x="152" y="7"/>
                                </a:lnTo>
                                <a:lnTo>
                                  <a:pt x="187" y="27"/>
                                </a:lnTo>
                                <a:lnTo>
                                  <a:pt x="210" y="56"/>
                                </a:lnTo>
                                <a:lnTo>
                                  <a:pt x="219" y="92"/>
                                </a:lnTo>
                                <a:lnTo>
                                  <a:pt x="210" y="127"/>
                                </a:lnTo>
                                <a:lnTo>
                                  <a:pt x="187" y="156"/>
                                </a:lnTo>
                                <a:lnTo>
                                  <a:pt x="152" y="176"/>
                                </a:lnTo>
                                <a:lnTo>
                                  <a:pt x="110" y="183"/>
                                </a:lnTo>
                                <a:close/>
                              </a:path>
                            </a:pathLst>
                          </a:custGeom>
                          <a:solidFill>
                            <a:srgbClr val="FFFF01"/>
                          </a:solidFill>
                          <a:ln>
                            <a:noFill/>
                          </a:ln>
                        </wps:spPr>
                        <wps:bodyPr upright="1"/>
                      </wps:wsp>
                      <wps:wsp>
                        <wps:cNvPr id="113" name="任意多边形 152"/>
                        <wps:cNvSpPr/>
                        <wps:spPr>
                          <a:xfrm>
                            <a:off x="2892" y="5454"/>
                            <a:ext cx="219" cy="183"/>
                          </a:xfrm>
                          <a:custGeom>
                            <a:avLst/>
                            <a:gdLst/>
                            <a:ahLst/>
                            <a:cxnLst/>
                            <a:pathLst>
                              <a:path w="219" h="183">
                                <a:moveTo>
                                  <a:pt x="110" y="183"/>
                                </a:moveTo>
                                <a:lnTo>
                                  <a:pt x="68" y="176"/>
                                </a:lnTo>
                                <a:lnTo>
                                  <a:pt x="33" y="156"/>
                                </a:lnTo>
                                <a:lnTo>
                                  <a:pt x="9" y="127"/>
                                </a:lnTo>
                                <a:lnTo>
                                  <a:pt x="0" y="92"/>
                                </a:lnTo>
                                <a:lnTo>
                                  <a:pt x="9" y="56"/>
                                </a:lnTo>
                                <a:lnTo>
                                  <a:pt x="33" y="27"/>
                                </a:lnTo>
                                <a:lnTo>
                                  <a:pt x="68" y="7"/>
                                </a:lnTo>
                                <a:lnTo>
                                  <a:pt x="110" y="0"/>
                                </a:lnTo>
                                <a:lnTo>
                                  <a:pt x="152" y="7"/>
                                </a:lnTo>
                                <a:lnTo>
                                  <a:pt x="187" y="27"/>
                                </a:lnTo>
                                <a:lnTo>
                                  <a:pt x="210" y="56"/>
                                </a:lnTo>
                                <a:lnTo>
                                  <a:pt x="219" y="92"/>
                                </a:lnTo>
                                <a:lnTo>
                                  <a:pt x="210" y="127"/>
                                </a:lnTo>
                                <a:lnTo>
                                  <a:pt x="187" y="156"/>
                                </a:lnTo>
                                <a:lnTo>
                                  <a:pt x="152" y="176"/>
                                </a:lnTo>
                                <a:lnTo>
                                  <a:pt x="110" y="183"/>
                                </a:lnTo>
                                <a:close/>
                              </a:path>
                            </a:pathLst>
                          </a:custGeom>
                          <a:solidFill>
                            <a:srgbClr val="AAFF01"/>
                          </a:solidFill>
                          <a:ln>
                            <a:noFill/>
                          </a:ln>
                        </wps:spPr>
                        <wps:bodyPr upright="1"/>
                      </wps:wsp>
                      <wps:wsp>
                        <wps:cNvPr id="114" name="任意多边形 153"/>
                        <wps:cNvSpPr/>
                        <wps:spPr>
                          <a:xfrm>
                            <a:off x="2842" y="5620"/>
                            <a:ext cx="218" cy="183"/>
                          </a:xfrm>
                          <a:custGeom>
                            <a:avLst/>
                            <a:gdLst/>
                            <a:ahLst/>
                            <a:cxnLst/>
                            <a:pathLst>
                              <a:path w="218" h="183">
                                <a:moveTo>
                                  <a:pt x="109" y="183"/>
                                </a:moveTo>
                                <a:lnTo>
                                  <a:pt x="67" y="176"/>
                                </a:lnTo>
                                <a:lnTo>
                                  <a:pt x="32" y="156"/>
                                </a:lnTo>
                                <a:lnTo>
                                  <a:pt x="9" y="127"/>
                                </a:lnTo>
                                <a:lnTo>
                                  <a:pt x="0" y="92"/>
                                </a:lnTo>
                                <a:lnTo>
                                  <a:pt x="9" y="56"/>
                                </a:lnTo>
                                <a:lnTo>
                                  <a:pt x="32" y="27"/>
                                </a:lnTo>
                                <a:lnTo>
                                  <a:pt x="67" y="7"/>
                                </a:lnTo>
                                <a:lnTo>
                                  <a:pt x="109" y="0"/>
                                </a:lnTo>
                                <a:lnTo>
                                  <a:pt x="151" y="7"/>
                                </a:lnTo>
                                <a:lnTo>
                                  <a:pt x="186" y="27"/>
                                </a:lnTo>
                                <a:lnTo>
                                  <a:pt x="209" y="56"/>
                                </a:lnTo>
                                <a:lnTo>
                                  <a:pt x="218" y="92"/>
                                </a:lnTo>
                                <a:lnTo>
                                  <a:pt x="209" y="127"/>
                                </a:lnTo>
                                <a:lnTo>
                                  <a:pt x="186" y="156"/>
                                </a:lnTo>
                                <a:lnTo>
                                  <a:pt x="151" y="176"/>
                                </a:lnTo>
                                <a:lnTo>
                                  <a:pt x="109" y="183"/>
                                </a:lnTo>
                                <a:close/>
                              </a:path>
                            </a:pathLst>
                          </a:custGeom>
                          <a:solidFill>
                            <a:srgbClr val="AAFF01"/>
                          </a:solidFill>
                          <a:ln>
                            <a:noFill/>
                          </a:ln>
                        </wps:spPr>
                        <wps:bodyPr upright="1"/>
                      </wps:wsp>
                      <wps:wsp>
                        <wps:cNvPr id="115" name="任意多边形 154"/>
                        <wps:cNvSpPr/>
                        <wps:spPr>
                          <a:xfrm>
                            <a:off x="3082" y="6317"/>
                            <a:ext cx="219" cy="183"/>
                          </a:xfrm>
                          <a:custGeom>
                            <a:avLst/>
                            <a:gdLst/>
                            <a:ahLst/>
                            <a:cxnLst/>
                            <a:pathLst>
                              <a:path w="219" h="183">
                                <a:moveTo>
                                  <a:pt x="110" y="183"/>
                                </a:moveTo>
                                <a:lnTo>
                                  <a:pt x="68" y="176"/>
                                </a:lnTo>
                                <a:lnTo>
                                  <a:pt x="33" y="156"/>
                                </a:lnTo>
                                <a:lnTo>
                                  <a:pt x="9" y="127"/>
                                </a:lnTo>
                                <a:lnTo>
                                  <a:pt x="0" y="91"/>
                                </a:lnTo>
                                <a:lnTo>
                                  <a:pt x="9" y="56"/>
                                </a:lnTo>
                                <a:lnTo>
                                  <a:pt x="33" y="27"/>
                                </a:lnTo>
                                <a:lnTo>
                                  <a:pt x="68" y="7"/>
                                </a:lnTo>
                                <a:lnTo>
                                  <a:pt x="110" y="0"/>
                                </a:lnTo>
                                <a:lnTo>
                                  <a:pt x="152" y="7"/>
                                </a:lnTo>
                                <a:lnTo>
                                  <a:pt x="187" y="27"/>
                                </a:lnTo>
                                <a:lnTo>
                                  <a:pt x="210" y="56"/>
                                </a:lnTo>
                                <a:lnTo>
                                  <a:pt x="219" y="92"/>
                                </a:lnTo>
                                <a:lnTo>
                                  <a:pt x="210" y="127"/>
                                </a:lnTo>
                                <a:lnTo>
                                  <a:pt x="187" y="156"/>
                                </a:lnTo>
                                <a:lnTo>
                                  <a:pt x="152" y="176"/>
                                </a:lnTo>
                                <a:lnTo>
                                  <a:pt x="110" y="183"/>
                                </a:lnTo>
                                <a:close/>
                              </a:path>
                            </a:pathLst>
                          </a:custGeom>
                          <a:solidFill>
                            <a:srgbClr val="FFFF01"/>
                          </a:solidFill>
                          <a:ln>
                            <a:noFill/>
                          </a:ln>
                        </wps:spPr>
                        <wps:bodyPr upright="1"/>
                      </wps:wsp>
                      <wps:wsp>
                        <wps:cNvPr id="116" name="任意多边形 155"/>
                        <wps:cNvSpPr/>
                        <wps:spPr>
                          <a:xfrm>
                            <a:off x="2808" y="5756"/>
                            <a:ext cx="218" cy="183"/>
                          </a:xfrm>
                          <a:custGeom>
                            <a:avLst/>
                            <a:gdLst/>
                            <a:ahLst/>
                            <a:cxnLst/>
                            <a:pathLst>
                              <a:path w="218" h="183">
                                <a:moveTo>
                                  <a:pt x="109" y="183"/>
                                </a:moveTo>
                                <a:lnTo>
                                  <a:pt x="67" y="176"/>
                                </a:lnTo>
                                <a:lnTo>
                                  <a:pt x="32" y="156"/>
                                </a:lnTo>
                                <a:lnTo>
                                  <a:pt x="9" y="127"/>
                                </a:lnTo>
                                <a:lnTo>
                                  <a:pt x="0" y="90"/>
                                </a:lnTo>
                                <a:lnTo>
                                  <a:pt x="9" y="55"/>
                                </a:lnTo>
                                <a:lnTo>
                                  <a:pt x="32" y="27"/>
                                </a:lnTo>
                                <a:lnTo>
                                  <a:pt x="67" y="7"/>
                                </a:lnTo>
                                <a:lnTo>
                                  <a:pt x="109" y="0"/>
                                </a:lnTo>
                                <a:lnTo>
                                  <a:pt x="151" y="7"/>
                                </a:lnTo>
                                <a:lnTo>
                                  <a:pt x="186" y="27"/>
                                </a:lnTo>
                                <a:lnTo>
                                  <a:pt x="209" y="56"/>
                                </a:lnTo>
                                <a:lnTo>
                                  <a:pt x="218" y="91"/>
                                </a:lnTo>
                                <a:lnTo>
                                  <a:pt x="209" y="127"/>
                                </a:lnTo>
                                <a:lnTo>
                                  <a:pt x="186" y="156"/>
                                </a:lnTo>
                                <a:lnTo>
                                  <a:pt x="151" y="176"/>
                                </a:lnTo>
                                <a:lnTo>
                                  <a:pt x="109" y="183"/>
                                </a:lnTo>
                                <a:close/>
                              </a:path>
                            </a:pathLst>
                          </a:custGeom>
                          <a:solidFill>
                            <a:srgbClr val="AAFF01"/>
                          </a:solidFill>
                          <a:ln>
                            <a:noFill/>
                          </a:ln>
                        </wps:spPr>
                        <wps:bodyPr upright="1"/>
                      </wps:wsp>
                      <wps:wsp>
                        <wps:cNvPr id="117" name="任意多边形 156"/>
                        <wps:cNvSpPr/>
                        <wps:spPr>
                          <a:xfrm>
                            <a:off x="3317" y="6435"/>
                            <a:ext cx="217" cy="183"/>
                          </a:xfrm>
                          <a:custGeom>
                            <a:avLst/>
                            <a:gdLst/>
                            <a:ahLst/>
                            <a:cxnLst/>
                            <a:pathLst>
                              <a:path w="217" h="183">
                                <a:moveTo>
                                  <a:pt x="108" y="183"/>
                                </a:moveTo>
                                <a:lnTo>
                                  <a:pt x="66" y="176"/>
                                </a:lnTo>
                                <a:lnTo>
                                  <a:pt x="31" y="156"/>
                                </a:lnTo>
                                <a:lnTo>
                                  <a:pt x="8" y="127"/>
                                </a:lnTo>
                                <a:lnTo>
                                  <a:pt x="0" y="91"/>
                                </a:lnTo>
                                <a:lnTo>
                                  <a:pt x="8" y="56"/>
                                </a:lnTo>
                                <a:lnTo>
                                  <a:pt x="31" y="27"/>
                                </a:lnTo>
                                <a:lnTo>
                                  <a:pt x="66" y="7"/>
                                </a:lnTo>
                                <a:lnTo>
                                  <a:pt x="108" y="0"/>
                                </a:lnTo>
                                <a:lnTo>
                                  <a:pt x="150" y="7"/>
                                </a:lnTo>
                                <a:lnTo>
                                  <a:pt x="185" y="27"/>
                                </a:lnTo>
                                <a:lnTo>
                                  <a:pt x="208" y="56"/>
                                </a:lnTo>
                                <a:lnTo>
                                  <a:pt x="217" y="92"/>
                                </a:lnTo>
                                <a:lnTo>
                                  <a:pt x="208" y="127"/>
                                </a:lnTo>
                                <a:lnTo>
                                  <a:pt x="185" y="156"/>
                                </a:lnTo>
                                <a:lnTo>
                                  <a:pt x="150" y="176"/>
                                </a:lnTo>
                                <a:lnTo>
                                  <a:pt x="108" y="183"/>
                                </a:lnTo>
                                <a:close/>
                              </a:path>
                            </a:pathLst>
                          </a:custGeom>
                          <a:solidFill>
                            <a:srgbClr val="FFFF01"/>
                          </a:solidFill>
                          <a:ln>
                            <a:noFill/>
                          </a:ln>
                        </wps:spPr>
                        <wps:bodyPr upright="1"/>
                      </wps:wsp>
                      <wps:wsp>
                        <wps:cNvPr id="118" name="任意多边形 157"/>
                        <wps:cNvSpPr/>
                        <wps:spPr>
                          <a:xfrm>
                            <a:off x="2825" y="5908"/>
                            <a:ext cx="218" cy="183"/>
                          </a:xfrm>
                          <a:custGeom>
                            <a:avLst/>
                            <a:gdLst/>
                            <a:ahLst/>
                            <a:cxnLst/>
                            <a:pathLst>
                              <a:path w="218" h="183">
                                <a:moveTo>
                                  <a:pt x="109" y="183"/>
                                </a:moveTo>
                                <a:lnTo>
                                  <a:pt x="67" y="176"/>
                                </a:lnTo>
                                <a:lnTo>
                                  <a:pt x="32" y="156"/>
                                </a:lnTo>
                                <a:lnTo>
                                  <a:pt x="9" y="127"/>
                                </a:lnTo>
                                <a:lnTo>
                                  <a:pt x="0" y="92"/>
                                </a:lnTo>
                                <a:lnTo>
                                  <a:pt x="9" y="56"/>
                                </a:lnTo>
                                <a:lnTo>
                                  <a:pt x="32" y="27"/>
                                </a:lnTo>
                                <a:lnTo>
                                  <a:pt x="67" y="7"/>
                                </a:lnTo>
                                <a:lnTo>
                                  <a:pt x="109" y="0"/>
                                </a:lnTo>
                                <a:lnTo>
                                  <a:pt x="151" y="7"/>
                                </a:lnTo>
                                <a:lnTo>
                                  <a:pt x="186" y="27"/>
                                </a:lnTo>
                                <a:lnTo>
                                  <a:pt x="209" y="56"/>
                                </a:lnTo>
                                <a:lnTo>
                                  <a:pt x="218" y="91"/>
                                </a:lnTo>
                                <a:lnTo>
                                  <a:pt x="209" y="127"/>
                                </a:lnTo>
                                <a:lnTo>
                                  <a:pt x="186" y="156"/>
                                </a:lnTo>
                                <a:lnTo>
                                  <a:pt x="151" y="176"/>
                                </a:lnTo>
                                <a:lnTo>
                                  <a:pt x="109" y="183"/>
                                </a:lnTo>
                                <a:close/>
                              </a:path>
                            </a:pathLst>
                          </a:custGeom>
                          <a:solidFill>
                            <a:srgbClr val="AAFF01"/>
                          </a:solidFill>
                          <a:ln>
                            <a:noFill/>
                          </a:ln>
                        </wps:spPr>
                        <wps:bodyPr upright="1"/>
                      </wps:wsp>
                      <wps:wsp>
                        <wps:cNvPr id="119" name="任意多边形 158"/>
                        <wps:cNvSpPr/>
                        <wps:spPr>
                          <a:xfrm>
                            <a:off x="3274" y="6341"/>
                            <a:ext cx="217" cy="183"/>
                          </a:xfrm>
                          <a:custGeom>
                            <a:avLst/>
                            <a:gdLst/>
                            <a:ahLst/>
                            <a:cxnLst/>
                            <a:pathLst>
                              <a:path w="217" h="183">
                                <a:moveTo>
                                  <a:pt x="108" y="183"/>
                                </a:moveTo>
                                <a:lnTo>
                                  <a:pt x="66" y="176"/>
                                </a:lnTo>
                                <a:lnTo>
                                  <a:pt x="31" y="156"/>
                                </a:lnTo>
                                <a:lnTo>
                                  <a:pt x="8" y="127"/>
                                </a:lnTo>
                                <a:lnTo>
                                  <a:pt x="0" y="91"/>
                                </a:lnTo>
                                <a:lnTo>
                                  <a:pt x="8" y="56"/>
                                </a:lnTo>
                                <a:lnTo>
                                  <a:pt x="31" y="27"/>
                                </a:lnTo>
                                <a:lnTo>
                                  <a:pt x="66" y="7"/>
                                </a:lnTo>
                                <a:lnTo>
                                  <a:pt x="108" y="0"/>
                                </a:lnTo>
                                <a:lnTo>
                                  <a:pt x="150" y="7"/>
                                </a:lnTo>
                                <a:lnTo>
                                  <a:pt x="185" y="27"/>
                                </a:lnTo>
                                <a:lnTo>
                                  <a:pt x="208" y="56"/>
                                </a:lnTo>
                                <a:lnTo>
                                  <a:pt x="217" y="91"/>
                                </a:lnTo>
                                <a:lnTo>
                                  <a:pt x="208" y="127"/>
                                </a:lnTo>
                                <a:lnTo>
                                  <a:pt x="185" y="156"/>
                                </a:lnTo>
                                <a:lnTo>
                                  <a:pt x="150" y="176"/>
                                </a:lnTo>
                                <a:lnTo>
                                  <a:pt x="108" y="183"/>
                                </a:lnTo>
                                <a:close/>
                              </a:path>
                            </a:pathLst>
                          </a:custGeom>
                          <a:solidFill>
                            <a:srgbClr val="FFFF01"/>
                          </a:solidFill>
                          <a:ln>
                            <a:noFill/>
                          </a:ln>
                        </wps:spPr>
                        <wps:bodyPr upright="1"/>
                      </wps:wsp>
                      <wps:wsp>
                        <wps:cNvPr id="120" name="任意多边形 159"/>
                        <wps:cNvSpPr/>
                        <wps:spPr>
                          <a:xfrm>
                            <a:off x="2926" y="6060"/>
                            <a:ext cx="217" cy="183"/>
                          </a:xfrm>
                          <a:custGeom>
                            <a:avLst/>
                            <a:gdLst/>
                            <a:ahLst/>
                            <a:cxnLst/>
                            <a:pathLst>
                              <a:path w="217" h="183">
                                <a:moveTo>
                                  <a:pt x="108" y="183"/>
                                </a:moveTo>
                                <a:lnTo>
                                  <a:pt x="66" y="176"/>
                                </a:lnTo>
                                <a:lnTo>
                                  <a:pt x="31" y="156"/>
                                </a:lnTo>
                                <a:lnTo>
                                  <a:pt x="8" y="127"/>
                                </a:lnTo>
                                <a:lnTo>
                                  <a:pt x="0" y="91"/>
                                </a:lnTo>
                                <a:lnTo>
                                  <a:pt x="8" y="56"/>
                                </a:lnTo>
                                <a:lnTo>
                                  <a:pt x="31" y="27"/>
                                </a:lnTo>
                                <a:lnTo>
                                  <a:pt x="66" y="7"/>
                                </a:lnTo>
                                <a:lnTo>
                                  <a:pt x="108" y="0"/>
                                </a:lnTo>
                                <a:lnTo>
                                  <a:pt x="150" y="7"/>
                                </a:lnTo>
                                <a:lnTo>
                                  <a:pt x="185" y="27"/>
                                </a:lnTo>
                                <a:lnTo>
                                  <a:pt x="208" y="56"/>
                                </a:lnTo>
                                <a:lnTo>
                                  <a:pt x="217" y="92"/>
                                </a:lnTo>
                                <a:lnTo>
                                  <a:pt x="208" y="127"/>
                                </a:lnTo>
                                <a:lnTo>
                                  <a:pt x="185" y="156"/>
                                </a:lnTo>
                                <a:lnTo>
                                  <a:pt x="150" y="176"/>
                                </a:lnTo>
                                <a:lnTo>
                                  <a:pt x="108" y="183"/>
                                </a:lnTo>
                                <a:close/>
                              </a:path>
                            </a:pathLst>
                          </a:custGeom>
                          <a:solidFill>
                            <a:srgbClr val="AAFF01"/>
                          </a:solidFill>
                          <a:ln>
                            <a:noFill/>
                          </a:ln>
                        </wps:spPr>
                        <wps:bodyPr upright="1"/>
                      </wps:wsp>
                      <wps:wsp>
                        <wps:cNvPr id="121" name="任意多边形 160"/>
                        <wps:cNvSpPr/>
                        <wps:spPr>
                          <a:xfrm>
                            <a:off x="3420" y="6557"/>
                            <a:ext cx="219" cy="183"/>
                          </a:xfrm>
                          <a:custGeom>
                            <a:avLst/>
                            <a:gdLst/>
                            <a:ahLst/>
                            <a:cxnLst/>
                            <a:pathLst>
                              <a:path w="219" h="183">
                                <a:moveTo>
                                  <a:pt x="110" y="183"/>
                                </a:moveTo>
                                <a:lnTo>
                                  <a:pt x="68" y="176"/>
                                </a:lnTo>
                                <a:lnTo>
                                  <a:pt x="33" y="156"/>
                                </a:lnTo>
                                <a:lnTo>
                                  <a:pt x="9" y="127"/>
                                </a:lnTo>
                                <a:lnTo>
                                  <a:pt x="0" y="91"/>
                                </a:lnTo>
                                <a:lnTo>
                                  <a:pt x="9" y="56"/>
                                </a:lnTo>
                                <a:lnTo>
                                  <a:pt x="33" y="27"/>
                                </a:lnTo>
                                <a:lnTo>
                                  <a:pt x="68" y="7"/>
                                </a:lnTo>
                                <a:lnTo>
                                  <a:pt x="110" y="0"/>
                                </a:lnTo>
                                <a:lnTo>
                                  <a:pt x="152" y="7"/>
                                </a:lnTo>
                                <a:lnTo>
                                  <a:pt x="187" y="27"/>
                                </a:lnTo>
                                <a:lnTo>
                                  <a:pt x="210" y="56"/>
                                </a:lnTo>
                                <a:lnTo>
                                  <a:pt x="219" y="92"/>
                                </a:lnTo>
                                <a:lnTo>
                                  <a:pt x="210" y="127"/>
                                </a:lnTo>
                                <a:lnTo>
                                  <a:pt x="187" y="156"/>
                                </a:lnTo>
                                <a:lnTo>
                                  <a:pt x="152" y="176"/>
                                </a:lnTo>
                                <a:lnTo>
                                  <a:pt x="110" y="183"/>
                                </a:lnTo>
                                <a:close/>
                              </a:path>
                            </a:pathLst>
                          </a:custGeom>
                          <a:solidFill>
                            <a:srgbClr val="FFFF01"/>
                          </a:solidFill>
                          <a:ln>
                            <a:noFill/>
                          </a:ln>
                        </wps:spPr>
                        <wps:bodyPr upright="1"/>
                      </wps:wsp>
                      <wps:wsp>
                        <wps:cNvPr id="122" name="任意多边形 161"/>
                        <wps:cNvSpPr/>
                        <wps:spPr>
                          <a:xfrm>
                            <a:off x="2942" y="6212"/>
                            <a:ext cx="218" cy="183"/>
                          </a:xfrm>
                          <a:custGeom>
                            <a:avLst/>
                            <a:gdLst/>
                            <a:ahLst/>
                            <a:cxnLst/>
                            <a:pathLst>
                              <a:path w="218" h="183">
                                <a:moveTo>
                                  <a:pt x="108" y="183"/>
                                </a:moveTo>
                                <a:lnTo>
                                  <a:pt x="66" y="176"/>
                                </a:lnTo>
                                <a:lnTo>
                                  <a:pt x="31" y="156"/>
                                </a:lnTo>
                                <a:lnTo>
                                  <a:pt x="8" y="127"/>
                                </a:lnTo>
                                <a:lnTo>
                                  <a:pt x="0" y="90"/>
                                </a:lnTo>
                                <a:lnTo>
                                  <a:pt x="8" y="55"/>
                                </a:lnTo>
                                <a:lnTo>
                                  <a:pt x="31" y="27"/>
                                </a:lnTo>
                                <a:lnTo>
                                  <a:pt x="66" y="7"/>
                                </a:lnTo>
                                <a:lnTo>
                                  <a:pt x="108" y="0"/>
                                </a:lnTo>
                                <a:lnTo>
                                  <a:pt x="150" y="7"/>
                                </a:lnTo>
                                <a:lnTo>
                                  <a:pt x="185" y="27"/>
                                </a:lnTo>
                                <a:lnTo>
                                  <a:pt x="208" y="56"/>
                                </a:lnTo>
                                <a:lnTo>
                                  <a:pt x="217" y="92"/>
                                </a:lnTo>
                                <a:lnTo>
                                  <a:pt x="208" y="127"/>
                                </a:lnTo>
                                <a:lnTo>
                                  <a:pt x="185" y="156"/>
                                </a:lnTo>
                                <a:lnTo>
                                  <a:pt x="150" y="176"/>
                                </a:lnTo>
                                <a:lnTo>
                                  <a:pt x="108" y="183"/>
                                </a:lnTo>
                                <a:close/>
                              </a:path>
                            </a:pathLst>
                          </a:custGeom>
                          <a:solidFill>
                            <a:srgbClr val="AAFF01"/>
                          </a:solidFill>
                          <a:ln>
                            <a:noFill/>
                          </a:ln>
                        </wps:spPr>
                        <wps:bodyPr upright="1"/>
                      </wps:wsp>
                      <wps:wsp>
                        <wps:cNvPr id="123" name="任意多边形 162"/>
                        <wps:cNvSpPr/>
                        <wps:spPr>
                          <a:xfrm>
                            <a:off x="3538" y="6691"/>
                            <a:ext cx="219" cy="183"/>
                          </a:xfrm>
                          <a:custGeom>
                            <a:avLst/>
                            <a:gdLst/>
                            <a:ahLst/>
                            <a:cxnLst/>
                            <a:pathLst>
                              <a:path w="219" h="183">
                                <a:moveTo>
                                  <a:pt x="110" y="183"/>
                                </a:moveTo>
                                <a:lnTo>
                                  <a:pt x="68" y="176"/>
                                </a:lnTo>
                                <a:lnTo>
                                  <a:pt x="33" y="156"/>
                                </a:lnTo>
                                <a:lnTo>
                                  <a:pt x="9" y="127"/>
                                </a:lnTo>
                                <a:lnTo>
                                  <a:pt x="0" y="91"/>
                                </a:lnTo>
                                <a:lnTo>
                                  <a:pt x="9" y="56"/>
                                </a:lnTo>
                                <a:lnTo>
                                  <a:pt x="33" y="27"/>
                                </a:lnTo>
                                <a:lnTo>
                                  <a:pt x="68" y="7"/>
                                </a:lnTo>
                                <a:lnTo>
                                  <a:pt x="110" y="0"/>
                                </a:lnTo>
                                <a:lnTo>
                                  <a:pt x="152" y="7"/>
                                </a:lnTo>
                                <a:lnTo>
                                  <a:pt x="187" y="27"/>
                                </a:lnTo>
                                <a:lnTo>
                                  <a:pt x="210" y="56"/>
                                </a:lnTo>
                                <a:lnTo>
                                  <a:pt x="219" y="91"/>
                                </a:lnTo>
                                <a:lnTo>
                                  <a:pt x="210" y="127"/>
                                </a:lnTo>
                                <a:lnTo>
                                  <a:pt x="187" y="156"/>
                                </a:lnTo>
                                <a:lnTo>
                                  <a:pt x="152" y="176"/>
                                </a:lnTo>
                                <a:lnTo>
                                  <a:pt x="110" y="183"/>
                                </a:lnTo>
                                <a:close/>
                              </a:path>
                            </a:pathLst>
                          </a:custGeom>
                          <a:solidFill>
                            <a:srgbClr val="FFFF01"/>
                          </a:solidFill>
                          <a:ln>
                            <a:noFill/>
                          </a:ln>
                        </wps:spPr>
                        <wps:bodyPr upright="1"/>
                      </wps:wsp>
                      <wps:wsp>
                        <wps:cNvPr id="124" name="任意多边形 163"/>
                        <wps:cNvSpPr/>
                        <wps:spPr>
                          <a:xfrm>
                            <a:off x="3958" y="6680"/>
                            <a:ext cx="217" cy="183"/>
                          </a:xfrm>
                          <a:custGeom>
                            <a:avLst/>
                            <a:gdLst/>
                            <a:ahLst/>
                            <a:cxnLst/>
                            <a:pathLst>
                              <a:path w="217" h="183">
                                <a:moveTo>
                                  <a:pt x="108" y="183"/>
                                </a:moveTo>
                                <a:lnTo>
                                  <a:pt x="66" y="176"/>
                                </a:lnTo>
                                <a:lnTo>
                                  <a:pt x="31" y="156"/>
                                </a:lnTo>
                                <a:lnTo>
                                  <a:pt x="8" y="127"/>
                                </a:lnTo>
                                <a:lnTo>
                                  <a:pt x="0" y="90"/>
                                </a:lnTo>
                                <a:lnTo>
                                  <a:pt x="8" y="55"/>
                                </a:lnTo>
                                <a:lnTo>
                                  <a:pt x="31" y="27"/>
                                </a:lnTo>
                                <a:lnTo>
                                  <a:pt x="66" y="7"/>
                                </a:lnTo>
                                <a:lnTo>
                                  <a:pt x="108" y="0"/>
                                </a:lnTo>
                                <a:lnTo>
                                  <a:pt x="150" y="7"/>
                                </a:lnTo>
                                <a:lnTo>
                                  <a:pt x="185" y="27"/>
                                </a:lnTo>
                                <a:lnTo>
                                  <a:pt x="208" y="56"/>
                                </a:lnTo>
                                <a:lnTo>
                                  <a:pt x="217" y="92"/>
                                </a:lnTo>
                                <a:lnTo>
                                  <a:pt x="208" y="127"/>
                                </a:lnTo>
                                <a:lnTo>
                                  <a:pt x="185" y="156"/>
                                </a:lnTo>
                                <a:lnTo>
                                  <a:pt x="150" y="176"/>
                                </a:lnTo>
                                <a:lnTo>
                                  <a:pt x="108" y="183"/>
                                </a:lnTo>
                                <a:close/>
                              </a:path>
                            </a:pathLst>
                          </a:custGeom>
                          <a:solidFill>
                            <a:srgbClr val="AAFF01"/>
                          </a:solidFill>
                          <a:ln>
                            <a:noFill/>
                          </a:ln>
                        </wps:spPr>
                        <wps:bodyPr upright="1"/>
                      </wps:wsp>
                      <wps:wsp>
                        <wps:cNvPr id="125" name="任意多边形 164"/>
                        <wps:cNvSpPr/>
                        <wps:spPr>
                          <a:xfrm>
                            <a:off x="3722" y="6677"/>
                            <a:ext cx="219" cy="183"/>
                          </a:xfrm>
                          <a:custGeom>
                            <a:avLst/>
                            <a:gdLst/>
                            <a:ahLst/>
                            <a:cxnLst/>
                            <a:pathLst>
                              <a:path w="219" h="183">
                                <a:moveTo>
                                  <a:pt x="109" y="183"/>
                                </a:moveTo>
                                <a:lnTo>
                                  <a:pt x="67" y="176"/>
                                </a:lnTo>
                                <a:lnTo>
                                  <a:pt x="32" y="156"/>
                                </a:lnTo>
                                <a:lnTo>
                                  <a:pt x="9" y="127"/>
                                </a:lnTo>
                                <a:lnTo>
                                  <a:pt x="0" y="91"/>
                                </a:lnTo>
                                <a:lnTo>
                                  <a:pt x="9" y="56"/>
                                </a:lnTo>
                                <a:lnTo>
                                  <a:pt x="32" y="27"/>
                                </a:lnTo>
                                <a:lnTo>
                                  <a:pt x="67" y="7"/>
                                </a:lnTo>
                                <a:lnTo>
                                  <a:pt x="109" y="0"/>
                                </a:lnTo>
                                <a:lnTo>
                                  <a:pt x="151" y="7"/>
                                </a:lnTo>
                                <a:lnTo>
                                  <a:pt x="186" y="27"/>
                                </a:lnTo>
                                <a:lnTo>
                                  <a:pt x="209" y="56"/>
                                </a:lnTo>
                                <a:lnTo>
                                  <a:pt x="218" y="92"/>
                                </a:lnTo>
                                <a:lnTo>
                                  <a:pt x="209" y="127"/>
                                </a:lnTo>
                                <a:lnTo>
                                  <a:pt x="186" y="156"/>
                                </a:lnTo>
                                <a:lnTo>
                                  <a:pt x="151" y="176"/>
                                </a:lnTo>
                                <a:lnTo>
                                  <a:pt x="109" y="183"/>
                                </a:lnTo>
                                <a:close/>
                              </a:path>
                            </a:pathLst>
                          </a:custGeom>
                          <a:solidFill>
                            <a:srgbClr val="FFFF01"/>
                          </a:solidFill>
                          <a:ln>
                            <a:noFill/>
                          </a:ln>
                        </wps:spPr>
                        <wps:bodyPr upright="1"/>
                      </wps:wsp>
                      <wps:wsp>
                        <wps:cNvPr id="126" name="任意多边形 165"/>
                        <wps:cNvSpPr/>
                        <wps:spPr>
                          <a:xfrm>
                            <a:off x="3958" y="6580"/>
                            <a:ext cx="218" cy="183"/>
                          </a:xfrm>
                          <a:custGeom>
                            <a:avLst/>
                            <a:gdLst/>
                            <a:ahLst/>
                            <a:cxnLst/>
                            <a:pathLst>
                              <a:path w="218" h="183">
                                <a:moveTo>
                                  <a:pt x="109" y="183"/>
                                </a:moveTo>
                                <a:lnTo>
                                  <a:pt x="67" y="176"/>
                                </a:lnTo>
                                <a:lnTo>
                                  <a:pt x="32" y="156"/>
                                </a:lnTo>
                                <a:lnTo>
                                  <a:pt x="9" y="127"/>
                                </a:lnTo>
                                <a:lnTo>
                                  <a:pt x="0" y="92"/>
                                </a:lnTo>
                                <a:lnTo>
                                  <a:pt x="9" y="56"/>
                                </a:lnTo>
                                <a:lnTo>
                                  <a:pt x="32" y="27"/>
                                </a:lnTo>
                                <a:lnTo>
                                  <a:pt x="67" y="7"/>
                                </a:lnTo>
                                <a:lnTo>
                                  <a:pt x="109" y="0"/>
                                </a:lnTo>
                                <a:lnTo>
                                  <a:pt x="151" y="7"/>
                                </a:lnTo>
                                <a:lnTo>
                                  <a:pt x="186" y="27"/>
                                </a:lnTo>
                                <a:lnTo>
                                  <a:pt x="209" y="56"/>
                                </a:lnTo>
                                <a:lnTo>
                                  <a:pt x="218" y="92"/>
                                </a:lnTo>
                                <a:lnTo>
                                  <a:pt x="209" y="127"/>
                                </a:lnTo>
                                <a:lnTo>
                                  <a:pt x="186" y="156"/>
                                </a:lnTo>
                                <a:lnTo>
                                  <a:pt x="151" y="176"/>
                                </a:lnTo>
                                <a:lnTo>
                                  <a:pt x="109" y="183"/>
                                </a:lnTo>
                                <a:close/>
                              </a:path>
                            </a:pathLst>
                          </a:custGeom>
                          <a:solidFill>
                            <a:srgbClr val="AAFF01"/>
                          </a:solidFill>
                          <a:ln>
                            <a:noFill/>
                          </a:ln>
                        </wps:spPr>
                        <wps:bodyPr upright="1"/>
                      </wps:wsp>
                      <wps:wsp>
                        <wps:cNvPr id="127" name="任意多边形 166"/>
                        <wps:cNvSpPr/>
                        <wps:spPr>
                          <a:xfrm>
                            <a:off x="3893" y="6191"/>
                            <a:ext cx="218" cy="183"/>
                          </a:xfrm>
                          <a:custGeom>
                            <a:avLst/>
                            <a:gdLst/>
                            <a:ahLst/>
                            <a:cxnLst/>
                            <a:pathLst>
                              <a:path w="218" h="183">
                                <a:moveTo>
                                  <a:pt x="109" y="183"/>
                                </a:moveTo>
                                <a:lnTo>
                                  <a:pt x="67" y="176"/>
                                </a:lnTo>
                                <a:lnTo>
                                  <a:pt x="32" y="156"/>
                                </a:lnTo>
                                <a:lnTo>
                                  <a:pt x="9" y="127"/>
                                </a:lnTo>
                                <a:lnTo>
                                  <a:pt x="0" y="92"/>
                                </a:lnTo>
                                <a:lnTo>
                                  <a:pt x="9" y="56"/>
                                </a:lnTo>
                                <a:lnTo>
                                  <a:pt x="32" y="27"/>
                                </a:lnTo>
                                <a:lnTo>
                                  <a:pt x="67" y="7"/>
                                </a:lnTo>
                                <a:lnTo>
                                  <a:pt x="109" y="0"/>
                                </a:lnTo>
                                <a:lnTo>
                                  <a:pt x="151" y="7"/>
                                </a:lnTo>
                                <a:lnTo>
                                  <a:pt x="186" y="27"/>
                                </a:lnTo>
                                <a:lnTo>
                                  <a:pt x="209" y="56"/>
                                </a:lnTo>
                                <a:lnTo>
                                  <a:pt x="218" y="91"/>
                                </a:lnTo>
                                <a:lnTo>
                                  <a:pt x="209" y="127"/>
                                </a:lnTo>
                                <a:lnTo>
                                  <a:pt x="186" y="156"/>
                                </a:lnTo>
                                <a:lnTo>
                                  <a:pt x="151" y="176"/>
                                </a:lnTo>
                                <a:lnTo>
                                  <a:pt x="109" y="183"/>
                                </a:lnTo>
                                <a:close/>
                              </a:path>
                            </a:pathLst>
                          </a:custGeom>
                          <a:solidFill>
                            <a:srgbClr val="FFFF01"/>
                          </a:solidFill>
                          <a:ln>
                            <a:noFill/>
                          </a:ln>
                        </wps:spPr>
                        <wps:bodyPr upright="1"/>
                      </wps:wsp>
                      <wps:wsp>
                        <wps:cNvPr id="128" name="任意多边形 167"/>
                        <wps:cNvSpPr/>
                        <wps:spPr>
                          <a:xfrm>
                            <a:off x="3907" y="6444"/>
                            <a:ext cx="219" cy="183"/>
                          </a:xfrm>
                          <a:custGeom>
                            <a:avLst/>
                            <a:gdLst/>
                            <a:ahLst/>
                            <a:cxnLst/>
                            <a:pathLst>
                              <a:path w="219" h="183">
                                <a:moveTo>
                                  <a:pt x="109" y="183"/>
                                </a:moveTo>
                                <a:lnTo>
                                  <a:pt x="67" y="176"/>
                                </a:lnTo>
                                <a:lnTo>
                                  <a:pt x="32" y="156"/>
                                </a:lnTo>
                                <a:lnTo>
                                  <a:pt x="8" y="127"/>
                                </a:lnTo>
                                <a:lnTo>
                                  <a:pt x="0" y="91"/>
                                </a:lnTo>
                                <a:lnTo>
                                  <a:pt x="8" y="56"/>
                                </a:lnTo>
                                <a:lnTo>
                                  <a:pt x="32" y="27"/>
                                </a:lnTo>
                                <a:lnTo>
                                  <a:pt x="67" y="7"/>
                                </a:lnTo>
                                <a:lnTo>
                                  <a:pt x="109" y="0"/>
                                </a:lnTo>
                                <a:lnTo>
                                  <a:pt x="151" y="7"/>
                                </a:lnTo>
                                <a:lnTo>
                                  <a:pt x="186" y="27"/>
                                </a:lnTo>
                                <a:lnTo>
                                  <a:pt x="209" y="56"/>
                                </a:lnTo>
                                <a:lnTo>
                                  <a:pt x="218" y="92"/>
                                </a:lnTo>
                                <a:lnTo>
                                  <a:pt x="209" y="127"/>
                                </a:lnTo>
                                <a:lnTo>
                                  <a:pt x="186" y="156"/>
                                </a:lnTo>
                                <a:lnTo>
                                  <a:pt x="151" y="176"/>
                                </a:lnTo>
                                <a:lnTo>
                                  <a:pt x="109" y="183"/>
                                </a:lnTo>
                                <a:close/>
                              </a:path>
                            </a:pathLst>
                          </a:custGeom>
                          <a:solidFill>
                            <a:srgbClr val="AAFF01"/>
                          </a:solidFill>
                          <a:ln>
                            <a:noFill/>
                          </a:ln>
                        </wps:spPr>
                        <wps:bodyPr upright="1"/>
                      </wps:wsp>
                      <wps:wsp>
                        <wps:cNvPr id="129" name="任意多边形 168"/>
                        <wps:cNvSpPr/>
                        <wps:spPr>
                          <a:xfrm>
                            <a:off x="4193" y="6160"/>
                            <a:ext cx="218" cy="183"/>
                          </a:xfrm>
                          <a:custGeom>
                            <a:avLst/>
                            <a:gdLst/>
                            <a:ahLst/>
                            <a:cxnLst/>
                            <a:pathLst>
                              <a:path w="218" h="183">
                                <a:moveTo>
                                  <a:pt x="109" y="183"/>
                                </a:moveTo>
                                <a:lnTo>
                                  <a:pt x="67" y="176"/>
                                </a:lnTo>
                                <a:lnTo>
                                  <a:pt x="32" y="156"/>
                                </a:lnTo>
                                <a:lnTo>
                                  <a:pt x="9" y="127"/>
                                </a:lnTo>
                                <a:lnTo>
                                  <a:pt x="0" y="92"/>
                                </a:lnTo>
                                <a:lnTo>
                                  <a:pt x="9" y="56"/>
                                </a:lnTo>
                                <a:lnTo>
                                  <a:pt x="32" y="27"/>
                                </a:lnTo>
                                <a:lnTo>
                                  <a:pt x="67" y="7"/>
                                </a:lnTo>
                                <a:lnTo>
                                  <a:pt x="109" y="0"/>
                                </a:lnTo>
                                <a:lnTo>
                                  <a:pt x="151" y="7"/>
                                </a:lnTo>
                                <a:lnTo>
                                  <a:pt x="186" y="27"/>
                                </a:lnTo>
                                <a:lnTo>
                                  <a:pt x="209" y="56"/>
                                </a:lnTo>
                                <a:lnTo>
                                  <a:pt x="218" y="92"/>
                                </a:lnTo>
                                <a:lnTo>
                                  <a:pt x="209" y="127"/>
                                </a:lnTo>
                                <a:lnTo>
                                  <a:pt x="186" y="156"/>
                                </a:lnTo>
                                <a:lnTo>
                                  <a:pt x="151" y="176"/>
                                </a:lnTo>
                                <a:lnTo>
                                  <a:pt x="109" y="183"/>
                                </a:lnTo>
                                <a:close/>
                              </a:path>
                            </a:pathLst>
                          </a:custGeom>
                          <a:solidFill>
                            <a:srgbClr val="AAFF01"/>
                          </a:solidFill>
                          <a:ln>
                            <a:noFill/>
                          </a:ln>
                        </wps:spPr>
                        <wps:bodyPr upright="1"/>
                      </wps:wsp>
                      <wps:wsp>
                        <wps:cNvPr id="130" name="任意多边形 169"/>
                        <wps:cNvSpPr/>
                        <wps:spPr>
                          <a:xfrm>
                            <a:off x="3994" y="6143"/>
                            <a:ext cx="217" cy="183"/>
                          </a:xfrm>
                          <a:custGeom>
                            <a:avLst/>
                            <a:gdLst/>
                            <a:ahLst/>
                            <a:cxnLst/>
                            <a:pathLst>
                              <a:path w="217" h="183">
                                <a:moveTo>
                                  <a:pt x="108" y="183"/>
                                </a:moveTo>
                                <a:lnTo>
                                  <a:pt x="66" y="176"/>
                                </a:lnTo>
                                <a:lnTo>
                                  <a:pt x="31" y="156"/>
                                </a:lnTo>
                                <a:lnTo>
                                  <a:pt x="8" y="127"/>
                                </a:lnTo>
                                <a:lnTo>
                                  <a:pt x="0" y="92"/>
                                </a:lnTo>
                                <a:lnTo>
                                  <a:pt x="8" y="56"/>
                                </a:lnTo>
                                <a:lnTo>
                                  <a:pt x="31" y="27"/>
                                </a:lnTo>
                                <a:lnTo>
                                  <a:pt x="66" y="7"/>
                                </a:lnTo>
                                <a:lnTo>
                                  <a:pt x="108" y="0"/>
                                </a:lnTo>
                                <a:lnTo>
                                  <a:pt x="150" y="7"/>
                                </a:lnTo>
                                <a:lnTo>
                                  <a:pt x="185" y="27"/>
                                </a:lnTo>
                                <a:lnTo>
                                  <a:pt x="208" y="56"/>
                                </a:lnTo>
                                <a:lnTo>
                                  <a:pt x="217" y="91"/>
                                </a:lnTo>
                                <a:lnTo>
                                  <a:pt x="208" y="127"/>
                                </a:lnTo>
                                <a:lnTo>
                                  <a:pt x="185" y="156"/>
                                </a:lnTo>
                                <a:lnTo>
                                  <a:pt x="150" y="176"/>
                                </a:lnTo>
                                <a:lnTo>
                                  <a:pt x="108" y="183"/>
                                </a:lnTo>
                                <a:close/>
                              </a:path>
                            </a:pathLst>
                          </a:custGeom>
                          <a:solidFill>
                            <a:srgbClr val="FFFF01"/>
                          </a:solidFill>
                          <a:ln>
                            <a:noFill/>
                          </a:ln>
                        </wps:spPr>
                        <wps:bodyPr upright="1"/>
                      </wps:wsp>
                      <wps:wsp>
                        <wps:cNvPr id="131" name="任意多边形 170"/>
                        <wps:cNvSpPr/>
                        <wps:spPr>
                          <a:xfrm>
                            <a:off x="4308" y="6060"/>
                            <a:ext cx="219" cy="183"/>
                          </a:xfrm>
                          <a:custGeom>
                            <a:avLst/>
                            <a:gdLst/>
                            <a:ahLst/>
                            <a:cxnLst/>
                            <a:pathLst>
                              <a:path w="219" h="183">
                                <a:moveTo>
                                  <a:pt x="110" y="183"/>
                                </a:moveTo>
                                <a:lnTo>
                                  <a:pt x="68" y="176"/>
                                </a:lnTo>
                                <a:lnTo>
                                  <a:pt x="33" y="156"/>
                                </a:lnTo>
                                <a:lnTo>
                                  <a:pt x="9" y="127"/>
                                </a:lnTo>
                                <a:lnTo>
                                  <a:pt x="0" y="91"/>
                                </a:lnTo>
                                <a:lnTo>
                                  <a:pt x="9" y="56"/>
                                </a:lnTo>
                                <a:lnTo>
                                  <a:pt x="33" y="27"/>
                                </a:lnTo>
                                <a:lnTo>
                                  <a:pt x="68" y="7"/>
                                </a:lnTo>
                                <a:lnTo>
                                  <a:pt x="110" y="0"/>
                                </a:lnTo>
                                <a:lnTo>
                                  <a:pt x="152" y="7"/>
                                </a:lnTo>
                                <a:lnTo>
                                  <a:pt x="187" y="27"/>
                                </a:lnTo>
                                <a:lnTo>
                                  <a:pt x="210" y="56"/>
                                </a:lnTo>
                                <a:lnTo>
                                  <a:pt x="219" y="92"/>
                                </a:lnTo>
                                <a:lnTo>
                                  <a:pt x="210" y="127"/>
                                </a:lnTo>
                                <a:lnTo>
                                  <a:pt x="187" y="156"/>
                                </a:lnTo>
                                <a:lnTo>
                                  <a:pt x="152" y="176"/>
                                </a:lnTo>
                                <a:lnTo>
                                  <a:pt x="110" y="183"/>
                                </a:lnTo>
                                <a:close/>
                              </a:path>
                            </a:pathLst>
                          </a:custGeom>
                          <a:solidFill>
                            <a:srgbClr val="AAFF01"/>
                          </a:solidFill>
                          <a:ln>
                            <a:noFill/>
                          </a:ln>
                        </wps:spPr>
                        <wps:bodyPr upright="1"/>
                      </wps:wsp>
                      <wps:wsp>
                        <wps:cNvPr id="132" name="任意多边形 171"/>
                        <wps:cNvSpPr/>
                        <wps:spPr>
                          <a:xfrm>
                            <a:off x="4510" y="6110"/>
                            <a:ext cx="217" cy="183"/>
                          </a:xfrm>
                          <a:custGeom>
                            <a:avLst/>
                            <a:gdLst/>
                            <a:ahLst/>
                            <a:cxnLst/>
                            <a:pathLst>
                              <a:path w="217" h="183">
                                <a:moveTo>
                                  <a:pt x="108" y="183"/>
                                </a:moveTo>
                                <a:lnTo>
                                  <a:pt x="66" y="176"/>
                                </a:lnTo>
                                <a:lnTo>
                                  <a:pt x="31" y="156"/>
                                </a:lnTo>
                                <a:lnTo>
                                  <a:pt x="8" y="127"/>
                                </a:lnTo>
                                <a:lnTo>
                                  <a:pt x="0" y="92"/>
                                </a:lnTo>
                                <a:lnTo>
                                  <a:pt x="8" y="56"/>
                                </a:lnTo>
                                <a:lnTo>
                                  <a:pt x="31" y="27"/>
                                </a:lnTo>
                                <a:lnTo>
                                  <a:pt x="66" y="7"/>
                                </a:lnTo>
                                <a:lnTo>
                                  <a:pt x="108" y="0"/>
                                </a:lnTo>
                                <a:lnTo>
                                  <a:pt x="150" y="7"/>
                                </a:lnTo>
                                <a:lnTo>
                                  <a:pt x="185" y="27"/>
                                </a:lnTo>
                                <a:lnTo>
                                  <a:pt x="208" y="56"/>
                                </a:lnTo>
                                <a:lnTo>
                                  <a:pt x="217" y="92"/>
                                </a:lnTo>
                                <a:lnTo>
                                  <a:pt x="208" y="127"/>
                                </a:lnTo>
                                <a:lnTo>
                                  <a:pt x="185" y="156"/>
                                </a:lnTo>
                                <a:lnTo>
                                  <a:pt x="150" y="176"/>
                                </a:lnTo>
                                <a:lnTo>
                                  <a:pt x="108" y="183"/>
                                </a:lnTo>
                                <a:close/>
                              </a:path>
                            </a:pathLst>
                          </a:custGeom>
                          <a:solidFill>
                            <a:srgbClr val="AAFF01"/>
                          </a:solidFill>
                          <a:ln>
                            <a:noFill/>
                          </a:ln>
                        </wps:spPr>
                        <wps:bodyPr upright="1"/>
                      </wps:wsp>
                      <wps:wsp>
                        <wps:cNvPr id="133" name="任意多边形 172"/>
                        <wps:cNvSpPr/>
                        <wps:spPr>
                          <a:xfrm>
                            <a:off x="4658" y="6143"/>
                            <a:ext cx="219" cy="183"/>
                          </a:xfrm>
                          <a:custGeom>
                            <a:avLst/>
                            <a:gdLst/>
                            <a:ahLst/>
                            <a:cxnLst/>
                            <a:pathLst>
                              <a:path w="219" h="183">
                                <a:moveTo>
                                  <a:pt x="109" y="183"/>
                                </a:moveTo>
                                <a:lnTo>
                                  <a:pt x="67" y="176"/>
                                </a:lnTo>
                                <a:lnTo>
                                  <a:pt x="32" y="156"/>
                                </a:lnTo>
                                <a:lnTo>
                                  <a:pt x="9" y="127"/>
                                </a:lnTo>
                                <a:lnTo>
                                  <a:pt x="0" y="92"/>
                                </a:lnTo>
                                <a:lnTo>
                                  <a:pt x="9" y="56"/>
                                </a:lnTo>
                                <a:lnTo>
                                  <a:pt x="32" y="27"/>
                                </a:lnTo>
                                <a:lnTo>
                                  <a:pt x="67" y="7"/>
                                </a:lnTo>
                                <a:lnTo>
                                  <a:pt x="109" y="0"/>
                                </a:lnTo>
                                <a:lnTo>
                                  <a:pt x="151" y="7"/>
                                </a:lnTo>
                                <a:lnTo>
                                  <a:pt x="186" y="27"/>
                                </a:lnTo>
                                <a:lnTo>
                                  <a:pt x="209" y="56"/>
                                </a:lnTo>
                                <a:lnTo>
                                  <a:pt x="218" y="91"/>
                                </a:lnTo>
                                <a:lnTo>
                                  <a:pt x="209" y="127"/>
                                </a:lnTo>
                                <a:lnTo>
                                  <a:pt x="186" y="156"/>
                                </a:lnTo>
                                <a:lnTo>
                                  <a:pt x="151" y="176"/>
                                </a:lnTo>
                                <a:lnTo>
                                  <a:pt x="109" y="183"/>
                                </a:lnTo>
                                <a:close/>
                              </a:path>
                            </a:pathLst>
                          </a:custGeom>
                          <a:solidFill>
                            <a:srgbClr val="AAFF01"/>
                          </a:solidFill>
                          <a:ln>
                            <a:noFill/>
                          </a:ln>
                        </wps:spPr>
                        <wps:bodyPr upright="1"/>
                      </wps:wsp>
                      <wps:wsp>
                        <wps:cNvPr id="134" name="任意多边形 173"/>
                        <wps:cNvSpPr/>
                        <wps:spPr>
                          <a:xfrm>
                            <a:off x="3046" y="4450"/>
                            <a:ext cx="2261" cy="561"/>
                          </a:xfrm>
                          <a:custGeom>
                            <a:avLst/>
                            <a:gdLst/>
                            <a:ahLst/>
                            <a:cxnLst/>
                            <a:pathLst>
                              <a:path w="2261" h="561">
                                <a:moveTo>
                                  <a:pt x="2250" y="561"/>
                                </a:moveTo>
                                <a:lnTo>
                                  <a:pt x="0" y="44"/>
                                </a:lnTo>
                                <a:lnTo>
                                  <a:pt x="10" y="0"/>
                                </a:lnTo>
                                <a:lnTo>
                                  <a:pt x="2260" y="517"/>
                                </a:lnTo>
                                <a:lnTo>
                                  <a:pt x="2250" y="561"/>
                                </a:lnTo>
                                <a:close/>
                              </a:path>
                            </a:pathLst>
                          </a:custGeom>
                          <a:solidFill>
                            <a:srgbClr val="FF0000"/>
                          </a:solidFill>
                          <a:ln>
                            <a:noFill/>
                          </a:ln>
                        </wps:spPr>
                        <wps:bodyPr upright="1"/>
                      </wps:wsp>
                      <wps:wsp>
                        <wps:cNvPr id="135" name="任意多边形 174"/>
                        <wps:cNvSpPr/>
                        <wps:spPr>
                          <a:xfrm>
                            <a:off x="2913" y="4413"/>
                            <a:ext cx="159" cy="301"/>
                          </a:xfrm>
                          <a:custGeom>
                            <a:avLst/>
                            <a:gdLst/>
                            <a:ahLst/>
                            <a:cxnLst/>
                            <a:pathLst>
                              <a:path w="159" h="301">
                                <a:moveTo>
                                  <a:pt x="42" y="301"/>
                                </a:moveTo>
                                <a:lnTo>
                                  <a:pt x="0" y="283"/>
                                </a:lnTo>
                                <a:lnTo>
                                  <a:pt x="117" y="0"/>
                                </a:lnTo>
                                <a:lnTo>
                                  <a:pt x="159" y="18"/>
                                </a:lnTo>
                                <a:lnTo>
                                  <a:pt x="42" y="301"/>
                                </a:lnTo>
                                <a:close/>
                              </a:path>
                            </a:pathLst>
                          </a:custGeom>
                          <a:solidFill>
                            <a:srgbClr val="FF0000"/>
                          </a:solidFill>
                          <a:ln>
                            <a:noFill/>
                          </a:ln>
                        </wps:spPr>
                        <wps:bodyPr upright="1"/>
                      </wps:wsp>
                      <wps:wsp>
                        <wps:cNvPr id="136" name="任意多边形 175"/>
                        <wps:cNvSpPr/>
                        <wps:spPr>
                          <a:xfrm>
                            <a:off x="2905" y="4686"/>
                            <a:ext cx="475" cy="338"/>
                          </a:xfrm>
                          <a:custGeom>
                            <a:avLst/>
                            <a:gdLst/>
                            <a:ahLst/>
                            <a:cxnLst/>
                            <a:pathLst>
                              <a:path w="475" h="338">
                                <a:moveTo>
                                  <a:pt x="450" y="338"/>
                                </a:moveTo>
                                <a:lnTo>
                                  <a:pt x="0" y="38"/>
                                </a:lnTo>
                                <a:lnTo>
                                  <a:pt x="25" y="0"/>
                                </a:lnTo>
                                <a:lnTo>
                                  <a:pt x="475" y="300"/>
                                </a:lnTo>
                                <a:lnTo>
                                  <a:pt x="450" y="338"/>
                                </a:lnTo>
                                <a:close/>
                              </a:path>
                            </a:pathLst>
                          </a:custGeom>
                          <a:solidFill>
                            <a:srgbClr val="FF0000"/>
                          </a:solidFill>
                          <a:ln>
                            <a:noFill/>
                          </a:ln>
                        </wps:spPr>
                        <wps:bodyPr upright="1"/>
                      </wps:wsp>
                      <wps:wsp>
                        <wps:cNvPr id="137" name="任意多边形 176"/>
                        <wps:cNvSpPr/>
                        <wps:spPr>
                          <a:xfrm>
                            <a:off x="3029" y="4998"/>
                            <a:ext cx="344" cy="1013"/>
                          </a:xfrm>
                          <a:custGeom>
                            <a:avLst/>
                            <a:gdLst/>
                            <a:ahLst/>
                            <a:cxnLst/>
                            <a:pathLst>
                              <a:path w="344" h="1013">
                                <a:moveTo>
                                  <a:pt x="44" y="1012"/>
                                </a:moveTo>
                                <a:lnTo>
                                  <a:pt x="0" y="1000"/>
                                </a:lnTo>
                                <a:lnTo>
                                  <a:pt x="300" y="0"/>
                                </a:lnTo>
                                <a:lnTo>
                                  <a:pt x="344" y="12"/>
                                </a:lnTo>
                                <a:lnTo>
                                  <a:pt x="44" y="1012"/>
                                </a:lnTo>
                                <a:close/>
                              </a:path>
                            </a:pathLst>
                          </a:custGeom>
                          <a:solidFill>
                            <a:srgbClr val="FF0000"/>
                          </a:solidFill>
                          <a:ln>
                            <a:noFill/>
                          </a:ln>
                        </wps:spPr>
                        <wps:bodyPr upright="1"/>
                      </wps:wsp>
                      <wps:wsp>
                        <wps:cNvPr id="138" name="任意多边形 177"/>
                        <wps:cNvSpPr/>
                        <wps:spPr>
                          <a:xfrm>
                            <a:off x="3064" y="5966"/>
                            <a:ext cx="524" cy="128"/>
                          </a:xfrm>
                          <a:custGeom>
                            <a:avLst/>
                            <a:gdLst/>
                            <a:ahLst/>
                            <a:cxnLst/>
                            <a:pathLst>
                              <a:path w="524" h="128">
                                <a:moveTo>
                                  <a:pt x="516" y="127"/>
                                </a:moveTo>
                                <a:lnTo>
                                  <a:pt x="0" y="44"/>
                                </a:lnTo>
                                <a:lnTo>
                                  <a:pt x="8" y="0"/>
                                </a:lnTo>
                                <a:lnTo>
                                  <a:pt x="524" y="83"/>
                                </a:lnTo>
                                <a:lnTo>
                                  <a:pt x="516" y="127"/>
                                </a:lnTo>
                                <a:close/>
                              </a:path>
                            </a:pathLst>
                          </a:custGeom>
                          <a:solidFill>
                            <a:srgbClr val="FF0000"/>
                          </a:solidFill>
                          <a:ln>
                            <a:noFill/>
                          </a:ln>
                        </wps:spPr>
                        <wps:bodyPr upright="1"/>
                      </wps:wsp>
                      <wps:wsp>
                        <wps:cNvPr id="139" name="任意多边形 178"/>
                        <wps:cNvSpPr/>
                        <wps:spPr>
                          <a:xfrm>
                            <a:off x="3446" y="6048"/>
                            <a:ext cx="126" cy="281"/>
                          </a:xfrm>
                          <a:custGeom>
                            <a:avLst/>
                            <a:gdLst/>
                            <a:ahLst/>
                            <a:cxnLst/>
                            <a:pathLst>
                              <a:path w="126" h="281">
                                <a:moveTo>
                                  <a:pt x="43" y="281"/>
                                </a:moveTo>
                                <a:lnTo>
                                  <a:pt x="0" y="267"/>
                                </a:lnTo>
                                <a:lnTo>
                                  <a:pt x="83" y="0"/>
                                </a:lnTo>
                                <a:lnTo>
                                  <a:pt x="126" y="14"/>
                                </a:lnTo>
                                <a:lnTo>
                                  <a:pt x="43" y="281"/>
                                </a:lnTo>
                                <a:close/>
                              </a:path>
                            </a:pathLst>
                          </a:custGeom>
                          <a:solidFill>
                            <a:srgbClr val="FF0000"/>
                          </a:solidFill>
                          <a:ln>
                            <a:noFill/>
                          </a:ln>
                        </wps:spPr>
                        <wps:bodyPr upright="1"/>
                      </wps:wsp>
                      <wps:wsp>
                        <wps:cNvPr id="140" name="任意多边形 179"/>
                        <wps:cNvSpPr/>
                        <wps:spPr>
                          <a:xfrm>
                            <a:off x="3447" y="6299"/>
                            <a:ext cx="1407" cy="245"/>
                          </a:xfrm>
                          <a:custGeom>
                            <a:avLst/>
                            <a:gdLst/>
                            <a:ahLst/>
                            <a:cxnLst/>
                            <a:pathLst>
                              <a:path w="1407" h="245">
                                <a:moveTo>
                                  <a:pt x="1400" y="244"/>
                                </a:moveTo>
                                <a:lnTo>
                                  <a:pt x="0" y="44"/>
                                </a:lnTo>
                                <a:lnTo>
                                  <a:pt x="6" y="0"/>
                                </a:lnTo>
                                <a:lnTo>
                                  <a:pt x="1406" y="200"/>
                                </a:lnTo>
                                <a:lnTo>
                                  <a:pt x="1400" y="244"/>
                                </a:lnTo>
                                <a:close/>
                              </a:path>
                            </a:pathLst>
                          </a:custGeom>
                          <a:solidFill>
                            <a:srgbClr val="FF0000"/>
                          </a:solidFill>
                          <a:ln>
                            <a:noFill/>
                          </a:ln>
                        </wps:spPr>
                        <wps:bodyPr upright="1"/>
                      </wps:wsp>
                      <wps:wsp>
                        <wps:cNvPr id="141" name="任意多边形 180"/>
                        <wps:cNvSpPr/>
                        <wps:spPr>
                          <a:xfrm>
                            <a:off x="4812" y="4965"/>
                            <a:ext cx="511" cy="1563"/>
                          </a:xfrm>
                          <a:custGeom>
                            <a:avLst/>
                            <a:gdLst/>
                            <a:ahLst/>
                            <a:cxnLst/>
                            <a:pathLst>
                              <a:path w="511" h="1563">
                                <a:moveTo>
                                  <a:pt x="43" y="1563"/>
                                </a:moveTo>
                                <a:lnTo>
                                  <a:pt x="0" y="1550"/>
                                </a:lnTo>
                                <a:lnTo>
                                  <a:pt x="467" y="0"/>
                                </a:lnTo>
                                <a:lnTo>
                                  <a:pt x="510" y="13"/>
                                </a:lnTo>
                                <a:lnTo>
                                  <a:pt x="43" y="1563"/>
                                </a:lnTo>
                                <a:close/>
                              </a:path>
                            </a:pathLst>
                          </a:custGeom>
                          <a:solidFill>
                            <a:srgbClr val="FF0000"/>
                          </a:solidFill>
                          <a:ln>
                            <a:noFill/>
                          </a:ln>
                        </wps:spPr>
                        <wps:bodyPr upright="1"/>
                      </wps:wsp>
                    </wpg:wgp>
                  </a:graphicData>
                </a:graphic>
              </wp:inline>
            </w:drawing>
          </mc:Choice>
          <mc:Fallback>
            <w:pict>
              <v:group id="组合 146" o:spid="_x0000_s1026" o:spt="203" style="height:584.05pt;width:411pt;" coordsize="8220,11681" o:gfxdata="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">
                <o:lock v:ext="edit" aspectratio="f"/>
                <v:shape id="图片 147" o:spid="_x0000_s1026" o:spt="75" type="#_x0000_t75" style="position:absolute;left:0;top:0;height:11681;width:8220;" filled="f" o:preferrelative="t" stroked="f" coordsize="21600,21600" o:gfxdata="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72YVL4A&#10;AADcAAAADwAAAAAAAAABACAAAAAiAAAAZHJzL2Rvd25yZXYueG1sUEsBAhQAFAAAAAgAh07iQDMv&#10;BZ47AAAAOQAAABAAAAAAAAAAAQAgAAAADQEAAGRycy9zaGFwZXhtbC54bWxQSwUGAAAAAAYABgBb&#10;AQAAtwMAAAAA&#10;">
                  <v:fill on="f" focussize="0,0"/>
                  <v:stroke on="f"/>
                  <v:imagedata r:id="rId77" o:title=""/>
                  <o:lock v:ext="edit" aspectratio="t"/>
                </v:shape>
                <v:shape id="图片 148" o:spid="_x0000_s1026" o:spt="75" type="#_x0000_t75" style="position:absolute;left:3358;top:4721;height:484;width:747;" filled="f" o:preferrelative="t" stroked="f" coordsize="21600,21600" o:gfxdata="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gHYgvQAA&#10;ANwAAAAPAAAAAAAAAAEAIAAAACIAAABkcnMvZG93bnJldi54bWxQSwECFAAUAAAACACHTuJAMy8F&#10;njsAAAA5AAAAEAAAAAAAAAABACAAAAAMAQAAZHJzL3NoYXBleG1sLnhtbFBLBQYAAAAABgAGAFsB&#10;AAC2AwAAAAA=&#10;">
                  <v:fill on="f" focussize="0,0"/>
                  <v:stroke on="f"/>
                  <v:imagedata r:id="rId78" o:title=""/>
                  <o:lock v:ext="edit" aspectratio="t"/>
                </v:shape>
                <v:shape id="任意多边形 149" o:spid="_x0000_s1026" o:spt="100" style="position:absolute;left:3058;top:5038;height:183;width:218;" fillcolor="#AAFF01" filled="t" stroked="f" coordsize="218,183" o:gfxdata="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jyMRS/&#10;AAAA3AAAAA8AAAAAAAAAAQAgAAAAIgAAAGRycy9kb3ducmV2LnhtbFBLAQIUABQAAAAIAIdO4kAz&#10;LwWeOwAAADkAAAAQAAAAAAAAAAEAIAAAAA4BAABkcnMvc2hhcGV4bWwueG1sUEsFBgAAAAAGAAYA&#10;WwEAALgDAAAAAA==&#10;" path="m109,183l67,176,32,156,9,127,0,91,9,56,32,27,67,7,109,0,151,7,186,27,209,56,218,91,209,127,186,156,151,176,109,183xe">
                  <v:fill on="t" focussize="0,0"/>
                  <v:stroke on="f"/>
                  <v:imagedata o:title=""/>
                  <o:lock v:ext="edit" aspectratio="f"/>
                </v:shape>
                <v:shape id="任意多边形 150" o:spid="_x0000_s1026" o:spt="100" style="position:absolute;left:2873;top:5138;height:183;width:219;" fillcolor="#FFFF01" filled="t" stroked="f" coordsize="219,183" o:gfxdata="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XaLtetwAAANwAAAAP&#10;AAAAAAAAAAEAIAAAACIAAABkcnMvZG93bnJldi54bWxQSwECFAAUAAAACACHTuJAMy8FnjsAAAA5&#10;AAAAEAAAAAAAAAABACAAAAAGAQAAZHJzL3NoYXBleG1sLnhtbFBLBQYAAAAABgAGAFsBAACwAwAA&#10;AAA=&#10;" path="m110,183l68,176,33,156,9,127,0,92,9,56,33,27,68,7,110,0,152,7,187,27,210,56,219,91,210,127,187,156,152,176,110,183xe">
                  <v:fill on="t" focussize="0,0"/>
                  <v:stroke on="f"/>
                  <v:imagedata o:title=""/>
                  <o:lock v:ext="edit" aspectratio="f"/>
                </v:shape>
                <v:shape id="任意多边形 151" o:spid="_x0000_s1026" o:spt="100" style="position:absolute;left:2789;top:5304;height:183;width:219;" fillcolor="#FFFF01" filled="t" stroked="f" coordsize="219,183" o:gfxdata="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e6JSm5AAAA3AAA&#10;AA8AAAAAAAAAAQAgAAAAIgAAAGRycy9kb3ducmV2LnhtbFBLAQIUABQAAAAIAIdO4kAzLwWeOwAA&#10;ADkAAAAQAAAAAAAAAAEAIAAAAAgBAABkcnMvc2hhcGV4bWwueG1sUEsFBgAAAAAGAAYAWwEAALID&#10;AAAAAA==&#10;" path="m110,183l68,176,33,156,9,127,0,91,9,56,33,27,68,7,110,0,152,7,187,27,210,56,219,92,210,127,187,156,152,176,110,183xe">
                  <v:fill on="t" focussize="0,0"/>
                  <v:stroke on="f"/>
                  <v:imagedata o:title=""/>
                  <o:lock v:ext="edit" aspectratio="f"/>
                </v:shape>
                <v:shape id="任意多边形 152" o:spid="_x0000_s1026" o:spt="100" style="position:absolute;left:2892;top:5454;height:183;width:219;" fillcolor="#AAFF01" filled="t" stroked="f" coordsize="219,183" o:gfxdata="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duXkb4A&#10;AADcAAAADwAAAAAAAAABACAAAAAiAAAAZHJzL2Rvd25yZXYueG1sUEsBAhQAFAAAAAgAh07iQDMv&#10;BZ47AAAAOQAAABAAAAAAAAAAAQAgAAAADQEAAGRycy9zaGFwZXhtbC54bWxQSwUGAAAAAAYABgBb&#10;AQAAtwMAAAAA&#10;" path="m110,183l68,176,33,156,9,127,0,92,9,56,33,27,68,7,110,0,152,7,187,27,210,56,219,92,210,127,187,156,152,176,110,183xe">
                  <v:fill on="t" focussize="0,0"/>
                  <v:stroke on="f"/>
                  <v:imagedata o:title=""/>
                  <o:lock v:ext="edit" aspectratio="f"/>
                </v:shape>
                <v:shape id="任意多边形 153" o:spid="_x0000_s1026" o:spt="100" style="position:absolute;left:2842;top:5620;height:183;width:218;" fillcolor="#AAFF01" filled="t" stroked="f" coordsize="218,183" o:gfxdata="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8k3F7sAAADc&#10;AAAADwAAAAAAAAABACAAAAAiAAAAZHJzL2Rvd25yZXYueG1sUEsBAhQAFAAAAAgAh07iQDMvBZ47&#10;AAAAOQAAABAAAAAAAAAAAQAgAAAACgEAAGRycy9zaGFwZXhtbC54bWxQSwUGAAAAAAYABgBbAQAA&#10;tAMAAAAA&#10;" path="m109,183l67,176,32,156,9,127,0,92,9,56,32,27,67,7,109,0,151,7,186,27,209,56,218,92,209,127,186,156,151,176,109,183xe">
                  <v:fill on="t" focussize="0,0"/>
                  <v:stroke on="f"/>
                  <v:imagedata o:title=""/>
                  <o:lock v:ext="edit" aspectratio="f"/>
                </v:shape>
                <v:shape id="任意多边形 154" o:spid="_x0000_s1026" o:spt="100" style="position:absolute;left:3082;top:6317;height:183;width:219;" fillcolor="#FFFF01" filled="t" stroked="f" coordsize="219,183" o:gfxdata="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FO9XbgAAADcAAAA&#10;DwAAAAAAAAABACAAAAAiAAAAZHJzL2Rvd25yZXYueG1sUEsBAhQAFAAAAAgAh07iQDMvBZ47AAAA&#10;OQAAABAAAAAAAAAAAQAgAAAABwEAAGRycy9zaGFwZXhtbC54bWxQSwUGAAAAAAYABgBbAQAAsQMA&#10;AAAA&#10;" path="m110,183l68,176,33,156,9,127,0,91,9,56,33,27,68,7,110,0,152,7,187,27,210,56,219,92,210,127,187,156,152,176,110,183xe">
                  <v:fill on="t" focussize="0,0"/>
                  <v:stroke on="f"/>
                  <v:imagedata o:title=""/>
                  <o:lock v:ext="edit" aspectratio="f"/>
                </v:shape>
                <v:shape id="任意多边形 155" o:spid="_x0000_s1026" o:spt="100" style="position:absolute;left:2808;top:5756;height:183;width:218;" fillcolor="#AAFF01" filled="t" stroked="f" coordsize="218,183" o:gfxdata="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FcM+7sAAADc&#10;AAAADwAAAAAAAAABACAAAAAiAAAAZHJzL2Rvd25yZXYueG1sUEsBAhQAFAAAAAgAh07iQDMvBZ47&#10;AAAAOQAAABAAAAAAAAAAAQAgAAAACgEAAGRycy9zaGFwZXhtbC54bWxQSwUGAAAAAAYABgBbAQAA&#10;tAMAAAAA&#10;" path="m109,183l67,176,32,156,9,127,0,90,9,55,32,27,67,7,109,0,151,7,186,27,209,56,218,91,209,127,186,156,151,176,109,183xe">
                  <v:fill on="t" focussize="0,0"/>
                  <v:stroke on="f"/>
                  <v:imagedata o:title=""/>
                  <o:lock v:ext="edit" aspectratio="f"/>
                </v:shape>
                <v:shape id="任意多边形 156" o:spid="_x0000_s1026" o:spt="100" style="position:absolute;left:3317;top:6435;height:183;width:217;" fillcolor="#FFFF01" filled="t" stroked="f" coordsize="217,183" o:gfxdata="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5wqWvQAA&#10;ANwAAAAPAAAAAAAAAAEAIAAAACIAAABkcnMvZG93bnJldi54bWxQSwECFAAUAAAACACHTuJAMy8F&#10;njsAAAA5AAAAEAAAAAAAAAABACAAAAAMAQAAZHJzL3NoYXBleG1sLnhtbFBLBQYAAAAABgAGAFsB&#10;AAC2AwAAAAA=&#10;" path="m108,183l66,176,31,156,8,127,0,91,8,56,31,27,66,7,108,0,150,7,185,27,208,56,217,92,208,127,185,156,150,176,108,183xe">
                  <v:fill on="t" focussize="0,0"/>
                  <v:stroke on="f"/>
                  <v:imagedata o:title=""/>
                  <o:lock v:ext="edit" aspectratio="f"/>
                </v:shape>
                <v:shape id="任意多边形 157" o:spid="_x0000_s1026" o:spt="100" style="position:absolute;left:2825;top:5908;height:183;width:218;" fillcolor="#AAFF01" filled="t" stroked="f" coordsize="218,183" o:gfxdata="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aEPRK/&#10;AAAA3AAAAA8AAAAAAAAAAQAgAAAAIgAAAGRycy9kb3ducmV2LnhtbFBLAQIUABQAAAAIAIdO4kAz&#10;LwWeOwAAADkAAAAQAAAAAAAAAAEAIAAAAA4BAABkcnMvc2hhcGV4bWwueG1sUEsFBgAAAAAGAAYA&#10;WwEAALgDAAAAAA==&#10;" path="m109,183l67,176,32,156,9,127,0,92,9,56,32,27,67,7,109,0,151,7,186,27,209,56,218,91,209,127,186,156,151,176,109,183xe">
                  <v:fill on="t" focussize="0,0"/>
                  <v:stroke on="f"/>
                  <v:imagedata o:title=""/>
                  <o:lock v:ext="edit" aspectratio="f"/>
                </v:shape>
                <v:shape id="任意多边形 158" o:spid="_x0000_s1026" o:spt="100" style="position:absolute;left:3274;top:6341;height:183;width:217;" fillcolor="#FFFF01" filled="t" stroked="f" coordsize="217,183" o:gfxdata="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NDt/vQAA&#10;ANwAAAAPAAAAAAAAAAEAIAAAACIAAABkcnMvZG93bnJldi54bWxQSwECFAAUAAAACACHTuJAMy8F&#10;njsAAAA5AAAAEAAAAAAAAAABACAAAAAMAQAAZHJzL3NoYXBleG1sLnhtbFBLBQYAAAAABgAGAFsB&#10;AAC2AwAAAAA=&#10;" path="m108,183l66,176,31,156,8,127,0,91,8,56,31,27,66,7,108,0,150,7,185,27,208,56,217,91,208,127,185,156,150,176,108,183xe">
                  <v:fill on="t" focussize="0,0"/>
                  <v:stroke on="f"/>
                  <v:imagedata o:title=""/>
                  <o:lock v:ext="edit" aspectratio="f"/>
                </v:shape>
                <v:shape id="任意多边形 159" o:spid="_x0000_s1026" o:spt="100" style="position:absolute;left:2926;top:6060;height:183;width:217;" fillcolor="#AAFF01" filled="t" stroked="f" coordsize="217,183" o:gfxdata="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KPDJvQAA&#10;ANwAAAAPAAAAAAAAAAEAIAAAACIAAABkcnMvZG93bnJldi54bWxQSwECFAAUAAAACACHTuJAMy8F&#10;njsAAAA5AAAAEAAAAAAAAAABACAAAAAMAQAAZHJzL3NoYXBleG1sLnhtbFBLBQYAAAAABgAGAFsB&#10;AAC2AwAAAAA=&#10;" path="m108,183l66,176,31,156,8,127,0,91,8,56,31,27,66,7,108,0,150,7,185,27,208,56,217,92,208,127,185,156,150,176,108,183xe">
                  <v:fill on="t" focussize="0,0"/>
                  <v:stroke on="f"/>
                  <v:imagedata o:title=""/>
                  <o:lock v:ext="edit" aspectratio="f"/>
                </v:shape>
                <v:shape id="任意多边形 160" o:spid="_x0000_s1026" o:spt="100" style="position:absolute;left:3420;top:6557;height:183;width:219;" fillcolor="#FFFF01" filled="t" stroked="f" coordsize="219,183" o:gfxdata="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kEceO5AAAA3AAA&#10;AA8AAAAAAAAAAQAgAAAAIgAAAGRycy9kb3ducmV2LnhtbFBLAQIUABQAAAAIAIdO4kAzLwWeOwAA&#10;ADkAAAAQAAAAAAAAAAEAIAAAAAgBAABkcnMvc2hhcGV4bWwueG1sUEsFBgAAAAAGAAYAWwEAALID&#10;AAAAAA==&#10;" path="m110,183l68,176,33,156,9,127,0,91,9,56,33,27,68,7,110,0,152,7,187,27,210,56,219,92,210,127,187,156,152,176,110,183xe">
                  <v:fill on="t" focussize="0,0"/>
                  <v:stroke on="f"/>
                  <v:imagedata o:title=""/>
                  <o:lock v:ext="edit" aspectratio="f"/>
                </v:shape>
                <v:shape id="任意多边形 161" o:spid="_x0000_s1026" o:spt="100" style="position:absolute;left:2942;top:6212;height:183;width:218;" fillcolor="#AAFF01" filled="t" stroked="f" coordsize="218,183" o:gfxdata="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kAwEW8AAAA&#10;3AAAAA8AAAAAAAAAAQAgAAAAIgAAAGRycy9kb3ducmV2LnhtbFBLAQIUABQAAAAIAIdO4kAzLwWe&#10;OwAAADkAAAAQAAAAAAAAAAEAIAAAAAsBAABkcnMvc2hhcGV4bWwueG1sUEsFBgAAAAAGAAYAWwEA&#10;ALUDAAAAAA==&#10;" path="m108,183l66,176,31,156,8,127,0,90,8,55,31,27,66,7,108,0,150,7,185,27,208,56,217,92,208,127,185,156,150,176,108,183xe">
                  <v:fill on="t" focussize="0,0"/>
                  <v:stroke on="f"/>
                  <v:imagedata o:title=""/>
                  <o:lock v:ext="edit" aspectratio="f"/>
                </v:shape>
                <v:shape id="任意多边形 162" o:spid="_x0000_s1026" o:spt="100" style="position:absolute;left:3538;top:6691;height:183;width:219;" fillcolor="#FFFF01" filled="t" stroked="f" coordsize="219,183" o:gfxdata="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aaSg+5AAAA3AAA&#10;AA8AAAAAAAAAAQAgAAAAIgAAAGRycy9kb3ducmV2LnhtbFBLAQIUABQAAAAIAIdO4kAzLwWeOwAA&#10;ADkAAAAQAAAAAAAAAAEAIAAAAAgBAABkcnMvc2hhcGV4bWwueG1sUEsFBgAAAAAGAAYAWwEAALID&#10;AAAAAA==&#10;" path="m110,183l68,176,33,156,9,127,0,91,9,56,33,27,68,7,110,0,152,7,187,27,210,56,219,91,210,127,187,156,152,176,110,183xe">
                  <v:fill on="t" focussize="0,0"/>
                  <v:stroke on="f"/>
                  <v:imagedata o:title=""/>
                  <o:lock v:ext="edit" aspectratio="f"/>
                </v:shape>
                <v:shape id="任意多边形 163" o:spid="_x0000_s1026" o:spt="100" style="position:absolute;left:3958;top:6680;height:183;width:217;" fillcolor="#AAFF01" filled="t" stroked="f" coordsize="217,183" o:gfxdata="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hP2yrsAAADc&#10;AAAADwAAAAAAAAABACAAAAAiAAAAZHJzL2Rvd25yZXYueG1sUEsBAhQAFAAAAAgAh07iQDMvBZ47&#10;AAAAOQAAABAAAAAAAAAAAQAgAAAACgEAAGRycy9zaGFwZXhtbC54bWxQSwUGAAAAAAYABgBbAQAA&#10;tAMAAAAA&#10;" path="m108,183l66,176,31,156,8,127,0,90,8,55,31,27,66,7,108,0,150,7,185,27,208,56,217,92,208,127,185,156,150,176,108,183xe">
                  <v:fill on="t" focussize="0,0"/>
                  <v:stroke on="f"/>
                  <v:imagedata o:title=""/>
                  <o:lock v:ext="edit" aspectratio="f"/>
                </v:shape>
                <v:shape id="任意多边形 164" o:spid="_x0000_s1026" o:spt="100" style="position:absolute;left:3722;top:6677;height:183;width:219;" fillcolor="#FFFF01" filled="t" stroked="f" coordsize="219,183" o:gfxdata="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Y/d+C5AAAA3AAA&#10;AA8AAAAAAAAAAQAgAAAAIgAAAGRycy9kb3ducmV2LnhtbFBLAQIUABQAAAAIAIdO4kAzLwWeOwAA&#10;ADkAAAAQAAAAAAAAAAEAIAAAAAgBAABkcnMvc2hhcGV4bWwueG1sUEsFBgAAAAAGAAYAWwEAALID&#10;AAAAAA==&#10;" path="m109,183l67,176,32,156,9,127,0,91,9,56,32,27,67,7,109,0,151,7,186,27,209,56,218,92,209,127,186,156,151,176,109,183xe">
                  <v:fill on="t" focussize="0,0"/>
                  <v:stroke on="f"/>
                  <v:imagedata o:title=""/>
                  <o:lock v:ext="edit" aspectratio="f"/>
                </v:shape>
                <v:shape id="任意多边形 165" o:spid="_x0000_s1026" o:spt="100" style="position:absolute;left:3958;top:6580;height:183;width:218;" fillcolor="#AAFF01" filled="t" stroked="f" coordsize="218,183" o:gfxdata="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Y7xka8AAAA&#10;3AAAAA8AAAAAAAAAAQAgAAAAIgAAAGRycy9kb3ducmV2LnhtbFBLAQIUABQAAAAIAIdO4kAzLwWe&#10;OwAAADkAAAAQAAAAAAAAAAEAIAAAAAsBAABkcnMvc2hhcGV4bWwueG1sUEsFBgAAAAAGAAYAWwEA&#10;ALUDAAAAAA==&#10;" path="m109,183l67,176,32,156,9,127,0,92,9,56,32,27,67,7,109,0,151,7,186,27,209,56,218,92,209,127,186,156,151,176,109,183xe">
                  <v:fill on="t" focussize="0,0"/>
                  <v:stroke on="f"/>
                  <v:imagedata o:title=""/>
                  <o:lock v:ext="edit" aspectratio="f"/>
                </v:shape>
                <v:shape id="任意多边形 166" o:spid="_x0000_s1026" o:spt="100" style="position:absolute;left:3893;top:6191;height:183;width:218;" fillcolor="#FFFF01" filled="t" stroked="f" coordsize="218,183" o:gfxdata="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z6Fw7sAAADc&#10;AAAADwAAAAAAAAABACAAAAAiAAAAZHJzL2Rvd25yZXYueG1sUEsBAhQAFAAAAAgAh07iQDMvBZ47&#10;AAAAOQAAABAAAAAAAAAAAQAgAAAACgEAAGRycy9zaGFwZXhtbC54bWxQSwUGAAAAAAYABgBbAQAA&#10;tAMAAAAA&#10;" path="m109,183l67,176,32,156,9,127,0,92,9,56,32,27,67,7,109,0,151,7,186,27,209,56,218,91,209,127,186,156,151,176,109,183xe">
                  <v:fill on="t" focussize="0,0"/>
                  <v:stroke on="f"/>
                  <v:imagedata o:title=""/>
                  <o:lock v:ext="edit" aspectratio="f"/>
                </v:shape>
                <v:shape id="任意多边形 167" o:spid="_x0000_s1026" o:spt="100" style="position:absolute;left:3907;top:6444;height:183;width:219;" fillcolor="#AAFF01" filled="t" stroked="f" coordsize="219,183" o:gfxdata="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kTz12/&#10;AAAA3AAAAA8AAAAAAAAAAQAgAAAAIgAAAGRycy9kb3ducmV2LnhtbFBLAQIUABQAAAAIAIdO4kAz&#10;LwWeOwAAADkAAAAQAAAAAAAAAAEAIAAAAA4BAABkcnMvc2hhcGV4bWwueG1sUEsFBgAAAAAGAAYA&#10;WwEAALgDAAAAAA==&#10;" path="m109,183l67,176,32,156,8,127,0,91,8,56,32,27,67,7,109,0,151,7,186,27,209,56,218,92,209,127,186,156,151,176,109,183xe">
                  <v:fill on="t" focussize="0,0"/>
                  <v:stroke on="f"/>
                  <v:imagedata o:title=""/>
                  <o:lock v:ext="edit" aspectratio="f"/>
                </v:shape>
                <v:shape id="任意多边形 168" o:spid="_x0000_s1026" o:spt="100" style="position:absolute;left:4193;top:6160;height:183;width:218;" fillcolor="#AAFF01" filled="t" stroked="f" coordsize="218,183" o:gfxdata="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ekUjS8AAAA&#10;3AAAAA8AAAAAAAAAAQAgAAAAIgAAAGRycy9kb3ducmV2LnhtbFBLAQIUABQAAAAIAIdO4kAzLwWe&#10;OwAAADkAAAAQAAAAAAAAAAEAIAAAAAsBAABkcnMvc2hhcGV4bWwueG1sUEsFBgAAAAAGAAYAWwEA&#10;ALUDAAAAAA==&#10;" path="m109,183l67,176,32,156,9,127,0,92,9,56,32,27,67,7,109,0,151,7,186,27,209,56,218,92,209,127,186,156,151,176,109,183xe">
                  <v:fill on="t" focussize="0,0"/>
                  <v:stroke on="f"/>
                  <v:imagedata o:title=""/>
                  <o:lock v:ext="edit" aspectratio="f"/>
                </v:shape>
                <v:shape id="任意多边形 169" o:spid="_x0000_s1026" o:spt="100" style="position:absolute;left:3994;top:6143;height:183;width:217;" fillcolor="#FFFF01" filled="t" stroked="f" coordsize="217,183" o:gfxdata="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a7zoK/&#10;AAAA3AAAAA8AAAAAAAAAAQAgAAAAIgAAAGRycy9kb3ducmV2LnhtbFBLAQIUABQAAAAIAIdO4kAz&#10;LwWeOwAAADkAAAAQAAAAAAAAAAEAIAAAAA4BAABkcnMvc2hhcGV4bWwueG1sUEsFBgAAAAAGAAYA&#10;WwEAALgDAAAAAA==&#10;" path="m108,183l66,176,31,156,8,127,0,92,8,56,31,27,66,7,108,0,150,7,185,27,208,56,217,91,208,127,185,156,150,176,108,183xe">
                  <v:fill on="t" focussize="0,0"/>
                  <v:stroke on="f"/>
                  <v:imagedata o:title=""/>
                  <o:lock v:ext="edit" aspectratio="f"/>
                </v:shape>
                <v:shape id="任意多边形 170" o:spid="_x0000_s1026" o:spt="100" style="position:absolute;left:4308;top:6060;height:183;width:219;" fillcolor="#AAFF01" filled="t" stroked="f" coordsize="219,183" o:gfxdata="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fDwHb4A&#10;AADcAAAADwAAAAAAAAABACAAAAAiAAAAZHJzL2Rvd25yZXYueG1sUEsBAhQAFAAAAAgAh07iQDMv&#10;BZ47AAAAOQAAABAAAAAAAAAAAQAgAAAADQEAAGRycy9zaGFwZXhtbC54bWxQSwUGAAAAAAYABgBb&#10;AQAAtwMAAAAA&#10;" path="m110,183l68,176,33,156,9,127,0,91,9,56,33,27,68,7,110,0,152,7,187,27,210,56,219,92,210,127,187,156,152,176,110,183xe">
                  <v:fill on="t" focussize="0,0"/>
                  <v:stroke on="f"/>
                  <v:imagedata o:title=""/>
                  <o:lock v:ext="edit" aspectratio="f"/>
                </v:shape>
                <v:shape id="任意多边形 171" o:spid="_x0000_s1026" o:spt="100" style="position:absolute;left:4510;top:6110;height:183;width:217;" fillcolor="#AAFF01" filled="t" stroked="f" coordsize="217,183" o:gfxdata="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29d+LsAAADc&#10;AAAADwAAAAAAAAABACAAAAAiAAAAZHJzL2Rvd25yZXYueG1sUEsBAhQAFAAAAAgAh07iQDMvBZ47&#10;AAAAOQAAABAAAAAAAAAAAQAgAAAACgEAAGRycy9zaGFwZXhtbC54bWxQSwUGAAAAAAYABgBbAQAA&#10;tAMAAAAA&#10;" path="m108,183l66,176,31,156,8,127,0,92,8,56,31,27,66,7,108,0,150,7,185,27,208,56,217,92,208,127,185,156,150,176,108,183xe">
                  <v:fill on="t" focussize="0,0"/>
                  <v:stroke on="f"/>
                  <v:imagedata o:title=""/>
                  <o:lock v:ext="edit" aspectratio="f"/>
                </v:shape>
                <v:shape id="任意多边形 172" o:spid="_x0000_s1026" o:spt="100" style="position:absolute;left:4658;top:6143;height:183;width:219;" fillcolor="#AAFF01" filled="t" stroked="f" coordsize="219,183" o:gfxdata="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m7L8bsAAADc&#10;AAAADwAAAAAAAAABACAAAAAiAAAAZHJzL2Rvd25yZXYueG1sUEsBAhQAFAAAAAgAh07iQDMvBZ47&#10;AAAAOQAAABAAAAAAAAAAAQAgAAAACgEAAGRycy9zaGFwZXhtbC54bWxQSwUGAAAAAAYABgBbAQAA&#10;tAMAAAAA&#10;" path="m109,183l67,176,32,156,9,127,0,92,9,56,32,27,67,7,109,0,151,7,186,27,209,56,218,91,209,127,186,156,151,176,109,183xe">
                  <v:fill on="t" focussize="0,0"/>
                  <v:stroke on="f"/>
                  <v:imagedata o:title=""/>
                  <o:lock v:ext="edit" aspectratio="f"/>
                </v:shape>
                <v:shape id="任意多边形 173" o:spid="_x0000_s1026" o:spt="100" style="position:absolute;left:3046;top:4450;height:561;width:2261;" fillcolor="#FF0000" filled="t" stroked="f" coordsize="2261,561" o:gfxdata="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eiS0ugAAANwA&#10;AAAPAAAAAAAAAAEAIAAAACIAAABkcnMvZG93bnJldi54bWxQSwECFAAUAAAACACHTuJAMy8FnjsA&#10;AAA5AAAAEAAAAAAAAAABACAAAAAJAQAAZHJzL3NoYXBleG1sLnhtbFBLBQYAAAAABgAGAFsBAACz&#10;AwAAAAA=&#10;" path="m2250,561l0,44,10,0,2260,517,2250,561xe">
                  <v:fill on="t" focussize="0,0"/>
                  <v:stroke on="f"/>
                  <v:imagedata o:title=""/>
                  <o:lock v:ext="edit" aspectratio="f"/>
                </v:shape>
                <v:shape id="任意多边形 174" o:spid="_x0000_s1026" o:spt="100" style="position:absolute;left:2913;top:4413;height:301;width:159;" fillcolor="#FF0000" filled="t" stroked="f" coordsize="159,301" o:gfxdata="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3IaO8AAAA&#10;3AAAAA8AAAAAAAAAAQAgAAAAIgAAAGRycy9kb3ducmV2LnhtbFBLAQIUABQAAAAIAIdO4kAzLwWe&#10;OwAAADkAAAAQAAAAAAAAAAEAIAAAAAsBAABkcnMvc2hhcGV4bWwueG1sUEsFBgAAAAAGAAYAWwEA&#10;ALUDAAAAAA==&#10;" path="m42,301l0,283,117,0,159,18,42,301xe">
                  <v:fill on="t" focussize="0,0"/>
                  <v:stroke on="f"/>
                  <v:imagedata o:title=""/>
                  <o:lock v:ext="edit" aspectratio="f"/>
                </v:shape>
                <v:shape id="任意多边形 175" o:spid="_x0000_s1026" o:spt="100" style="position:absolute;left:2905;top:4686;height:338;width:475;" fillcolor="#FF0000" filled="t" stroked="f" coordsize="475,338" o:gfxdata="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sP35bsAAADc&#10;AAAADwAAAAAAAAABACAAAAAiAAAAZHJzL2Rvd25yZXYueG1sUEsBAhQAFAAAAAgAh07iQDMvBZ47&#10;AAAAOQAAABAAAAAAAAAAAQAgAAAACgEAAGRycy9zaGFwZXhtbC54bWxQSwUGAAAAAAYABgBbAQAA&#10;tAMAAAAA&#10;" path="m450,338l0,38,25,0,475,300,450,338xe">
                  <v:fill on="t" focussize="0,0"/>
                  <v:stroke on="f"/>
                  <v:imagedata o:title=""/>
                  <o:lock v:ext="edit" aspectratio="f"/>
                </v:shape>
                <v:shape id="任意多边形 176" o:spid="_x0000_s1026" o:spt="100" style="position:absolute;left:3029;top:4998;height:1013;width:344;" fillcolor="#FF0000" filled="t" stroked="f" coordsize="344,1013" o:gfxdata="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TgQm3ugAAANwA&#10;AAAPAAAAAAAAAAEAIAAAACIAAABkcnMvZG93bnJldi54bWxQSwECFAAUAAAACACHTuJAMy8FnjsA&#10;AAA5AAAAEAAAAAAAAAABACAAAAAJAQAAZHJzL3NoYXBleG1sLnhtbFBLBQYAAAAABgAGAFsBAACz&#10;AwAAAAA=&#10;" path="m44,1012l0,1000,300,0,344,12,44,1012xe">
                  <v:fill on="t" focussize="0,0"/>
                  <v:stroke on="f"/>
                  <v:imagedata o:title=""/>
                  <o:lock v:ext="edit" aspectratio="f"/>
                </v:shape>
                <v:shape id="任意多边形 177" o:spid="_x0000_s1026" o:spt="100" style="position:absolute;left:3064;top:5966;height:128;width:524;" fillcolor="#FF0000" filled="t" stroked="f" coordsize="524,128" o:gfxdata="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TnTt&#10;wAAAANwAAAAPAAAAAAAAAAEAIAAAACIAAABkcnMvZG93bnJldi54bWxQSwECFAAUAAAACACHTuJA&#10;My8FnjsAAAA5AAAAEAAAAAAAAAABACAAAAAPAQAAZHJzL3NoYXBleG1sLnhtbFBLBQYAAAAABgAG&#10;AFsBAAC5AwAAAAA=&#10;" path="m516,127l0,44,8,0,524,83,516,127xe">
                  <v:fill on="t" focussize="0,0"/>
                  <v:stroke on="f"/>
                  <v:imagedata o:title=""/>
                  <o:lock v:ext="edit" aspectratio="f"/>
                </v:shape>
                <v:shape id="任意多边形 178" o:spid="_x0000_s1026" o:spt="100" style="position:absolute;left:3446;top:6048;height:281;width:126;" fillcolor="#FF0000" filled="t" stroked="f" coordsize="126,281" o:gfxdata="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jGjQbsAAADc&#10;AAAADwAAAAAAAAABACAAAAAiAAAAZHJzL2Rvd25yZXYueG1sUEsBAhQAFAAAAAgAh07iQDMvBZ47&#10;AAAAOQAAABAAAAAAAAAAAQAgAAAACgEAAGRycy9zaGFwZXhtbC54bWxQSwUGAAAAAAYABgBbAQAA&#10;tAMAAAAA&#10;" path="m43,281l0,267,83,0,126,14,43,281xe">
                  <v:fill on="t" focussize="0,0"/>
                  <v:stroke on="f"/>
                  <v:imagedata o:title=""/>
                  <o:lock v:ext="edit" aspectratio="f"/>
                </v:shape>
                <v:shape id="任意多边形 179" o:spid="_x0000_s1026" o:spt="100" style="position:absolute;left:3447;top:6299;height:245;width:1407;" fillcolor="#FF0000" filled="t" stroked="f" coordsize="1407,245" o:gfxdata="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VGBj&#10;wAAAANwAAAAPAAAAAAAAAAEAIAAAACIAAABkcnMvZG93bnJldi54bWxQSwECFAAUAAAACACHTuJA&#10;My8FnjsAAAA5AAAAEAAAAAAAAAABACAAAAAPAQAAZHJzL3NoYXBleG1sLnhtbFBLBQYAAAAABgAG&#10;AFsBAAC5AwAAAAA=&#10;" path="m1400,244l0,44,6,0,1406,200,1400,244xe">
                  <v:fill on="t" focussize="0,0"/>
                  <v:stroke on="f"/>
                  <v:imagedata o:title=""/>
                  <o:lock v:ext="edit" aspectratio="f"/>
                </v:shape>
                <v:shape id="任意多边形 180" o:spid="_x0000_s1026" o:spt="100" style="position:absolute;left:4812;top:4965;height:1563;width:511;" fillcolor="#FF0000" filled="t" stroked="f" coordsize="511,1563" o:gfxdata="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TwHGi5AAAA3AAA&#10;AA8AAAAAAAAAAQAgAAAAIgAAAGRycy9kb3ducmV2LnhtbFBLAQIUABQAAAAIAIdO4kAzLwWeOwAA&#10;ADkAAAAQAAAAAAAAAAEAIAAAAAgBAABkcnMvc2hhcGV4bWwueG1sUEsFBgAAAAAGAAYAWwEAALID&#10;AAAAAA==&#10;" path="m43,1563l0,1550,467,0,510,13,43,1563xe">
                  <v:fill on="t" focussize="0,0"/>
                  <v:stroke on="f"/>
                  <v:imagedata o:title=""/>
                  <o:lock v:ext="edit" aspectratio="f"/>
                </v:shape>
                <w10:wrap type="none"/>
                <w10:anchorlock/>
              </v:group>
            </w:pict>
          </mc:Fallback>
        </mc:AlternateContent>
      </w:r>
    </w:p>
    <w:p>
      <w:pPr>
        <w:spacing w:after="0"/>
        <w:rPr>
          <w:sz w:val="20"/>
        </w:rPr>
        <w:sectPr>
          <w:pgSz w:w="11910" w:h="16840"/>
          <w:pgMar w:top="1360" w:right="1080" w:bottom="1380" w:left="1100" w:header="882" w:footer="1195" w:gutter="0"/>
        </w:sectPr>
      </w:pPr>
    </w:p>
    <w:p>
      <w:pPr>
        <w:pStyle w:val="8"/>
        <w:spacing w:before="7"/>
        <w:rPr>
          <w:b/>
          <w:sz w:val="40"/>
        </w:rPr>
      </w:pPr>
    </w:p>
    <w:p>
      <w:pPr>
        <w:pStyle w:val="19"/>
        <w:numPr>
          <w:ilvl w:val="0"/>
          <w:numId w:val="0"/>
        </w:numPr>
        <w:tabs>
          <w:tab w:val="left" w:pos="1118"/>
        </w:tabs>
        <w:spacing w:before="1" w:after="0" w:line="240" w:lineRule="auto"/>
        <w:ind w:right="0" w:rightChars="0"/>
        <w:jc w:val="left"/>
        <w:rPr>
          <w:b/>
          <w:sz w:val="24"/>
        </w:rPr>
      </w:pPr>
      <w:bookmarkStart w:id="187" w:name="5.3生态环境现状评价"/>
      <w:bookmarkEnd w:id="187"/>
      <w:bookmarkStart w:id="188" w:name="5.3生态环境现状评价"/>
      <w:bookmarkEnd w:id="188"/>
      <w:r>
        <w:br w:type="column"/>
      </w:r>
      <w:r>
        <w:rPr>
          <w:b/>
          <w:sz w:val="24"/>
        </w:rPr>
        <w:t>图</w:t>
      </w:r>
      <w:r>
        <w:rPr>
          <w:rFonts w:ascii="Times New Roman" w:eastAsia="Times New Roman"/>
          <w:b/>
          <w:sz w:val="24"/>
        </w:rPr>
        <w:t>5.2.6-1</w:t>
      </w:r>
      <w:r>
        <w:rPr>
          <w:rFonts w:ascii="Times New Roman" w:eastAsia="Times New Roman"/>
          <w:b/>
          <w:sz w:val="24"/>
        </w:rPr>
        <w:tab/>
      </w:r>
      <w:r>
        <w:rPr>
          <w:b/>
          <w:sz w:val="24"/>
        </w:rPr>
        <w:t>土壤侵蚀图</w:t>
      </w:r>
    </w:p>
    <w:p>
      <w:pPr>
        <w:spacing w:after="0"/>
        <w:jc w:val="left"/>
        <w:rPr>
          <w:sz w:val="24"/>
        </w:rPr>
        <w:sectPr>
          <w:type w:val="continuous"/>
          <w:pgSz w:w="11910" w:h="16840"/>
          <w:pgMar w:top="1580" w:right="1080" w:bottom="280" w:left="1100" w:header="720" w:footer="720" w:gutter="0"/>
          <w:cols w:equalWidth="0" w:num="2">
            <w:col w:w="3365" w:space="40"/>
            <w:col w:w="6325"/>
          </w:cols>
        </w:sectPr>
      </w:pPr>
    </w:p>
    <w:p>
      <w:pPr>
        <w:pStyle w:val="8"/>
        <w:spacing w:before="3"/>
        <w:rPr>
          <w:b/>
          <w:sz w:val="9"/>
        </w:rPr>
      </w:pPr>
    </w:p>
    <w:p>
      <w:pPr>
        <w:pStyle w:val="6"/>
        <w:numPr>
          <w:ilvl w:val="1"/>
          <w:numId w:val="20"/>
        </w:numPr>
        <w:tabs>
          <w:tab w:val="left" w:pos="1118"/>
        </w:tabs>
        <w:spacing w:before="0" w:after="0" w:line="358" w:lineRule="exact"/>
        <w:ind w:left="1117" w:right="0" w:hanging="421"/>
        <w:jc w:val="left"/>
        <w:rPr>
          <w:rFonts w:ascii="Times New Roman" w:eastAsia="Times New Roman"/>
        </w:rPr>
      </w:pPr>
      <w:bookmarkStart w:id="189" w:name="5.4生态环境影响分析"/>
      <w:bookmarkEnd w:id="189"/>
      <w:bookmarkStart w:id="190" w:name="5.4生态环境影响分析"/>
      <w:bookmarkEnd w:id="190"/>
      <w:r>
        <w:t>生态环境影响分析</w:t>
      </w:r>
    </w:p>
    <w:p>
      <w:pPr>
        <w:pStyle w:val="8"/>
        <w:spacing w:before="185" w:line="364" w:lineRule="auto"/>
        <w:ind w:left="697" w:right="626" w:firstLine="480"/>
      </w:pPr>
      <w:r>
        <w:rPr>
          <w:spacing w:val="-5"/>
        </w:rPr>
        <w:t>本项目主要工程为复垦施工阶段矸石回填、表土覆盖土地整理工程。施工过</w:t>
      </w:r>
      <w:r>
        <w:rPr>
          <w:spacing w:val="-6"/>
        </w:rPr>
        <w:t>程需占用一定量的土地，将使复垦区内的植被消失，结果是局部植物种类消失、</w:t>
      </w:r>
      <w:r>
        <w:rPr>
          <w:spacing w:val="-7"/>
        </w:rPr>
        <w:t>动物丧失栖息地，岩石裸露，微域生态系统消亡，景观的完整性被打破，小气候</w:t>
      </w:r>
      <w:r>
        <w:rPr>
          <w:spacing w:val="-11"/>
        </w:rPr>
        <w:t>出现变异，并伴随水土流失、噪声和粉尘也会使环境质量下降。因此，矿山生产活动将影响到的主要环境要素为：</w:t>
      </w:r>
    </w:p>
    <w:p>
      <w:pPr>
        <w:pStyle w:val="8"/>
        <w:spacing w:line="364" w:lineRule="auto"/>
        <w:ind w:left="1177" w:right="4946"/>
      </w:pPr>
      <w:r>
        <w:rPr>
          <w:spacing w:val="-2"/>
        </w:rPr>
        <w:t xml:space="preserve">生物群落：生物量、物种多样性； </w:t>
      </w:r>
      <w:r>
        <w:t>区域系统：绿地覆盖率、景观； 水和土地：水土流失强度；</w:t>
      </w:r>
    </w:p>
    <w:p>
      <w:pPr>
        <w:pStyle w:val="8"/>
        <w:spacing w:line="304" w:lineRule="exact"/>
        <w:ind w:left="1177"/>
      </w:pPr>
      <w:r>
        <w:t>地质灾害：滑坡、泥石流。</w:t>
      </w:r>
    </w:p>
    <w:p>
      <w:pPr>
        <w:pStyle w:val="8"/>
        <w:spacing w:before="159" w:line="364" w:lineRule="auto"/>
        <w:ind w:left="707" w:right="595" w:firstLine="480"/>
      </w:pPr>
      <w:r>
        <w:rPr>
          <w:spacing w:val="-6"/>
        </w:rPr>
        <w:t>土地利用类型及变化趋势分析：项目占地类型主要为草地与林地。占地将造</w:t>
      </w:r>
      <w:r>
        <w:rPr>
          <w:spacing w:val="-12"/>
        </w:rPr>
        <w:t>成土地利用性质改变，植被被压占破坏，局部生态系统受到一定的影响。但不会</w:t>
      </w:r>
      <w:r>
        <w:rPr>
          <w:spacing w:val="-20"/>
        </w:rPr>
        <w:t xml:space="preserve">改变场区周边现有环境功能，而且其影响范围在场区内，项目区矸石回填完成后， </w:t>
      </w:r>
      <w:r>
        <w:rPr>
          <w:spacing w:val="-8"/>
        </w:rPr>
        <w:t>对场区进行表土回填、土壤改良、土地整理，将土地改良为人工牧草地。对场区外区域生态环境影响较小。</w:t>
      </w:r>
    </w:p>
    <w:p>
      <w:pPr>
        <w:pStyle w:val="7"/>
        <w:numPr>
          <w:ilvl w:val="2"/>
          <w:numId w:val="20"/>
        </w:numPr>
        <w:tabs>
          <w:tab w:val="left" w:pos="1238"/>
        </w:tabs>
        <w:spacing w:before="0" w:after="0" w:line="306" w:lineRule="exact"/>
        <w:ind w:left="1237" w:right="0" w:hanging="541"/>
        <w:jc w:val="left"/>
      </w:pPr>
      <w:bookmarkStart w:id="191" w:name="5.4.1区域植被影响分析"/>
      <w:bookmarkEnd w:id="191"/>
      <w:bookmarkStart w:id="192" w:name="5.4.1区域植被影响分析"/>
      <w:bookmarkEnd w:id="192"/>
      <w:r>
        <w:t>区域植被影响分析</w:t>
      </w:r>
    </w:p>
    <w:p>
      <w:pPr>
        <w:pStyle w:val="8"/>
        <w:spacing w:before="158" w:line="364" w:lineRule="auto"/>
        <w:ind w:left="707" w:right="616" w:firstLine="480"/>
      </w:pPr>
      <w:r>
        <w:rPr>
          <w:spacing w:val="-8"/>
        </w:rPr>
        <w:t>根据现场实地调查，目前项目区周边的景观为天然沟壑丘陵景观。现有的景</w:t>
      </w:r>
      <w:r>
        <w:rPr>
          <w:spacing w:val="-12"/>
        </w:rPr>
        <w:t>观异质性主要表现为二维平面的空间异质性，基质、斑块与廊道之间没有明显的</w:t>
      </w:r>
      <w:r>
        <w:rPr>
          <w:spacing w:val="-11"/>
        </w:rPr>
        <w:t>界限。从生态系统的性质来看，现有景观只是简单营养结构的自然生态系统。经</w:t>
      </w:r>
      <w:r>
        <w:rPr>
          <w:spacing w:val="-12"/>
        </w:rPr>
        <w:t>过项目复垦的实施，将彻底改变项目区原有的地形地貌和生态系统的结构功能。</w:t>
      </w:r>
      <w:r>
        <w:t>原有的景观格局不复存在，通过复垦的实施使项目区景观的总体异质性有所提</w:t>
      </w:r>
      <w:r>
        <w:rPr>
          <w:spacing w:val="-9"/>
        </w:rPr>
        <w:t>高。由于项目复垦施工过程时间较长，虽然被损毁植被可分期进行恢复，但在全</w:t>
      </w:r>
      <w:r>
        <w:rPr>
          <w:spacing w:val="-16"/>
        </w:rPr>
        <w:t xml:space="preserve">面生态修复后的 </w:t>
      </w:r>
      <w:r>
        <w:rPr>
          <w:rFonts w:ascii="Times New Roman" w:eastAsia="Times New Roman"/>
        </w:rPr>
        <w:t xml:space="preserve">5 </w:t>
      </w:r>
      <w:r>
        <w:rPr>
          <w:spacing w:val="-7"/>
        </w:rPr>
        <w:t>年内生态功能难以达到原有水平。因此，项目的复垦施工将使</w:t>
      </w:r>
      <w:r>
        <w:rPr>
          <w:spacing w:val="-6"/>
        </w:rPr>
        <w:t>自然生态系统的稳定性受到 一定的影响。但从整个评价区域内来分析，这种影响相对较小，待复垦施工全部结束后，将会得到一定程度的恢复和改善。</w:t>
      </w:r>
    </w:p>
    <w:p>
      <w:pPr>
        <w:pStyle w:val="7"/>
        <w:numPr>
          <w:ilvl w:val="2"/>
          <w:numId w:val="20"/>
        </w:numPr>
        <w:tabs>
          <w:tab w:val="left" w:pos="1238"/>
        </w:tabs>
        <w:spacing w:before="0" w:after="0" w:line="303" w:lineRule="exact"/>
        <w:ind w:left="1237" w:right="0" w:hanging="541"/>
        <w:jc w:val="left"/>
      </w:pPr>
      <w:bookmarkStart w:id="193" w:name="5.4.2对野生动物的影响分析"/>
      <w:bookmarkEnd w:id="193"/>
      <w:bookmarkStart w:id="194" w:name="5.4.2对野生动物的影响分析"/>
      <w:bookmarkEnd w:id="194"/>
      <w:r>
        <w:t>对野生动物的影响分析</w:t>
      </w:r>
    </w:p>
    <w:p>
      <w:pPr>
        <w:pStyle w:val="8"/>
        <w:spacing w:before="8" w:line="460" w:lineRule="atLeast"/>
        <w:ind w:left="697" w:right="715" w:firstLine="480"/>
      </w:pPr>
      <w:r>
        <w:rPr>
          <w:spacing w:val="-7"/>
        </w:rPr>
        <w:t>因为本项目周围都是山体、矿山等，人类活动频繁，因此，评价区内大型野</w:t>
      </w:r>
      <w:r>
        <w:rPr>
          <w:spacing w:val="-9"/>
        </w:rPr>
        <w:t>生动物已很少见，主要动物兽类有兔、鼠、蝙蝠等；鸟类主要有鸽子、斑鸠、麻</w:t>
      </w:r>
    </w:p>
    <w:p>
      <w:pPr>
        <w:spacing w:after="0" w:line="460" w:lineRule="atLeast"/>
        <w:sectPr>
          <w:pgSz w:w="11910" w:h="16840"/>
          <w:pgMar w:top="1360" w:right="1080" w:bottom="1380" w:left="1100" w:header="882" w:footer="1195" w:gutter="0"/>
        </w:sectPr>
      </w:pPr>
    </w:p>
    <w:p>
      <w:pPr>
        <w:pStyle w:val="8"/>
        <w:spacing w:before="64" w:line="364" w:lineRule="auto"/>
        <w:ind w:left="697" w:right="626"/>
      </w:pPr>
      <w:r>
        <w:t>雀、灰喜鹊、蛇等，未发现 国家重点保护野生动物。本项目运营对野生动物产</w:t>
      </w:r>
      <w:r>
        <w:rPr>
          <w:spacing w:val="-8"/>
        </w:rPr>
        <w:t>生的影响主要有：使原栖息地上动物丧失家园，为觅食和寻找适宜的栖息地而向</w:t>
      </w:r>
      <w:r>
        <w:rPr>
          <w:spacing w:val="-11"/>
        </w:rPr>
        <w:t>四周迁移。但区域内的动物都是些普通的常见种类，在项目区域其它地方都普遍</w:t>
      </w:r>
      <w:r>
        <w:rPr>
          <w:spacing w:val="-12"/>
        </w:rPr>
        <w:t>存在，数量较少，而且项目区相对于整个地区来说，所占面积较小，外围地形、</w:t>
      </w:r>
      <w:r>
        <w:rPr>
          <w:spacing w:val="-9"/>
        </w:rPr>
        <w:t>地貌、生境等因素对野生动物逃遁较为有利，最终它们中的大多数将迁移至周围的其它地带，不会影响动物区系组成。</w:t>
      </w:r>
    </w:p>
    <w:p>
      <w:pPr>
        <w:pStyle w:val="6"/>
        <w:numPr>
          <w:ilvl w:val="1"/>
          <w:numId w:val="20"/>
        </w:numPr>
        <w:tabs>
          <w:tab w:val="left" w:pos="1118"/>
        </w:tabs>
        <w:spacing w:before="0" w:after="0" w:line="358" w:lineRule="exact"/>
        <w:ind w:left="1117" w:right="0" w:hanging="421"/>
        <w:jc w:val="both"/>
        <w:rPr>
          <w:rFonts w:ascii="Times New Roman" w:eastAsia="Times New Roman"/>
        </w:rPr>
      </w:pPr>
      <w:bookmarkStart w:id="195" w:name="5.5生态环境影响保护措施与目标"/>
      <w:bookmarkEnd w:id="195"/>
      <w:bookmarkStart w:id="196" w:name="5.5生态环境影响保护措施与目标"/>
      <w:bookmarkEnd w:id="196"/>
      <w:r>
        <w:t>生态环境影响保护措施与目标</w:t>
      </w:r>
    </w:p>
    <w:p>
      <w:pPr>
        <w:pStyle w:val="3"/>
        <w:bidi w:val="0"/>
        <w:rPr>
          <w:rStyle w:val="14"/>
          <w:rFonts w:hint="eastAsia" w:asciiTheme="minorEastAsia" w:hAnsiTheme="minorEastAsia" w:eastAsiaTheme="minorEastAsia" w:cstheme="minorEastAsia"/>
          <w:b/>
          <w:bCs/>
          <w:sz w:val="24"/>
          <w:szCs w:val="24"/>
          <w:lang w:val="en-US" w:eastAsia="zh-CN"/>
        </w:rPr>
      </w:pPr>
      <w:bookmarkStart w:id="197" w:name="5.5.1施工阶段生态环境保护措施与目标"/>
      <w:bookmarkEnd w:id="197"/>
      <w:bookmarkStart w:id="198" w:name="5.5.1施工阶段生态环境保护措施与目标"/>
      <w:bookmarkEnd w:id="198"/>
      <w:r>
        <w:rPr>
          <w:rStyle w:val="14"/>
          <w:rFonts w:hint="eastAsia" w:asciiTheme="minorEastAsia" w:hAnsiTheme="minorEastAsia" w:eastAsiaTheme="minorEastAsia" w:cstheme="minorEastAsia"/>
          <w:b/>
          <w:bCs/>
          <w:sz w:val="24"/>
          <w:szCs w:val="24"/>
          <w:lang w:val="en-US" w:eastAsia="zh-CN"/>
        </w:rPr>
        <w:t>5.4.1施工阶段生态环境保护措施与目标</w:t>
      </w:r>
    </w:p>
    <w:p>
      <w:pPr>
        <w:pStyle w:val="3"/>
        <w:bidi w:val="0"/>
        <w:rPr>
          <w:rStyle w:val="14"/>
          <w:rFonts w:hint="eastAsia" w:asciiTheme="minorEastAsia" w:hAnsiTheme="minorEastAsia" w:eastAsiaTheme="minorEastAsia" w:cstheme="minorEastAsia"/>
          <w:color w:val="0000FF"/>
          <w:sz w:val="24"/>
          <w:szCs w:val="24"/>
          <w:lang w:val="en-US" w:eastAsia="zh-CN"/>
        </w:rPr>
      </w:pPr>
      <w:r>
        <w:rPr>
          <w:rStyle w:val="14"/>
          <w:rFonts w:hint="eastAsia" w:asciiTheme="minorEastAsia" w:hAnsiTheme="minorEastAsia" w:eastAsiaTheme="minorEastAsia" w:cstheme="minorEastAsia"/>
          <w:color w:val="0000FF"/>
          <w:sz w:val="24"/>
          <w:szCs w:val="24"/>
          <w:lang w:val="en-US" w:eastAsia="zh-CN"/>
        </w:rPr>
        <w:t>（1）工程措施</w:t>
      </w:r>
    </w:p>
    <w:p>
      <w:pPr>
        <w:pStyle w:val="3"/>
        <w:bidi w:val="0"/>
        <w:rPr>
          <w:rStyle w:val="14"/>
          <w:rFonts w:hint="eastAsia" w:asciiTheme="minorEastAsia" w:hAnsiTheme="minorEastAsia" w:eastAsiaTheme="minorEastAsia" w:cstheme="minorEastAsia"/>
          <w:color w:val="0000FF"/>
          <w:sz w:val="24"/>
          <w:szCs w:val="24"/>
          <w:lang w:val="en-US" w:eastAsia="zh-CN"/>
        </w:rPr>
      </w:pPr>
      <w:r>
        <w:rPr>
          <w:rStyle w:val="14"/>
          <w:rFonts w:hint="eastAsia" w:asciiTheme="minorEastAsia" w:hAnsiTheme="minorEastAsia" w:eastAsiaTheme="minorEastAsia" w:cstheme="minorEastAsia"/>
          <w:color w:val="0000FF"/>
          <w:sz w:val="24"/>
          <w:szCs w:val="24"/>
          <w:lang w:val="en-US" w:eastAsia="zh-CN"/>
        </w:rPr>
        <w:t>本项目复垦区所用分层黄土和覆盖表土，全部来自附近区域施工场地产生的弃土，禁止在复垦区周围采土。项目所用表土和黄土在使用时才进行拉运，并及时进行摊平压实，不在复垦区域长时间堆放，以减少扬尘对周围大气环境的影响。</w:t>
      </w:r>
    </w:p>
    <w:p>
      <w:pPr>
        <w:pStyle w:val="3"/>
        <w:bidi w:val="0"/>
        <w:rPr>
          <w:rStyle w:val="14"/>
          <w:rFonts w:hint="eastAsia" w:asciiTheme="minorEastAsia" w:hAnsiTheme="minorEastAsia" w:eastAsiaTheme="minorEastAsia" w:cstheme="minorEastAsia"/>
          <w:color w:val="0000FF"/>
          <w:sz w:val="24"/>
          <w:szCs w:val="24"/>
          <w:lang w:val="en-US" w:eastAsia="zh-CN"/>
        </w:rPr>
      </w:pPr>
      <w:r>
        <w:rPr>
          <w:rStyle w:val="14"/>
          <w:rFonts w:hint="eastAsia" w:asciiTheme="minorEastAsia" w:hAnsiTheme="minorEastAsia" w:eastAsiaTheme="minorEastAsia" w:cstheme="minorEastAsia"/>
          <w:color w:val="0000FF"/>
          <w:sz w:val="24"/>
          <w:szCs w:val="24"/>
          <w:lang w:val="en-US" w:eastAsia="zh-CN"/>
        </w:rPr>
        <w:t>（2）其他减缓措施</w:t>
      </w:r>
    </w:p>
    <w:p>
      <w:pPr>
        <w:pStyle w:val="3"/>
        <w:bidi w:val="0"/>
        <w:rPr>
          <w:rStyle w:val="14"/>
          <w:rFonts w:hint="eastAsia" w:asciiTheme="minorEastAsia" w:hAnsiTheme="minorEastAsia" w:eastAsiaTheme="minorEastAsia" w:cstheme="minorEastAsia"/>
          <w:color w:val="0000FF"/>
          <w:sz w:val="24"/>
          <w:szCs w:val="24"/>
          <w:lang w:val="en-US" w:eastAsia="zh-CN"/>
        </w:rPr>
      </w:pPr>
      <w:r>
        <w:rPr>
          <w:rStyle w:val="14"/>
          <w:rFonts w:hint="eastAsia" w:asciiTheme="minorEastAsia" w:hAnsiTheme="minorEastAsia" w:eastAsiaTheme="minorEastAsia" w:cstheme="minorEastAsia"/>
          <w:color w:val="0000FF"/>
          <w:sz w:val="24"/>
          <w:szCs w:val="24"/>
          <w:lang w:val="en-US" w:eastAsia="zh-CN"/>
        </w:rPr>
        <w:t>①充分利用区域内自然地形地貌，尽可能减少占地面积，减小对植被的破坏；减少填方量，尽量做到工程自身土石方平衡。施工期应避开雨天与大风天气，减少水土流失量。</w:t>
      </w:r>
    </w:p>
    <w:p>
      <w:pPr>
        <w:pStyle w:val="3"/>
        <w:bidi w:val="0"/>
        <w:rPr>
          <w:rStyle w:val="14"/>
          <w:rFonts w:hint="eastAsia" w:asciiTheme="minorEastAsia" w:hAnsiTheme="minorEastAsia" w:eastAsiaTheme="minorEastAsia" w:cstheme="minorEastAsia"/>
          <w:color w:val="0000FF"/>
          <w:sz w:val="24"/>
          <w:szCs w:val="24"/>
          <w:lang w:val="en-US" w:eastAsia="zh-CN"/>
        </w:rPr>
      </w:pPr>
      <w:r>
        <w:rPr>
          <w:rStyle w:val="14"/>
          <w:rFonts w:hint="eastAsia" w:asciiTheme="minorEastAsia" w:hAnsiTheme="minorEastAsia" w:eastAsiaTheme="minorEastAsia" w:cstheme="minorEastAsia"/>
          <w:color w:val="0000FF"/>
          <w:sz w:val="24"/>
          <w:szCs w:val="24"/>
          <w:lang w:val="en-US" w:eastAsia="zh-CN"/>
        </w:rPr>
        <w:t>②制定严格的施工操作规范，严禁施工车辆随意开辟施工便道。</w:t>
      </w:r>
    </w:p>
    <w:p>
      <w:pPr>
        <w:pStyle w:val="3"/>
        <w:bidi w:val="0"/>
        <w:rPr>
          <w:rStyle w:val="14"/>
          <w:rFonts w:hint="eastAsia" w:asciiTheme="minorEastAsia" w:hAnsiTheme="minorEastAsia" w:eastAsiaTheme="minorEastAsia" w:cstheme="minorEastAsia"/>
          <w:color w:val="0000FF"/>
          <w:sz w:val="24"/>
          <w:szCs w:val="24"/>
          <w:lang w:val="en-US" w:eastAsia="zh-CN"/>
        </w:rPr>
      </w:pPr>
      <w:r>
        <w:rPr>
          <w:rStyle w:val="14"/>
          <w:rFonts w:hint="eastAsia" w:asciiTheme="minorEastAsia" w:hAnsiTheme="minorEastAsia" w:eastAsiaTheme="minorEastAsia" w:cstheme="minorEastAsia"/>
          <w:color w:val="0000FF"/>
          <w:sz w:val="24"/>
          <w:szCs w:val="24"/>
          <w:lang w:val="en-US" w:eastAsia="zh-CN"/>
        </w:rPr>
        <w:t>③施工结束后，所有施工场地应清除建筑垃圾，尽可能的恢复原有土地的功能及原貌。</w:t>
      </w:r>
    </w:p>
    <w:p>
      <w:pPr>
        <w:pStyle w:val="3"/>
        <w:bidi w:val="0"/>
        <w:rPr>
          <w:rStyle w:val="14"/>
          <w:rFonts w:hint="eastAsia" w:asciiTheme="minorEastAsia" w:hAnsiTheme="minorEastAsia" w:eastAsiaTheme="minorEastAsia" w:cstheme="minorEastAsia"/>
          <w:color w:val="0000FF"/>
          <w:sz w:val="24"/>
          <w:szCs w:val="24"/>
          <w:lang w:val="en-US" w:eastAsia="zh-CN"/>
        </w:rPr>
      </w:pPr>
      <w:r>
        <w:rPr>
          <w:rStyle w:val="14"/>
          <w:rFonts w:hint="eastAsia" w:asciiTheme="minorEastAsia" w:hAnsiTheme="minorEastAsia" w:eastAsiaTheme="minorEastAsia" w:cstheme="minorEastAsia"/>
          <w:color w:val="0000FF"/>
          <w:sz w:val="24"/>
          <w:szCs w:val="24"/>
          <w:lang w:val="en-US" w:eastAsia="zh-CN"/>
        </w:rPr>
        <w:t>④使用低噪声设备、洒水防尘等环保措施，减少对周围动植物的影响。</w:t>
      </w:r>
    </w:p>
    <w:p>
      <w:pPr>
        <w:pStyle w:val="3"/>
        <w:bidi w:val="0"/>
        <w:rPr>
          <w:rStyle w:val="14"/>
          <w:rFonts w:hint="eastAsia" w:asciiTheme="minorEastAsia" w:hAnsiTheme="minorEastAsia" w:eastAsiaTheme="minorEastAsia" w:cstheme="minorEastAsia"/>
          <w:b/>
          <w:bCs/>
          <w:color w:val="0000FF"/>
          <w:sz w:val="24"/>
          <w:szCs w:val="24"/>
          <w:lang w:val="en-US" w:eastAsia="zh-CN"/>
        </w:rPr>
      </w:pPr>
      <w:r>
        <w:rPr>
          <w:rStyle w:val="14"/>
          <w:rFonts w:hint="eastAsia" w:asciiTheme="minorEastAsia" w:hAnsiTheme="minorEastAsia" w:eastAsiaTheme="minorEastAsia" w:cstheme="minorEastAsia"/>
          <w:b/>
          <w:bCs/>
          <w:color w:val="0000FF"/>
          <w:sz w:val="24"/>
          <w:szCs w:val="24"/>
          <w:lang w:val="en-US" w:eastAsia="zh-CN"/>
        </w:rPr>
        <w:t>5.4.2回填期生态环境保护措施</w:t>
      </w:r>
    </w:p>
    <w:p>
      <w:pPr>
        <w:pStyle w:val="3"/>
        <w:bidi w:val="0"/>
        <w:rPr>
          <w:rStyle w:val="14"/>
          <w:rFonts w:hint="eastAsia" w:asciiTheme="minorEastAsia" w:hAnsiTheme="minorEastAsia" w:eastAsiaTheme="minorEastAsia" w:cstheme="minorEastAsia"/>
          <w:color w:val="0000FF"/>
          <w:sz w:val="24"/>
          <w:szCs w:val="24"/>
          <w:lang w:val="en-US" w:eastAsia="zh-CN"/>
        </w:rPr>
      </w:pPr>
      <w:r>
        <w:rPr>
          <w:rStyle w:val="14"/>
          <w:rFonts w:hint="eastAsia" w:asciiTheme="minorEastAsia" w:hAnsiTheme="minorEastAsia" w:eastAsiaTheme="minorEastAsia" w:cstheme="minorEastAsia"/>
          <w:color w:val="0000FF"/>
          <w:sz w:val="24"/>
          <w:szCs w:val="24"/>
          <w:lang w:val="en-US" w:eastAsia="zh-CN"/>
        </w:rPr>
        <w:t>本项目为土地复垦项目，由于项目规模较大，回填阶段较长，治理工程按实施空间和时序分区分时段治理。复垦区现状植被类型主要为沙蒿群落，本次回填工程将复垦区域分为50m×50m的作业面。矸石通过汽车运至废弃采坑底部堆置，从采坑底填起，自下而上逐层堆置，每5m为一层，然后覆土0.5m，堆满一层再堆第二层，如此循环进行。项目回填期对边坡及矸石平台进行喷淋洒水抑尘。对已经成型平台及边坡及时进行生态恢复，在矸石回填至设计标高1133m后回填表土，边坡覆盖表土后边坡比1:3，覆土后在边坡处播撒草籽并进行喷淋灌溉以促进植物种子发芽生长，使项目边坡在稳定后一个月内能达到基本的保土保墒的效果，在两个月内护坡种子完全成长后边坡植物覆盖率达到85%以上，回填完成后平台覆盖表土并进行土地平整后及时播撒草籽，并且进行喷淋灌溉，保证种植发芽率，尽快恢复生态。</w:t>
      </w:r>
    </w:p>
    <w:p>
      <w:pPr>
        <w:pStyle w:val="3"/>
        <w:bidi w:val="0"/>
        <w:rPr>
          <w:rStyle w:val="14"/>
          <w:rFonts w:hint="eastAsia" w:asciiTheme="minorEastAsia" w:hAnsiTheme="minorEastAsia" w:eastAsiaTheme="minorEastAsia" w:cstheme="minorEastAsia"/>
          <w:b/>
          <w:bCs/>
          <w:color w:val="0000FF"/>
          <w:sz w:val="24"/>
          <w:szCs w:val="24"/>
          <w:lang w:val="en-US" w:eastAsia="zh-CN"/>
        </w:rPr>
      </w:pPr>
      <w:bookmarkStart w:id="199" w:name="_bookmark26"/>
      <w:bookmarkEnd w:id="199"/>
      <w:bookmarkStart w:id="200" w:name="5.5.2管护阶段生态环境保护措施与目标"/>
      <w:bookmarkEnd w:id="200"/>
      <w:bookmarkStart w:id="201" w:name="_bookmark26"/>
      <w:bookmarkEnd w:id="201"/>
      <w:r>
        <w:rPr>
          <w:rStyle w:val="14"/>
          <w:rFonts w:hint="eastAsia" w:asciiTheme="minorEastAsia" w:hAnsiTheme="minorEastAsia" w:eastAsiaTheme="minorEastAsia" w:cstheme="minorEastAsia"/>
          <w:b/>
          <w:bCs/>
          <w:color w:val="0000FF"/>
          <w:sz w:val="24"/>
          <w:szCs w:val="24"/>
          <w:lang w:val="en-US" w:eastAsia="zh-CN"/>
        </w:rPr>
        <w:t>5.4.3管护阶段生态环境保护措施与目标</w:t>
      </w:r>
    </w:p>
    <w:p>
      <w:pPr>
        <w:pStyle w:val="3"/>
        <w:bidi w:val="0"/>
        <w:rPr>
          <w:rStyle w:val="14"/>
          <w:rFonts w:hint="eastAsia" w:asciiTheme="minorEastAsia" w:hAnsiTheme="minorEastAsia" w:eastAsiaTheme="minorEastAsia" w:cstheme="minorEastAsia"/>
          <w:color w:val="0000FF"/>
          <w:sz w:val="24"/>
          <w:szCs w:val="24"/>
          <w:lang w:val="en-US" w:eastAsia="zh-CN"/>
        </w:rPr>
      </w:pPr>
      <w:r>
        <w:rPr>
          <w:rStyle w:val="14"/>
          <w:rFonts w:hint="eastAsia" w:asciiTheme="minorEastAsia" w:hAnsiTheme="minorEastAsia" w:eastAsiaTheme="minorEastAsia" w:cstheme="minorEastAsia"/>
          <w:color w:val="0000FF"/>
          <w:sz w:val="24"/>
          <w:szCs w:val="24"/>
          <w:lang w:val="en-US" w:eastAsia="zh-CN"/>
        </w:rPr>
        <w:t>项目本身为复垦工程，主要对地质灾害区域进行回填绿化，这些将改变微地貌形态。工程建设完成后，配套完善的水利设施，将土地整理为人工牧草地，主要种植紫花苜蓿为主并结合种植披碱草、草木犀等豆科植物。对复垦的土地应采取选用合适品种、科学种植和精心管理等措施，选用适应当地条件的植物品种。选择当地的优势作物，发挥能源多级利用，推广立体种植技术。应适时进行复垦管理，包括浇水、施肥、除虫等。项目区复垦后不但能美化环境、改造人工景观， 而且具有防止水土流失的效能。植物及枯枝落叶腐殖质层能阻挡和降低地表径流速度，增加土壤的入渗量，减少地面冲刷，起到涵养水源的作用。</w:t>
      </w:r>
    </w:p>
    <w:p>
      <w:pPr>
        <w:pStyle w:val="3"/>
        <w:bidi w:val="0"/>
        <w:rPr>
          <w:rStyle w:val="14"/>
          <w:rFonts w:hint="eastAsia" w:asciiTheme="minorEastAsia" w:hAnsiTheme="minorEastAsia" w:eastAsiaTheme="minorEastAsia" w:cstheme="minorEastAsia"/>
          <w:color w:val="0000FF"/>
          <w:sz w:val="24"/>
          <w:szCs w:val="24"/>
          <w:lang w:val="en-US" w:eastAsia="zh-CN"/>
        </w:rPr>
      </w:pPr>
      <w:r>
        <w:rPr>
          <w:rStyle w:val="14"/>
          <w:rFonts w:hint="eastAsia" w:asciiTheme="minorEastAsia" w:hAnsiTheme="minorEastAsia" w:eastAsiaTheme="minorEastAsia" w:cstheme="minorEastAsia"/>
          <w:color w:val="0000FF"/>
          <w:sz w:val="24"/>
          <w:szCs w:val="24"/>
          <w:lang w:val="en-US" w:eastAsia="zh-CN"/>
        </w:rPr>
        <w:t>管护期通过牧草种植过程，根据各地段的实际情况，因地制宜地对施工迹地进行治理恢复，最大可能的恢复已被破坏的植被，提高植物多样性。工程完工后通过种植牧草和其他边坡绿化恢复措施使地表植被覆盖度达到 80%以上，植被覆盖度大于复垦前原地表植被 76.32%的覆盖度。植被恢复过程中，严防外来物种入侵对当地原生种类的生态影响。本项目场地平整后配套完善的水利设施整理为人工牧草地。在景观视线较好的地段，采用适当配以层次丰富的灌木，草本植物， 结合缓坡草坪，给人营造一个舒适的环境。加强文化气息及本土特色，选用本土植物为主，合理配置和选择植物群落，充分展示地质灾害整治区文化特色。达到地质灾害复垦区绿化、改善环境的生态效果。项目内达到重建项目区内地貌景观， 与周围地形地貌融合一体，减轻里因周边矿区开发对附近大环境地貌景观的影响。同时因将原地表自然冲沟回填能更好的保护周边植物及周边土壤的水土流失。达到一个较稳定的生态系统。</w:t>
      </w:r>
    </w:p>
    <w:p>
      <w:pPr>
        <w:rPr>
          <w:rStyle w:val="14"/>
          <w:rFonts w:hint="eastAsia" w:asciiTheme="minorEastAsia" w:hAnsiTheme="minorEastAsia" w:eastAsiaTheme="minorEastAsia" w:cstheme="minorEastAsia"/>
          <w:color w:val="0000FF"/>
          <w:sz w:val="24"/>
          <w:szCs w:val="24"/>
          <w:lang w:val="en-US" w:eastAsia="zh-CN"/>
        </w:rPr>
      </w:pPr>
    </w:p>
    <w:p>
      <w:pPr>
        <w:pStyle w:val="15"/>
        <w:rPr>
          <w:rStyle w:val="14"/>
          <w:rFonts w:hint="eastAsia" w:asciiTheme="minorEastAsia" w:hAnsiTheme="minorEastAsia" w:eastAsiaTheme="minorEastAsia" w:cstheme="minorEastAsia"/>
          <w:color w:val="0000FF"/>
          <w:sz w:val="24"/>
          <w:szCs w:val="24"/>
          <w:lang w:val="en-US" w:eastAsia="zh-CN"/>
        </w:rPr>
      </w:pPr>
    </w:p>
    <w:p>
      <w:pPr>
        <w:pStyle w:val="15"/>
        <w:rPr>
          <w:rStyle w:val="14"/>
          <w:rFonts w:hint="eastAsia" w:asciiTheme="minorEastAsia" w:hAnsiTheme="minorEastAsia" w:eastAsiaTheme="minorEastAsia" w:cstheme="minorEastAsia"/>
          <w:color w:val="0000FF"/>
          <w:sz w:val="24"/>
          <w:szCs w:val="24"/>
          <w:lang w:val="en-US" w:eastAsia="zh-CN"/>
        </w:rPr>
      </w:pPr>
    </w:p>
    <w:p>
      <w:pPr>
        <w:pStyle w:val="15"/>
        <w:rPr>
          <w:rStyle w:val="14"/>
          <w:rFonts w:hint="eastAsia" w:asciiTheme="minorEastAsia" w:hAnsiTheme="minorEastAsia" w:eastAsiaTheme="minorEastAsia" w:cstheme="minorEastAsia"/>
          <w:color w:val="0000FF"/>
          <w:sz w:val="24"/>
          <w:szCs w:val="24"/>
          <w:lang w:val="en-US" w:eastAsia="zh-CN"/>
        </w:rPr>
      </w:pPr>
    </w:p>
    <w:p>
      <w:pPr>
        <w:pStyle w:val="15"/>
        <w:rPr>
          <w:rStyle w:val="14"/>
          <w:rFonts w:hint="eastAsia" w:asciiTheme="minorEastAsia" w:hAnsiTheme="minorEastAsia" w:eastAsiaTheme="minorEastAsia" w:cstheme="minorEastAsia"/>
          <w:color w:val="0000FF"/>
          <w:sz w:val="24"/>
          <w:szCs w:val="24"/>
          <w:lang w:val="en-US" w:eastAsia="zh-CN"/>
        </w:rPr>
      </w:pPr>
    </w:p>
    <w:p>
      <w:pPr>
        <w:pStyle w:val="15"/>
        <w:rPr>
          <w:rStyle w:val="14"/>
          <w:rFonts w:hint="eastAsia" w:asciiTheme="minorEastAsia" w:hAnsiTheme="minorEastAsia" w:eastAsiaTheme="minorEastAsia" w:cstheme="minorEastAsia"/>
          <w:color w:val="0000FF"/>
          <w:sz w:val="24"/>
          <w:szCs w:val="24"/>
          <w:lang w:val="en-US" w:eastAsia="zh-CN"/>
        </w:rPr>
      </w:pPr>
    </w:p>
    <w:p>
      <w:pPr>
        <w:pStyle w:val="15"/>
        <w:rPr>
          <w:rStyle w:val="14"/>
          <w:rFonts w:hint="eastAsia" w:asciiTheme="minorEastAsia" w:hAnsiTheme="minorEastAsia" w:eastAsiaTheme="minorEastAsia" w:cstheme="minorEastAsia"/>
          <w:color w:val="0000FF"/>
          <w:sz w:val="24"/>
          <w:szCs w:val="24"/>
          <w:lang w:val="en-US" w:eastAsia="zh-CN"/>
        </w:rPr>
      </w:pPr>
    </w:p>
    <w:p>
      <w:pPr>
        <w:pStyle w:val="15"/>
        <w:rPr>
          <w:rStyle w:val="14"/>
          <w:rFonts w:hint="eastAsia" w:asciiTheme="minorEastAsia" w:hAnsiTheme="minorEastAsia" w:eastAsiaTheme="minorEastAsia" w:cstheme="minorEastAsia"/>
          <w:color w:val="0000FF"/>
          <w:sz w:val="24"/>
          <w:szCs w:val="24"/>
          <w:lang w:val="en-US" w:eastAsia="zh-CN"/>
        </w:rPr>
      </w:pPr>
    </w:p>
    <w:p>
      <w:pPr>
        <w:pStyle w:val="15"/>
        <w:rPr>
          <w:rStyle w:val="14"/>
          <w:rFonts w:hint="eastAsia" w:asciiTheme="minorEastAsia" w:hAnsiTheme="minorEastAsia" w:eastAsiaTheme="minorEastAsia" w:cstheme="minorEastAsia"/>
          <w:color w:val="0000FF"/>
          <w:sz w:val="24"/>
          <w:szCs w:val="24"/>
          <w:lang w:val="en-US" w:eastAsia="zh-CN"/>
        </w:rPr>
      </w:pPr>
    </w:p>
    <w:p>
      <w:pPr>
        <w:pStyle w:val="15"/>
        <w:rPr>
          <w:rStyle w:val="14"/>
          <w:rFonts w:hint="eastAsia" w:asciiTheme="minorEastAsia" w:hAnsiTheme="minorEastAsia" w:eastAsiaTheme="minorEastAsia" w:cstheme="minorEastAsia"/>
          <w:color w:val="0000FF"/>
          <w:sz w:val="24"/>
          <w:szCs w:val="24"/>
          <w:lang w:val="en-US" w:eastAsia="zh-CN"/>
        </w:rPr>
      </w:pPr>
    </w:p>
    <w:p>
      <w:pPr>
        <w:pStyle w:val="15"/>
      </w:pPr>
      <w:r>
        <w:drawing>
          <wp:inline distT="0" distB="0" distL="114300" distR="114300">
            <wp:extent cx="5524500" cy="4943475"/>
            <wp:effectExtent l="0" t="0" r="0" b="9525"/>
            <wp:docPr id="1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
                    <pic:cNvPicPr>
                      <a:picLocks noChangeAspect="1"/>
                    </pic:cNvPicPr>
                  </pic:nvPicPr>
                  <pic:blipFill>
                    <a:blip r:embed="rId79"/>
                    <a:stretch>
                      <a:fillRect/>
                    </a:stretch>
                  </pic:blipFill>
                  <pic:spPr>
                    <a:xfrm>
                      <a:off x="0" y="0"/>
                      <a:ext cx="5524500" cy="4943475"/>
                    </a:xfrm>
                    <a:prstGeom prst="rect">
                      <a:avLst/>
                    </a:prstGeom>
                    <a:noFill/>
                    <a:ln>
                      <a:noFill/>
                    </a:ln>
                  </pic:spPr>
                </pic:pic>
              </a:graphicData>
            </a:graphic>
          </wp:inline>
        </w:drawing>
      </w:r>
    </w:p>
    <w:p>
      <w:pPr>
        <w:pStyle w:val="15"/>
        <w:rPr>
          <w:rStyle w:val="14"/>
          <w:rFonts w:hint="eastAsia" w:asciiTheme="minorEastAsia" w:hAnsiTheme="minorEastAsia" w:eastAsiaTheme="minorEastAsia" w:cstheme="minorEastAsia"/>
          <w:b/>
          <w:bCs/>
          <w:color w:val="0000FF"/>
          <w:sz w:val="24"/>
          <w:szCs w:val="24"/>
          <w:lang w:val="en-US" w:eastAsia="zh-CN"/>
        </w:rPr>
      </w:pPr>
      <w:r>
        <w:rPr>
          <w:rFonts w:hint="eastAsia"/>
          <w:b/>
          <w:bCs/>
          <w:lang w:val="en-US" w:eastAsia="zh-CN"/>
        </w:rPr>
        <w:t>5.4.1生态保护综合整治措施平面布置图</w:t>
      </w:r>
    </w:p>
    <w:p>
      <w:pPr>
        <w:pStyle w:val="15"/>
        <w:ind w:left="0" w:leftChars="0" w:firstLine="0" w:firstLineChars="0"/>
        <w:jc w:val="both"/>
        <w:rPr>
          <w:rStyle w:val="14"/>
          <w:rFonts w:hint="eastAsia" w:asciiTheme="minorEastAsia" w:hAnsiTheme="minorEastAsia" w:eastAsiaTheme="minorEastAsia" w:cstheme="minorEastAsia"/>
          <w:color w:val="0000FF"/>
          <w:sz w:val="24"/>
          <w:szCs w:val="24"/>
          <w:lang w:val="en-US" w:eastAsia="zh-CN"/>
        </w:rPr>
      </w:pPr>
    </w:p>
    <w:p>
      <w:pPr>
        <w:pStyle w:val="6"/>
        <w:spacing w:before="61"/>
        <w:ind w:left="697" w:firstLine="0"/>
      </w:pPr>
      <w:bookmarkStart w:id="202" w:name="5.5 生态环境监测计划与方案"/>
      <w:bookmarkEnd w:id="202"/>
      <w:r>
        <w:rPr>
          <w:rFonts w:ascii="Times New Roman" w:eastAsia="Times New Roman"/>
        </w:rPr>
        <w:t>5.5</w:t>
      </w:r>
      <w:r>
        <w:rPr>
          <w:rFonts w:ascii="Times New Roman" w:eastAsia="Times New Roman"/>
          <w:spacing w:val="60"/>
        </w:rPr>
        <w:t xml:space="preserve"> </w:t>
      </w:r>
      <w:r>
        <w:t>生态环境监测计划与方案</w:t>
      </w:r>
    </w:p>
    <w:p>
      <w:pPr>
        <w:pStyle w:val="8"/>
        <w:spacing w:before="120"/>
        <w:ind w:left="469" w:right="9"/>
        <w:jc w:val="center"/>
      </w:pPr>
      <w:r>
        <w:t>为了切实加强地质环境保护，对可能引发的地质生态环境影响区域必须实行</w:t>
      </w:r>
    </w:p>
    <w:p>
      <w:pPr>
        <w:pStyle w:val="8"/>
        <w:spacing w:before="7"/>
        <w:rPr>
          <w:sz w:val="8"/>
        </w:rPr>
      </w:pPr>
    </w:p>
    <w:p>
      <w:pPr>
        <w:pStyle w:val="8"/>
        <w:spacing w:before="67" w:line="343" w:lineRule="auto"/>
        <w:ind w:left="697" w:right="715"/>
      </w:pPr>
      <w:r>
        <w:rPr>
          <w:spacing w:val="-10"/>
        </w:rPr>
        <w:t>环境监测。根据项目建成后的实际情况，公司自身可不设环境监测机构，有关常</w:t>
      </w:r>
      <w:r>
        <w:t>规例行监测可委托当地环境监测单位承担。复垦效果监测调查见表</w:t>
      </w:r>
      <w:r>
        <w:rPr>
          <w:rFonts w:ascii="Times New Roman" w:eastAsia="Times New Roman"/>
        </w:rPr>
        <w:t>5.5-1</w:t>
      </w:r>
      <w:r>
        <w:t>。</w:t>
      </w:r>
    </w:p>
    <w:p>
      <w:pPr>
        <w:pStyle w:val="7"/>
        <w:tabs>
          <w:tab w:val="left" w:pos="4532"/>
        </w:tabs>
        <w:spacing w:after="20" w:line="306" w:lineRule="exact"/>
        <w:ind w:left="3013"/>
      </w:pPr>
      <w:r>
        <w:t>表</w:t>
      </w:r>
      <w:r>
        <w:rPr>
          <w:spacing w:val="-62"/>
        </w:rPr>
        <w:t xml:space="preserve"> </w:t>
      </w:r>
      <w:r>
        <w:rPr>
          <w:rFonts w:ascii="Times New Roman" w:eastAsia="Times New Roman"/>
        </w:rPr>
        <w:t>5.5-1</w:t>
      </w:r>
      <w:r>
        <w:rPr>
          <w:rFonts w:ascii="Times New Roman" w:eastAsia="Times New Roman"/>
        </w:rPr>
        <w:tab/>
      </w:r>
      <w:r>
        <w:t>复垦效果监测调查表</w:t>
      </w:r>
    </w:p>
    <w:tbl>
      <w:tblPr>
        <w:tblStyle w:val="12"/>
        <w:tblW w:w="0" w:type="auto"/>
        <w:tblInd w:w="59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90"/>
        <w:gridCol w:w="1320"/>
        <w:gridCol w:w="3340"/>
        <w:gridCol w:w="1289"/>
        <w:gridCol w:w="12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trPr>
        <w:tc>
          <w:tcPr>
            <w:tcW w:w="1290" w:type="dxa"/>
          </w:tcPr>
          <w:p>
            <w:pPr>
              <w:pStyle w:val="20"/>
              <w:spacing w:before="143"/>
              <w:ind w:left="223"/>
              <w:jc w:val="left"/>
              <w:rPr>
                <w:sz w:val="21"/>
              </w:rPr>
            </w:pPr>
            <w:r>
              <w:rPr>
                <w:sz w:val="21"/>
              </w:rPr>
              <w:t>监测方法</w:t>
            </w:r>
          </w:p>
        </w:tc>
        <w:tc>
          <w:tcPr>
            <w:tcW w:w="1320" w:type="dxa"/>
          </w:tcPr>
          <w:p>
            <w:pPr>
              <w:pStyle w:val="20"/>
              <w:spacing w:before="143"/>
              <w:ind w:left="61" w:right="53"/>
              <w:rPr>
                <w:sz w:val="21"/>
              </w:rPr>
            </w:pPr>
            <w:r>
              <w:rPr>
                <w:sz w:val="21"/>
              </w:rPr>
              <w:t>规格</w:t>
            </w:r>
          </w:p>
        </w:tc>
        <w:tc>
          <w:tcPr>
            <w:tcW w:w="3340" w:type="dxa"/>
          </w:tcPr>
          <w:p>
            <w:pPr>
              <w:pStyle w:val="20"/>
              <w:spacing w:before="143"/>
              <w:ind w:left="388" w:right="382"/>
              <w:rPr>
                <w:sz w:val="21"/>
              </w:rPr>
            </w:pPr>
            <w:r>
              <w:rPr>
                <w:sz w:val="21"/>
              </w:rPr>
              <w:t>监测内容</w:t>
            </w:r>
          </w:p>
        </w:tc>
        <w:tc>
          <w:tcPr>
            <w:tcW w:w="1289" w:type="dxa"/>
          </w:tcPr>
          <w:p>
            <w:pPr>
              <w:pStyle w:val="20"/>
              <w:spacing w:before="143"/>
              <w:ind w:left="202" w:right="197"/>
              <w:rPr>
                <w:sz w:val="21"/>
              </w:rPr>
            </w:pPr>
            <w:r>
              <w:rPr>
                <w:sz w:val="21"/>
              </w:rPr>
              <w:t>监测时间</w:t>
            </w:r>
          </w:p>
        </w:tc>
        <w:tc>
          <w:tcPr>
            <w:tcW w:w="1289" w:type="dxa"/>
          </w:tcPr>
          <w:p>
            <w:pPr>
              <w:pStyle w:val="20"/>
              <w:spacing w:before="143"/>
              <w:ind w:left="222"/>
              <w:jc w:val="left"/>
              <w:rPr>
                <w:sz w:val="21"/>
              </w:rPr>
            </w:pPr>
            <w:r>
              <w:rPr>
                <w:sz w:val="21"/>
              </w:rPr>
              <w:t>监测频率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4" w:hRule="atLeast"/>
        </w:trPr>
        <w:tc>
          <w:tcPr>
            <w:tcW w:w="1290" w:type="dxa"/>
            <w:vMerge w:val="restart"/>
          </w:tcPr>
          <w:p>
            <w:pPr>
              <w:pStyle w:val="20"/>
              <w:spacing w:before="12"/>
              <w:jc w:val="left"/>
              <w:rPr>
                <w:b/>
                <w:sz w:val="28"/>
              </w:rPr>
            </w:pPr>
          </w:p>
          <w:p>
            <w:pPr>
              <w:pStyle w:val="20"/>
              <w:ind w:left="223"/>
              <w:jc w:val="left"/>
              <w:rPr>
                <w:sz w:val="21"/>
              </w:rPr>
            </w:pPr>
            <w:r>
              <w:rPr>
                <w:sz w:val="21"/>
              </w:rPr>
              <w:t>随机抽样</w:t>
            </w:r>
          </w:p>
        </w:tc>
        <w:tc>
          <w:tcPr>
            <w:tcW w:w="1320" w:type="dxa"/>
          </w:tcPr>
          <w:p>
            <w:pPr>
              <w:pStyle w:val="20"/>
              <w:spacing w:before="157"/>
              <w:ind w:left="61" w:right="51"/>
              <w:rPr>
                <w:rFonts w:ascii="Times New Roman" w:hAnsi="Times New Roman"/>
                <w:sz w:val="21"/>
              </w:rPr>
            </w:pPr>
            <w:r>
              <w:rPr>
                <w:rFonts w:ascii="Times New Roman" w:hAnsi="Times New Roman"/>
                <w:sz w:val="21"/>
              </w:rPr>
              <w:t>1</w:t>
            </w:r>
            <w:r>
              <w:rPr>
                <w:rFonts w:hint="eastAsia" w:ascii="Times New Roman" w:hAnsi="Times New Roman"/>
                <w:sz w:val="21"/>
                <w:lang w:val="en-US" w:eastAsia="zh-CN"/>
              </w:rPr>
              <w:t>.2</w:t>
            </w:r>
            <w:r>
              <w:rPr>
                <w:rFonts w:ascii="Times New Roman" w:hAnsi="Times New Roman"/>
                <w:sz w:val="21"/>
              </w:rPr>
              <w:t>m×1</w:t>
            </w:r>
            <w:r>
              <w:rPr>
                <w:rFonts w:hint="eastAsia" w:ascii="Times New Roman" w:hAnsi="Times New Roman"/>
                <w:sz w:val="21"/>
                <w:lang w:val="en-US" w:eastAsia="zh-CN"/>
              </w:rPr>
              <w:t>.2</w:t>
            </w:r>
            <w:r>
              <w:rPr>
                <w:rFonts w:ascii="Times New Roman" w:hAnsi="Times New Roman"/>
                <w:sz w:val="21"/>
              </w:rPr>
              <w:t>m</w:t>
            </w:r>
          </w:p>
        </w:tc>
        <w:tc>
          <w:tcPr>
            <w:tcW w:w="3340" w:type="dxa"/>
          </w:tcPr>
          <w:p>
            <w:pPr>
              <w:pStyle w:val="20"/>
              <w:spacing w:before="143"/>
              <w:ind w:left="388" w:right="382"/>
              <w:rPr>
                <w:sz w:val="21"/>
              </w:rPr>
            </w:pPr>
            <w:r>
              <w:rPr>
                <w:sz w:val="21"/>
              </w:rPr>
              <w:t>高度、覆盖度、密度和产量</w:t>
            </w:r>
          </w:p>
        </w:tc>
        <w:tc>
          <w:tcPr>
            <w:tcW w:w="1289" w:type="dxa"/>
          </w:tcPr>
          <w:p>
            <w:pPr>
              <w:pStyle w:val="20"/>
              <w:spacing w:before="143"/>
              <w:ind w:left="202" w:right="195"/>
              <w:rPr>
                <w:sz w:val="21"/>
              </w:rPr>
            </w:pPr>
            <w:r>
              <w:rPr>
                <w:rFonts w:ascii="Times New Roman" w:hAnsi="Times New Roman" w:eastAsia="Times New Roman"/>
                <w:sz w:val="21"/>
              </w:rPr>
              <w:t xml:space="preserve">6—8 </w:t>
            </w:r>
            <w:r>
              <w:rPr>
                <w:sz w:val="21"/>
              </w:rPr>
              <w:t>月</w:t>
            </w:r>
          </w:p>
        </w:tc>
        <w:tc>
          <w:tcPr>
            <w:tcW w:w="1289" w:type="dxa"/>
            <w:vMerge w:val="restart"/>
          </w:tcPr>
          <w:p>
            <w:pPr>
              <w:pStyle w:val="20"/>
              <w:spacing w:before="12"/>
              <w:jc w:val="left"/>
              <w:rPr>
                <w:b/>
                <w:sz w:val="28"/>
              </w:rPr>
            </w:pPr>
          </w:p>
          <w:p>
            <w:pPr>
              <w:pStyle w:val="20"/>
              <w:ind w:left="326"/>
              <w:jc w:val="left"/>
              <w:rPr>
                <w:sz w:val="21"/>
              </w:rPr>
            </w:pPr>
            <w:r>
              <w:rPr>
                <w:rFonts w:ascii="Times New Roman" w:eastAsia="Times New Roman"/>
                <w:sz w:val="21"/>
              </w:rPr>
              <w:t xml:space="preserve">1 </w:t>
            </w:r>
            <w:r>
              <w:rPr>
                <w:sz w:val="21"/>
              </w:rPr>
              <w:t>次</w:t>
            </w:r>
            <w:r>
              <w:rPr>
                <w:rFonts w:ascii="Times New Roman" w:eastAsia="Times New Roman"/>
                <w:sz w:val="21"/>
              </w:rPr>
              <w:t>/</w:t>
            </w:r>
            <w:r>
              <w:rPr>
                <w:sz w:val="21"/>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4" w:hRule="atLeast"/>
        </w:trPr>
        <w:tc>
          <w:tcPr>
            <w:tcW w:w="1290" w:type="dxa"/>
            <w:vMerge w:val="continue"/>
            <w:tcBorders>
              <w:top w:val="nil"/>
            </w:tcBorders>
          </w:tcPr>
          <w:p>
            <w:pPr>
              <w:rPr>
                <w:sz w:val="2"/>
                <w:szCs w:val="2"/>
              </w:rPr>
            </w:pPr>
          </w:p>
        </w:tc>
        <w:tc>
          <w:tcPr>
            <w:tcW w:w="1320" w:type="dxa"/>
          </w:tcPr>
          <w:p>
            <w:pPr>
              <w:pStyle w:val="20"/>
              <w:spacing w:before="159"/>
              <w:ind w:left="61" w:right="51"/>
              <w:rPr>
                <w:rFonts w:ascii="Times New Roman" w:hAnsi="Times New Roman"/>
                <w:sz w:val="21"/>
              </w:rPr>
            </w:pPr>
            <w:r>
              <w:rPr>
                <w:rFonts w:ascii="Times New Roman" w:hAnsi="Times New Roman"/>
                <w:sz w:val="21"/>
              </w:rPr>
              <w:t>10m×10m</w:t>
            </w:r>
          </w:p>
        </w:tc>
        <w:tc>
          <w:tcPr>
            <w:tcW w:w="3340" w:type="dxa"/>
          </w:tcPr>
          <w:p>
            <w:pPr>
              <w:pStyle w:val="20"/>
              <w:spacing w:before="145"/>
              <w:ind w:left="388" w:right="382"/>
              <w:rPr>
                <w:sz w:val="21"/>
              </w:rPr>
            </w:pPr>
            <w:r>
              <w:rPr>
                <w:sz w:val="21"/>
              </w:rPr>
              <w:t>高度、覆盖度、密度和产量</w:t>
            </w:r>
          </w:p>
        </w:tc>
        <w:tc>
          <w:tcPr>
            <w:tcW w:w="1289" w:type="dxa"/>
          </w:tcPr>
          <w:p>
            <w:pPr>
              <w:pStyle w:val="20"/>
              <w:spacing w:before="145"/>
              <w:ind w:left="202" w:right="195"/>
              <w:rPr>
                <w:sz w:val="21"/>
              </w:rPr>
            </w:pPr>
            <w:r>
              <w:rPr>
                <w:rFonts w:ascii="Times New Roman" w:hAnsi="Times New Roman" w:eastAsia="Times New Roman"/>
                <w:sz w:val="21"/>
              </w:rPr>
              <w:t xml:space="preserve">6—8 </w:t>
            </w:r>
            <w:r>
              <w:rPr>
                <w:sz w:val="21"/>
              </w:rPr>
              <w:t>月</w:t>
            </w:r>
          </w:p>
        </w:tc>
        <w:tc>
          <w:tcPr>
            <w:tcW w:w="1289" w:type="dxa"/>
            <w:vMerge w:val="continue"/>
            <w:tcBorders>
              <w:top w:val="nil"/>
            </w:tcBorders>
          </w:tcPr>
          <w:p>
            <w:pPr>
              <w:rPr>
                <w:sz w:val="2"/>
                <w:szCs w:val="2"/>
              </w:rPr>
            </w:pPr>
          </w:p>
        </w:tc>
      </w:tr>
    </w:tbl>
    <w:p>
      <w:pPr>
        <w:pStyle w:val="8"/>
        <w:spacing w:before="115" w:line="343" w:lineRule="auto"/>
        <w:ind w:left="697" w:right="595" w:firstLine="480"/>
      </w:pPr>
      <w:r>
        <w:rPr>
          <w:spacing w:val="-15"/>
        </w:rPr>
        <w:t>在进行抽样调查时，应对复垦牧草的生长情况作出评价，包括高度、覆盖度、</w:t>
      </w:r>
      <w:r>
        <w:t>密度和产量、有无病虫害等。</w:t>
      </w:r>
    </w:p>
    <w:p>
      <w:pPr>
        <w:spacing w:after="0" w:line="343" w:lineRule="auto"/>
        <w:sectPr>
          <w:pgSz w:w="11910" w:h="16840"/>
          <w:pgMar w:top="1360" w:right="1080" w:bottom="1380" w:left="1100" w:header="882" w:footer="1195" w:gutter="0"/>
        </w:sectPr>
      </w:pPr>
    </w:p>
    <w:p>
      <w:pPr>
        <w:pStyle w:val="8"/>
        <w:spacing w:before="9"/>
        <w:rPr>
          <w:sz w:val="22"/>
        </w:rPr>
      </w:pPr>
    </w:p>
    <w:p>
      <w:pPr>
        <w:pStyle w:val="5"/>
        <w:numPr>
          <w:ilvl w:val="0"/>
          <w:numId w:val="20"/>
        </w:numPr>
        <w:tabs>
          <w:tab w:val="left" w:pos="842"/>
        </w:tabs>
        <w:spacing w:before="65" w:after="0" w:line="240" w:lineRule="auto"/>
        <w:ind w:left="841" w:right="0" w:hanging="241"/>
        <w:jc w:val="left"/>
      </w:pPr>
      <w:bookmarkStart w:id="203" w:name="6环境影响预测评价"/>
      <w:bookmarkEnd w:id="203"/>
      <w:bookmarkStart w:id="204" w:name="_bookmark27"/>
      <w:bookmarkEnd w:id="204"/>
      <w:bookmarkStart w:id="205" w:name="_bookmark27"/>
      <w:bookmarkEnd w:id="205"/>
      <w:r>
        <w:t>环境影响预测评价</w:t>
      </w:r>
    </w:p>
    <w:p>
      <w:pPr>
        <w:pStyle w:val="8"/>
        <w:spacing w:before="4"/>
        <w:rPr>
          <w:b/>
          <w:sz w:val="32"/>
        </w:rPr>
      </w:pPr>
    </w:p>
    <w:p>
      <w:pPr>
        <w:pStyle w:val="7"/>
        <w:numPr>
          <w:ilvl w:val="1"/>
          <w:numId w:val="20"/>
        </w:numPr>
        <w:tabs>
          <w:tab w:val="left" w:pos="962"/>
        </w:tabs>
        <w:spacing w:before="0" w:after="0" w:line="240" w:lineRule="auto"/>
        <w:ind w:left="961" w:right="0" w:hanging="361"/>
        <w:jc w:val="left"/>
        <w:rPr>
          <w:rFonts w:ascii="Times New Roman" w:eastAsia="Times New Roman"/>
        </w:rPr>
      </w:pPr>
      <w:bookmarkStart w:id="206" w:name="_bookmark28"/>
      <w:bookmarkEnd w:id="206"/>
      <w:bookmarkStart w:id="207" w:name="6.1常规气象资料"/>
      <w:bookmarkEnd w:id="207"/>
      <w:bookmarkStart w:id="208" w:name="_bookmark28"/>
      <w:bookmarkEnd w:id="208"/>
      <w:r>
        <w:t>常规气象资料</w:t>
      </w:r>
    </w:p>
    <w:p>
      <w:pPr>
        <w:pStyle w:val="8"/>
        <w:spacing w:before="158"/>
        <w:ind w:left="1081"/>
      </w:pPr>
      <w:r>
        <w:t>⑴气候特征</w:t>
      </w:r>
    </w:p>
    <w:p>
      <w:pPr>
        <w:pStyle w:val="8"/>
        <w:spacing w:before="160" w:line="362" w:lineRule="auto"/>
        <w:ind w:left="1081" w:right="619"/>
      </w:pPr>
      <w:r>
        <w:rPr>
          <w:color w:val="0000FF"/>
        </w:rPr>
        <w:t>地面气象历史资料来源于准格尔旗气象站</w:t>
      </w:r>
      <w:r>
        <w:rPr>
          <w:rFonts w:hint="eastAsia"/>
          <w:color w:val="0000FF"/>
          <w:lang w:val="en-US" w:eastAsia="zh-CN"/>
        </w:rPr>
        <w:t>1989-2019</w:t>
      </w:r>
      <w:r>
        <w:rPr>
          <w:color w:val="0000FF"/>
        </w:rPr>
        <w:t>的地面常规气象资料。</w:t>
      </w:r>
      <w:r>
        <w:t xml:space="preserve"> 准格尔旗气象站地面观测站地处内蒙古鄂尔多斯市准格尔旗薛家湾镇，地理</w:t>
      </w:r>
    </w:p>
    <w:p>
      <w:pPr>
        <w:pStyle w:val="8"/>
        <w:spacing w:before="5" w:line="364" w:lineRule="auto"/>
        <w:ind w:left="601" w:right="496"/>
      </w:pPr>
      <w:r>
        <w:rPr>
          <w:spacing w:val="-15"/>
        </w:rPr>
        <w:t xml:space="preserve">坐标为 </w:t>
      </w:r>
      <w:r>
        <w:rPr>
          <w:rFonts w:ascii="Times New Roman" w:hAnsi="Times New Roman" w:eastAsia="Times New Roman"/>
          <w:spacing w:val="-6"/>
        </w:rPr>
        <w:t>39º52′N</w:t>
      </w:r>
      <w:r>
        <w:rPr>
          <w:spacing w:val="-6"/>
        </w:rPr>
        <w:t>，</w:t>
      </w:r>
      <w:r>
        <w:rPr>
          <w:rFonts w:ascii="Times New Roman" w:hAnsi="Times New Roman" w:eastAsia="Times New Roman"/>
          <w:spacing w:val="-6"/>
        </w:rPr>
        <w:t>111º13′E</w:t>
      </w:r>
      <w:r>
        <w:rPr>
          <w:spacing w:val="-8"/>
        </w:rPr>
        <w:t xml:space="preserve">，观测场拔海高度 </w:t>
      </w:r>
      <w:r>
        <w:rPr>
          <w:rFonts w:ascii="Times New Roman" w:hAnsi="Times New Roman" w:eastAsia="Times New Roman"/>
        </w:rPr>
        <w:t>1221.4m</w:t>
      </w:r>
      <w:r>
        <w:rPr>
          <w:spacing w:val="-6"/>
        </w:rPr>
        <w:t>。该地属于中温带大陆性气候</w:t>
      </w:r>
      <w:r>
        <w:rPr>
          <w:spacing w:val="-1"/>
        </w:rPr>
        <w:t>区。由于其地理位置及特殊的地理环境使得该地的气候特征主要表现为：冬季寒</w:t>
      </w:r>
      <w:r>
        <w:rPr>
          <w:spacing w:val="-6"/>
        </w:rPr>
        <w:t>冷、雨雪较少，春季干旱风大，夏季炎热、降水偏少且相对集中，秋季气温剧降。</w:t>
      </w:r>
      <w:r>
        <w:rPr>
          <w:spacing w:val="-3"/>
        </w:rPr>
        <w:t xml:space="preserve">近三十年的气象资料显示：该地区年平均气温为 </w:t>
      </w:r>
      <w:r>
        <w:rPr>
          <w:rFonts w:ascii="Times New Roman" w:hAnsi="Times New Roman" w:eastAsia="Times New Roman"/>
        </w:rPr>
        <w:t>7.8</w:t>
      </w:r>
      <w:r>
        <w:rPr>
          <w:spacing w:val="-6"/>
        </w:rPr>
        <w:t xml:space="preserve">℃，极端最高气温为 </w:t>
      </w:r>
      <w:r>
        <w:rPr>
          <w:rFonts w:ascii="Times New Roman" w:hAnsi="Times New Roman" w:eastAsia="Times New Roman"/>
        </w:rPr>
        <w:t>38.9</w:t>
      </w:r>
      <w:r>
        <w:t>℃， 极端最低气温为</w:t>
      </w:r>
      <w:r>
        <w:rPr>
          <w:rFonts w:ascii="Times New Roman" w:hAnsi="Times New Roman" w:eastAsia="Times New Roman"/>
        </w:rPr>
        <w:t>-</w:t>
      </w:r>
      <w:r>
        <w:rPr>
          <w:rFonts w:hint="eastAsia" w:ascii="Times New Roman" w:hAnsi="Times New Roman" w:eastAsia="宋体"/>
          <w:lang w:eastAsia="zh-CN"/>
        </w:rPr>
        <w:t>15</w:t>
      </w:r>
      <w:r>
        <w:rPr>
          <w:rFonts w:ascii="Times New Roman" w:hAnsi="Times New Roman" w:eastAsia="Times New Roman"/>
        </w:rPr>
        <w:t>.4</w:t>
      </w:r>
      <w:r>
        <w:rPr>
          <w:spacing w:val="-6"/>
        </w:rPr>
        <w:t xml:space="preserve">℃；年平均气压为 </w:t>
      </w:r>
      <w:r>
        <w:rPr>
          <w:rFonts w:ascii="Times New Roman" w:hAnsi="Times New Roman" w:eastAsia="Times New Roman"/>
        </w:rPr>
        <w:t>878.9hPa</w:t>
      </w:r>
      <w:r>
        <w:rPr>
          <w:spacing w:val="-5"/>
        </w:rPr>
        <w:t xml:space="preserve">；年平均相对湿度为 </w:t>
      </w:r>
      <w:r>
        <w:rPr>
          <w:rFonts w:ascii="Times New Roman" w:hAnsi="Times New Roman" w:eastAsia="Times New Roman"/>
        </w:rPr>
        <w:t>54%</w:t>
      </w:r>
      <w:r>
        <w:t>；年降</w:t>
      </w:r>
      <w:r>
        <w:rPr>
          <w:spacing w:val="-6"/>
        </w:rPr>
        <w:t xml:space="preserve">水量为 </w:t>
      </w:r>
      <w:r>
        <w:rPr>
          <w:rFonts w:ascii="Times New Roman" w:hAnsi="Times New Roman" w:eastAsia="Times New Roman"/>
          <w:spacing w:val="3"/>
        </w:rPr>
        <w:t>389.8mm</w:t>
      </w:r>
      <w:r>
        <w:t xml:space="preserve">；年蒸发量为 </w:t>
      </w:r>
      <w:r>
        <w:rPr>
          <w:rFonts w:ascii="Times New Roman" w:hAnsi="Times New Roman" w:eastAsia="Times New Roman"/>
          <w:spacing w:val="2"/>
        </w:rPr>
        <w:t>1944.6mm</w:t>
      </w:r>
      <w:r>
        <w:t xml:space="preserve">；年日照时数 </w:t>
      </w:r>
      <w:r>
        <w:rPr>
          <w:rFonts w:ascii="Times New Roman" w:hAnsi="Times New Roman" w:eastAsia="Times New Roman"/>
          <w:spacing w:val="3"/>
        </w:rPr>
        <w:t>2964.1h</w:t>
      </w:r>
      <w:r>
        <w:rPr>
          <w:spacing w:val="8"/>
        </w:rPr>
        <w:t>；年平均风速为</w:t>
      </w:r>
      <w:r>
        <w:rPr>
          <w:rFonts w:ascii="Times New Roman" w:hAnsi="Times New Roman" w:eastAsia="Times New Roman"/>
          <w:spacing w:val="-4"/>
        </w:rPr>
        <w:t>1.7m/s</w:t>
      </w:r>
      <w:r>
        <w:rPr>
          <w:spacing w:val="-9"/>
        </w:rPr>
        <w:t xml:space="preserve">；年主导风向为 </w:t>
      </w:r>
      <w:r>
        <w:rPr>
          <w:rFonts w:ascii="Times New Roman" w:hAnsi="Times New Roman" w:eastAsia="Times New Roman"/>
        </w:rPr>
        <w:t xml:space="preserve">NW </w:t>
      </w:r>
      <w:r>
        <w:rPr>
          <w:spacing w:val="-12"/>
        </w:rPr>
        <w:t xml:space="preserve">风，出现频率为 </w:t>
      </w:r>
      <w:r>
        <w:rPr>
          <w:rFonts w:ascii="Times New Roman" w:hAnsi="Times New Roman" w:eastAsia="Times New Roman"/>
          <w:spacing w:val="-4"/>
        </w:rPr>
        <w:t>8.8%</w:t>
      </w:r>
      <w:r>
        <w:rPr>
          <w:spacing w:val="-4"/>
        </w:rPr>
        <w:t>，</w:t>
      </w:r>
      <w:r>
        <w:rPr>
          <w:rFonts w:ascii="Times New Roman" w:hAnsi="Times New Roman" w:eastAsia="Times New Roman"/>
          <w:spacing w:val="-4"/>
        </w:rPr>
        <w:t>NNW</w:t>
      </w:r>
      <w:r>
        <w:rPr>
          <w:rFonts w:ascii="Times New Roman" w:hAnsi="Times New Roman" w:eastAsia="Times New Roman"/>
          <w:spacing w:val="2"/>
        </w:rPr>
        <w:t xml:space="preserve"> </w:t>
      </w:r>
      <w:r>
        <w:rPr>
          <w:spacing w:val="-3"/>
        </w:rPr>
        <w:t>风的出现频率也较高，为</w:t>
      </w:r>
    </w:p>
    <w:p>
      <w:pPr>
        <w:pStyle w:val="8"/>
        <w:spacing w:line="305" w:lineRule="exact"/>
        <w:ind w:left="601"/>
      </w:pPr>
      <w:r>
        <w:rPr>
          <w:rFonts w:ascii="Times New Roman" w:eastAsia="Times New Roman"/>
          <w:spacing w:val="4"/>
        </w:rPr>
        <w:t>7.9%</w:t>
      </w:r>
      <w:r>
        <w:rPr>
          <w:spacing w:val="2"/>
        </w:rPr>
        <w:t xml:space="preserve">，静风的年出现频率为 </w:t>
      </w:r>
      <w:r>
        <w:rPr>
          <w:rFonts w:ascii="Times New Roman" w:eastAsia="Times New Roman"/>
          <w:spacing w:val="2"/>
        </w:rPr>
        <w:t>38.0%</w:t>
      </w:r>
      <w:r>
        <w:rPr>
          <w:spacing w:val="-2"/>
        </w:rPr>
        <w:t xml:space="preserve">。全年以 </w:t>
      </w:r>
      <w:r>
        <w:rPr>
          <w:rFonts w:ascii="Times New Roman" w:eastAsia="Times New Roman"/>
        </w:rPr>
        <w:t>WNW</w:t>
      </w:r>
      <w:r>
        <w:rPr>
          <w:rFonts w:ascii="Times New Roman" w:eastAsia="Times New Roman"/>
          <w:spacing w:val="13"/>
        </w:rPr>
        <w:t xml:space="preserve"> </w:t>
      </w:r>
      <w:r>
        <w:rPr>
          <w:spacing w:val="10"/>
        </w:rPr>
        <w:t>方向的风平均风速最大，为</w:t>
      </w:r>
    </w:p>
    <w:p>
      <w:pPr>
        <w:pStyle w:val="8"/>
        <w:spacing w:before="158"/>
        <w:ind w:left="601"/>
      </w:pPr>
      <w:r>
        <w:rPr>
          <w:rFonts w:ascii="Times New Roman" w:eastAsia="Times New Roman"/>
        </w:rPr>
        <w:t>3.5m/s</w:t>
      </w:r>
      <w:r>
        <w:t>。</w:t>
      </w:r>
    </w:p>
    <w:p>
      <w:pPr>
        <w:pStyle w:val="8"/>
        <w:spacing w:before="161"/>
        <w:ind w:left="1081"/>
      </w:pPr>
      <w:r>
        <w:t>⑵地面气象要素</w:t>
      </w:r>
    </w:p>
    <w:p>
      <w:pPr>
        <w:pStyle w:val="8"/>
        <w:spacing w:before="158" w:line="364" w:lineRule="auto"/>
        <w:ind w:left="601" w:right="494" w:firstLine="480"/>
      </w:pPr>
      <w:r>
        <w:rPr>
          <w:spacing w:val="-28"/>
        </w:rPr>
        <w:t xml:space="preserve">表 </w:t>
      </w:r>
      <w:r>
        <w:rPr>
          <w:rFonts w:ascii="Times New Roman" w:hAnsi="Times New Roman" w:eastAsia="Times New Roman"/>
        </w:rPr>
        <w:t xml:space="preserve">5.1.1-1 </w:t>
      </w:r>
      <w:r>
        <w:t>为准格尔旗气象站近三十年各气象要素的统计表。准格尔旗年平均</w:t>
      </w:r>
      <w:r>
        <w:rPr>
          <w:spacing w:val="-11"/>
        </w:rPr>
        <w:t xml:space="preserve">气温为 </w:t>
      </w:r>
      <w:r>
        <w:rPr>
          <w:rFonts w:ascii="Times New Roman" w:hAnsi="Times New Roman" w:eastAsia="Times New Roman"/>
          <w:spacing w:val="3"/>
        </w:rPr>
        <w:t>7.8</w:t>
      </w:r>
      <w:r>
        <w:rPr>
          <w:spacing w:val="-3"/>
        </w:rPr>
        <w:t xml:space="preserve">℃，极端最高气温为 </w:t>
      </w:r>
      <w:r>
        <w:rPr>
          <w:rFonts w:ascii="Times New Roman" w:hAnsi="Times New Roman" w:eastAsia="Times New Roman"/>
          <w:spacing w:val="2"/>
        </w:rPr>
        <w:t>38.9</w:t>
      </w:r>
      <w:r>
        <w:rPr>
          <w:spacing w:val="4"/>
        </w:rPr>
        <w:t>℃，极端最低气温为</w:t>
      </w:r>
      <w:r>
        <w:rPr>
          <w:rFonts w:ascii="Times New Roman" w:hAnsi="Times New Roman" w:eastAsia="Times New Roman"/>
          <w:spacing w:val="2"/>
        </w:rPr>
        <w:t>-</w:t>
      </w:r>
      <w:r>
        <w:rPr>
          <w:rFonts w:hint="eastAsia" w:ascii="Times New Roman" w:hAnsi="Times New Roman" w:eastAsia="宋体"/>
          <w:spacing w:val="2"/>
          <w:lang w:eastAsia="zh-CN"/>
        </w:rPr>
        <w:t>15</w:t>
      </w:r>
      <w:r>
        <w:rPr>
          <w:rFonts w:ascii="Times New Roman" w:hAnsi="Times New Roman" w:eastAsia="Times New Roman"/>
          <w:spacing w:val="2"/>
        </w:rPr>
        <w:t>.4</w:t>
      </w:r>
      <w:r>
        <w:rPr>
          <w:spacing w:val="3"/>
        </w:rPr>
        <w:t>℃；年平均气压为</w:t>
      </w:r>
      <w:r>
        <w:rPr>
          <w:rFonts w:ascii="Times New Roman" w:hAnsi="Times New Roman" w:eastAsia="Times New Roman"/>
          <w:spacing w:val="-5"/>
        </w:rPr>
        <w:t>878.9hPa</w:t>
      </w:r>
      <w:r>
        <w:rPr>
          <w:spacing w:val="-9"/>
        </w:rPr>
        <w:t xml:space="preserve">；年平均相对湿度为 </w:t>
      </w:r>
      <w:r>
        <w:rPr>
          <w:rFonts w:ascii="Times New Roman" w:hAnsi="Times New Roman" w:eastAsia="Times New Roman"/>
          <w:spacing w:val="-10"/>
        </w:rPr>
        <w:t>54%</w:t>
      </w:r>
      <w:r>
        <w:rPr>
          <w:spacing w:val="-12"/>
        </w:rPr>
        <w:t xml:space="preserve">；年降水量为 </w:t>
      </w:r>
      <w:r>
        <w:rPr>
          <w:rFonts w:ascii="Times New Roman" w:hAnsi="Times New Roman" w:eastAsia="Times New Roman"/>
          <w:spacing w:val="-6"/>
        </w:rPr>
        <w:t>389.8mm</w:t>
      </w:r>
      <w:r>
        <w:rPr>
          <w:spacing w:val="-11"/>
        </w:rPr>
        <w:t xml:space="preserve">；年蒸发量为 </w:t>
      </w:r>
      <w:r>
        <w:rPr>
          <w:rFonts w:ascii="Times New Roman" w:hAnsi="Times New Roman" w:eastAsia="Times New Roman"/>
        </w:rPr>
        <w:t>1944.6mm</w:t>
      </w:r>
      <w:r>
        <w:t xml:space="preserve">； </w:t>
      </w:r>
      <w:r>
        <w:rPr>
          <w:spacing w:val="-9"/>
        </w:rPr>
        <w:t xml:space="preserve">年日照时数 </w:t>
      </w:r>
      <w:r>
        <w:rPr>
          <w:rFonts w:ascii="Times New Roman" w:hAnsi="Times New Roman" w:eastAsia="Times New Roman"/>
        </w:rPr>
        <w:t>2964.1h</w:t>
      </w:r>
      <w:r>
        <w:rPr>
          <w:spacing w:val="-7"/>
        </w:rPr>
        <w:t xml:space="preserve">；年平均风速为 </w:t>
      </w:r>
      <w:r>
        <w:rPr>
          <w:rFonts w:ascii="Times New Roman" w:hAnsi="Times New Roman" w:eastAsia="Times New Roman"/>
        </w:rPr>
        <w:t>1.7m/s</w:t>
      </w:r>
      <w:r>
        <w:rPr>
          <w:spacing w:val="-7"/>
        </w:rPr>
        <w:t xml:space="preserve">，年最大风速为 </w:t>
      </w:r>
      <w:r>
        <w:rPr>
          <w:rFonts w:ascii="Times New Roman" w:hAnsi="Times New Roman" w:eastAsia="Times New Roman"/>
        </w:rPr>
        <w:t>21.3m/s,</w:t>
      </w:r>
      <w:r>
        <w:t>最大风速对应</w:t>
      </w:r>
      <w:r>
        <w:rPr>
          <w:spacing w:val="-15"/>
        </w:rPr>
        <w:t xml:space="preserve">风向为 </w:t>
      </w:r>
      <w:r>
        <w:rPr>
          <w:rFonts w:ascii="Times New Roman" w:hAnsi="Times New Roman" w:eastAsia="Times New Roman"/>
          <w:spacing w:val="-8"/>
        </w:rPr>
        <w:t>W</w:t>
      </w:r>
      <w:r>
        <w:rPr>
          <w:spacing w:val="-9"/>
        </w:rPr>
        <w:t xml:space="preserve">；年最大冻土深度为 </w:t>
      </w:r>
      <w:r>
        <w:rPr>
          <w:rFonts w:ascii="Times New Roman" w:hAnsi="Times New Roman" w:eastAsia="Times New Roman"/>
          <w:spacing w:val="-3"/>
        </w:rPr>
        <w:t>150cm</w:t>
      </w:r>
      <w:r>
        <w:rPr>
          <w:spacing w:val="-8"/>
        </w:rPr>
        <w:t xml:space="preserve">，年最大积雪深度为 </w:t>
      </w:r>
      <w:r>
        <w:rPr>
          <w:rFonts w:ascii="Times New Roman" w:hAnsi="Times New Roman" w:eastAsia="Times New Roman"/>
          <w:spacing w:val="-4"/>
        </w:rPr>
        <w:t>15cm</w:t>
      </w:r>
      <w:r>
        <w:rPr>
          <w:spacing w:val="-11"/>
        </w:rPr>
        <w:t xml:space="preserve">，年扬沙日数 </w:t>
      </w:r>
      <w:r>
        <w:rPr>
          <w:rFonts w:ascii="Times New Roman" w:hAnsi="Times New Roman" w:eastAsia="Times New Roman"/>
        </w:rPr>
        <w:t xml:space="preserve">16.4 </w:t>
      </w:r>
      <w:r>
        <w:rPr>
          <w:spacing w:val="-6"/>
        </w:rPr>
        <w:t xml:space="preserve">天，年沙尘暴日数为 </w:t>
      </w:r>
      <w:r>
        <w:rPr>
          <w:rFonts w:ascii="Times New Roman" w:hAnsi="Times New Roman" w:eastAsia="Times New Roman"/>
        </w:rPr>
        <w:t xml:space="preserve">1.2 </w:t>
      </w:r>
      <w:r>
        <w:rPr>
          <w:spacing w:val="-8"/>
        </w:rPr>
        <w:t xml:space="preserve">天，年雷暴日数 </w:t>
      </w:r>
      <w:r>
        <w:rPr>
          <w:rFonts w:ascii="Times New Roman" w:hAnsi="Times New Roman" w:eastAsia="Times New Roman"/>
        </w:rPr>
        <w:t xml:space="preserve">34.6 </w:t>
      </w:r>
      <w:r>
        <w:rPr>
          <w:spacing w:val="-8"/>
        </w:rPr>
        <w:t xml:space="preserve">天，年冰雹日数 </w:t>
      </w:r>
      <w:r>
        <w:rPr>
          <w:rFonts w:ascii="Times New Roman" w:hAnsi="Times New Roman" w:eastAsia="Times New Roman"/>
        </w:rPr>
        <w:t xml:space="preserve">1.8 </w:t>
      </w:r>
      <w:r>
        <w:t>天。</w:t>
      </w:r>
    </w:p>
    <w:p>
      <w:pPr>
        <w:pStyle w:val="8"/>
        <w:spacing w:before="3"/>
        <w:rPr>
          <w:sz w:val="21"/>
        </w:rPr>
      </w:pPr>
    </w:p>
    <w:p>
      <w:pPr>
        <w:pStyle w:val="7"/>
        <w:tabs>
          <w:tab w:val="left" w:pos="1816"/>
        </w:tabs>
        <w:spacing w:after="4"/>
        <w:ind w:left="474"/>
        <w:jc w:val="center"/>
      </w:pPr>
      <w:r>
        <w:t>表</w:t>
      </w:r>
      <w:r>
        <w:rPr>
          <w:spacing w:val="-62"/>
        </w:rPr>
        <w:t xml:space="preserve"> </w:t>
      </w:r>
      <w:r>
        <w:rPr>
          <w:rFonts w:ascii="Times New Roman" w:eastAsia="Times New Roman"/>
        </w:rPr>
        <w:t>6.1.1-1</w:t>
      </w:r>
      <w:r>
        <w:rPr>
          <w:rFonts w:ascii="Times New Roman" w:eastAsia="Times New Roman"/>
        </w:rPr>
        <w:tab/>
      </w:r>
      <w:r>
        <w:t>准格尔旗气象站近</w:t>
      </w:r>
      <w:r>
        <w:rPr>
          <w:spacing w:val="-61"/>
        </w:rPr>
        <w:t xml:space="preserve"> </w:t>
      </w:r>
      <w:r>
        <w:rPr>
          <w:rFonts w:hint="eastAsia" w:ascii="Times New Roman" w:eastAsia="宋体"/>
          <w:lang w:eastAsia="zh-CN"/>
        </w:rPr>
        <w:t>15</w:t>
      </w:r>
      <w:r>
        <w:rPr>
          <w:rFonts w:ascii="Times New Roman" w:eastAsia="Times New Roman"/>
        </w:rPr>
        <w:t xml:space="preserve"> </w:t>
      </w:r>
      <w:r>
        <w:t>年气象要素特征表</w:t>
      </w:r>
    </w:p>
    <w:tbl>
      <w:tblPr>
        <w:tblStyle w:val="12"/>
        <w:tblW w:w="0" w:type="auto"/>
        <w:tblInd w:w="49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21"/>
        <w:gridCol w:w="1835"/>
        <w:gridCol w:w="2619"/>
        <w:gridCol w:w="21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121" w:type="dxa"/>
          </w:tcPr>
          <w:p>
            <w:pPr>
              <w:pStyle w:val="20"/>
              <w:spacing w:line="252" w:lineRule="exact"/>
              <w:ind w:left="303" w:right="297"/>
              <w:rPr>
                <w:sz w:val="21"/>
              </w:rPr>
            </w:pPr>
            <w:r>
              <w:rPr>
                <w:sz w:val="21"/>
              </w:rPr>
              <w:t>项 目</w:t>
            </w:r>
          </w:p>
        </w:tc>
        <w:tc>
          <w:tcPr>
            <w:tcW w:w="1835" w:type="dxa"/>
          </w:tcPr>
          <w:p>
            <w:pPr>
              <w:pStyle w:val="20"/>
              <w:spacing w:line="252" w:lineRule="exact"/>
              <w:ind w:left="502" w:right="494"/>
              <w:rPr>
                <w:sz w:val="21"/>
              </w:rPr>
            </w:pPr>
            <w:r>
              <w:rPr>
                <w:sz w:val="21"/>
              </w:rPr>
              <w:t>数 值</w:t>
            </w:r>
          </w:p>
        </w:tc>
        <w:tc>
          <w:tcPr>
            <w:tcW w:w="2619" w:type="dxa"/>
          </w:tcPr>
          <w:p>
            <w:pPr>
              <w:pStyle w:val="20"/>
              <w:spacing w:line="252" w:lineRule="exact"/>
              <w:ind w:left="446" w:right="438"/>
              <w:rPr>
                <w:sz w:val="21"/>
              </w:rPr>
            </w:pPr>
            <w:r>
              <w:rPr>
                <w:sz w:val="21"/>
              </w:rPr>
              <w:t>项 目</w:t>
            </w:r>
          </w:p>
        </w:tc>
        <w:tc>
          <w:tcPr>
            <w:tcW w:w="2145" w:type="dxa"/>
          </w:tcPr>
          <w:p>
            <w:pPr>
              <w:pStyle w:val="20"/>
              <w:spacing w:line="252" w:lineRule="exact"/>
              <w:ind w:left="589" w:right="581"/>
              <w:rPr>
                <w:sz w:val="21"/>
              </w:rPr>
            </w:pPr>
            <w:r>
              <w:rPr>
                <w:sz w:val="21"/>
              </w:rPr>
              <w:t>数 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121" w:type="dxa"/>
          </w:tcPr>
          <w:p>
            <w:pPr>
              <w:pStyle w:val="20"/>
              <w:spacing w:line="251" w:lineRule="exact"/>
              <w:ind w:left="303" w:right="294"/>
              <w:rPr>
                <w:sz w:val="21"/>
              </w:rPr>
            </w:pPr>
            <w:r>
              <w:rPr>
                <w:sz w:val="21"/>
              </w:rPr>
              <w:t>年平均气温</w:t>
            </w:r>
          </w:p>
        </w:tc>
        <w:tc>
          <w:tcPr>
            <w:tcW w:w="1835" w:type="dxa"/>
          </w:tcPr>
          <w:p>
            <w:pPr>
              <w:pStyle w:val="20"/>
              <w:spacing w:line="251" w:lineRule="exact"/>
              <w:ind w:left="500" w:right="494"/>
              <w:rPr>
                <w:sz w:val="21"/>
              </w:rPr>
            </w:pPr>
            <w:r>
              <w:rPr>
                <w:rFonts w:ascii="Times New Roman" w:hAnsi="Times New Roman"/>
                <w:sz w:val="21"/>
              </w:rPr>
              <w:t>7.8</w:t>
            </w:r>
            <w:r>
              <w:rPr>
                <w:sz w:val="21"/>
              </w:rPr>
              <w:t>℃</w:t>
            </w:r>
          </w:p>
        </w:tc>
        <w:tc>
          <w:tcPr>
            <w:tcW w:w="2619" w:type="dxa"/>
          </w:tcPr>
          <w:p>
            <w:pPr>
              <w:pStyle w:val="20"/>
              <w:spacing w:line="251" w:lineRule="exact"/>
              <w:ind w:left="446" w:right="440"/>
              <w:rPr>
                <w:sz w:val="21"/>
              </w:rPr>
            </w:pPr>
            <w:r>
              <w:rPr>
                <w:sz w:val="21"/>
              </w:rPr>
              <w:t>年平均降水量</w:t>
            </w:r>
          </w:p>
        </w:tc>
        <w:tc>
          <w:tcPr>
            <w:tcW w:w="2145" w:type="dxa"/>
          </w:tcPr>
          <w:p>
            <w:pPr>
              <w:pStyle w:val="20"/>
              <w:spacing w:before="14" w:line="237" w:lineRule="exact"/>
              <w:ind w:left="588" w:right="581"/>
              <w:rPr>
                <w:rFonts w:ascii="Times New Roman"/>
                <w:sz w:val="21"/>
              </w:rPr>
            </w:pPr>
            <w:r>
              <w:rPr>
                <w:rFonts w:ascii="Times New Roman"/>
                <w:sz w:val="21"/>
              </w:rPr>
              <w:t>389.8mm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0" w:hRule="atLeast"/>
        </w:trPr>
        <w:tc>
          <w:tcPr>
            <w:tcW w:w="2121" w:type="dxa"/>
          </w:tcPr>
          <w:p>
            <w:pPr>
              <w:pStyle w:val="20"/>
              <w:spacing w:before="28" w:line="252" w:lineRule="exact"/>
              <w:ind w:left="303" w:right="297"/>
              <w:rPr>
                <w:sz w:val="21"/>
              </w:rPr>
            </w:pPr>
            <w:r>
              <w:rPr>
                <w:sz w:val="21"/>
              </w:rPr>
              <w:t>年极端最高气温</w:t>
            </w:r>
          </w:p>
        </w:tc>
        <w:tc>
          <w:tcPr>
            <w:tcW w:w="1835" w:type="dxa"/>
          </w:tcPr>
          <w:p>
            <w:pPr>
              <w:pStyle w:val="20"/>
              <w:spacing w:before="14" w:line="266" w:lineRule="exact"/>
              <w:ind w:left="502" w:right="494"/>
              <w:rPr>
                <w:sz w:val="21"/>
              </w:rPr>
            </w:pPr>
            <w:r>
              <w:rPr>
                <w:rFonts w:ascii="Times New Roman" w:hAnsi="Times New Roman"/>
                <w:sz w:val="21"/>
              </w:rPr>
              <w:t>38.9</w:t>
            </w:r>
            <w:r>
              <w:rPr>
                <w:sz w:val="21"/>
              </w:rPr>
              <w:t>℃</w:t>
            </w:r>
          </w:p>
        </w:tc>
        <w:tc>
          <w:tcPr>
            <w:tcW w:w="2619" w:type="dxa"/>
          </w:tcPr>
          <w:p>
            <w:pPr>
              <w:pStyle w:val="20"/>
              <w:spacing w:before="28" w:line="252" w:lineRule="exact"/>
              <w:ind w:left="446" w:right="443"/>
              <w:rPr>
                <w:sz w:val="21"/>
              </w:rPr>
            </w:pPr>
            <w:r>
              <w:rPr>
                <w:sz w:val="21"/>
              </w:rPr>
              <w:t>年极端最高降水量</w:t>
            </w:r>
          </w:p>
        </w:tc>
        <w:tc>
          <w:tcPr>
            <w:tcW w:w="2145" w:type="dxa"/>
          </w:tcPr>
          <w:p>
            <w:pPr>
              <w:pStyle w:val="20"/>
              <w:spacing w:before="28"/>
              <w:ind w:left="588" w:right="581"/>
              <w:rPr>
                <w:rFonts w:ascii="Times New Roman"/>
                <w:sz w:val="21"/>
              </w:rPr>
            </w:pPr>
            <w:r>
              <w:rPr>
                <w:rFonts w:ascii="Times New Roman"/>
                <w:sz w:val="21"/>
              </w:rPr>
              <w:t>542.9mm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00" w:hRule="atLeast"/>
        </w:trPr>
        <w:tc>
          <w:tcPr>
            <w:tcW w:w="2121" w:type="dxa"/>
          </w:tcPr>
          <w:p>
            <w:pPr>
              <w:pStyle w:val="20"/>
              <w:spacing w:before="28" w:line="252" w:lineRule="exact"/>
              <w:ind w:left="303" w:right="297"/>
              <w:rPr>
                <w:sz w:val="21"/>
              </w:rPr>
            </w:pPr>
            <w:r>
              <w:rPr>
                <w:sz w:val="21"/>
              </w:rPr>
              <w:t>年极端最低气温</w:t>
            </w:r>
          </w:p>
        </w:tc>
        <w:tc>
          <w:tcPr>
            <w:tcW w:w="1835" w:type="dxa"/>
          </w:tcPr>
          <w:p>
            <w:pPr>
              <w:pStyle w:val="20"/>
              <w:spacing w:before="13" w:line="266" w:lineRule="exact"/>
              <w:ind w:left="502" w:right="494"/>
              <w:rPr>
                <w:sz w:val="21"/>
              </w:rPr>
            </w:pPr>
            <w:r>
              <w:rPr>
                <w:rFonts w:ascii="Times New Roman" w:hAnsi="Times New Roman"/>
                <w:sz w:val="21"/>
              </w:rPr>
              <w:t>-</w:t>
            </w:r>
            <w:r>
              <w:rPr>
                <w:rFonts w:hint="eastAsia" w:ascii="Times New Roman" w:hAnsi="Times New Roman"/>
                <w:sz w:val="21"/>
                <w:lang w:eastAsia="zh-CN"/>
              </w:rPr>
              <w:t>15</w:t>
            </w:r>
            <w:r>
              <w:rPr>
                <w:rFonts w:ascii="Times New Roman" w:hAnsi="Times New Roman"/>
                <w:sz w:val="21"/>
              </w:rPr>
              <w:t>.4</w:t>
            </w:r>
            <w:r>
              <w:rPr>
                <w:sz w:val="21"/>
              </w:rPr>
              <w:t>℃</w:t>
            </w:r>
          </w:p>
        </w:tc>
        <w:tc>
          <w:tcPr>
            <w:tcW w:w="2619" w:type="dxa"/>
          </w:tcPr>
          <w:p>
            <w:pPr>
              <w:pStyle w:val="20"/>
              <w:spacing w:before="28" w:line="252" w:lineRule="exact"/>
              <w:ind w:left="446" w:right="443"/>
              <w:rPr>
                <w:sz w:val="21"/>
              </w:rPr>
            </w:pPr>
            <w:r>
              <w:rPr>
                <w:sz w:val="21"/>
              </w:rPr>
              <w:t>年最大风速，风向</w:t>
            </w:r>
          </w:p>
        </w:tc>
        <w:tc>
          <w:tcPr>
            <w:tcW w:w="2145" w:type="dxa"/>
          </w:tcPr>
          <w:p>
            <w:pPr>
              <w:pStyle w:val="20"/>
              <w:spacing w:before="30"/>
              <w:ind w:left="592" w:right="581"/>
              <w:rPr>
                <w:rFonts w:ascii="Times New Roman"/>
                <w:sz w:val="21"/>
              </w:rPr>
            </w:pPr>
            <w:r>
              <w:rPr>
                <w:rFonts w:ascii="Times New Roman"/>
                <w:sz w:val="21"/>
              </w:rPr>
              <w:t>21.3m/s,W</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2" w:hRule="atLeast"/>
        </w:trPr>
        <w:tc>
          <w:tcPr>
            <w:tcW w:w="2121" w:type="dxa"/>
          </w:tcPr>
          <w:p>
            <w:pPr>
              <w:pStyle w:val="20"/>
              <w:spacing w:before="1" w:line="252" w:lineRule="exact"/>
              <w:ind w:left="303" w:right="294"/>
              <w:rPr>
                <w:sz w:val="21"/>
              </w:rPr>
            </w:pPr>
            <w:r>
              <w:rPr>
                <w:sz w:val="21"/>
              </w:rPr>
              <w:t>年平均气压</w:t>
            </w:r>
          </w:p>
        </w:tc>
        <w:tc>
          <w:tcPr>
            <w:tcW w:w="1835" w:type="dxa"/>
          </w:tcPr>
          <w:p>
            <w:pPr>
              <w:pStyle w:val="20"/>
              <w:spacing w:before="15" w:line="238" w:lineRule="exact"/>
              <w:ind w:left="503" w:right="494"/>
              <w:rPr>
                <w:rFonts w:ascii="Times New Roman"/>
                <w:sz w:val="21"/>
              </w:rPr>
            </w:pPr>
            <w:r>
              <w:rPr>
                <w:rFonts w:ascii="Times New Roman"/>
                <w:sz w:val="21"/>
              </w:rPr>
              <w:t>878.9hPa</w:t>
            </w:r>
          </w:p>
        </w:tc>
        <w:tc>
          <w:tcPr>
            <w:tcW w:w="2619" w:type="dxa"/>
          </w:tcPr>
          <w:p>
            <w:pPr>
              <w:pStyle w:val="20"/>
              <w:spacing w:before="1" w:line="252" w:lineRule="exact"/>
              <w:ind w:left="446" w:right="440"/>
              <w:rPr>
                <w:sz w:val="21"/>
              </w:rPr>
            </w:pPr>
            <w:r>
              <w:rPr>
                <w:sz w:val="21"/>
              </w:rPr>
              <w:t>年最大冻土深度</w:t>
            </w:r>
          </w:p>
        </w:tc>
        <w:tc>
          <w:tcPr>
            <w:tcW w:w="2145" w:type="dxa"/>
          </w:tcPr>
          <w:p>
            <w:pPr>
              <w:pStyle w:val="20"/>
              <w:spacing w:before="15" w:line="238" w:lineRule="exact"/>
              <w:ind w:left="591" w:right="581"/>
              <w:rPr>
                <w:rFonts w:ascii="Times New Roman"/>
                <w:sz w:val="21"/>
              </w:rPr>
            </w:pPr>
            <w:r>
              <w:rPr>
                <w:rFonts w:ascii="Times New Roman"/>
                <w:sz w:val="21"/>
              </w:rPr>
              <w:t>150cm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2" w:hRule="atLeast"/>
        </w:trPr>
        <w:tc>
          <w:tcPr>
            <w:tcW w:w="2121" w:type="dxa"/>
          </w:tcPr>
          <w:p>
            <w:pPr>
              <w:pStyle w:val="20"/>
              <w:spacing w:line="252" w:lineRule="exact"/>
              <w:ind w:left="303" w:right="297"/>
              <w:rPr>
                <w:sz w:val="21"/>
              </w:rPr>
            </w:pPr>
            <w:r>
              <w:rPr>
                <w:sz w:val="21"/>
              </w:rPr>
              <w:t>年平均相对湿度</w:t>
            </w:r>
          </w:p>
        </w:tc>
        <w:tc>
          <w:tcPr>
            <w:tcW w:w="1835" w:type="dxa"/>
          </w:tcPr>
          <w:p>
            <w:pPr>
              <w:pStyle w:val="20"/>
              <w:spacing w:before="13" w:line="239" w:lineRule="exact"/>
              <w:ind w:left="503" w:right="492"/>
              <w:rPr>
                <w:rFonts w:ascii="Times New Roman"/>
                <w:sz w:val="21"/>
              </w:rPr>
            </w:pPr>
            <w:r>
              <w:rPr>
                <w:rFonts w:ascii="Times New Roman"/>
                <w:sz w:val="21"/>
              </w:rPr>
              <w:t>54%</w:t>
            </w:r>
          </w:p>
        </w:tc>
        <w:tc>
          <w:tcPr>
            <w:tcW w:w="2619" w:type="dxa"/>
          </w:tcPr>
          <w:p>
            <w:pPr>
              <w:pStyle w:val="20"/>
              <w:spacing w:line="252" w:lineRule="exact"/>
              <w:ind w:left="446" w:right="440"/>
              <w:rPr>
                <w:sz w:val="21"/>
              </w:rPr>
            </w:pPr>
            <w:r>
              <w:rPr>
                <w:sz w:val="21"/>
              </w:rPr>
              <w:t>年最大积雪深度</w:t>
            </w:r>
          </w:p>
        </w:tc>
        <w:tc>
          <w:tcPr>
            <w:tcW w:w="2145" w:type="dxa"/>
          </w:tcPr>
          <w:p>
            <w:pPr>
              <w:pStyle w:val="20"/>
              <w:spacing w:before="13" w:line="239" w:lineRule="exact"/>
              <w:ind w:left="591" w:right="581"/>
              <w:rPr>
                <w:rFonts w:ascii="Times New Roman"/>
                <w:sz w:val="21"/>
              </w:rPr>
            </w:pPr>
            <w:r>
              <w:rPr>
                <w:rFonts w:ascii="Times New Roman"/>
                <w:sz w:val="21"/>
              </w:rPr>
              <w:t>15cm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1" w:hRule="atLeast"/>
        </w:trPr>
        <w:tc>
          <w:tcPr>
            <w:tcW w:w="2121" w:type="dxa"/>
          </w:tcPr>
          <w:p>
            <w:pPr>
              <w:pStyle w:val="20"/>
              <w:spacing w:line="252" w:lineRule="exact"/>
              <w:ind w:left="303" w:right="297"/>
              <w:rPr>
                <w:sz w:val="21"/>
              </w:rPr>
            </w:pPr>
            <w:r>
              <w:rPr>
                <w:sz w:val="21"/>
              </w:rPr>
              <w:t>年平均水汽压</w:t>
            </w:r>
          </w:p>
        </w:tc>
        <w:tc>
          <w:tcPr>
            <w:tcW w:w="1835" w:type="dxa"/>
          </w:tcPr>
          <w:p>
            <w:pPr>
              <w:pStyle w:val="20"/>
              <w:spacing w:before="14" w:line="238" w:lineRule="exact"/>
              <w:ind w:left="503" w:right="494"/>
              <w:rPr>
                <w:rFonts w:ascii="Times New Roman"/>
                <w:sz w:val="21"/>
              </w:rPr>
            </w:pPr>
            <w:r>
              <w:rPr>
                <w:rFonts w:ascii="Times New Roman"/>
                <w:sz w:val="21"/>
              </w:rPr>
              <w:t>7.1hPa</w:t>
            </w:r>
          </w:p>
        </w:tc>
        <w:tc>
          <w:tcPr>
            <w:tcW w:w="2619" w:type="dxa"/>
          </w:tcPr>
          <w:p>
            <w:pPr>
              <w:pStyle w:val="20"/>
              <w:spacing w:line="252" w:lineRule="exact"/>
              <w:ind w:left="446" w:right="438"/>
              <w:rPr>
                <w:sz w:val="21"/>
              </w:rPr>
            </w:pPr>
            <w:r>
              <w:rPr>
                <w:sz w:val="21"/>
              </w:rPr>
              <w:t>年扬沙日数</w:t>
            </w:r>
          </w:p>
        </w:tc>
        <w:tc>
          <w:tcPr>
            <w:tcW w:w="2145" w:type="dxa"/>
          </w:tcPr>
          <w:p>
            <w:pPr>
              <w:pStyle w:val="20"/>
              <w:spacing w:line="252" w:lineRule="exact"/>
              <w:ind w:left="757"/>
              <w:jc w:val="left"/>
              <w:rPr>
                <w:sz w:val="21"/>
              </w:rPr>
            </w:pPr>
            <w:r>
              <w:rPr>
                <w:rFonts w:ascii="Times New Roman" w:eastAsia="Times New Roman"/>
                <w:sz w:val="21"/>
              </w:rPr>
              <w:t xml:space="preserve">16.4 </w:t>
            </w:r>
            <w:r>
              <w:rPr>
                <w:sz w:val="21"/>
              </w:rPr>
              <w:t>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3" w:hRule="atLeast"/>
        </w:trPr>
        <w:tc>
          <w:tcPr>
            <w:tcW w:w="2121" w:type="dxa"/>
          </w:tcPr>
          <w:p>
            <w:pPr>
              <w:pStyle w:val="20"/>
              <w:spacing w:before="1" w:line="252" w:lineRule="exact"/>
              <w:ind w:left="303" w:right="297"/>
              <w:rPr>
                <w:sz w:val="21"/>
              </w:rPr>
            </w:pPr>
            <w:r>
              <w:rPr>
                <w:sz w:val="21"/>
              </w:rPr>
              <w:t>年平均蒸发量</w:t>
            </w:r>
          </w:p>
        </w:tc>
        <w:tc>
          <w:tcPr>
            <w:tcW w:w="1835" w:type="dxa"/>
          </w:tcPr>
          <w:p>
            <w:pPr>
              <w:pStyle w:val="20"/>
              <w:spacing w:before="15" w:line="238" w:lineRule="exact"/>
              <w:ind w:left="503" w:right="492"/>
              <w:rPr>
                <w:rFonts w:ascii="Times New Roman"/>
                <w:sz w:val="21"/>
              </w:rPr>
            </w:pPr>
            <w:r>
              <w:rPr>
                <w:rFonts w:ascii="Times New Roman"/>
                <w:sz w:val="21"/>
              </w:rPr>
              <w:t>1944.6</w:t>
            </w:r>
          </w:p>
        </w:tc>
        <w:tc>
          <w:tcPr>
            <w:tcW w:w="2619" w:type="dxa"/>
          </w:tcPr>
          <w:p>
            <w:pPr>
              <w:pStyle w:val="20"/>
              <w:spacing w:before="1" w:line="252" w:lineRule="exact"/>
              <w:ind w:left="446" w:right="440"/>
              <w:rPr>
                <w:sz w:val="21"/>
              </w:rPr>
            </w:pPr>
            <w:r>
              <w:rPr>
                <w:sz w:val="21"/>
              </w:rPr>
              <w:t>年沙尘暴日数</w:t>
            </w:r>
          </w:p>
        </w:tc>
        <w:tc>
          <w:tcPr>
            <w:tcW w:w="2145" w:type="dxa"/>
          </w:tcPr>
          <w:p>
            <w:pPr>
              <w:pStyle w:val="20"/>
              <w:spacing w:before="1" w:line="252" w:lineRule="exact"/>
              <w:ind w:left="810"/>
              <w:jc w:val="left"/>
              <w:rPr>
                <w:sz w:val="21"/>
              </w:rPr>
            </w:pPr>
            <w:r>
              <w:rPr>
                <w:rFonts w:ascii="Times New Roman" w:eastAsia="Times New Roman"/>
                <w:sz w:val="21"/>
              </w:rPr>
              <w:t xml:space="preserve">1.2 </w:t>
            </w:r>
            <w:r>
              <w:rPr>
                <w:sz w:val="21"/>
              </w:rPr>
              <w:t>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0" w:hRule="atLeast"/>
        </w:trPr>
        <w:tc>
          <w:tcPr>
            <w:tcW w:w="2121" w:type="dxa"/>
          </w:tcPr>
          <w:p>
            <w:pPr>
              <w:pStyle w:val="20"/>
              <w:spacing w:line="250" w:lineRule="exact"/>
              <w:ind w:left="303" w:right="294"/>
              <w:rPr>
                <w:sz w:val="21"/>
              </w:rPr>
            </w:pPr>
            <w:r>
              <w:rPr>
                <w:sz w:val="21"/>
              </w:rPr>
              <w:t>年平均风速</w:t>
            </w:r>
          </w:p>
        </w:tc>
        <w:tc>
          <w:tcPr>
            <w:tcW w:w="1835" w:type="dxa"/>
          </w:tcPr>
          <w:p>
            <w:pPr>
              <w:pStyle w:val="20"/>
              <w:spacing w:before="13" w:line="237" w:lineRule="exact"/>
              <w:ind w:left="501" w:right="494"/>
              <w:rPr>
                <w:rFonts w:ascii="Times New Roman"/>
                <w:sz w:val="21"/>
              </w:rPr>
            </w:pPr>
            <w:r>
              <w:rPr>
                <w:rFonts w:ascii="Times New Roman"/>
                <w:sz w:val="21"/>
              </w:rPr>
              <w:t>1.7m/s</w:t>
            </w:r>
          </w:p>
        </w:tc>
        <w:tc>
          <w:tcPr>
            <w:tcW w:w="2619" w:type="dxa"/>
          </w:tcPr>
          <w:p>
            <w:pPr>
              <w:pStyle w:val="20"/>
              <w:spacing w:line="250" w:lineRule="exact"/>
              <w:ind w:left="446" w:right="438"/>
              <w:rPr>
                <w:sz w:val="21"/>
              </w:rPr>
            </w:pPr>
            <w:r>
              <w:rPr>
                <w:sz w:val="21"/>
              </w:rPr>
              <w:t>年雷暴日数</w:t>
            </w:r>
          </w:p>
        </w:tc>
        <w:tc>
          <w:tcPr>
            <w:tcW w:w="2145" w:type="dxa"/>
          </w:tcPr>
          <w:p>
            <w:pPr>
              <w:pStyle w:val="20"/>
              <w:spacing w:line="250" w:lineRule="exact"/>
              <w:ind w:left="757"/>
              <w:jc w:val="left"/>
              <w:rPr>
                <w:sz w:val="21"/>
              </w:rPr>
            </w:pPr>
            <w:r>
              <w:rPr>
                <w:rFonts w:ascii="Times New Roman" w:eastAsia="Times New Roman"/>
                <w:sz w:val="21"/>
              </w:rPr>
              <w:t xml:space="preserve">34.6 </w:t>
            </w:r>
            <w:r>
              <w:rPr>
                <w:sz w:val="21"/>
              </w:rPr>
              <w:t>天</w:t>
            </w:r>
          </w:p>
        </w:tc>
      </w:tr>
    </w:tbl>
    <w:p>
      <w:pPr>
        <w:spacing w:after="0" w:line="250" w:lineRule="exact"/>
        <w:jc w:val="left"/>
        <w:rPr>
          <w:sz w:val="21"/>
        </w:rPr>
        <w:sectPr>
          <w:headerReference r:id="rId28" w:type="default"/>
          <w:pgSz w:w="11910" w:h="16840"/>
          <w:pgMar w:top="1360" w:right="1080" w:bottom="1380" w:left="1100" w:header="882" w:footer="1195" w:gutter="0"/>
        </w:sectPr>
      </w:pPr>
    </w:p>
    <w:p>
      <w:pPr>
        <w:pStyle w:val="8"/>
        <w:spacing w:before="3"/>
        <w:rPr>
          <w:b/>
          <w:sz w:val="25"/>
        </w:rPr>
      </w:pPr>
    </w:p>
    <w:tbl>
      <w:tblPr>
        <w:tblStyle w:val="12"/>
        <w:tblW w:w="0" w:type="auto"/>
        <w:tblInd w:w="49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21"/>
        <w:gridCol w:w="1835"/>
        <w:gridCol w:w="2619"/>
        <w:gridCol w:w="21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2121" w:type="dxa"/>
          </w:tcPr>
          <w:p>
            <w:pPr>
              <w:pStyle w:val="20"/>
              <w:spacing w:line="252" w:lineRule="exact"/>
              <w:ind w:left="535"/>
              <w:jc w:val="left"/>
              <w:rPr>
                <w:sz w:val="21"/>
              </w:rPr>
            </w:pPr>
            <w:r>
              <w:rPr>
                <w:sz w:val="21"/>
              </w:rPr>
              <w:t>年日照时数</w:t>
            </w:r>
          </w:p>
        </w:tc>
        <w:tc>
          <w:tcPr>
            <w:tcW w:w="1835" w:type="dxa"/>
          </w:tcPr>
          <w:p>
            <w:pPr>
              <w:pStyle w:val="20"/>
              <w:spacing w:before="14" w:line="238" w:lineRule="exact"/>
              <w:ind w:left="574"/>
              <w:jc w:val="left"/>
              <w:rPr>
                <w:rFonts w:ascii="Times New Roman"/>
                <w:sz w:val="21"/>
              </w:rPr>
            </w:pPr>
            <w:r>
              <w:rPr>
                <w:rFonts w:ascii="Times New Roman"/>
                <w:sz w:val="21"/>
              </w:rPr>
              <w:t>2964.1h</w:t>
            </w:r>
          </w:p>
        </w:tc>
        <w:tc>
          <w:tcPr>
            <w:tcW w:w="2619" w:type="dxa"/>
          </w:tcPr>
          <w:p>
            <w:pPr>
              <w:pStyle w:val="20"/>
              <w:spacing w:line="252" w:lineRule="exact"/>
              <w:ind w:left="784"/>
              <w:jc w:val="left"/>
              <w:rPr>
                <w:sz w:val="21"/>
              </w:rPr>
            </w:pPr>
            <w:r>
              <w:rPr>
                <w:sz w:val="21"/>
              </w:rPr>
              <w:t>年冰雹日数</w:t>
            </w:r>
          </w:p>
        </w:tc>
        <w:tc>
          <w:tcPr>
            <w:tcW w:w="2145" w:type="dxa"/>
          </w:tcPr>
          <w:p>
            <w:pPr>
              <w:pStyle w:val="20"/>
              <w:spacing w:line="252" w:lineRule="exact"/>
              <w:ind w:left="810"/>
              <w:jc w:val="left"/>
              <w:rPr>
                <w:sz w:val="21"/>
              </w:rPr>
            </w:pPr>
            <w:r>
              <w:rPr>
                <w:rFonts w:ascii="Times New Roman" w:eastAsia="Times New Roman"/>
                <w:sz w:val="21"/>
              </w:rPr>
              <w:t xml:space="preserve">1.8 </w:t>
            </w:r>
            <w:r>
              <w:rPr>
                <w:sz w:val="21"/>
              </w:rPr>
              <w:t>天</w:t>
            </w:r>
          </w:p>
        </w:tc>
      </w:tr>
    </w:tbl>
    <w:p>
      <w:pPr>
        <w:pStyle w:val="8"/>
        <w:spacing w:before="122"/>
        <w:ind w:left="1081"/>
      </w:pPr>
      <w:r>
        <w:t>⑴ 地面气温的变化特征</w:t>
      </w:r>
    </w:p>
    <w:p>
      <w:pPr>
        <w:pStyle w:val="8"/>
        <w:spacing w:before="159"/>
        <w:ind w:left="1081"/>
      </w:pPr>
      <w:r>
        <w:t xml:space="preserve">表 </w:t>
      </w:r>
      <w:r>
        <w:rPr>
          <w:rFonts w:ascii="Times New Roman" w:eastAsia="Times New Roman"/>
        </w:rPr>
        <w:t xml:space="preserve">6.1.1-2 </w:t>
      </w:r>
      <w:r>
        <w:t xml:space="preserve">为准格尔旗气象站近 </w:t>
      </w:r>
      <w:r>
        <w:rPr>
          <w:rFonts w:hint="eastAsia" w:ascii="Times New Roman" w:eastAsia="宋体"/>
          <w:lang w:eastAsia="zh-CN"/>
        </w:rPr>
        <w:t>15</w:t>
      </w:r>
      <w:r>
        <w:rPr>
          <w:rFonts w:ascii="Times New Roman" w:eastAsia="Times New Roman"/>
        </w:rPr>
        <w:t xml:space="preserve"> </w:t>
      </w:r>
      <w:r>
        <w:t xml:space="preserve">年各月平均气温的统计值，图 </w:t>
      </w:r>
      <w:r>
        <w:rPr>
          <w:rFonts w:ascii="Times New Roman" w:eastAsia="Times New Roman"/>
        </w:rPr>
        <w:t xml:space="preserve">6.1.1-1 </w:t>
      </w:r>
      <w:r>
        <w:t>为准</w:t>
      </w:r>
    </w:p>
    <w:p>
      <w:pPr>
        <w:pStyle w:val="8"/>
        <w:spacing w:before="160" w:line="364" w:lineRule="auto"/>
        <w:ind w:left="601" w:right="499"/>
      </w:pPr>
      <w:r>
        <w:rPr>
          <w:spacing w:val="-11"/>
        </w:rPr>
        <w:t xml:space="preserve">格尔旗近 </w:t>
      </w:r>
      <w:r>
        <w:rPr>
          <w:rFonts w:hint="eastAsia" w:ascii="Times New Roman" w:hAnsi="Times New Roman" w:eastAsia="宋体"/>
          <w:lang w:eastAsia="zh-CN"/>
        </w:rPr>
        <w:t>15</w:t>
      </w:r>
      <w:r>
        <w:rPr>
          <w:rFonts w:ascii="Times New Roman" w:hAnsi="Times New Roman" w:eastAsia="Times New Roman"/>
        </w:rPr>
        <w:t xml:space="preserve"> </w:t>
      </w:r>
      <w:r>
        <w:rPr>
          <w:spacing w:val="-2"/>
        </w:rPr>
        <w:t xml:space="preserve">年逐月平均气温变化曲线，由图、表可知，准格尔旗近 </w:t>
      </w:r>
      <w:r>
        <w:rPr>
          <w:rFonts w:hint="eastAsia" w:ascii="Times New Roman" w:hAnsi="Times New Roman" w:eastAsia="宋体"/>
          <w:lang w:eastAsia="zh-CN"/>
        </w:rPr>
        <w:t>15</w:t>
      </w:r>
      <w:r>
        <w:rPr>
          <w:rFonts w:ascii="Times New Roman" w:hAnsi="Times New Roman" w:eastAsia="Times New Roman"/>
        </w:rPr>
        <w:t xml:space="preserve"> </w:t>
      </w:r>
      <w:r>
        <w:t>年的年平</w:t>
      </w:r>
      <w:r>
        <w:rPr>
          <w:spacing w:val="-12"/>
        </w:rPr>
        <w:t xml:space="preserve">均气温为 </w:t>
      </w:r>
      <w:r>
        <w:rPr>
          <w:rFonts w:ascii="Times New Roman" w:hAnsi="Times New Roman" w:eastAsia="Times New Roman"/>
          <w:spacing w:val="-11"/>
        </w:rPr>
        <w:t>7.8</w:t>
      </w:r>
      <w:r>
        <w:rPr>
          <w:spacing w:val="-9"/>
        </w:rPr>
        <w:t>℃，全年最冷月为一月份，平均气温为</w:t>
      </w:r>
      <w:r>
        <w:rPr>
          <w:rFonts w:ascii="Times New Roman" w:hAnsi="Times New Roman" w:eastAsia="Times New Roman"/>
          <w:spacing w:val="-8"/>
        </w:rPr>
        <w:t>-10.6</w:t>
      </w:r>
      <w:r>
        <w:rPr>
          <w:spacing w:val="-5"/>
        </w:rPr>
        <w:t xml:space="preserve">℃，最热月出现在七月份， </w:t>
      </w:r>
      <w:r>
        <w:rPr>
          <w:spacing w:val="-10"/>
        </w:rPr>
        <w:t xml:space="preserve">平均气温为 </w:t>
      </w:r>
      <w:r>
        <w:rPr>
          <w:rFonts w:ascii="Times New Roman" w:hAnsi="Times New Roman" w:eastAsia="Times New Roman"/>
        </w:rPr>
        <w:t>23.3</w:t>
      </w:r>
      <w:r>
        <w:t>℃。</w:t>
      </w:r>
    </w:p>
    <w:p>
      <w:pPr>
        <w:pStyle w:val="8"/>
        <w:spacing w:before="4"/>
        <w:rPr>
          <w:sz w:val="21"/>
        </w:rPr>
      </w:pPr>
    </w:p>
    <w:p>
      <w:pPr>
        <w:pStyle w:val="7"/>
        <w:tabs>
          <w:tab w:val="left" w:pos="1818"/>
          <w:tab w:val="left" w:pos="6995"/>
        </w:tabs>
        <w:spacing w:after="4"/>
        <w:ind w:left="477"/>
        <w:jc w:val="center"/>
      </w:pPr>
      <w:r>
        <w:t>表</w:t>
      </w:r>
      <w:r>
        <w:rPr>
          <w:spacing w:val="-62"/>
        </w:rPr>
        <w:t xml:space="preserve"> </w:t>
      </w:r>
      <w:r>
        <w:rPr>
          <w:rFonts w:ascii="Times New Roman" w:hAnsi="Times New Roman" w:eastAsia="Times New Roman"/>
        </w:rPr>
        <w:t>6.1.1-2</w:t>
      </w:r>
      <w:r>
        <w:rPr>
          <w:rFonts w:ascii="Times New Roman" w:hAnsi="Times New Roman" w:eastAsia="Times New Roman"/>
        </w:rPr>
        <w:tab/>
      </w:r>
      <w:r>
        <w:t>准格尔旗气象站近</w:t>
      </w:r>
      <w:r>
        <w:rPr>
          <w:spacing w:val="-62"/>
        </w:rPr>
        <w:t xml:space="preserve"> </w:t>
      </w:r>
      <w:r>
        <w:rPr>
          <w:rFonts w:hint="eastAsia" w:ascii="Times New Roman" w:hAnsi="Times New Roman" w:eastAsia="宋体"/>
          <w:lang w:eastAsia="zh-CN"/>
        </w:rPr>
        <w:t>15</w:t>
      </w:r>
      <w:r>
        <w:rPr>
          <w:rFonts w:ascii="Times New Roman" w:hAnsi="Times New Roman" w:eastAsia="Times New Roman"/>
          <w:spacing w:val="-1"/>
        </w:rPr>
        <w:t xml:space="preserve"> </w:t>
      </w:r>
      <w:r>
        <w:t>年各月、年平均气温数值</w:t>
      </w:r>
      <w:r>
        <w:tab/>
      </w:r>
      <w:r>
        <w:t>℃</w:t>
      </w:r>
    </w:p>
    <w:tbl>
      <w:tblPr>
        <w:tblStyle w:val="12"/>
        <w:tblW w:w="0" w:type="auto"/>
        <w:tblInd w:w="60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03"/>
        <w:gridCol w:w="662"/>
        <w:gridCol w:w="580"/>
        <w:gridCol w:w="534"/>
        <w:gridCol w:w="568"/>
        <w:gridCol w:w="567"/>
        <w:gridCol w:w="567"/>
        <w:gridCol w:w="567"/>
        <w:gridCol w:w="567"/>
        <w:gridCol w:w="567"/>
        <w:gridCol w:w="511"/>
        <w:gridCol w:w="579"/>
        <w:gridCol w:w="628"/>
        <w:gridCol w:w="51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1" w:hRule="atLeast"/>
        </w:trPr>
        <w:tc>
          <w:tcPr>
            <w:tcW w:w="1103" w:type="dxa"/>
          </w:tcPr>
          <w:p>
            <w:pPr>
              <w:pStyle w:val="20"/>
              <w:spacing w:before="74"/>
              <w:ind w:left="109" w:right="104"/>
              <w:rPr>
                <w:sz w:val="21"/>
              </w:rPr>
            </w:pPr>
            <w:r>
              <w:rPr>
                <w:sz w:val="21"/>
              </w:rPr>
              <w:t>月（年）</w:t>
            </w:r>
          </w:p>
        </w:tc>
        <w:tc>
          <w:tcPr>
            <w:tcW w:w="662" w:type="dxa"/>
          </w:tcPr>
          <w:p>
            <w:pPr>
              <w:pStyle w:val="20"/>
              <w:spacing w:before="88"/>
              <w:ind w:left="7"/>
              <w:rPr>
                <w:rFonts w:ascii="Times New Roman"/>
                <w:sz w:val="21"/>
              </w:rPr>
            </w:pPr>
            <w:r>
              <w:rPr>
                <w:rFonts w:ascii="Times New Roman"/>
                <w:w w:val="99"/>
                <w:sz w:val="21"/>
              </w:rPr>
              <w:t>1</w:t>
            </w:r>
          </w:p>
        </w:tc>
        <w:tc>
          <w:tcPr>
            <w:tcW w:w="580" w:type="dxa"/>
          </w:tcPr>
          <w:p>
            <w:pPr>
              <w:pStyle w:val="20"/>
              <w:spacing w:before="88"/>
              <w:ind w:left="8"/>
              <w:rPr>
                <w:rFonts w:ascii="Times New Roman"/>
                <w:sz w:val="21"/>
              </w:rPr>
            </w:pPr>
            <w:r>
              <w:rPr>
                <w:rFonts w:ascii="Times New Roman"/>
                <w:w w:val="99"/>
                <w:sz w:val="21"/>
              </w:rPr>
              <w:t>2</w:t>
            </w:r>
          </w:p>
        </w:tc>
        <w:tc>
          <w:tcPr>
            <w:tcW w:w="534" w:type="dxa"/>
          </w:tcPr>
          <w:p>
            <w:pPr>
              <w:pStyle w:val="20"/>
              <w:spacing w:before="88"/>
              <w:ind w:left="8"/>
              <w:rPr>
                <w:rFonts w:ascii="Times New Roman"/>
                <w:sz w:val="21"/>
              </w:rPr>
            </w:pPr>
            <w:r>
              <w:rPr>
                <w:rFonts w:ascii="Times New Roman"/>
                <w:w w:val="99"/>
                <w:sz w:val="21"/>
              </w:rPr>
              <w:t>3</w:t>
            </w:r>
          </w:p>
        </w:tc>
        <w:tc>
          <w:tcPr>
            <w:tcW w:w="568" w:type="dxa"/>
          </w:tcPr>
          <w:p>
            <w:pPr>
              <w:pStyle w:val="20"/>
              <w:spacing w:before="88"/>
              <w:ind w:left="5"/>
              <w:rPr>
                <w:rFonts w:ascii="Times New Roman"/>
                <w:sz w:val="21"/>
              </w:rPr>
            </w:pPr>
            <w:r>
              <w:rPr>
                <w:rFonts w:ascii="Times New Roman"/>
                <w:w w:val="99"/>
                <w:sz w:val="21"/>
              </w:rPr>
              <w:t>4</w:t>
            </w:r>
          </w:p>
        </w:tc>
        <w:tc>
          <w:tcPr>
            <w:tcW w:w="567" w:type="dxa"/>
          </w:tcPr>
          <w:p>
            <w:pPr>
              <w:pStyle w:val="20"/>
              <w:spacing w:before="88"/>
              <w:ind w:left="8"/>
              <w:rPr>
                <w:rFonts w:ascii="Times New Roman"/>
                <w:sz w:val="21"/>
              </w:rPr>
            </w:pPr>
            <w:r>
              <w:rPr>
                <w:rFonts w:ascii="Times New Roman"/>
                <w:w w:val="99"/>
                <w:sz w:val="21"/>
              </w:rPr>
              <w:t>5</w:t>
            </w:r>
          </w:p>
        </w:tc>
        <w:tc>
          <w:tcPr>
            <w:tcW w:w="567" w:type="dxa"/>
          </w:tcPr>
          <w:p>
            <w:pPr>
              <w:pStyle w:val="20"/>
              <w:spacing w:before="88"/>
              <w:ind w:left="7"/>
              <w:rPr>
                <w:rFonts w:ascii="Times New Roman"/>
                <w:sz w:val="21"/>
              </w:rPr>
            </w:pPr>
            <w:r>
              <w:rPr>
                <w:rFonts w:ascii="Times New Roman"/>
                <w:w w:val="99"/>
                <w:sz w:val="21"/>
              </w:rPr>
              <w:t>6</w:t>
            </w:r>
          </w:p>
        </w:tc>
        <w:tc>
          <w:tcPr>
            <w:tcW w:w="567" w:type="dxa"/>
          </w:tcPr>
          <w:p>
            <w:pPr>
              <w:pStyle w:val="20"/>
              <w:spacing w:before="88"/>
              <w:ind w:left="10"/>
              <w:rPr>
                <w:rFonts w:ascii="Times New Roman"/>
                <w:sz w:val="21"/>
              </w:rPr>
            </w:pPr>
            <w:r>
              <w:rPr>
                <w:rFonts w:ascii="Times New Roman"/>
                <w:w w:val="99"/>
                <w:sz w:val="21"/>
              </w:rPr>
              <w:t>7</w:t>
            </w:r>
          </w:p>
        </w:tc>
        <w:tc>
          <w:tcPr>
            <w:tcW w:w="567" w:type="dxa"/>
          </w:tcPr>
          <w:p>
            <w:pPr>
              <w:pStyle w:val="20"/>
              <w:spacing w:before="88"/>
              <w:ind w:left="9"/>
              <w:rPr>
                <w:rFonts w:ascii="Times New Roman"/>
                <w:sz w:val="21"/>
              </w:rPr>
            </w:pPr>
            <w:r>
              <w:rPr>
                <w:rFonts w:ascii="Times New Roman"/>
                <w:w w:val="99"/>
                <w:sz w:val="21"/>
              </w:rPr>
              <w:t>8</w:t>
            </w:r>
          </w:p>
        </w:tc>
        <w:tc>
          <w:tcPr>
            <w:tcW w:w="567" w:type="dxa"/>
          </w:tcPr>
          <w:p>
            <w:pPr>
              <w:pStyle w:val="20"/>
              <w:spacing w:before="88"/>
              <w:ind w:left="8"/>
              <w:rPr>
                <w:rFonts w:ascii="Times New Roman"/>
                <w:sz w:val="21"/>
              </w:rPr>
            </w:pPr>
            <w:r>
              <w:rPr>
                <w:rFonts w:ascii="Times New Roman"/>
                <w:w w:val="99"/>
                <w:sz w:val="21"/>
              </w:rPr>
              <w:t>9</w:t>
            </w:r>
          </w:p>
        </w:tc>
        <w:tc>
          <w:tcPr>
            <w:tcW w:w="511" w:type="dxa"/>
          </w:tcPr>
          <w:p>
            <w:pPr>
              <w:pStyle w:val="20"/>
              <w:spacing w:before="88"/>
              <w:ind w:left="150"/>
              <w:jc w:val="left"/>
              <w:rPr>
                <w:rFonts w:ascii="Times New Roman"/>
                <w:sz w:val="21"/>
              </w:rPr>
            </w:pPr>
            <w:r>
              <w:rPr>
                <w:rFonts w:ascii="Times New Roman"/>
                <w:sz w:val="21"/>
              </w:rPr>
              <w:t>10</w:t>
            </w:r>
          </w:p>
        </w:tc>
        <w:tc>
          <w:tcPr>
            <w:tcW w:w="579" w:type="dxa"/>
          </w:tcPr>
          <w:p>
            <w:pPr>
              <w:pStyle w:val="20"/>
              <w:spacing w:before="88"/>
              <w:ind w:left="102" w:right="93"/>
              <w:rPr>
                <w:rFonts w:ascii="Times New Roman"/>
                <w:sz w:val="21"/>
              </w:rPr>
            </w:pPr>
            <w:r>
              <w:rPr>
                <w:rFonts w:ascii="Times New Roman"/>
                <w:sz w:val="21"/>
              </w:rPr>
              <w:t>11</w:t>
            </w:r>
          </w:p>
        </w:tc>
        <w:tc>
          <w:tcPr>
            <w:tcW w:w="628" w:type="dxa"/>
          </w:tcPr>
          <w:p>
            <w:pPr>
              <w:pStyle w:val="20"/>
              <w:spacing w:before="88"/>
              <w:ind w:left="124" w:right="117"/>
              <w:rPr>
                <w:rFonts w:ascii="Times New Roman"/>
                <w:sz w:val="21"/>
              </w:rPr>
            </w:pPr>
            <w:r>
              <w:rPr>
                <w:rFonts w:ascii="Times New Roman"/>
                <w:sz w:val="21"/>
              </w:rPr>
              <w:t>12</w:t>
            </w:r>
          </w:p>
        </w:tc>
        <w:tc>
          <w:tcPr>
            <w:tcW w:w="514" w:type="dxa"/>
          </w:tcPr>
          <w:p>
            <w:pPr>
              <w:pStyle w:val="20"/>
              <w:spacing w:before="74"/>
              <w:ind w:left="6"/>
              <w:rPr>
                <w:sz w:val="21"/>
              </w:rPr>
            </w:pPr>
            <w:r>
              <w:rPr>
                <w:w w:val="99"/>
                <w:sz w:val="21"/>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0" w:hRule="atLeast"/>
        </w:trPr>
        <w:tc>
          <w:tcPr>
            <w:tcW w:w="1103" w:type="dxa"/>
          </w:tcPr>
          <w:p>
            <w:pPr>
              <w:pStyle w:val="20"/>
              <w:spacing w:before="109"/>
              <w:ind w:left="109" w:right="104"/>
              <w:rPr>
                <w:sz w:val="21"/>
              </w:rPr>
            </w:pPr>
            <w:r>
              <w:rPr>
                <w:sz w:val="21"/>
              </w:rPr>
              <w:t>平均气温</w:t>
            </w:r>
          </w:p>
        </w:tc>
        <w:tc>
          <w:tcPr>
            <w:tcW w:w="662" w:type="dxa"/>
          </w:tcPr>
          <w:p>
            <w:pPr>
              <w:pStyle w:val="20"/>
              <w:spacing w:before="122"/>
              <w:ind w:left="92" w:right="82"/>
              <w:rPr>
                <w:rFonts w:ascii="Times New Roman"/>
                <w:sz w:val="21"/>
              </w:rPr>
            </w:pPr>
            <w:r>
              <w:rPr>
                <w:rFonts w:ascii="Times New Roman"/>
                <w:sz w:val="21"/>
              </w:rPr>
              <w:t>-10.6</w:t>
            </w:r>
          </w:p>
        </w:tc>
        <w:tc>
          <w:tcPr>
            <w:tcW w:w="580" w:type="dxa"/>
          </w:tcPr>
          <w:p>
            <w:pPr>
              <w:pStyle w:val="20"/>
              <w:spacing w:before="122"/>
              <w:ind w:left="102" w:right="94"/>
              <w:rPr>
                <w:rFonts w:ascii="Times New Roman"/>
                <w:sz w:val="21"/>
              </w:rPr>
            </w:pPr>
            <w:r>
              <w:rPr>
                <w:rFonts w:ascii="Times New Roman"/>
                <w:sz w:val="21"/>
              </w:rPr>
              <w:t>-5.8</w:t>
            </w:r>
          </w:p>
        </w:tc>
        <w:tc>
          <w:tcPr>
            <w:tcW w:w="534" w:type="dxa"/>
          </w:tcPr>
          <w:p>
            <w:pPr>
              <w:pStyle w:val="20"/>
              <w:spacing w:before="122"/>
              <w:ind w:left="114" w:right="106"/>
              <w:rPr>
                <w:rFonts w:ascii="Times New Roman"/>
                <w:sz w:val="21"/>
              </w:rPr>
            </w:pPr>
            <w:r>
              <w:rPr>
                <w:rFonts w:ascii="Times New Roman"/>
                <w:sz w:val="21"/>
              </w:rPr>
              <w:t>1.7</w:t>
            </w:r>
          </w:p>
        </w:tc>
        <w:tc>
          <w:tcPr>
            <w:tcW w:w="568" w:type="dxa"/>
          </w:tcPr>
          <w:p>
            <w:pPr>
              <w:pStyle w:val="20"/>
              <w:spacing w:before="122"/>
              <w:ind w:left="80" w:right="70"/>
              <w:rPr>
                <w:rFonts w:ascii="Times New Roman"/>
                <w:sz w:val="21"/>
              </w:rPr>
            </w:pPr>
            <w:r>
              <w:rPr>
                <w:rFonts w:ascii="Times New Roman"/>
                <w:sz w:val="21"/>
              </w:rPr>
              <w:t>10.1</w:t>
            </w:r>
          </w:p>
        </w:tc>
        <w:tc>
          <w:tcPr>
            <w:tcW w:w="567" w:type="dxa"/>
          </w:tcPr>
          <w:p>
            <w:pPr>
              <w:pStyle w:val="20"/>
              <w:spacing w:before="122"/>
              <w:ind w:left="10"/>
              <w:rPr>
                <w:rFonts w:ascii="Times New Roman"/>
                <w:sz w:val="21"/>
              </w:rPr>
            </w:pPr>
            <w:r>
              <w:rPr>
                <w:rFonts w:ascii="Times New Roman"/>
                <w:sz w:val="21"/>
              </w:rPr>
              <w:t>17.1</w:t>
            </w:r>
          </w:p>
        </w:tc>
        <w:tc>
          <w:tcPr>
            <w:tcW w:w="567" w:type="dxa"/>
          </w:tcPr>
          <w:p>
            <w:pPr>
              <w:pStyle w:val="20"/>
              <w:spacing w:before="122"/>
              <w:ind w:left="11"/>
              <w:rPr>
                <w:rFonts w:ascii="Times New Roman"/>
                <w:sz w:val="21"/>
              </w:rPr>
            </w:pPr>
            <w:r>
              <w:rPr>
                <w:rFonts w:ascii="Times New Roman"/>
                <w:sz w:val="21"/>
              </w:rPr>
              <w:t>21.5</w:t>
            </w:r>
          </w:p>
        </w:tc>
        <w:tc>
          <w:tcPr>
            <w:tcW w:w="567" w:type="dxa"/>
          </w:tcPr>
          <w:p>
            <w:pPr>
              <w:pStyle w:val="20"/>
              <w:spacing w:before="122"/>
              <w:ind w:left="10"/>
              <w:rPr>
                <w:rFonts w:ascii="Times New Roman"/>
                <w:sz w:val="21"/>
              </w:rPr>
            </w:pPr>
            <w:r>
              <w:rPr>
                <w:rFonts w:ascii="Times New Roman"/>
                <w:sz w:val="21"/>
              </w:rPr>
              <w:t>23.3</w:t>
            </w:r>
          </w:p>
        </w:tc>
        <w:tc>
          <w:tcPr>
            <w:tcW w:w="567" w:type="dxa"/>
          </w:tcPr>
          <w:p>
            <w:pPr>
              <w:pStyle w:val="20"/>
              <w:spacing w:before="122"/>
              <w:ind w:left="9"/>
              <w:rPr>
                <w:rFonts w:ascii="Times New Roman"/>
                <w:sz w:val="21"/>
              </w:rPr>
            </w:pPr>
            <w:r>
              <w:rPr>
                <w:rFonts w:ascii="Times New Roman"/>
                <w:sz w:val="21"/>
              </w:rPr>
              <w:t>21.2</w:t>
            </w:r>
          </w:p>
        </w:tc>
        <w:tc>
          <w:tcPr>
            <w:tcW w:w="567" w:type="dxa"/>
          </w:tcPr>
          <w:p>
            <w:pPr>
              <w:pStyle w:val="20"/>
              <w:spacing w:before="122"/>
              <w:ind w:left="10"/>
              <w:rPr>
                <w:rFonts w:ascii="Times New Roman"/>
                <w:sz w:val="21"/>
              </w:rPr>
            </w:pPr>
            <w:r>
              <w:rPr>
                <w:rFonts w:ascii="Times New Roman"/>
                <w:sz w:val="21"/>
              </w:rPr>
              <w:t>15.7</w:t>
            </w:r>
          </w:p>
        </w:tc>
        <w:tc>
          <w:tcPr>
            <w:tcW w:w="511" w:type="dxa"/>
          </w:tcPr>
          <w:p>
            <w:pPr>
              <w:pStyle w:val="20"/>
              <w:spacing w:before="122"/>
              <w:ind w:left="124"/>
              <w:jc w:val="left"/>
              <w:rPr>
                <w:rFonts w:ascii="Times New Roman"/>
                <w:sz w:val="21"/>
              </w:rPr>
            </w:pPr>
            <w:r>
              <w:rPr>
                <w:rFonts w:ascii="Times New Roman"/>
                <w:sz w:val="21"/>
              </w:rPr>
              <w:t>8.4</w:t>
            </w:r>
          </w:p>
        </w:tc>
        <w:tc>
          <w:tcPr>
            <w:tcW w:w="579" w:type="dxa"/>
          </w:tcPr>
          <w:p>
            <w:pPr>
              <w:pStyle w:val="20"/>
              <w:spacing w:before="122"/>
              <w:ind w:left="102" w:right="93"/>
              <w:rPr>
                <w:rFonts w:ascii="Times New Roman"/>
                <w:sz w:val="21"/>
              </w:rPr>
            </w:pPr>
            <w:r>
              <w:rPr>
                <w:rFonts w:ascii="Times New Roman"/>
                <w:sz w:val="21"/>
              </w:rPr>
              <w:t>-0.6</w:t>
            </w:r>
          </w:p>
        </w:tc>
        <w:tc>
          <w:tcPr>
            <w:tcW w:w="628" w:type="dxa"/>
          </w:tcPr>
          <w:p>
            <w:pPr>
              <w:pStyle w:val="20"/>
              <w:spacing w:before="122"/>
              <w:ind w:left="127" w:right="117"/>
              <w:rPr>
                <w:rFonts w:ascii="Times New Roman"/>
                <w:sz w:val="21"/>
              </w:rPr>
            </w:pPr>
            <w:r>
              <w:rPr>
                <w:rFonts w:ascii="Times New Roman"/>
                <w:sz w:val="21"/>
              </w:rPr>
              <w:t>-8.3</w:t>
            </w:r>
          </w:p>
        </w:tc>
        <w:tc>
          <w:tcPr>
            <w:tcW w:w="514" w:type="dxa"/>
          </w:tcPr>
          <w:p>
            <w:pPr>
              <w:pStyle w:val="20"/>
              <w:spacing w:before="122"/>
              <w:ind w:left="8"/>
              <w:rPr>
                <w:rFonts w:ascii="Times New Roman"/>
                <w:sz w:val="21"/>
              </w:rPr>
            </w:pPr>
            <w:r>
              <w:rPr>
                <w:rFonts w:ascii="Times New Roman"/>
                <w:sz w:val="21"/>
              </w:rPr>
              <w:t>7.8</w:t>
            </w:r>
          </w:p>
        </w:tc>
      </w:tr>
    </w:tbl>
    <w:p>
      <w:pPr>
        <w:pStyle w:val="8"/>
        <w:spacing w:before="9"/>
        <w:rPr>
          <w:b/>
          <w:sz w:val="21"/>
        </w:rPr>
      </w:pPr>
      <w:r>
        <w:drawing>
          <wp:anchor distT="0" distB="0" distL="0" distR="0" simplePos="0" relativeHeight="1024" behindDoc="0" locked="0" layoutInCell="1" allowOverlap="1">
            <wp:simplePos x="0" y="0"/>
            <wp:positionH relativeFrom="page">
              <wp:posOffset>1223010</wp:posOffset>
            </wp:positionH>
            <wp:positionV relativeFrom="paragraph">
              <wp:posOffset>201295</wp:posOffset>
            </wp:positionV>
            <wp:extent cx="5160010" cy="2028825"/>
            <wp:effectExtent l="0" t="0" r="0" b="0"/>
            <wp:wrapTopAndBottom/>
            <wp:docPr id="1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4.png"/>
                    <pic:cNvPicPr>
                      <a:picLocks noChangeAspect="1"/>
                    </pic:cNvPicPr>
                  </pic:nvPicPr>
                  <pic:blipFill>
                    <a:blip r:embed="rId80" cstate="print"/>
                    <a:stretch>
                      <a:fillRect/>
                    </a:stretch>
                  </pic:blipFill>
                  <pic:spPr>
                    <a:xfrm>
                      <a:off x="0" y="0"/>
                      <a:ext cx="5160087" cy="2029110"/>
                    </a:xfrm>
                    <a:prstGeom prst="rect">
                      <a:avLst/>
                    </a:prstGeom>
                  </pic:spPr>
                </pic:pic>
              </a:graphicData>
            </a:graphic>
          </wp:anchor>
        </w:drawing>
      </w:r>
    </w:p>
    <w:p>
      <w:pPr>
        <w:tabs>
          <w:tab w:val="left" w:pos="1341"/>
        </w:tabs>
        <w:spacing w:before="15"/>
        <w:ind w:left="0" w:right="3" w:firstLine="0"/>
        <w:jc w:val="center"/>
        <w:rPr>
          <w:b/>
          <w:sz w:val="24"/>
        </w:rPr>
      </w:pPr>
      <w:r>
        <w:rPr>
          <w:b/>
          <w:sz w:val="24"/>
        </w:rPr>
        <w:t>图</w:t>
      </w:r>
      <w:r>
        <w:rPr>
          <w:b/>
          <w:spacing w:val="-62"/>
          <w:sz w:val="24"/>
        </w:rPr>
        <w:t xml:space="preserve"> </w:t>
      </w:r>
      <w:r>
        <w:rPr>
          <w:rFonts w:ascii="Times New Roman" w:eastAsia="Times New Roman"/>
          <w:b/>
          <w:sz w:val="24"/>
        </w:rPr>
        <w:t>6.1.1-1</w:t>
      </w:r>
      <w:r>
        <w:rPr>
          <w:rFonts w:ascii="Times New Roman" w:eastAsia="Times New Roman"/>
          <w:b/>
          <w:sz w:val="24"/>
        </w:rPr>
        <w:tab/>
      </w:r>
      <w:r>
        <w:rPr>
          <w:b/>
          <w:sz w:val="24"/>
        </w:rPr>
        <w:t>准格尔旗近</w:t>
      </w:r>
      <w:r>
        <w:rPr>
          <w:b/>
          <w:spacing w:val="-61"/>
          <w:sz w:val="24"/>
        </w:rPr>
        <w:t xml:space="preserve"> </w:t>
      </w:r>
      <w:r>
        <w:rPr>
          <w:rFonts w:hint="eastAsia" w:ascii="Times New Roman" w:eastAsia="宋体"/>
          <w:b/>
          <w:sz w:val="24"/>
          <w:lang w:eastAsia="zh-CN"/>
        </w:rPr>
        <w:t>15</w:t>
      </w:r>
      <w:r>
        <w:rPr>
          <w:rFonts w:ascii="Times New Roman" w:eastAsia="Times New Roman"/>
          <w:b/>
          <w:sz w:val="24"/>
        </w:rPr>
        <w:t xml:space="preserve"> </w:t>
      </w:r>
      <w:r>
        <w:rPr>
          <w:b/>
          <w:sz w:val="24"/>
        </w:rPr>
        <w:t>年逐月平均气温变化曲线</w:t>
      </w:r>
    </w:p>
    <w:p>
      <w:pPr>
        <w:pStyle w:val="8"/>
        <w:rPr>
          <w:b/>
          <w:sz w:val="26"/>
        </w:rPr>
      </w:pPr>
    </w:p>
    <w:p>
      <w:pPr>
        <w:pStyle w:val="8"/>
        <w:spacing w:before="7"/>
        <w:rPr>
          <w:b/>
          <w:sz w:val="29"/>
        </w:rPr>
      </w:pPr>
    </w:p>
    <w:p>
      <w:pPr>
        <w:pStyle w:val="8"/>
        <w:ind w:left="1081"/>
      </w:pPr>
      <w:r>
        <w:t>⑵地面风向、风速的统计特征</w:t>
      </w:r>
    </w:p>
    <w:p>
      <w:pPr>
        <w:pStyle w:val="8"/>
        <w:spacing w:before="158" w:line="364" w:lineRule="auto"/>
        <w:ind w:left="601" w:right="619" w:firstLine="480"/>
        <w:jc w:val="both"/>
      </w:pPr>
      <w:r>
        <w:t>地面风向、风速的统计分析是污染气象中最基本的方面，其风况不但受季节变化的制约，而且还明显地受地形及地表状况的影响。虽然其风况具有较大的年际变化，但仍然具有较好的统计特征。</w:t>
      </w:r>
    </w:p>
    <w:p>
      <w:pPr>
        <w:pStyle w:val="8"/>
        <w:spacing w:line="364" w:lineRule="auto"/>
        <w:ind w:left="601" w:right="619" w:firstLine="480"/>
        <w:jc w:val="both"/>
      </w:pPr>
      <w:r>
        <w:t>准格尔旗气象站地处内蒙古中部，该地地面风的变化规律：春季由于冷暖气团交绥，气旋活动频繁，地表覆盖度较差，故多风沙天气；夏季由于降水相对集中，当锋面过境可伴有雷雨和大风天气，瞬时风速较大；秋季虽为冷暖气团的交替时期，但此时气团活动远不如春季活动频繁，因此风沙天气较少；冬季常处于稳定的大气层结，风速较小。</w:t>
      </w:r>
    </w:p>
    <w:p>
      <w:pPr>
        <w:pStyle w:val="8"/>
        <w:spacing w:line="303" w:lineRule="exact"/>
        <w:ind w:left="1441"/>
      </w:pPr>
      <w:r>
        <mc:AlternateContent>
          <mc:Choice Requires="wpg">
            <w:drawing>
              <wp:anchor distT="0" distB="0" distL="114300" distR="114300" simplePos="0" relativeHeight="251698176" behindDoc="0" locked="0" layoutInCell="1" allowOverlap="1">
                <wp:simplePos x="0" y="0"/>
                <wp:positionH relativeFrom="page">
                  <wp:posOffset>1382395</wp:posOffset>
                </wp:positionH>
                <wp:positionV relativeFrom="paragraph">
                  <wp:posOffset>19050</wp:posOffset>
                </wp:positionV>
                <wp:extent cx="156845" cy="156845"/>
                <wp:effectExtent l="635" t="635" r="13970" b="13970"/>
                <wp:wrapNone/>
                <wp:docPr id="218" name="组合 181"/>
                <wp:cNvGraphicFramePr/>
                <a:graphic xmlns:a="http://schemas.openxmlformats.org/drawingml/2006/main">
                  <a:graphicData uri="http://schemas.microsoft.com/office/word/2010/wordprocessingGroup">
                    <wpg:wgp>
                      <wpg:cNvGrpSpPr/>
                      <wpg:grpSpPr>
                        <a:xfrm>
                          <a:off x="0" y="0"/>
                          <a:ext cx="156845" cy="156845"/>
                          <a:chOff x="2178" y="31"/>
                          <a:chExt cx="247" cy="247"/>
                        </a:xfrm>
                      </wpg:grpSpPr>
                      <pic:pic xmlns:pic="http://schemas.openxmlformats.org/drawingml/2006/picture">
                        <pic:nvPicPr>
                          <pic:cNvPr id="216" name="图片 182"/>
                          <pic:cNvPicPr>
                            <a:picLocks noChangeAspect="1"/>
                          </pic:cNvPicPr>
                        </pic:nvPicPr>
                        <pic:blipFill>
                          <a:blip r:embed="rId68"/>
                          <a:stretch>
                            <a:fillRect/>
                          </a:stretch>
                        </pic:blipFill>
                        <pic:spPr>
                          <a:xfrm>
                            <a:off x="2177" y="30"/>
                            <a:ext cx="247" cy="247"/>
                          </a:xfrm>
                          <a:prstGeom prst="rect">
                            <a:avLst/>
                          </a:prstGeom>
                          <a:noFill/>
                          <a:ln>
                            <a:noFill/>
                          </a:ln>
                        </pic:spPr>
                      </pic:pic>
                      <wps:wsp>
                        <wps:cNvPr id="217" name="文本框 183"/>
                        <wps:cNvSpPr txBox="1"/>
                        <wps:spPr>
                          <a:xfrm>
                            <a:off x="2177" y="30"/>
                            <a:ext cx="247" cy="247"/>
                          </a:xfrm>
                          <a:prstGeom prst="rect">
                            <a:avLst/>
                          </a:prstGeom>
                          <a:noFill/>
                          <a:ln>
                            <a:noFill/>
                          </a:ln>
                        </wps:spPr>
                        <wps:txbx>
                          <w:txbxContent>
                            <w:p>
                              <w:pPr>
                                <w:spacing w:before="5" w:line="242" w:lineRule="exact"/>
                                <w:ind w:left="73" w:right="0" w:firstLine="0"/>
                                <w:jc w:val="left"/>
                                <w:rPr>
                                  <w:sz w:val="20"/>
                                </w:rPr>
                              </w:pPr>
                              <w:r>
                                <w:rPr>
                                  <w:w w:val="99"/>
                                  <w:sz w:val="20"/>
                                </w:rPr>
                                <w:t>1</w:t>
                              </w:r>
                            </w:p>
                          </w:txbxContent>
                        </wps:txbx>
                        <wps:bodyPr lIns="0" tIns="0" rIns="0" bIns="0" upright="1"/>
                      </wps:wsp>
                    </wpg:wgp>
                  </a:graphicData>
                </a:graphic>
              </wp:anchor>
            </w:drawing>
          </mc:Choice>
          <mc:Fallback>
            <w:pict>
              <v:group id="组合 181" o:spid="_x0000_s1026" o:spt="203" style="position:absolute;left:0pt;margin-left:108.85pt;margin-top:1.5pt;height:12.35pt;width:12.35pt;mso-position-horizontal-relative:page;z-index:251698176;mso-width-relative:page;mso-height-relative:page;" coordorigin="2178,31" coordsize="247,247" o:gfxdata="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">
                <o:lock v:ext="edit" aspectratio="f"/>
                <v:shape id="图片 182" o:spid="_x0000_s1026" o:spt="75" type="#_x0000_t75" style="position:absolute;left:2177;top:30;height:247;width:247;" filled="f" o:preferrelative="t" stroked="f" coordsize="21600,21600" o:gfxdata="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y1K5vQAA&#10;ANwAAAAPAAAAAAAAAAEAIAAAACIAAABkcnMvZG93bnJldi54bWxQSwECFAAUAAAACACHTuJAMy8F&#10;njsAAAA5AAAAEAAAAAAAAAABACAAAAAMAQAAZHJzL3NoYXBleG1sLnhtbFBLBQYAAAAABgAGAFsB&#10;AAC2AwAAAAA=&#10;">
                  <v:fill on="f" focussize="0,0"/>
                  <v:stroke on="f"/>
                  <v:imagedata r:id="rId68" o:title=""/>
                  <o:lock v:ext="edit" aspectratio="t"/>
                </v:shape>
                <v:shape id="文本框 183" o:spid="_x0000_s1026" o:spt="202" type="#_x0000_t202" style="position:absolute;left:2177;top:30;height:247;width:247;" filled="f" stroked="f" coordsize="21600,21600" o:gfxdata="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VOb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5" w:line="242" w:lineRule="exact"/>
                          <w:ind w:left="73" w:right="0" w:firstLine="0"/>
                          <w:jc w:val="left"/>
                          <w:rPr>
                            <w:sz w:val="20"/>
                          </w:rPr>
                        </w:pPr>
                        <w:r>
                          <w:rPr>
                            <w:w w:val="99"/>
                            <w:sz w:val="20"/>
                          </w:rPr>
                          <w:t>1</w:t>
                        </w:r>
                      </w:p>
                    </w:txbxContent>
                  </v:textbox>
                </v:shape>
              </v:group>
            </w:pict>
          </mc:Fallback>
        </mc:AlternateContent>
      </w:r>
      <w:r>
        <w:t>地面风向的基本特征</w:t>
      </w:r>
    </w:p>
    <w:p>
      <w:pPr>
        <w:spacing w:after="0" w:line="303" w:lineRule="exact"/>
        <w:sectPr>
          <w:pgSz w:w="11910" w:h="16840"/>
          <w:pgMar w:top="1360" w:right="1080" w:bottom="1380" w:left="1100" w:header="882" w:footer="1195" w:gutter="0"/>
        </w:sectPr>
      </w:pPr>
    </w:p>
    <w:p>
      <w:pPr>
        <w:pStyle w:val="8"/>
        <w:spacing w:before="2"/>
        <w:rPr>
          <w:sz w:val="20"/>
        </w:rPr>
      </w:pPr>
    </w:p>
    <w:p>
      <w:pPr>
        <w:pStyle w:val="8"/>
        <w:spacing w:before="67" w:line="364" w:lineRule="auto"/>
        <w:ind w:left="601" w:right="613" w:firstLine="480"/>
        <w:jc w:val="both"/>
      </w:pPr>
      <w:r>
        <w:t>由准格尔旗气象站年近三十年的地面平均风向频率及各风向下平均风速统计</w:t>
      </w:r>
      <w:r>
        <w:rPr>
          <w:rFonts w:ascii="Times New Roman" w:eastAsia="Times New Roman"/>
        </w:rPr>
        <w:t>(</w:t>
      </w:r>
      <w:r>
        <w:rPr>
          <w:spacing w:val="-20"/>
        </w:rPr>
        <w:t xml:space="preserve">见表 </w:t>
      </w:r>
      <w:r>
        <w:rPr>
          <w:rFonts w:ascii="Times New Roman" w:eastAsia="Times New Roman"/>
        </w:rPr>
        <w:t>6.1.1-3)</w:t>
      </w:r>
      <w:r>
        <w:rPr>
          <w:spacing w:val="-11"/>
        </w:rPr>
        <w:t xml:space="preserve">可知，该地区年主导风向为 </w:t>
      </w:r>
      <w:r>
        <w:rPr>
          <w:rFonts w:ascii="Times New Roman" w:eastAsia="Times New Roman"/>
        </w:rPr>
        <w:t xml:space="preserve">NW </w:t>
      </w:r>
      <w:r>
        <w:rPr>
          <w:spacing w:val="-13"/>
        </w:rPr>
        <w:t xml:space="preserve">风，出现频率为 </w:t>
      </w:r>
      <w:r>
        <w:rPr>
          <w:rFonts w:ascii="Times New Roman" w:eastAsia="Times New Roman"/>
          <w:spacing w:val="-5"/>
        </w:rPr>
        <w:t>8.8%</w:t>
      </w:r>
      <w:r>
        <w:rPr>
          <w:spacing w:val="-5"/>
        </w:rPr>
        <w:t>，</w:t>
      </w:r>
      <w:r>
        <w:rPr>
          <w:rFonts w:ascii="Times New Roman" w:eastAsia="Times New Roman"/>
          <w:spacing w:val="-5"/>
        </w:rPr>
        <w:t xml:space="preserve">NNW </w:t>
      </w:r>
      <w:r>
        <w:rPr>
          <w:spacing w:val="-5"/>
        </w:rPr>
        <w:t>风的出</w:t>
      </w:r>
      <w:r>
        <w:rPr>
          <w:spacing w:val="-7"/>
        </w:rPr>
        <w:t xml:space="preserve">现频率也较高，为 </w:t>
      </w:r>
      <w:r>
        <w:rPr>
          <w:rFonts w:ascii="Times New Roman" w:eastAsia="Times New Roman"/>
        </w:rPr>
        <w:t>7.9%</w:t>
      </w:r>
      <w:r>
        <w:rPr>
          <w:spacing w:val="-5"/>
        </w:rPr>
        <w:t xml:space="preserve">，静风的年出现频率为 </w:t>
      </w:r>
      <w:r>
        <w:rPr>
          <w:rFonts w:ascii="Times New Roman" w:eastAsia="Times New Roman"/>
        </w:rPr>
        <w:t>38.0%</w:t>
      </w:r>
      <w:r>
        <w:rPr>
          <w:spacing w:val="-11"/>
        </w:rPr>
        <w:t xml:space="preserve">。全年以 </w:t>
      </w:r>
      <w:r>
        <w:rPr>
          <w:rFonts w:ascii="Times New Roman" w:eastAsia="Times New Roman"/>
        </w:rPr>
        <w:t xml:space="preserve">WNW </w:t>
      </w:r>
      <w:r>
        <w:t>方向的风平</w:t>
      </w:r>
      <w:r>
        <w:rPr>
          <w:spacing w:val="-6"/>
        </w:rPr>
        <w:t xml:space="preserve">均风速最大，为 </w:t>
      </w:r>
      <w:r>
        <w:rPr>
          <w:rFonts w:ascii="Times New Roman" w:eastAsia="Times New Roman"/>
        </w:rPr>
        <w:t>3.5m/s</w:t>
      </w:r>
      <w:r>
        <w:t>，</w:t>
      </w:r>
      <w:r>
        <w:rPr>
          <w:rFonts w:ascii="Times New Roman" w:eastAsia="Times New Roman"/>
        </w:rPr>
        <w:t xml:space="preserve">W </w:t>
      </w:r>
      <w:r>
        <w:rPr>
          <w:spacing w:val="-4"/>
        </w:rPr>
        <w:t xml:space="preserve">方向的风平均风速也较大，为 </w:t>
      </w:r>
      <w:r>
        <w:rPr>
          <w:rFonts w:ascii="Times New Roman" w:eastAsia="Times New Roman"/>
        </w:rPr>
        <w:t>3.4m/s</w:t>
      </w:r>
      <w:r>
        <w:t>。准格尔旗全年风向频率玫瑰图</w:t>
      </w:r>
      <w:r>
        <w:rPr>
          <w:rFonts w:ascii="Times New Roman" w:eastAsia="Times New Roman"/>
        </w:rPr>
        <w:t>(</w:t>
      </w:r>
      <w:r>
        <w:rPr>
          <w:spacing w:val="-21"/>
        </w:rPr>
        <w:t xml:space="preserve">见图 </w:t>
      </w:r>
      <w:r>
        <w:rPr>
          <w:rFonts w:ascii="Times New Roman" w:eastAsia="Times New Roman"/>
        </w:rPr>
        <w:t>6.1.1-2)</w:t>
      </w:r>
      <w:r>
        <w:t>，准格尔旗全年风速玫瑰图</w:t>
      </w:r>
      <w:r>
        <w:rPr>
          <w:rFonts w:ascii="Times New Roman" w:eastAsia="Times New Roman"/>
        </w:rPr>
        <w:t>(</w:t>
      </w:r>
      <w:r>
        <w:rPr>
          <w:spacing w:val="-20"/>
        </w:rPr>
        <w:t xml:space="preserve">见图 </w:t>
      </w:r>
      <w:r>
        <w:rPr>
          <w:rFonts w:ascii="Times New Roman" w:eastAsia="Times New Roman"/>
        </w:rPr>
        <w:t>6.1.1-3)</w:t>
      </w:r>
      <w:r>
        <w:t>。</w:t>
      </w:r>
    </w:p>
    <w:p>
      <w:pPr>
        <w:pStyle w:val="8"/>
        <w:spacing w:before="5"/>
        <w:rPr>
          <w:sz w:val="21"/>
        </w:rPr>
      </w:pPr>
    </w:p>
    <w:p>
      <w:pPr>
        <w:pStyle w:val="7"/>
        <w:tabs>
          <w:tab w:val="left" w:pos="1703"/>
        </w:tabs>
        <w:spacing w:after="2"/>
        <w:ind w:left="481"/>
        <w:jc w:val="center"/>
      </w:pPr>
      <w:r>
        <w:t>表</w:t>
      </w:r>
      <w:r>
        <w:rPr>
          <w:spacing w:val="-62"/>
        </w:rPr>
        <w:t xml:space="preserve"> </w:t>
      </w:r>
      <w:r>
        <w:rPr>
          <w:rFonts w:ascii="Times New Roman" w:eastAsia="Times New Roman"/>
        </w:rPr>
        <w:t>6.1.1-3</w:t>
      </w:r>
      <w:r>
        <w:rPr>
          <w:rFonts w:ascii="Times New Roman" w:eastAsia="Times New Roman"/>
        </w:rPr>
        <w:tab/>
      </w:r>
      <w:r>
        <w:t>准格尔旗近</w:t>
      </w:r>
      <w:r>
        <w:rPr>
          <w:spacing w:val="-61"/>
        </w:rPr>
        <w:t xml:space="preserve"> </w:t>
      </w:r>
      <w:r>
        <w:rPr>
          <w:rFonts w:hint="eastAsia" w:ascii="Times New Roman" w:eastAsia="宋体"/>
          <w:lang w:eastAsia="zh-CN"/>
        </w:rPr>
        <w:t>15</w:t>
      </w:r>
      <w:r>
        <w:rPr>
          <w:rFonts w:ascii="Times New Roman" w:eastAsia="Times New Roman"/>
          <w:spacing w:val="-1"/>
        </w:rPr>
        <w:t xml:space="preserve"> </w:t>
      </w:r>
      <w:r>
        <w:t>年地面风向频率及各风向下平均风速统计表</w:t>
      </w:r>
    </w:p>
    <w:tbl>
      <w:tblPr>
        <w:tblStyle w:val="12"/>
        <w:tblW w:w="0" w:type="auto"/>
        <w:tblInd w:w="14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437"/>
        <w:gridCol w:w="360"/>
        <w:gridCol w:w="604"/>
        <w:gridCol w:w="425"/>
        <w:gridCol w:w="425"/>
        <w:gridCol w:w="426"/>
        <w:gridCol w:w="425"/>
        <w:gridCol w:w="567"/>
        <w:gridCol w:w="425"/>
        <w:gridCol w:w="303"/>
        <w:gridCol w:w="548"/>
        <w:gridCol w:w="425"/>
        <w:gridCol w:w="567"/>
        <w:gridCol w:w="359"/>
        <w:gridCol w:w="720"/>
        <w:gridCol w:w="360"/>
        <w:gridCol w:w="540"/>
        <w:gridCol w:w="540"/>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0" w:hRule="atLeast"/>
        </w:trPr>
        <w:tc>
          <w:tcPr>
            <w:tcW w:w="1437" w:type="dxa"/>
            <w:tcBorders>
              <w:right w:val="single" w:color="000000" w:sz="4" w:space="0"/>
            </w:tcBorders>
          </w:tcPr>
          <w:p>
            <w:pPr>
              <w:pStyle w:val="20"/>
              <w:tabs>
                <w:tab w:val="left" w:pos="879"/>
              </w:tabs>
              <w:spacing w:before="44"/>
              <w:ind w:left="355"/>
              <w:jc w:val="left"/>
              <w:rPr>
                <w:sz w:val="21"/>
              </w:rPr>
            </w:pPr>
            <w:r>
              <w:rPr>
                <w:sz w:val="21"/>
              </w:rPr>
              <w:t>风</w:t>
            </w:r>
            <w:r>
              <w:rPr>
                <w:sz w:val="21"/>
              </w:rPr>
              <w:tab/>
            </w:r>
            <w:r>
              <w:rPr>
                <w:sz w:val="21"/>
              </w:rPr>
              <w:t>向</w:t>
            </w:r>
          </w:p>
        </w:tc>
        <w:tc>
          <w:tcPr>
            <w:tcW w:w="360" w:type="dxa"/>
            <w:tcBorders>
              <w:left w:val="single" w:color="000000" w:sz="4" w:space="0"/>
              <w:right w:val="single" w:color="000000" w:sz="4" w:space="0"/>
            </w:tcBorders>
          </w:tcPr>
          <w:p>
            <w:pPr>
              <w:pStyle w:val="20"/>
              <w:spacing w:before="58"/>
              <w:ind w:left="25"/>
              <w:rPr>
                <w:rFonts w:ascii="Times New Roman"/>
                <w:sz w:val="21"/>
              </w:rPr>
            </w:pPr>
            <w:r>
              <w:rPr>
                <w:rFonts w:ascii="Times New Roman"/>
                <w:w w:val="99"/>
                <w:sz w:val="21"/>
              </w:rPr>
              <w:t>N</w:t>
            </w:r>
          </w:p>
        </w:tc>
        <w:tc>
          <w:tcPr>
            <w:tcW w:w="604" w:type="dxa"/>
            <w:tcBorders>
              <w:left w:val="single" w:color="000000" w:sz="4" w:space="0"/>
              <w:right w:val="single" w:color="000000" w:sz="4" w:space="0"/>
            </w:tcBorders>
          </w:tcPr>
          <w:p>
            <w:pPr>
              <w:pStyle w:val="20"/>
              <w:spacing w:before="58"/>
              <w:ind w:left="74" w:right="48"/>
              <w:rPr>
                <w:rFonts w:ascii="Times New Roman"/>
                <w:sz w:val="21"/>
              </w:rPr>
            </w:pPr>
            <w:r>
              <w:rPr>
                <w:rFonts w:ascii="Times New Roman"/>
                <w:sz w:val="21"/>
              </w:rPr>
              <w:t>NNE</w:t>
            </w:r>
          </w:p>
        </w:tc>
        <w:tc>
          <w:tcPr>
            <w:tcW w:w="425" w:type="dxa"/>
            <w:tcBorders>
              <w:left w:val="single" w:color="000000" w:sz="4" w:space="0"/>
              <w:right w:val="single" w:color="000000" w:sz="4" w:space="0"/>
            </w:tcBorders>
          </w:tcPr>
          <w:p>
            <w:pPr>
              <w:pStyle w:val="20"/>
              <w:spacing w:before="58"/>
              <w:ind w:left="27"/>
              <w:rPr>
                <w:rFonts w:ascii="Times New Roman"/>
                <w:sz w:val="21"/>
              </w:rPr>
            </w:pPr>
            <w:r>
              <w:rPr>
                <w:rFonts w:ascii="Times New Roman"/>
                <w:sz w:val="21"/>
              </w:rPr>
              <w:t>NE</w:t>
            </w:r>
          </w:p>
        </w:tc>
        <w:tc>
          <w:tcPr>
            <w:tcW w:w="425" w:type="dxa"/>
            <w:tcBorders>
              <w:left w:val="single" w:color="000000" w:sz="4" w:space="0"/>
              <w:right w:val="single" w:color="000000" w:sz="4" w:space="0"/>
            </w:tcBorders>
          </w:tcPr>
          <w:p>
            <w:pPr>
              <w:pStyle w:val="20"/>
              <w:spacing w:before="58"/>
              <w:ind w:left="19" w:right="-15"/>
              <w:rPr>
                <w:rFonts w:ascii="Times New Roman"/>
                <w:sz w:val="21"/>
              </w:rPr>
            </w:pPr>
            <w:r>
              <w:rPr>
                <w:rFonts w:ascii="Times New Roman"/>
                <w:w w:val="95"/>
                <w:sz w:val="21"/>
              </w:rPr>
              <w:t>ENE</w:t>
            </w:r>
          </w:p>
        </w:tc>
        <w:tc>
          <w:tcPr>
            <w:tcW w:w="426" w:type="dxa"/>
            <w:tcBorders>
              <w:left w:val="single" w:color="000000" w:sz="4" w:space="0"/>
              <w:right w:val="single" w:color="000000" w:sz="4" w:space="0"/>
            </w:tcBorders>
          </w:tcPr>
          <w:p>
            <w:pPr>
              <w:pStyle w:val="20"/>
              <w:spacing w:before="58"/>
              <w:ind w:left="28"/>
              <w:rPr>
                <w:rFonts w:ascii="Times New Roman"/>
                <w:sz w:val="21"/>
              </w:rPr>
            </w:pPr>
            <w:r>
              <w:rPr>
                <w:rFonts w:ascii="Times New Roman"/>
                <w:w w:val="99"/>
                <w:sz w:val="21"/>
              </w:rPr>
              <w:t>E</w:t>
            </w:r>
          </w:p>
        </w:tc>
        <w:tc>
          <w:tcPr>
            <w:tcW w:w="425" w:type="dxa"/>
            <w:tcBorders>
              <w:left w:val="single" w:color="000000" w:sz="4" w:space="0"/>
              <w:right w:val="single" w:color="000000" w:sz="4" w:space="0"/>
            </w:tcBorders>
          </w:tcPr>
          <w:p>
            <w:pPr>
              <w:pStyle w:val="20"/>
              <w:spacing w:before="58"/>
              <w:ind w:left="26"/>
              <w:rPr>
                <w:rFonts w:ascii="Times New Roman"/>
                <w:sz w:val="21"/>
              </w:rPr>
            </w:pPr>
            <w:r>
              <w:rPr>
                <w:rFonts w:ascii="Times New Roman"/>
                <w:sz w:val="21"/>
              </w:rPr>
              <w:t>ESE</w:t>
            </w:r>
          </w:p>
        </w:tc>
        <w:tc>
          <w:tcPr>
            <w:tcW w:w="567" w:type="dxa"/>
            <w:tcBorders>
              <w:left w:val="single" w:color="000000" w:sz="4" w:space="0"/>
              <w:right w:val="single" w:color="000000" w:sz="4" w:space="0"/>
            </w:tcBorders>
          </w:tcPr>
          <w:p>
            <w:pPr>
              <w:pStyle w:val="20"/>
              <w:spacing w:before="58"/>
              <w:ind w:left="171"/>
              <w:jc w:val="left"/>
              <w:rPr>
                <w:rFonts w:ascii="Times New Roman"/>
                <w:sz w:val="21"/>
              </w:rPr>
            </w:pPr>
            <w:r>
              <w:rPr>
                <w:rFonts w:ascii="Times New Roman"/>
                <w:sz w:val="21"/>
              </w:rPr>
              <w:t>SE</w:t>
            </w:r>
          </w:p>
        </w:tc>
        <w:tc>
          <w:tcPr>
            <w:tcW w:w="425" w:type="dxa"/>
            <w:tcBorders>
              <w:left w:val="single" w:color="000000" w:sz="4" w:space="0"/>
              <w:right w:val="single" w:color="000000" w:sz="4" w:space="0"/>
            </w:tcBorders>
          </w:tcPr>
          <w:p>
            <w:pPr>
              <w:pStyle w:val="20"/>
              <w:spacing w:before="58"/>
              <w:ind w:left="27"/>
              <w:rPr>
                <w:rFonts w:ascii="Times New Roman"/>
                <w:sz w:val="21"/>
              </w:rPr>
            </w:pPr>
            <w:r>
              <w:rPr>
                <w:rFonts w:ascii="Times New Roman"/>
                <w:sz w:val="21"/>
              </w:rPr>
              <w:t>SSE</w:t>
            </w:r>
          </w:p>
        </w:tc>
        <w:tc>
          <w:tcPr>
            <w:tcW w:w="303" w:type="dxa"/>
            <w:tcBorders>
              <w:left w:val="single" w:color="000000" w:sz="4" w:space="0"/>
              <w:right w:val="single" w:color="000000" w:sz="4" w:space="0"/>
            </w:tcBorders>
          </w:tcPr>
          <w:p>
            <w:pPr>
              <w:pStyle w:val="20"/>
              <w:spacing w:before="58"/>
              <w:ind w:left="29"/>
              <w:rPr>
                <w:rFonts w:ascii="Times New Roman"/>
                <w:sz w:val="21"/>
              </w:rPr>
            </w:pPr>
            <w:r>
              <w:rPr>
                <w:rFonts w:ascii="Times New Roman"/>
                <w:w w:val="99"/>
                <w:sz w:val="21"/>
              </w:rPr>
              <w:t>S</w:t>
            </w:r>
          </w:p>
        </w:tc>
        <w:tc>
          <w:tcPr>
            <w:tcW w:w="548" w:type="dxa"/>
            <w:tcBorders>
              <w:left w:val="single" w:color="000000" w:sz="4" w:space="0"/>
              <w:right w:val="single" w:color="000000" w:sz="4" w:space="0"/>
            </w:tcBorders>
          </w:tcPr>
          <w:p>
            <w:pPr>
              <w:pStyle w:val="20"/>
              <w:spacing w:before="58"/>
              <w:ind w:left="48" w:right="18"/>
              <w:rPr>
                <w:rFonts w:ascii="Times New Roman"/>
                <w:sz w:val="21"/>
              </w:rPr>
            </w:pPr>
            <w:r>
              <w:rPr>
                <w:rFonts w:ascii="Times New Roman"/>
                <w:sz w:val="21"/>
              </w:rPr>
              <w:t>SSW</w:t>
            </w:r>
          </w:p>
        </w:tc>
        <w:tc>
          <w:tcPr>
            <w:tcW w:w="425" w:type="dxa"/>
            <w:tcBorders>
              <w:left w:val="single" w:color="000000" w:sz="4" w:space="0"/>
              <w:right w:val="single" w:color="000000" w:sz="4" w:space="0"/>
            </w:tcBorders>
          </w:tcPr>
          <w:p>
            <w:pPr>
              <w:pStyle w:val="20"/>
              <w:spacing w:before="58"/>
              <w:ind w:left="63"/>
              <w:jc w:val="left"/>
              <w:rPr>
                <w:rFonts w:ascii="Times New Roman"/>
                <w:sz w:val="21"/>
              </w:rPr>
            </w:pPr>
            <w:r>
              <w:rPr>
                <w:rFonts w:ascii="Times New Roman"/>
                <w:sz w:val="21"/>
              </w:rPr>
              <w:t>SW</w:t>
            </w:r>
          </w:p>
        </w:tc>
        <w:tc>
          <w:tcPr>
            <w:tcW w:w="567" w:type="dxa"/>
            <w:tcBorders>
              <w:left w:val="single" w:color="000000" w:sz="4" w:space="0"/>
              <w:right w:val="single" w:color="000000" w:sz="4" w:space="0"/>
            </w:tcBorders>
          </w:tcPr>
          <w:p>
            <w:pPr>
              <w:pStyle w:val="20"/>
              <w:spacing w:before="58"/>
              <w:ind w:left="28"/>
              <w:rPr>
                <w:rFonts w:ascii="Times New Roman"/>
                <w:sz w:val="21"/>
              </w:rPr>
            </w:pPr>
            <w:r>
              <w:rPr>
                <w:rFonts w:ascii="Times New Roman"/>
                <w:sz w:val="21"/>
              </w:rPr>
              <w:t>WSW</w:t>
            </w:r>
          </w:p>
        </w:tc>
        <w:tc>
          <w:tcPr>
            <w:tcW w:w="359" w:type="dxa"/>
            <w:tcBorders>
              <w:left w:val="single" w:color="000000" w:sz="4" w:space="0"/>
              <w:right w:val="single" w:color="000000" w:sz="4" w:space="0"/>
            </w:tcBorders>
          </w:tcPr>
          <w:p>
            <w:pPr>
              <w:pStyle w:val="20"/>
              <w:spacing w:before="58"/>
              <w:ind w:left="88"/>
              <w:jc w:val="left"/>
              <w:rPr>
                <w:rFonts w:ascii="Times New Roman"/>
                <w:sz w:val="21"/>
              </w:rPr>
            </w:pPr>
            <w:r>
              <w:rPr>
                <w:rFonts w:ascii="Times New Roman"/>
                <w:w w:val="99"/>
                <w:sz w:val="21"/>
              </w:rPr>
              <w:t>W</w:t>
            </w:r>
          </w:p>
        </w:tc>
        <w:tc>
          <w:tcPr>
            <w:tcW w:w="720" w:type="dxa"/>
            <w:tcBorders>
              <w:left w:val="single" w:color="000000" w:sz="4" w:space="0"/>
              <w:right w:val="single" w:color="000000" w:sz="4" w:space="0"/>
            </w:tcBorders>
          </w:tcPr>
          <w:p>
            <w:pPr>
              <w:pStyle w:val="20"/>
              <w:spacing w:before="58"/>
              <w:ind w:left="72" w:right="48"/>
              <w:rPr>
                <w:rFonts w:ascii="Times New Roman"/>
                <w:sz w:val="21"/>
              </w:rPr>
            </w:pPr>
            <w:r>
              <w:rPr>
                <w:rFonts w:ascii="Times New Roman"/>
                <w:sz w:val="21"/>
              </w:rPr>
              <w:t>WNW</w:t>
            </w:r>
          </w:p>
        </w:tc>
        <w:tc>
          <w:tcPr>
            <w:tcW w:w="360" w:type="dxa"/>
            <w:tcBorders>
              <w:left w:val="single" w:color="000000" w:sz="4" w:space="0"/>
              <w:right w:val="single" w:color="000000" w:sz="4" w:space="0"/>
            </w:tcBorders>
          </w:tcPr>
          <w:p>
            <w:pPr>
              <w:pStyle w:val="20"/>
              <w:spacing w:before="58"/>
              <w:ind w:left="13" w:right="-15"/>
              <w:jc w:val="left"/>
              <w:rPr>
                <w:rFonts w:ascii="Times New Roman"/>
                <w:sz w:val="21"/>
              </w:rPr>
            </w:pPr>
            <w:r>
              <w:rPr>
                <w:rFonts w:ascii="Times New Roman"/>
                <w:sz w:val="21"/>
              </w:rPr>
              <w:t>NW</w:t>
            </w:r>
          </w:p>
        </w:tc>
        <w:tc>
          <w:tcPr>
            <w:tcW w:w="540" w:type="dxa"/>
            <w:tcBorders>
              <w:left w:val="single" w:color="000000" w:sz="4" w:space="0"/>
              <w:right w:val="single" w:color="000000" w:sz="4" w:space="0"/>
            </w:tcBorders>
          </w:tcPr>
          <w:p>
            <w:pPr>
              <w:pStyle w:val="20"/>
              <w:spacing w:before="58"/>
              <w:ind w:left="29"/>
              <w:rPr>
                <w:rFonts w:ascii="Times New Roman"/>
                <w:sz w:val="21"/>
              </w:rPr>
            </w:pPr>
            <w:r>
              <w:rPr>
                <w:rFonts w:ascii="Times New Roman"/>
                <w:w w:val="95"/>
                <w:sz w:val="21"/>
              </w:rPr>
              <w:t>NNW</w:t>
            </w:r>
          </w:p>
        </w:tc>
        <w:tc>
          <w:tcPr>
            <w:tcW w:w="540" w:type="dxa"/>
            <w:tcBorders>
              <w:left w:val="single" w:color="000000" w:sz="4" w:space="0"/>
            </w:tcBorders>
          </w:tcPr>
          <w:p>
            <w:pPr>
              <w:pStyle w:val="20"/>
              <w:spacing w:before="58"/>
              <w:ind w:left="29"/>
              <w:rPr>
                <w:rFonts w:ascii="Times New Roman"/>
                <w:sz w:val="21"/>
              </w:rPr>
            </w:pPr>
            <w:r>
              <w:rPr>
                <w:rFonts w:ascii="Times New Roman"/>
                <w:w w:val="99"/>
                <w:sz w:val="21"/>
              </w:rPr>
              <w:t>C</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0" w:hRule="atLeast"/>
        </w:trPr>
        <w:tc>
          <w:tcPr>
            <w:tcW w:w="1437" w:type="dxa"/>
            <w:tcBorders>
              <w:bottom w:val="single" w:color="000000" w:sz="4" w:space="0"/>
              <w:right w:val="single" w:color="000000" w:sz="4" w:space="0"/>
            </w:tcBorders>
          </w:tcPr>
          <w:p>
            <w:pPr>
              <w:pStyle w:val="20"/>
              <w:spacing w:before="43"/>
              <w:ind w:left="15" w:right="-44"/>
              <w:jc w:val="left"/>
              <w:rPr>
                <w:sz w:val="21"/>
              </w:rPr>
            </w:pPr>
            <w:r>
              <w:rPr>
                <w:sz w:val="21"/>
              </w:rPr>
              <w:t>风向频率（</w:t>
            </w:r>
            <w:r>
              <w:rPr>
                <w:rFonts w:ascii="Times New Roman" w:eastAsia="Times New Roman"/>
                <w:sz w:val="21"/>
              </w:rPr>
              <w:t>%</w:t>
            </w:r>
            <w:r>
              <w:rPr>
                <w:sz w:val="21"/>
              </w:rPr>
              <w:t>）</w:t>
            </w:r>
          </w:p>
        </w:tc>
        <w:tc>
          <w:tcPr>
            <w:tcW w:w="360" w:type="dxa"/>
            <w:tcBorders>
              <w:left w:val="single" w:color="000000" w:sz="4" w:space="0"/>
              <w:bottom w:val="single" w:color="000000" w:sz="4" w:space="0"/>
              <w:right w:val="single" w:color="000000" w:sz="4" w:space="0"/>
            </w:tcBorders>
          </w:tcPr>
          <w:p>
            <w:pPr>
              <w:pStyle w:val="20"/>
              <w:spacing w:before="59"/>
              <w:ind w:left="39" w:right="8"/>
              <w:rPr>
                <w:rFonts w:ascii="Times New Roman"/>
                <w:sz w:val="21"/>
              </w:rPr>
            </w:pPr>
            <w:r>
              <w:rPr>
                <w:rFonts w:ascii="Times New Roman"/>
                <w:sz w:val="21"/>
              </w:rPr>
              <w:t>4.1</w:t>
            </w:r>
          </w:p>
        </w:tc>
        <w:tc>
          <w:tcPr>
            <w:tcW w:w="604" w:type="dxa"/>
            <w:tcBorders>
              <w:left w:val="single" w:color="000000" w:sz="4" w:space="0"/>
              <w:bottom w:val="single" w:color="000000" w:sz="4" w:space="0"/>
              <w:right w:val="single" w:color="000000" w:sz="4" w:space="0"/>
            </w:tcBorders>
          </w:tcPr>
          <w:p>
            <w:pPr>
              <w:pStyle w:val="20"/>
              <w:spacing w:before="59"/>
              <w:ind w:left="74" w:right="47"/>
              <w:rPr>
                <w:rFonts w:ascii="Times New Roman"/>
                <w:sz w:val="21"/>
              </w:rPr>
            </w:pPr>
            <w:r>
              <w:rPr>
                <w:rFonts w:ascii="Times New Roman"/>
                <w:sz w:val="21"/>
              </w:rPr>
              <w:t>2.3</w:t>
            </w:r>
          </w:p>
        </w:tc>
        <w:tc>
          <w:tcPr>
            <w:tcW w:w="425" w:type="dxa"/>
            <w:tcBorders>
              <w:left w:val="single" w:color="000000" w:sz="4" w:space="0"/>
              <w:bottom w:val="single" w:color="000000" w:sz="4" w:space="0"/>
              <w:right w:val="single" w:color="000000" w:sz="4" w:space="0"/>
            </w:tcBorders>
          </w:tcPr>
          <w:p>
            <w:pPr>
              <w:pStyle w:val="20"/>
              <w:spacing w:before="59"/>
              <w:ind w:left="30"/>
              <w:rPr>
                <w:rFonts w:ascii="Times New Roman"/>
                <w:sz w:val="21"/>
              </w:rPr>
            </w:pPr>
            <w:r>
              <w:rPr>
                <w:rFonts w:ascii="Times New Roman"/>
                <w:sz w:val="21"/>
              </w:rPr>
              <w:t>2.2</w:t>
            </w:r>
          </w:p>
        </w:tc>
        <w:tc>
          <w:tcPr>
            <w:tcW w:w="425" w:type="dxa"/>
            <w:tcBorders>
              <w:left w:val="single" w:color="000000" w:sz="4" w:space="0"/>
              <w:bottom w:val="single" w:color="000000" w:sz="4" w:space="0"/>
              <w:right w:val="single" w:color="000000" w:sz="4" w:space="0"/>
            </w:tcBorders>
          </w:tcPr>
          <w:p>
            <w:pPr>
              <w:pStyle w:val="20"/>
              <w:spacing w:before="59"/>
              <w:ind w:left="30"/>
              <w:rPr>
                <w:rFonts w:ascii="Times New Roman"/>
                <w:sz w:val="21"/>
              </w:rPr>
            </w:pPr>
            <w:r>
              <w:rPr>
                <w:rFonts w:ascii="Times New Roman"/>
                <w:sz w:val="21"/>
              </w:rPr>
              <w:t>1.3</w:t>
            </w:r>
          </w:p>
        </w:tc>
        <w:tc>
          <w:tcPr>
            <w:tcW w:w="426" w:type="dxa"/>
            <w:tcBorders>
              <w:left w:val="single" w:color="000000" w:sz="4" w:space="0"/>
              <w:bottom w:val="single" w:color="000000" w:sz="4" w:space="0"/>
              <w:right w:val="single" w:color="000000" w:sz="4" w:space="0"/>
            </w:tcBorders>
          </w:tcPr>
          <w:p>
            <w:pPr>
              <w:pStyle w:val="20"/>
              <w:spacing w:before="59"/>
              <w:ind w:left="70" w:right="42"/>
              <w:rPr>
                <w:rFonts w:ascii="Times New Roman"/>
                <w:sz w:val="21"/>
              </w:rPr>
            </w:pPr>
            <w:r>
              <w:rPr>
                <w:rFonts w:ascii="Times New Roman"/>
                <w:sz w:val="21"/>
              </w:rPr>
              <w:t>1.1</w:t>
            </w:r>
          </w:p>
        </w:tc>
        <w:tc>
          <w:tcPr>
            <w:tcW w:w="425" w:type="dxa"/>
            <w:tcBorders>
              <w:left w:val="single" w:color="000000" w:sz="4" w:space="0"/>
              <w:bottom w:val="single" w:color="000000" w:sz="4" w:space="0"/>
              <w:right w:val="single" w:color="000000" w:sz="4" w:space="0"/>
            </w:tcBorders>
          </w:tcPr>
          <w:p>
            <w:pPr>
              <w:pStyle w:val="20"/>
              <w:spacing w:before="59"/>
              <w:ind w:left="27"/>
              <w:rPr>
                <w:rFonts w:ascii="Times New Roman"/>
                <w:sz w:val="21"/>
              </w:rPr>
            </w:pPr>
            <w:r>
              <w:rPr>
                <w:rFonts w:ascii="Times New Roman"/>
                <w:sz w:val="21"/>
              </w:rPr>
              <w:t>2.1</w:t>
            </w:r>
          </w:p>
        </w:tc>
        <w:tc>
          <w:tcPr>
            <w:tcW w:w="567" w:type="dxa"/>
            <w:tcBorders>
              <w:left w:val="single" w:color="000000" w:sz="4" w:space="0"/>
              <w:bottom w:val="single" w:color="000000" w:sz="4" w:space="0"/>
              <w:right w:val="single" w:color="000000" w:sz="4" w:space="0"/>
            </w:tcBorders>
          </w:tcPr>
          <w:p>
            <w:pPr>
              <w:pStyle w:val="20"/>
              <w:spacing w:before="59"/>
              <w:ind w:left="161"/>
              <w:jc w:val="left"/>
              <w:rPr>
                <w:rFonts w:ascii="Times New Roman"/>
                <w:sz w:val="21"/>
              </w:rPr>
            </w:pPr>
            <w:r>
              <w:rPr>
                <w:rFonts w:ascii="Times New Roman"/>
                <w:sz w:val="21"/>
              </w:rPr>
              <w:t>6.4</w:t>
            </w:r>
          </w:p>
        </w:tc>
        <w:tc>
          <w:tcPr>
            <w:tcW w:w="425" w:type="dxa"/>
            <w:tcBorders>
              <w:left w:val="single" w:color="000000" w:sz="4" w:space="0"/>
              <w:bottom w:val="single" w:color="000000" w:sz="4" w:space="0"/>
              <w:right w:val="single" w:color="000000" w:sz="4" w:space="0"/>
            </w:tcBorders>
          </w:tcPr>
          <w:p>
            <w:pPr>
              <w:pStyle w:val="20"/>
              <w:spacing w:before="59"/>
              <w:ind w:left="30"/>
              <w:rPr>
                <w:rFonts w:ascii="Times New Roman"/>
                <w:sz w:val="21"/>
              </w:rPr>
            </w:pPr>
            <w:r>
              <w:rPr>
                <w:rFonts w:ascii="Times New Roman"/>
                <w:sz w:val="21"/>
              </w:rPr>
              <w:t>6.3</w:t>
            </w:r>
          </w:p>
        </w:tc>
        <w:tc>
          <w:tcPr>
            <w:tcW w:w="303" w:type="dxa"/>
            <w:tcBorders>
              <w:left w:val="single" w:color="000000" w:sz="4" w:space="0"/>
              <w:bottom w:val="single" w:color="000000" w:sz="4" w:space="0"/>
              <w:right w:val="single" w:color="000000" w:sz="4" w:space="0"/>
            </w:tcBorders>
          </w:tcPr>
          <w:p>
            <w:pPr>
              <w:pStyle w:val="20"/>
              <w:spacing w:before="59"/>
              <w:ind w:left="27"/>
              <w:rPr>
                <w:rFonts w:ascii="Times New Roman"/>
                <w:sz w:val="21"/>
              </w:rPr>
            </w:pPr>
            <w:r>
              <w:rPr>
                <w:rFonts w:ascii="Times New Roman"/>
                <w:sz w:val="21"/>
              </w:rPr>
              <w:t>4.4</w:t>
            </w:r>
          </w:p>
        </w:tc>
        <w:tc>
          <w:tcPr>
            <w:tcW w:w="548" w:type="dxa"/>
            <w:tcBorders>
              <w:left w:val="single" w:color="000000" w:sz="4" w:space="0"/>
              <w:bottom w:val="single" w:color="000000" w:sz="4" w:space="0"/>
              <w:right w:val="single" w:color="000000" w:sz="4" w:space="0"/>
            </w:tcBorders>
          </w:tcPr>
          <w:p>
            <w:pPr>
              <w:pStyle w:val="20"/>
              <w:spacing w:before="59"/>
              <w:ind w:left="48" w:right="18"/>
              <w:rPr>
                <w:rFonts w:ascii="Times New Roman"/>
                <w:sz w:val="21"/>
              </w:rPr>
            </w:pPr>
            <w:r>
              <w:rPr>
                <w:rFonts w:ascii="Times New Roman"/>
                <w:sz w:val="21"/>
              </w:rPr>
              <w:t>3.2</w:t>
            </w:r>
          </w:p>
        </w:tc>
        <w:tc>
          <w:tcPr>
            <w:tcW w:w="425" w:type="dxa"/>
            <w:tcBorders>
              <w:left w:val="single" w:color="000000" w:sz="4" w:space="0"/>
              <w:bottom w:val="single" w:color="000000" w:sz="4" w:space="0"/>
              <w:right w:val="single" w:color="000000" w:sz="4" w:space="0"/>
            </w:tcBorders>
          </w:tcPr>
          <w:p>
            <w:pPr>
              <w:pStyle w:val="20"/>
              <w:spacing w:before="59"/>
              <w:ind w:left="89"/>
              <w:jc w:val="left"/>
              <w:rPr>
                <w:rFonts w:ascii="Times New Roman"/>
                <w:sz w:val="21"/>
              </w:rPr>
            </w:pPr>
            <w:r>
              <w:rPr>
                <w:rFonts w:ascii="Times New Roman"/>
                <w:sz w:val="21"/>
              </w:rPr>
              <w:t>2.8</w:t>
            </w:r>
          </w:p>
        </w:tc>
        <w:tc>
          <w:tcPr>
            <w:tcW w:w="567" w:type="dxa"/>
            <w:tcBorders>
              <w:left w:val="single" w:color="000000" w:sz="4" w:space="0"/>
              <w:bottom w:val="single" w:color="000000" w:sz="4" w:space="0"/>
              <w:right w:val="single" w:color="000000" w:sz="4" w:space="0"/>
            </w:tcBorders>
          </w:tcPr>
          <w:p>
            <w:pPr>
              <w:pStyle w:val="20"/>
              <w:spacing w:before="59"/>
              <w:ind w:left="29"/>
              <w:rPr>
                <w:rFonts w:ascii="Times New Roman"/>
                <w:sz w:val="21"/>
              </w:rPr>
            </w:pPr>
            <w:r>
              <w:rPr>
                <w:rFonts w:ascii="Times New Roman"/>
                <w:sz w:val="21"/>
              </w:rPr>
              <w:t>2.1</w:t>
            </w:r>
          </w:p>
        </w:tc>
        <w:tc>
          <w:tcPr>
            <w:tcW w:w="359" w:type="dxa"/>
            <w:tcBorders>
              <w:left w:val="single" w:color="000000" w:sz="4" w:space="0"/>
              <w:bottom w:val="single" w:color="000000" w:sz="4" w:space="0"/>
              <w:right w:val="single" w:color="000000" w:sz="4" w:space="0"/>
            </w:tcBorders>
          </w:tcPr>
          <w:p>
            <w:pPr>
              <w:pStyle w:val="20"/>
              <w:spacing w:before="59"/>
              <w:ind w:left="57"/>
              <w:jc w:val="left"/>
              <w:rPr>
                <w:rFonts w:ascii="Times New Roman"/>
                <w:sz w:val="21"/>
              </w:rPr>
            </w:pPr>
            <w:r>
              <w:rPr>
                <w:rFonts w:ascii="Times New Roman"/>
                <w:sz w:val="21"/>
              </w:rPr>
              <w:t>3.0</w:t>
            </w:r>
          </w:p>
        </w:tc>
        <w:tc>
          <w:tcPr>
            <w:tcW w:w="720" w:type="dxa"/>
            <w:tcBorders>
              <w:left w:val="single" w:color="000000" w:sz="4" w:space="0"/>
              <w:bottom w:val="single" w:color="000000" w:sz="4" w:space="0"/>
              <w:right w:val="single" w:color="000000" w:sz="4" w:space="0"/>
            </w:tcBorders>
          </w:tcPr>
          <w:p>
            <w:pPr>
              <w:pStyle w:val="20"/>
              <w:spacing w:before="59"/>
              <w:ind w:left="72" w:right="42"/>
              <w:rPr>
                <w:rFonts w:ascii="Times New Roman"/>
                <w:sz w:val="21"/>
              </w:rPr>
            </w:pPr>
            <w:r>
              <w:rPr>
                <w:rFonts w:ascii="Times New Roman"/>
                <w:sz w:val="21"/>
              </w:rPr>
              <w:t>4.4</w:t>
            </w:r>
          </w:p>
        </w:tc>
        <w:tc>
          <w:tcPr>
            <w:tcW w:w="360" w:type="dxa"/>
            <w:tcBorders>
              <w:left w:val="single" w:color="000000" w:sz="4" w:space="0"/>
              <w:bottom w:val="single" w:color="000000" w:sz="4" w:space="0"/>
              <w:right w:val="single" w:color="000000" w:sz="4" w:space="0"/>
            </w:tcBorders>
          </w:tcPr>
          <w:p>
            <w:pPr>
              <w:pStyle w:val="20"/>
              <w:spacing w:before="59"/>
              <w:ind w:left="58"/>
              <w:jc w:val="left"/>
              <w:rPr>
                <w:rFonts w:ascii="Times New Roman"/>
                <w:sz w:val="21"/>
              </w:rPr>
            </w:pPr>
            <w:r>
              <w:rPr>
                <w:rFonts w:ascii="Times New Roman"/>
                <w:sz w:val="21"/>
              </w:rPr>
              <w:t>8.8</w:t>
            </w:r>
          </w:p>
        </w:tc>
        <w:tc>
          <w:tcPr>
            <w:tcW w:w="540" w:type="dxa"/>
            <w:tcBorders>
              <w:left w:val="single" w:color="000000" w:sz="4" w:space="0"/>
              <w:bottom w:val="single" w:color="000000" w:sz="4" w:space="0"/>
              <w:right w:val="single" w:color="000000" w:sz="4" w:space="0"/>
            </w:tcBorders>
          </w:tcPr>
          <w:p>
            <w:pPr>
              <w:pStyle w:val="20"/>
              <w:spacing w:before="59"/>
              <w:ind w:left="28"/>
              <w:rPr>
                <w:rFonts w:ascii="Times New Roman"/>
                <w:sz w:val="21"/>
              </w:rPr>
            </w:pPr>
            <w:r>
              <w:rPr>
                <w:rFonts w:ascii="Times New Roman"/>
                <w:sz w:val="21"/>
              </w:rPr>
              <w:t>7.9</w:t>
            </w:r>
          </w:p>
        </w:tc>
        <w:tc>
          <w:tcPr>
            <w:tcW w:w="540" w:type="dxa"/>
            <w:tcBorders>
              <w:left w:val="single" w:color="000000" w:sz="4" w:space="0"/>
              <w:bottom w:val="single" w:color="000000" w:sz="4" w:space="0"/>
            </w:tcBorders>
          </w:tcPr>
          <w:p>
            <w:pPr>
              <w:pStyle w:val="20"/>
              <w:spacing w:before="59"/>
              <w:ind w:left="70" w:right="42"/>
              <w:rPr>
                <w:rFonts w:ascii="Times New Roman"/>
                <w:sz w:val="21"/>
              </w:rPr>
            </w:pPr>
            <w:r>
              <w:rPr>
                <w:rFonts w:ascii="Times New Roman"/>
                <w:sz w:val="21"/>
              </w:rPr>
              <w:t>38.0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9" w:hRule="atLeast"/>
        </w:trPr>
        <w:tc>
          <w:tcPr>
            <w:tcW w:w="1437" w:type="dxa"/>
            <w:tcBorders>
              <w:top w:val="single" w:color="000000" w:sz="4" w:space="0"/>
              <w:right w:val="single" w:color="000000" w:sz="4" w:space="0"/>
            </w:tcBorders>
          </w:tcPr>
          <w:p>
            <w:pPr>
              <w:pStyle w:val="20"/>
              <w:spacing w:before="42"/>
              <w:ind w:left="82"/>
              <w:jc w:val="left"/>
              <w:rPr>
                <w:rFonts w:ascii="Times New Roman" w:eastAsia="Times New Roman"/>
                <w:sz w:val="21"/>
              </w:rPr>
            </w:pPr>
            <w:r>
              <w:rPr>
                <w:sz w:val="21"/>
              </w:rPr>
              <w:t>平均风速</w:t>
            </w:r>
            <w:r>
              <w:rPr>
                <w:rFonts w:ascii="Times New Roman" w:eastAsia="Times New Roman"/>
                <w:sz w:val="21"/>
              </w:rPr>
              <w:t>(m/s)</w:t>
            </w:r>
          </w:p>
        </w:tc>
        <w:tc>
          <w:tcPr>
            <w:tcW w:w="360" w:type="dxa"/>
            <w:tcBorders>
              <w:top w:val="single" w:color="000000" w:sz="4" w:space="0"/>
              <w:left w:val="single" w:color="000000" w:sz="4" w:space="0"/>
              <w:right w:val="single" w:color="000000" w:sz="4" w:space="0"/>
            </w:tcBorders>
          </w:tcPr>
          <w:p>
            <w:pPr>
              <w:pStyle w:val="20"/>
              <w:spacing w:before="58"/>
              <w:ind w:left="39" w:right="8"/>
              <w:rPr>
                <w:rFonts w:ascii="Times New Roman"/>
                <w:sz w:val="21"/>
              </w:rPr>
            </w:pPr>
            <w:r>
              <w:rPr>
                <w:rFonts w:ascii="Times New Roman"/>
                <w:sz w:val="21"/>
              </w:rPr>
              <w:t>2.2</w:t>
            </w:r>
          </w:p>
        </w:tc>
        <w:tc>
          <w:tcPr>
            <w:tcW w:w="604" w:type="dxa"/>
            <w:tcBorders>
              <w:top w:val="single" w:color="000000" w:sz="4" w:space="0"/>
              <w:left w:val="single" w:color="000000" w:sz="4" w:space="0"/>
              <w:right w:val="single" w:color="000000" w:sz="4" w:space="0"/>
            </w:tcBorders>
          </w:tcPr>
          <w:p>
            <w:pPr>
              <w:pStyle w:val="20"/>
              <w:spacing w:before="58"/>
              <w:ind w:left="74" w:right="47"/>
              <w:rPr>
                <w:rFonts w:ascii="Times New Roman"/>
                <w:sz w:val="21"/>
              </w:rPr>
            </w:pPr>
            <w:r>
              <w:rPr>
                <w:rFonts w:ascii="Times New Roman"/>
                <w:sz w:val="21"/>
              </w:rPr>
              <w:t>2.7</w:t>
            </w:r>
          </w:p>
        </w:tc>
        <w:tc>
          <w:tcPr>
            <w:tcW w:w="425" w:type="dxa"/>
            <w:tcBorders>
              <w:top w:val="single" w:color="000000" w:sz="4" w:space="0"/>
              <w:left w:val="single" w:color="000000" w:sz="4" w:space="0"/>
              <w:right w:val="single" w:color="000000" w:sz="4" w:space="0"/>
            </w:tcBorders>
          </w:tcPr>
          <w:p>
            <w:pPr>
              <w:pStyle w:val="20"/>
              <w:spacing w:before="58"/>
              <w:ind w:left="30"/>
              <w:rPr>
                <w:rFonts w:ascii="Times New Roman"/>
                <w:sz w:val="21"/>
              </w:rPr>
            </w:pPr>
            <w:r>
              <w:rPr>
                <w:rFonts w:ascii="Times New Roman"/>
                <w:sz w:val="21"/>
              </w:rPr>
              <w:t>2.7</w:t>
            </w:r>
          </w:p>
        </w:tc>
        <w:tc>
          <w:tcPr>
            <w:tcW w:w="425" w:type="dxa"/>
            <w:tcBorders>
              <w:top w:val="single" w:color="000000" w:sz="4" w:space="0"/>
              <w:left w:val="single" w:color="000000" w:sz="4" w:space="0"/>
              <w:right w:val="single" w:color="000000" w:sz="4" w:space="0"/>
            </w:tcBorders>
          </w:tcPr>
          <w:p>
            <w:pPr>
              <w:pStyle w:val="20"/>
              <w:spacing w:before="58"/>
              <w:ind w:left="30"/>
              <w:rPr>
                <w:rFonts w:ascii="Times New Roman"/>
                <w:sz w:val="21"/>
              </w:rPr>
            </w:pPr>
            <w:r>
              <w:rPr>
                <w:rFonts w:ascii="Times New Roman"/>
                <w:sz w:val="21"/>
              </w:rPr>
              <w:t>2.5</w:t>
            </w:r>
          </w:p>
        </w:tc>
        <w:tc>
          <w:tcPr>
            <w:tcW w:w="426" w:type="dxa"/>
            <w:tcBorders>
              <w:top w:val="single" w:color="000000" w:sz="4" w:space="0"/>
              <w:left w:val="single" w:color="000000" w:sz="4" w:space="0"/>
              <w:right w:val="single" w:color="000000" w:sz="4" w:space="0"/>
            </w:tcBorders>
          </w:tcPr>
          <w:p>
            <w:pPr>
              <w:pStyle w:val="20"/>
              <w:spacing w:before="58"/>
              <w:ind w:left="70" w:right="42"/>
              <w:rPr>
                <w:rFonts w:ascii="Times New Roman"/>
                <w:sz w:val="21"/>
              </w:rPr>
            </w:pPr>
            <w:r>
              <w:rPr>
                <w:rFonts w:ascii="Times New Roman"/>
                <w:sz w:val="21"/>
              </w:rPr>
              <w:t>1.9</w:t>
            </w:r>
          </w:p>
        </w:tc>
        <w:tc>
          <w:tcPr>
            <w:tcW w:w="425" w:type="dxa"/>
            <w:tcBorders>
              <w:top w:val="single" w:color="000000" w:sz="4" w:space="0"/>
              <w:left w:val="single" w:color="000000" w:sz="4" w:space="0"/>
              <w:right w:val="single" w:color="000000" w:sz="4" w:space="0"/>
            </w:tcBorders>
          </w:tcPr>
          <w:p>
            <w:pPr>
              <w:pStyle w:val="20"/>
              <w:spacing w:before="58"/>
              <w:ind w:left="27"/>
              <w:rPr>
                <w:rFonts w:ascii="Times New Roman"/>
                <w:sz w:val="21"/>
              </w:rPr>
            </w:pPr>
            <w:r>
              <w:rPr>
                <w:rFonts w:ascii="Times New Roman"/>
                <w:sz w:val="21"/>
              </w:rPr>
              <w:t>2.0</w:t>
            </w:r>
          </w:p>
        </w:tc>
        <w:tc>
          <w:tcPr>
            <w:tcW w:w="567" w:type="dxa"/>
            <w:tcBorders>
              <w:top w:val="single" w:color="000000" w:sz="4" w:space="0"/>
              <w:left w:val="single" w:color="000000" w:sz="4" w:space="0"/>
              <w:right w:val="single" w:color="000000" w:sz="4" w:space="0"/>
            </w:tcBorders>
          </w:tcPr>
          <w:p>
            <w:pPr>
              <w:pStyle w:val="20"/>
              <w:spacing w:before="58"/>
              <w:ind w:left="161"/>
              <w:jc w:val="left"/>
              <w:rPr>
                <w:rFonts w:ascii="Times New Roman"/>
                <w:sz w:val="21"/>
              </w:rPr>
            </w:pPr>
            <w:r>
              <w:rPr>
                <w:rFonts w:ascii="Times New Roman"/>
                <w:sz w:val="21"/>
              </w:rPr>
              <w:t>2.0</w:t>
            </w:r>
          </w:p>
        </w:tc>
        <w:tc>
          <w:tcPr>
            <w:tcW w:w="425" w:type="dxa"/>
            <w:tcBorders>
              <w:top w:val="single" w:color="000000" w:sz="4" w:space="0"/>
              <w:left w:val="single" w:color="000000" w:sz="4" w:space="0"/>
              <w:right w:val="single" w:color="000000" w:sz="4" w:space="0"/>
            </w:tcBorders>
          </w:tcPr>
          <w:p>
            <w:pPr>
              <w:pStyle w:val="20"/>
              <w:spacing w:before="58"/>
              <w:ind w:left="30"/>
              <w:rPr>
                <w:rFonts w:ascii="Times New Roman"/>
                <w:sz w:val="21"/>
              </w:rPr>
            </w:pPr>
            <w:r>
              <w:rPr>
                <w:rFonts w:ascii="Times New Roman"/>
                <w:sz w:val="21"/>
              </w:rPr>
              <w:t>2.1</w:t>
            </w:r>
          </w:p>
        </w:tc>
        <w:tc>
          <w:tcPr>
            <w:tcW w:w="303" w:type="dxa"/>
            <w:tcBorders>
              <w:top w:val="single" w:color="000000" w:sz="4" w:space="0"/>
              <w:left w:val="single" w:color="000000" w:sz="4" w:space="0"/>
              <w:right w:val="single" w:color="000000" w:sz="4" w:space="0"/>
            </w:tcBorders>
          </w:tcPr>
          <w:p>
            <w:pPr>
              <w:pStyle w:val="20"/>
              <w:spacing w:before="58"/>
              <w:ind w:left="27"/>
              <w:rPr>
                <w:rFonts w:ascii="Times New Roman"/>
                <w:sz w:val="21"/>
              </w:rPr>
            </w:pPr>
            <w:r>
              <w:rPr>
                <w:rFonts w:ascii="Times New Roman"/>
                <w:sz w:val="21"/>
              </w:rPr>
              <w:t>2.3</w:t>
            </w:r>
          </w:p>
        </w:tc>
        <w:tc>
          <w:tcPr>
            <w:tcW w:w="548" w:type="dxa"/>
            <w:tcBorders>
              <w:top w:val="single" w:color="000000" w:sz="4" w:space="0"/>
              <w:left w:val="single" w:color="000000" w:sz="4" w:space="0"/>
              <w:right w:val="single" w:color="000000" w:sz="4" w:space="0"/>
            </w:tcBorders>
          </w:tcPr>
          <w:p>
            <w:pPr>
              <w:pStyle w:val="20"/>
              <w:spacing w:before="58"/>
              <w:ind w:left="48" w:right="18"/>
              <w:rPr>
                <w:rFonts w:ascii="Times New Roman"/>
                <w:sz w:val="21"/>
              </w:rPr>
            </w:pPr>
            <w:r>
              <w:rPr>
                <w:rFonts w:ascii="Times New Roman"/>
                <w:sz w:val="21"/>
              </w:rPr>
              <w:t>2.8</w:t>
            </w:r>
          </w:p>
        </w:tc>
        <w:tc>
          <w:tcPr>
            <w:tcW w:w="425" w:type="dxa"/>
            <w:tcBorders>
              <w:top w:val="single" w:color="000000" w:sz="4" w:space="0"/>
              <w:left w:val="single" w:color="000000" w:sz="4" w:space="0"/>
              <w:right w:val="single" w:color="000000" w:sz="4" w:space="0"/>
            </w:tcBorders>
          </w:tcPr>
          <w:p>
            <w:pPr>
              <w:pStyle w:val="20"/>
              <w:spacing w:before="58"/>
              <w:ind w:left="89"/>
              <w:jc w:val="left"/>
              <w:rPr>
                <w:rFonts w:ascii="Times New Roman"/>
                <w:sz w:val="21"/>
              </w:rPr>
            </w:pPr>
            <w:r>
              <w:rPr>
                <w:rFonts w:ascii="Times New Roman"/>
                <w:sz w:val="21"/>
              </w:rPr>
              <w:t>2.8</w:t>
            </w:r>
          </w:p>
        </w:tc>
        <w:tc>
          <w:tcPr>
            <w:tcW w:w="567" w:type="dxa"/>
            <w:tcBorders>
              <w:top w:val="single" w:color="000000" w:sz="4" w:space="0"/>
              <w:left w:val="single" w:color="000000" w:sz="4" w:space="0"/>
              <w:right w:val="single" w:color="000000" w:sz="4" w:space="0"/>
            </w:tcBorders>
          </w:tcPr>
          <w:p>
            <w:pPr>
              <w:pStyle w:val="20"/>
              <w:spacing w:before="58"/>
              <w:ind w:left="29"/>
              <w:rPr>
                <w:rFonts w:ascii="Times New Roman"/>
                <w:sz w:val="21"/>
              </w:rPr>
            </w:pPr>
            <w:r>
              <w:rPr>
                <w:rFonts w:ascii="Times New Roman"/>
                <w:sz w:val="21"/>
              </w:rPr>
              <w:t>3.1</w:t>
            </w:r>
          </w:p>
        </w:tc>
        <w:tc>
          <w:tcPr>
            <w:tcW w:w="359" w:type="dxa"/>
            <w:tcBorders>
              <w:top w:val="single" w:color="000000" w:sz="4" w:space="0"/>
              <w:left w:val="single" w:color="000000" w:sz="4" w:space="0"/>
              <w:right w:val="single" w:color="000000" w:sz="4" w:space="0"/>
            </w:tcBorders>
          </w:tcPr>
          <w:p>
            <w:pPr>
              <w:pStyle w:val="20"/>
              <w:spacing w:before="58"/>
              <w:ind w:left="57"/>
              <w:jc w:val="left"/>
              <w:rPr>
                <w:rFonts w:ascii="Times New Roman"/>
                <w:sz w:val="21"/>
              </w:rPr>
            </w:pPr>
            <w:r>
              <w:rPr>
                <w:rFonts w:ascii="Times New Roman"/>
                <w:sz w:val="21"/>
              </w:rPr>
              <w:t>3.4</w:t>
            </w:r>
          </w:p>
        </w:tc>
        <w:tc>
          <w:tcPr>
            <w:tcW w:w="720" w:type="dxa"/>
            <w:tcBorders>
              <w:top w:val="single" w:color="000000" w:sz="4" w:space="0"/>
              <w:left w:val="single" w:color="000000" w:sz="4" w:space="0"/>
              <w:right w:val="single" w:color="000000" w:sz="4" w:space="0"/>
            </w:tcBorders>
          </w:tcPr>
          <w:p>
            <w:pPr>
              <w:pStyle w:val="20"/>
              <w:spacing w:before="58"/>
              <w:ind w:left="72" w:right="42"/>
              <w:rPr>
                <w:rFonts w:ascii="Times New Roman"/>
                <w:sz w:val="21"/>
              </w:rPr>
            </w:pPr>
            <w:r>
              <w:rPr>
                <w:rFonts w:ascii="Times New Roman"/>
                <w:sz w:val="21"/>
              </w:rPr>
              <w:t>3.5</w:t>
            </w:r>
          </w:p>
        </w:tc>
        <w:tc>
          <w:tcPr>
            <w:tcW w:w="360" w:type="dxa"/>
            <w:tcBorders>
              <w:top w:val="single" w:color="000000" w:sz="4" w:space="0"/>
              <w:left w:val="single" w:color="000000" w:sz="4" w:space="0"/>
              <w:right w:val="single" w:color="000000" w:sz="4" w:space="0"/>
            </w:tcBorders>
          </w:tcPr>
          <w:p>
            <w:pPr>
              <w:pStyle w:val="20"/>
              <w:spacing w:before="58"/>
              <w:ind w:left="58"/>
              <w:jc w:val="left"/>
              <w:rPr>
                <w:rFonts w:ascii="Times New Roman"/>
                <w:sz w:val="21"/>
              </w:rPr>
            </w:pPr>
            <w:r>
              <w:rPr>
                <w:rFonts w:ascii="Times New Roman"/>
                <w:sz w:val="21"/>
              </w:rPr>
              <w:t>3.1</w:t>
            </w:r>
          </w:p>
        </w:tc>
        <w:tc>
          <w:tcPr>
            <w:tcW w:w="540" w:type="dxa"/>
            <w:tcBorders>
              <w:top w:val="single" w:color="000000" w:sz="4" w:space="0"/>
              <w:left w:val="single" w:color="000000" w:sz="4" w:space="0"/>
              <w:right w:val="single" w:color="000000" w:sz="4" w:space="0"/>
            </w:tcBorders>
          </w:tcPr>
          <w:p>
            <w:pPr>
              <w:pStyle w:val="20"/>
              <w:spacing w:before="58"/>
              <w:ind w:left="28"/>
              <w:rPr>
                <w:rFonts w:ascii="Times New Roman"/>
                <w:sz w:val="21"/>
              </w:rPr>
            </w:pPr>
            <w:r>
              <w:rPr>
                <w:rFonts w:ascii="Times New Roman"/>
                <w:sz w:val="21"/>
              </w:rPr>
              <w:t>2.6</w:t>
            </w:r>
          </w:p>
        </w:tc>
        <w:tc>
          <w:tcPr>
            <w:tcW w:w="540" w:type="dxa"/>
            <w:tcBorders>
              <w:top w:val="single" w:color="000000" w:sz="4" w:space="0"/>
              <w:left w:val="single" w:color="000000" w:sz="4" w:space="0"/>
            </w:tcBorders>
          </w:tcPr>
          <w:p>
            <w:pPr>
              <w:pStyle w:val="20"/>
              <w:jc w:val="left"/>
              <w:rPr>
                <w:rFonts w:ascii="Times New Roman"/>
                <w:sz w:val="22"/>
              </w:rPr>
            </w:pPr>
          </w:p>
        </w:tc>
      </w:tr>
    </w:tbl>
    <w:p>
      <w:pPr>
        <w:pStyle w:val="8"/>
        <w:spacing w:before="2"/>
        <w:rPr>
          <w:b/>
          <w:sz w:val="16"/>
        </w:rPr>
      </w:pPr>
      <w:r>
        <w:drawing>
          <wp:anchor distT="0" distB="0" distL="0" distR="0" simplePos="0" relativeHeight="1024" behindDoc="0" locked="0" layoutInCell="1" allowOverlap="1">
            <wp:simplePos x="0" y="0"/>
            <wp:positionH relativeFrom="page">
              <wp:posOffset>1315085</wp:posOffset>
            </wp:positionH>
            <wp:positionV relativeFrom="paragraph">
              <wp:posOffset>227965</wp:posOffset>
            </wp:positionV>
            <wp:extent cx="2421890" cy="2025650"/>
            <wp:effectExtent l="0" t="0" r="0" b="0"/>
            <wp:wrapTopAndBottom/>
            <wp:docPr id="1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5.png"/>
                    <pic:cNvPicPr>
                      <a:picLocks noChangeAspect="1"/>
                    </pic:cNvPicPr>
                  </pic:nvPicPr>
                  <pic:blipFill>
                    <a:blip r:embed="rId81" cstate="print"/>
                    <a:stretch>
                      <a:fillRect/>
                    </a:stretch>
                  </pic:blipFill>
                  <pic:spPr>
                    <a:xfrm>
                      <a:off x="0" y="0"/>
                      <a:ext cx="2421635" cy="2025396"/>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4137025</wp:posOffset>
            </wp:positionH>
            <wp:positionV relativeFrom="paragraph">
              <wp:posOffset>156210</wp:posOffset>
            </wp:positionV>
            <wp:extent cx="2421890" cy="2025650"/>
            <wp:effectExtent l="0" t="0" r="0" b="0"/>
            <wp:wrapTopAndBottom/>
            <wp:docPr id="1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36.png"/>
                    <pic:cNvPicPr>
                      <a:picLocks noChangeAspect="1"/>
                    </pic:cNvPicPr>
                  </pic:nvPicPr>
                  <pic:blipFill>
                    <a:blip r:embed="rId82" cstate="print"/>
                    <a:stretch>
                      <a:fillRect/>
                    </a:stretch>
                  </pic:blipFill>
                  <pic:spPr>
                    <a:xfrm>
                      <a:off x="0" y="0"/>
                      <a:ext cx="2421635" cy="2025396"/>
                    </a:xfrm>
                    <a:prstGeom prst="rect">
                      <a:avLst/>
                    </a:prstGeom>
                  </pic:spPr>
                </pic:pic>
              </a:graphicData>
            </a:graphic>
          </wp:anchor>
        </w:drawing>
      </w:r>
    </w:p>
    <w:p>
      <w:pPr>
        <w:pStyle w:val="8"/>
        <w:rPr>
          <w:b/>
          <w:sz w:val="22"/>
        </w:rPr>
      </w:pPr>
    </w:p>
    <w:p>
      <w:pPr>
        <w:spacing w:after="0"/>
        <w:rPr>
          <w:sz w:val="22"/>
        </w:rPr>
        <w:sectPr>
          <w:footerReference r:id="rId29" w:type="default"/>
          <w:pgSz w:w="11910" w:h="16840"/>
          <w:pgMar w:top="1360" w:right="1080" w:bottom="1380" w:left="1100" w:header="882" w:footer="1195" w:gutter="0"/>
          <w:pgNumType w:start="80"/>
        </w:sectPr>
      </w:pPr>
    </w:p>
    <w:p>
      <w:pPr>
        <w:spacing w:before="86" w:line="242" w:lineRule="auto"/>
        <w:ind w:left="1691" w:right="587" w:hanging="341"/>
        <w:jc w:val="left"/>
        <w:rPr>
          <w:b/>
          <w:sz w:val="24"/>
        </w:rPr>
      </w:pPr>
      <w:r>
        <w:rPr>
          <w:b/>
          <w:spacing w:val="-31"/>
          <w:sz w:val="24"/>
        </w:rPr>
        <w:t xml:space="preserve">图 </w:t>
      </w:r>
      <w:r>
        <w:rPr>
          <w:rFonts w:ascii="Times New Roman" w:eastAsia="Times New Roman"/>
          <w:b/>
          <w:sz w:val="24"/>
        </w:rPr>
        <w:t xml:space="preserve">6.1.1-2 </w:t>
      </w:r>
      <w:r>
        <w:rPr>
          <w:b/>
          <w:spacing w:val="-11"/>
          <w:sz w:val="24"/>
        </w:rPr>
        <w:t xml:space="preserve">准格尔旗近 </w:t>
      </w:r>
      <w:r>
        <w:rPr>
          <w:rFonts w:hint="eastAsia" w:ascii="Times New Roman" w:eastAsia="宋体"/>
          <w:b/>
          <w:sz w:val="24"/>
          <w:lang w:eastAsia="zh-CN"/>
        </w:rPr>
        <w:t>15</w:t>
      </w:r>
      <w:r>
        <w:rPr>
          <w:rFonts w:ascii="Times New Roman" w:eastAsia="Times New Roman"/>
          <w:b/>
          <w:sz w:val="24"/>
        </w:rPr>
        <w:t xml:space="preserve"> </w:t>
      </w:r>
      <w:r>
        <w:rPr>
          <w:b/>
          <w:spacing w:val="-17"/>
          <w:sz w:val="24"/>
        </w:rPr>
        <w:t>年</w:t>
      </w:r>
      <w:r>
        <w:rPr>
          <w:b/>
          <w:sz w:val="24"/>
        </w:rPr>
        <w:t>全年风向频率玫瑰图</w:t>
      </w:r>
    </w:p>
    <w:p>
      <w:pPr>
        <w:spacing w:before="76" w:line="242" w:lineRule="auto"/>
        <w:ind w:left="1853" w:right="751" w:hanging="610"/>
        <w:jc w:val="left"/>
        <w:rPr>
          <w:b/>
          <w:sz w:val="24"/>
        </w:rPr>
      </w:pPr>
      <w:r>
        <w:br w:type="column"/>
      </w:r>
      <w:r>
        <w:rPr>
          <w:b/>
          <w:spacing w:val="-31"/>
          <w:sz w:val="24"/>
        </w:rPr>
        <w:t xml:space="preserve">图 </w:t>
      </w:r>
      <w:r>
        <w:rPr>
          <w:rFonts w:ascii="Times New Roman" w:eastAsia="Times New Roman"/>
          <w:b/>
          <w:sz w:val="24"/>
        </w:rPr>
        <w:t>6.1.1-3</w:t>
      </w:r>
      <w:r>
        <w:rPr>
          <w:rFonts w:ascii="Times New Roman" w:eastAsia="Times New Roman"/>
          <w:b/>
          <w:spacing w:val="59"/>
          <w:sz w:val="24"/>
        </w:rPr>
        <w:t xml:space="preserve"> </w:t>
      </w:r>
      <w:r>
        <w:rPr>
          <w:b/>
          <w:spacing w:val="-11"/>
          <w:sz w:val="24"/>
        </w:rPr>
        <w:t xml:space="preserve">准格尔旗近 </w:t>
      </w:r>
      <w:r>
        <w:rPr>
          <w:rFonts w:hint="eastAsia" w:ascii="Times New Roman" w:eastAsia="宋体"/>
          <w:b/>
          <w:sz w:val="24"/>
          <w:lang w:eastAsia="zh-CN"/>
        </w:rPr>
        <w:t>15</w:t>
      </w:r>
      <w:r>
        <w:rPr>
          <w:rFonts w:ascii="Times New Roman" w:eastAsia="Times New Roman"/>
          <w:b/>
          <w:sz w:val="24"/>
        </w:rPr>
        <w:t xml:space="preserve"> </w:t>
      </w:r>
      <w:r>
        <w:rPr>
          <w:b/>
          <w:spacing w:val="-16"/>
          <w:sz w:val="24"/>
        </w:rPr>
        <w:t>年</w:t>
      </w:r>
      <w:r>
        <w:rPr>
          <w:b/>
          <w:sz w:val="24"/>
        </w:rPr>
        <w:t>全年风速玫瑰图</w:t>
      </w:r>
    </w:p>
    <w:p>
      <w:pPr>
        <w:spacing w:after="0" w:line="242" w:lineRule="auto"/>
        <w:jc w:val="left"/>
        <w:rPr>
          <w:sz w:val="24"/>
        </w:rPr>
        <w:sectPr>
          <w:type w:val="continuous"/>
          <w:pgSz w:w="11910" w:h="16840"/>
          <w:pgMar w:top="1580" w:right="1080" w:bottom="280" w:left="1100" w:header="720" w:footer="720" w:gutter="0"/>
          <w:cols w:equalWidth="0" w:num="2">
            <w:col w:w="4785" w:space="40"/>
            <w:col w:w="4905"/>
          </w:cols>
        </w:sectPr>
      </w:pPr>
    </w:p>
    <w:p>
      <w:pPr>
        <w:pStyle w:val="8"/>
        <w:spacing w:before="9"/>
        <w:rPr>
          <w:b/>
          <w:sz w:val="8"/>
        </w:rPr>
      </w:pPr>
    </w:p>
    <w:p>
      <w:pPr>
        <w:pStyle w:val="8"/>
        <w:spacing w:before="66"/>
        <w:ind w:left="1081"/>
      </w:pPr>
      <w:r>
        <w:t>②地面风速变化</w:t>
      </w:r>
    </w:p>
    <w:p>
      <w:pPr>
        <w:pStyle w:val="8"/>
        <w:spacing w:before="161" w:line="364" w:lineRule="auto"/>
        <w:ind w:left="601" w:right="614" w:firstLine="480"/>
        <w:jc w:val="both"/>
      </w:pPr>
      <w:r>
        <w:rPr>
          <w:spacing w:val="-7"/>
        </w:rPr>
        <w:t xml:space="preserve">从准格尔旗气象站近 </w:t>
      </w:r>
      <w:r>
        <w:rPr>
          <w:rFonts w:hint="eastAsia" w:ascii="Times New Roman" w:eastAsia="宋体"/>
          <w:lang w:eastAsia="zh-CN"/>
        </w:rPr>
        <w:t>15</w:t>
      </w:r>
      <w:r>
        <w:rPr>
          <w:rFonts w:ascii="Times New Roman" w:eastAsia="Times New Roman"/>
          <w:spacing w:val="-4"/>
        </w:rPr>
        <w:t xml:space="preserve"> </w:t>
      </w:r>
      <w:r>
        <w:rPr>
          <w:spacing w:val="-2"/>
        </w:rPr>
        <w:t>年平均风速的统计</w:t>
      </w:r>
      <w:r>
        <w:t>（</w:t>
      </w:r>
      <w:r>
        <w:rPr>
          <w:spacing w:val="-22"/>
        </w:rPr>
        <w:t xml:space="preserve">见表 </w:t>
      </w:r>
      <w:r>
        <w:rPr>
          <w:rFonts w:ascii="Times New Roman" w:eastAsia="Times New Roman"/>
        </w:rPr>
        <w:t>6.1.1-4</w:t>
      </w:r>
      <w:r>
        <w:t>）</w:t>
      </w:r>
      <w:r>
        <w:rPr>
          <w:spacing w:val="-5"/>
        </w:rPr>
        <w:t>可以看出：该地区</w:t>
      </w:r>
      <w:r>
        <w:rPr>
          <w:spacing w:val="-9"/>
        </w:rPr>
        <w:t xml:space="preserve">年平均风速为 </w:t>
      </w:r>
      <w:r>
        <w:rPr>
          <w:rFonts w:ascii="Times New Roman" w:eastAsia="Times New Roman"/>
        </w:rPr>
        <w:t>1.7m/s</w:t>
      </w:r>
      <w:r>
        <w:rPr>
          <w:spacing w:val="-9"/>
        </w:rPr>
        <w:t>。全年以春季风速最大</w:t>
      </w:r>
      <w:r>
        <w:t>（</w:t>
      </w:r>
      <w:r>
        <w:rPr>
          <w:spacing w:val="-8"/>
        </w:rPr>
        <w:t xml:space="preserve">如四月份风速为 </w:t>
      </w:r>
      <w:r>
        <w:rPr>
          <w:rFonts w:ascii="Times New Roman" w:eastAsia="Times New Roman"/>
          <w:spacing w:val="-7"/>
        </w:rPr>
        <w:t>2.4m/s</w:t>
      </w:r>
      <w:r>
        <w:rPr>
          <w:spacing w:val="-7"/>
        </w:rPr>
        <w:t>）</w:t>
      </w:r>
      <w:r>
        <w:rPr>
          <w:spacing w:val="-5"/>
        </w:rPr>
        <w:t>，平均风速</w:t>
      </w:r>
      <w:r>
        <w:rPr>
          <w:spacing w:val="-9"/>
        </w:rPr>
        <w:t xml:space="preserve">最小出现在一月，平均风速为 </w:t>
      </w:r>
      <w:r>
        <w:rPr>
          <w:rFonts w:ascii="Times New Roman" w:eastAsia="Times New Roman"/>
          <w:spacing w:val="-6"/>
        </w:rPr>
        <w:t>1.2m/s</w:t>
      </w:r>
      <w:r>
        <w:rPr>
          <w:spacing w:val="-8"/>
        </w:rPr>
        <w:t xml:space="preserve">；风速的年较差为 </w:t>
      </w:r>
      <w:r>
        <w:rPr>
          <w:rFonts w:ascii="Times New Roman" w:eastAsia="Times New Roman"/>
          <w:spacing w:val="-6"/>
        </w:rPr>
        <w:t>1.2m/s</w:t>
      </w:r>
      <w:r>
        <w:rPr>
          <w:spacing w:val="-6"/>
        </w:rPr>
        <w:t>（</w:t>
      </w:r>
      <w:r>
        <w:rPr>
          <w:spacing w:val="-2"/>
        </w:rPr>
        <w:t>逐月平均风速变化</w:t>
      </w:r>
      <w:r>
        <w:rPr>
          <w:spacing w:val="-12"/>
        </w:rPr>
        <w:t xml:space="preserve">曲线见图 </w:t>
      </w:r>
      <w:r>
        <w:rPr>
          <w:rFonts w:ascii="Times New Roman" w:eastAsia="Times New Roman"/>
        </w:rPr>
        <w:t>6.1.1-4</w:t>
      </w:r>
      <w:r>
        <w:t>）。</w:t>
      </w:r>
    </w:p>
    <w:p>
      <w:pPr>
        <w:pStyle w:val="8"/>
        <w:spacing w:before="4"/>
        <w:rPr>
          <w:sz w:val="21"/>
        </w:rPr>
      </w:pPr>
    </w:p>
    <w:p>
      <w:pPr>
        <w:pStyle w:val="7"/>
        <w:spacing w:after="2"/>
        <w:ind w:left="481" w:right="2"/>
        <w:jc w:val="center"/>
        <w:rPr>
          <w:rFonts w:ascii="Times New Roman" w:eastAsia="Times New Roman"/>
        </w:rPr>
      </w:pPr>
      <w:r>
        <w:t xml:space="preserve">表 </w:t>
      </w:r>
      <w:r>
        <w:rPr>
          <w:rFonts w:ascii="Times New Roman" w:eastAsia="Times New Roman"/>
        </w:rPr>
        <w:t xml:space="preserve">6.1.1-4  </w:t>
      </w:r>
      <w:r>
        <w:t xml:space="preserve">准格尔旗气象站近 </w:t>
      </w:r>
      <w:r>
        <w:rPr>
          <w:rFonts w:hint="eastAsia" w:ascii="Times New Roman" w:eastAsia="宋体"/>
          <w:lang w:eastAsia="zh-CN"/>
        </w:rPr>
        <w:t>15</w:t>
      </w:r>
      <w:r>
        <w:rPr>
          <w:rFonts w:ascii="Times New Roman" w:eastAsia="Times New Roman"/>
        </w:rPr>
        <w:t xml:space="preserve"> </w:t>
      </w:r>
      <w:r>
        <w:t xml:space="preserve">年各月、年平均风速数值 </w:t>
      </w:r>
      <w:r>
        <w:rPr>
          <w:rFonts w:ascii="Times New Roman" w:eastAsia="Times New Roman"/>
        </w:rPr>
        <w:t>m/s</w:t>
      </w:r>
    </w:p>
    <w:tbl>
      <w:tblPr>
        <w:tblStyle w:val="12"/>
        <w:tblW w:w="0" w:type="auto"/>
        <w:tblInd w:w="49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51"/>
        <w:gridCol w:w="566"/>
        <w:gridCol w:w="566"/>
        <w:gridCol w:w="567"/>
        <w:gridCol w:w="567"/>
        <w:gridCol w:w="567"/>
        <w:gridCol w:w="567"/>
        <w:gridCol w:w="567"/>
        <w:gridCol w:w="567"/>
        <w:gridCol w:w="567"/>
        <w:gridCol w:w="567"/>
        <w:gridCol w:w="567"/>
        <w:gridCol w:w="567"/>
        <w:gridCol w:w="5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20" w:hRule="atLeast"/>
        </w:trPr>
        <w:tc>
          <w:tcPr>
            <w:tcW w:w="1351" w:type="dxa"/>
          </w:tcPr>
          <w:p>
            <w:pPr>
              <w:pStyle w:val="20"/>
              <w:spacing w:before="107"/>
              <w:ind w:left="233" w:right="227"/>
              <w:rPr>
                <w:sz w:val="21"/>
              </w:rPr>
            </w:pPr>
            <w:r>
              <w:rPr>
                <w:sz w:val="21"/>
              </w:rPr>
              <w:t>月（年）</w:t>
            </w:r>
          </w:p>
        </w:tc>
        <w:tc>
          <w:tcPr>
            <w:tcW w:w="566" w:type="dxa"/>
          </w:tcPr>
          <w:p>
            <w:pPr>
              <w:pStyle w:val="20"/>
              <w:spacing w:before="121"/>
              <w:ind w:left="5"/>
              <w:rPr>
                <w:rFonts w:ascii="Times New Roman"/>
                <w:sz w:val="21"/>
              </w:rPr>
            </w:pPr>
            <w:r>
              <w:rPr>
                <w:rFonts w:ascii="Times New Roman"/>
                <w:w w:val="99"/>
                <w:sz w:val="21"/>
              </w:rPr>
              <w:t>1</w:t>
            </w:r>
          </w:p>
        </w:tc>
        <w:tc>
          <w:tcPr>
            <w:tcW w:w="566" w:type="dxa"/>
          </w:tcPr>
          <w:p>
            <w:pPr>
              <w:pStyle w:val="20"/>
              <w:spacing w:before="121"/>
              <w:ind w:left="6"/>
              <w:rPr>
                <w:rFonts w:ascii="Times New Roman"/>
                <w:sz w:val="21"/>
              </w:rPr>
            </w:pPr>
            <w:r>
              <w:rPr>
                <w:rFonts w:ascii="Times New Roman"/>
                <w:w w:val="99"/>
                <w:sz w:val="21"/>
              </w:rPr>
              <w:t>2</w:t>
            </w:r>
          </w:p>
        </w:tc>
        <w:tc>
          <w:tcPr>
            <w:tcW w:w="567" w:type="dxa"/>
          </w:tcPr>
          <w:p>
            <w:pPr>
              <w:pStyle w:val="20"/>
              <w:spacing w:before="121"/>
              <w:ind w:left="11"/>
              <w:rPr>
                <w:rFonts w:ascii="Times New Roman"/>
                <w:sz w:val="21"/>
              </w:rPr>
            </w:pPr>
            <w:r>
              <w:rPr>
                <w:rFonts w:ascii="Times New Roman"/>
                <w:w w:val="99"/>
                <w:sz w:val="21"/>
              </w:rPr>
              <w:t>3</w:t>
            </w:r>
          </w:p>
        </w:tc>
        <w:tc>
          <w:tcPr>
            <w:tcW w:w="567" w:type="dxa"/>
          </w:tcPr>
          <w:p>
            <w:pPr>
              <w:pStyle w:val="20"/>
              <w:spacing w:before="121"/>
              <w:ind w:left="9"/>
              <w:rPr>
                <w:rFonts w:ascii="Times New Roman"/>
                <w:sz w:val="21"/>
              </w:rPr>
            </w:pPr>
            <w:r>
              <w:rPr>
                <w:rFonts w:ascii="Times New Roman"/>
                <w:w w:val="99"/>
                <w:sz w:val="21"/>
              </w:rPr>
              <w:t>4</w:t>
            </w:r>
          </w:p>
        </w:tc>
        <w:tc>
          <w:tcPr>
            <w:tcW w:w="567" w:type="dxa"/>
          </w:tcPr>
          <w:p>
            <w:pPr>
              <w:pStyle w:val="20"/>
              <w:spacing w:before="121"/>
              <w:ind w:left="8"/>
              <w:rPr>
                <w:rFonts w:ascii="Times New Roman"/>
                <w:sz w:val="21"/>
              </w:rPr>
            </w:pPr>
            <w:r>
              <w:rPr>
                <w:rFonts w:ascii="Times New Roman"/>
                <w:w w:val="99"/>
                <w:sz w:val="21"/>
              </w:rPr>
              <w:t>5</w:t>
            </w:r>
          </w:p>
        </w:tc>
        <w:tc>
          <w:tcPr>
            <w:tcW w:w="567" w:type="dxa"/>
          </w:tcPr>
          <w:p>
            <w:pPr>
              <w:pStyle w:val="20"/>
              <w:spacing w:before="121"/>
              <w:ind w:left="7"/>
              <w:rPr>
                <w:rFonts w:ascii="Times New Roman"/>
                <w:sz w:val="21"/>
              </w:rPr>
            </w:pPr>
            <w:r>
              <w:rPr>
                <w:rFonts w:ascii="Times New Roman"/>
                <w:w w:val="99"/>
                <w:sz w:val="21"/>
              </w:rPr>
              <w:t>6</w:t>
            </w:r>
          </w:p>
        </w:tc>
        <w:tc>
          <w:tcPr>
            <w:tcW w:w="567" w:type="dxa"/>
          </w:tcPr>
          <w:p>
            <w:pPr>
              <w:pStyle w:val="20"/>
              <w:spacing w:before="121"/>
              <w:ind w:left="11"/>
              <w:rPr>
                <w:rFonts w:ascii="Times New Roman"/>
                <w:sz w:val="21"/>
              </w:rPr>
            </w:pPr>
            <w:r>
              <w:rPr>
                <w:rFonts w:ascii="Times New Roman"/>
                <w:w w:val="99"/>
                <w:sz w:val="21"/>
              </w:rPr>
              <w:t>7</w:t>
            </w:r>
          </w:p>
        </w:tc>
        <w:tc>
          <w:tcPr>
            <w:tcW w:w="567" w:type="dxa"/>
          </w:tcPr>
          <w:p>
            <w:pPr>
              <w:pStyle w:val="20"/>
              <w:spacing w:before="121"/>
              <w:ind w:left="9"/>
              <w:rPr>
                <w:rFonts w:ascii="Times New Roman"/>
                <w:sz w:val="21"/>
              </w:rPr>
            </w:pPr>
            <w:r>
              <w:rPr>
                <w:rFonts w:ascii="Times New Roman"/>
                <w:w w:val="99"/>
                <w:sz w:val="21"/>
              </w:rPr>
              <w:t>8</w:t>
            </w:r>
          </w:p>
        </w:tc>
        <w:tc>
          <w:tcPr>
            <w:tcW w:w="567" w:type="dxa"/>
          </w:tcPr>
          <w:p>
            <w:pPr>
              <w:pStyle w:val="20"/>
              <w:spacing w:before="121"/>
              <w:ind w:left="8"/>
              <w:rPr>
                <w:rFonts w:ascii="Times New Roman"/>
                <w:sz w:val="21"/>
              </w:rPr>
            </w:pPr>
            <w:r>
              <w:rPr>
                <w:rFonts w:ascii="Times New Roman"/>
                <w:w w:val="99"/>
                <w:sz w:val="21"/>
              </w:rPr>
              <w:t>9</w:t>
            </w:r>
          </w:p>
        </w:tc>
        <w:tc>
          <w:tcPr>
            <w:tcW w:w="567" w:type="dxa"/>
          </w:tcPr>
          <w:p>
            <w:pPr>
              <w:pStyle w:val="20"/>
              <w:spacing w:before="121"/>
              <w:ind w:left="177"/>
              <w:jc w:val="left"/>
              <w:rPr>
                <w:rFonts w:ascii="Times New Roman"/>
                <w:sz w:val="21"/>
              </w:rPr>
            </w:pPr>
            <w:r>
              <w:rPr>
                <w:rFonts w:ascii="Times New Roman"/>
                <w:sz w:val="21"/>
              </w:rPr>
              <w:t>10</w:t>
            </w:r>
          </w:p>
        </w:tc>
        <w:tc>
          <w:tcPr>
            <w:tcW w:w="567" w:type="dxa"/>
          </w:tcPr>
          <w:p>
            <w:pPr>
              <w:pStyle w:val="20"/>
              <w:spacing w:before="121"/>
              <w:ind w:left="181"/>
              <w:jc w:val="left"/>
              <w:rPr>
                <w:rFonts w:ascii="Times New Roman"/>
                <w:sz w:val="21"/>
              </w:rPr>
            </w:pPr>
            <w:r>
              <w:rPr>
                <w:rFonts w:ascii="Times New Roman"/>
                <w:sz w:val="21"/>
              </w:rPr>
              <w:t>11</w:t>
            </w:r>
          </w:p>
        </w:tc>
        <w:tc>
          <w:tcPr>
            <w:tcW w:w="567" w:type="dxa"/>
          </w:tcPr>
          <w:p>
            <w:pPr>
              <w:pStyle w:val="20"/>
              <w:spacing w:before="121"/>
              <w:ind w:left="9"/>
              <w:rPr>
                <w:rFonts w:ascii="Times New Roman"/>
                <w:sz w:val="21"/>
              </w:rPr>
            </w:pPr>
            <w:r>
              <w:rPr>
                <w:rFonts w:ascii="Times New Roman"/>
                <w:sz w:val="21"/>
              </w:rPr>
              <w:t>12</w:t>
            </w:r>
          </w:p>
        </w:tc>
        <w:tc>
          <w:tcPr>
            <w:tcW w:w="567" w:type="dxa"/>
          </w:tcPr>
          <w:p>
            <w:pPr>
              <w:pStyle w:val="20"/>
              <w:spacing w:before="107"/>
              <w:ind w:left="7"/>
              <w:rPr>
                <w:sz w:val="21"/>
              </w:rPr>
            </w:pPr>
            <w:r>
              <w:rPr>
                <w:w w:val="99"/>
                <w:sz w:val="21"/>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2" w:hRule="atLeast"/>
        </w:trPr>
        <w:tc>
          <w:tcPr>
            <w:tcW w:w="1351" w:type="dxa"/>
          </w:tcPr>
          <w:p>
            <w:pPr>
              <w:pStyle w:val="20"/>
              <w:spacing w:before="139"/>
              <w:ind w:left="233" w:right="227"/>
              <w:rPr>
                <w:sz w:val="21"/>
              </w:rPr>
            </w:pPr>
            <w:r>
              <w:rPr>
                <w:sz w:val="21"/>
              </w:rPr>
              <w:t>平均风速</w:t>
            </w:r>
          </w:p>
        </w:tc>
        <w:tc>
          <w:tcPr>
            <w:tcW w:w="566" w:type="dxa"/>
          </w:tcPr>
          <w:p>
            <w:pPr>
              <w:pStyle w:val="20"/>
              <w:spacing w:before="153"/>
              <w:ind w:left="131" w:right="121"/>
              <w:rPr>
                <w:rFonts w:ascii="Times New Roman"/>
                <w:sz w:val="21"/>
              </w:rPr>
            </w:pPr>
            <w:r>
              <w:rPr>
                <w:rFonts w:ascii="Times New Roman"/>
                <w:sz w:val="21"/>
              </w:rPr>
              <w:t>1.2</w:t>
            </w:r>
          </w:p>
        </w:tc>
        <w:tc>
          <w:tcPr>
            <w:tcW w:w="566" w:type="dxa"/>
          </w:tcPr>
          <w:p>
            <w:pPr>
              <w:pStyle w:val="20"/>
              <w:spacing w:before="153"/>
              <w:ind w:left="131" w:right="120"/>
              <w:rPr>
                <w:rFonts w:ascii="Times New Roman"/>
                <w:sz w:val="21"/>
              </w:rPr>
            </w:pPr>
            <w:r>
              <w:rPr>
                <w:rFonts w:ascii="Times New Roman"/>
                <w:sz w:val="21"/>
              </w:rPr>
              <w:t>1.5</w:t>
            </w:r>
          </w:p>
        </w:tc>
        <w:tc>
          <w:tcPr>
            <w:tcW w:w="567" w:type="dxa"/>
          </w:tcPr>
          <w:p>
            <w:pPr>
              <w:pStyle w:val="20"/>
              <w:spacing w:before="153"/>
              <w:ind w:left="11"/>
              <w:rPr>
                <w:rFonts w:ascii="Times New Roman"/>
                <w:sz w:val="21"/>
              </w:rPr>
            </w:pPr>
            <w:r>
              <w:rPr>
                <w:rFonts w:ascii="Times New Roman"/>
                <w:sz w:val="21"/>
              </w:rPr>
              <w:t>2.0</w:t>
            </w:r>
          </w:p>
        </w:tc>
        <w:tc>
          <w:tcPr>
            <w:tcW w:w="567" w:type="dxa"/>
          </w:tcPr>
          <w:p>
            <w:pPr>
              <w:pStyle w:val="20"/>
              <w:spacing w:before="153"/>
              <w:ind w:left="9"/>
              <w:rPr>
                <w:rFonts w:ascii="Times New Roman"/>
                <w:sz w:val="21"/>
              </w:rPr>
            </w:pPr>
            <w:r>
              <w:rPr>
                <w:rFonts w:ascii="Times New Roman"/>
                <w:sz w:val="21"/>
              </w:rPr>
              <w:t>2.4</w:t>
            </w:r>
          </w:p>
        </w:tc>
        <w:tc>
          <w:tcPr>
            <w:tcW w:w="567" w:type="dxa"/>
          </w:tcPr>
          <w:p>
            <w:pPr>
              <w:pStyle w:val="20"/>
              <w:spacing w:before="153"/>
              <w:ind w:left="8"/>
              <w:rPr>
                <w:rFonts w:ascii="Times New Roman"/>
                <w:sz w:val="21"/>
              </w:rPr>
            </w:pPr>
            <w:r>
              <w:rPr>
                <w:rFonts w:ascii="Times New Roman"/>
                <w:sz w:val="21"/>
              </w:rPr>
              <w:t>2.2</w:t>
            </w:r>
          </w:p>
        </w:tc>
        <w:tc>
          <w:tcPr>
            <w:tcW w:w="567" w:type="dxa"/>
          </w:tcPr>
          <w:p>
            <w:pPr>
              <w:pStyle w:val="20"/>
              <w:spacing w:before="153"/>
              <w:ind w:left="7"/>
              <w:rPr>
                <w:rFonts w:ascii="Times New Roman"/>
                <w:sz w:val="21"/>
              </w:rPr>
            </w:pPr>
            <w:r>
              <w:rPr>
                <w:rFonts w:ascii="Times New Roman"/>
                <w:sz w:val="21"/>
              </w:rPr>
              <w:t>1.9</w:t>
            </w:r>
          </w:p>
        </w:tc>
        <w:tc>
          <w:tcPr>
            <w:tcW w:w="567" w:type="dxa"/>
          </w:tcPr>
          <w:p>
            <w:pPr>
              <w:pStyle w:val="20"/>
              <w:spacing w:before="153"/>
              <w:ind w:left="11"/>
              <w:rPr>
                <w:rFonts w:ascii="Times New Roman"/>
                <w:sz w:val="21"/>
              </w:rPr>
            </w:pPr>
            <w:r>
              <w:rPr>
                <w:rFonts w:ascii="Times New Roman"/>
                <w:sz w:val="21"/>
              </w:rPr>
              <w:t>1.6</w:t>
            </w:r>
          </w:p>
        </w:tc>
        <w:tc>
          <w:tcPr>
            <w:tcW w:w="567" w:type="dxa"/>
          </w:tcPr>
          <w:p>
            <w:pPr>
              <w:pStyle w:val="20"/>
              <w:spacing w:before="153"/>
              <w:ind w:left="9"/>
              <w:rPr>
                <w:rFonts w:ascii="Times New Roman"/>
                <w:sz w:val="21"/>
              </w:rPr>
            </w:pPr>
            <w:r>
              <w:rPr>
                <w:rFonts w:ascii="Times New Roman"/>
                <w:sz w:val="21"/>
              </w:rPr>
              <w:t>1.4</w:t>
            </w:r>
          </w:p>
        </w:tc>
        <w:tc>
          <w:tcPr>
            <w:tcW w:w="567" w:type="dxa"/>
          </w:tcPr>
          <w:p>
            <w:pPr>
              <w:pStyle w:val="20"/>
              <w:spacing w:before="153"/>
              <w:ind w:left="8"/>
              <w:rPr>
                <w:rFonts w:ascii="Times New Roman"/>
                <w:sz w:val="21"/>
              </w:rPr>
            </w:pPr>
            <w:r>
              <w:rPr>
                <w:rFonts w:ascii="Times New Roman"/>
                <w:sz w:val="21"/>
              </w:rPr>
              <w:t>1.4</w:t>
            </w:r>
          </w:p>
        </w:tc>
        <w:tc>
          <w:tcPr>
            <w:tcW w:w="567" w:type="dxa"/>
          </w:tcPr>
          <w:p>
            <w:pPr>
              <w:pStyle w:val="20"/>
              <w:spacing w:before="153"/>
              <w:ind w:left="150"/>
              <w:jc w:val="left"/>
              <w:rPr>
                <w:rFonts w:ascii="Times New Roman"/>
                <w:sz w:val="21"/>
              </w:rPr>
            </w:pPr>
            <w:r>
              <w:rPr>
                <w:rFonts w:ascii="Times New Roman"/>
                <w:sz w:val="21"/>
              </w:rPr>
              <w:t>1.4</w:t>
            </w:r>
          </w:p>
        </w:tc>
        <w:tc>
          <w:tcPr>
            <w:tcW w:w="567" w:type="dxa"/>
          </w:tcPr>
          <w:p>
            <w:pPr>
              <w:pStyle w:val="20"/>
              <w:spacing w:before="153"/>
              <w:ind w:left="152"/>
              <w:jc w:val="left"/>
              <w:rPr>
                <w:rFonts w:ascii="Times New Roman"/>
                <w:sz w:val="21"/>
              </w:rPr>
            </w:pPr>
            <w:r>
              <w:rPr>
                <w:rFonts w:ascii="Times New Roman"/>
                <w:sz w:val="21"/>
              </w:rPr>
              <w:t>1.6</w:t>
            </w:r>
          </w:p>
        </w:tc>
        <w:tc>
          <w:tcPr>
            <w:tcW w:w="567" w:type="dxa"/>
          </w:tcPr>
          <w:p>
            <w:pPr>
              <w:pStyle w:val="20"/>
              <w:spacing w:before="153"/>
              <w:ind w:left="9"/>
              <w:rPr>
                <w:rFonts w:ascii="Times New Roman"/>
                <w:sz w:val="21"/>
              </w:rPr>
            </w:pPr>
            <w:r>
              <w:rPr>
                <w:rFonts w:ascii="Times New Roman"/>
                <w:sz w:val="21"/>
              </w:rPr>
              <w:t>1.3</w:t>
            </w:r>
          </w:p>
        </w:tc>
        <w:tc>
          <w:tcPr>
            <w:tcW w:w="567" w:type="dxa"/>
          </w:tcPr>
          <w:p>
            <w:pPr>
              <w:pStyle w:val="20"/>
              <w:spacing w:before="153"/>
              <w:ind w:left="8"/>
              <w:rPr>
                <w:rFonts w:ascii="Times New Roman"/>
                <w:sz w:val="21"/>
              </w:rPr>
            </w:pPr>
            <w:r>
              <w:rPr>
                <w:rFonts w:ascii="Times New Roman"/>
                <w:sz w:val="21"/>
              </w:rPr>
              <w:t>1.7</w:t>
            </w:r>
          </w:p>
        </w:tc>
      </w:tr>
    </w:tbl>
    <w:p>
      <w:pPr>
        <w:spacing w:after="0"/>
        <w:rPr>
          <w:rFonts w:ascii="Times New Roman"/>
          <w:sz w:val="21"/>
        </w:rPr>
        <w:sectPr>
          <w:type w:val="continuous"/>
          <w:pgSz w:w="11910" w:h="16840"/>
          <w:pgMar w:top="1580" w:right="1080" w:bottom="280" w:left="1100" w:header="720" w:footer="720" w:gutter="0"/>
        </w:sectPr>
      </w:pPr>
    </w:p>
    <w:p>
      <w:pPr>
        <w:pStyle w:val="8"/>
        <w:rPr>
          <w:rFonts w:ascii="Times New Roman"/>
          <w:b/>
          <w:sz w:val="20"/>
        </w:rPr>
      </w:pPr>
    </w:p>
    <w:p>
      <w:pPr>
        <w:pStyle w:val="8"/>
        <w:rPr>
          <w:rFonts w:ascii="Times New Roman"/>
          <w:b/>
          <w:sz w:val="13"/>
        </w:rPr>
      </w:pPr>
    </w:p>
    <w:p>
      <w:pPr>
        <w:pStyle w:val="8"/>
        <w:ind w:left="1384"/>
        <w:rPr>
          <w:rFonts w:ascii="Times New Roman"/>
          <w:sz w:val="20"/>
        </w:rPr>
      </w:pPr>
      <w:r>
        <w:rPr>
          <w:rFonts w:ascii="Times New Roman"/>
          <w:sz w:val="20"/>
        </w:rPr>
        <w:drawing>
          <wp:inline distT="0" distB="0" distL="0" distR="0">
            <wp:extent cx="4382770" cy="1572895"/>
            <wp:effectExtent l="0" t="0" r="0" b="0"/>
            <wp:docPr id="2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7.png"/>
                    <pic:cNvPicPr>
                      <a:picLocks noChangeAspect="1"/>
                    </pic:cNvPicPr>
                  </pic:nvPicPr>
                  <pic:blipFill>
                    <a:blip r:embed="rId83" cstate="print"/>
                    <a:stretch>
                      <a:fillRect/>
                    </a:stretch>
                  </pic:blipFill>
                  <pic:spPr>
                    <a:xfrm>
                      <a:off x="0" y="0"/>
                      <a:ext cx="4383131" cy="1572958"/>
                    </a:xfrm>
                    <a:prstGeom prst="rect">
                      <a:avLst/>
                    </a:prstGeom>
                  </pic:spPr>
                </pic:pic>
              </a:graphicData>
            </a:graphic>
          </wp:inline>
        </w:drawing>
      </w:r>
    </w:p>
    <w:p>
      <w:pPr>
        <w:tabs>
          <w:tab w:val="left" w:pos="1159"/>
        </w:tabs>
        <w:spacing w:before="79"/>
        <w:ind w:left="0" w:right="0" w:firstLine="0"/>
        <w:jc w:val="center"/>
        <w:rPr>
          <w:b/>
          <w:sz w:val="24"/>
        </w:rPr>
      </w:pPr>
      <w:r>
        <w:rPr>
          <w:b/>
          <w:sz w:val="24"/>
        </w:rPr>
        <w:t>图</w:t>
      </w:r>
      <w:r>
        <w:rPr>
          <w:b/>
          <w:spacing w:val="-63"/>
          <w:sz w:val="24"/>
        </w:rPr>
        <w:t xml:space="preserve"> </w:t>
      </w:r>
      <w:r>
        <w:rPr>
          <w:rFonts w:ascii="Times New Roman" w:eastAsia="Times New Roman"/>
          <w:b/>
          <w:sz w:val="21"/>
        </w:rPr>
        <w:t>6.1.1</w:t>
      </w:r>
      <w:r>
        <w:rPr>
          <w:rFonts w:ascii="Times New Roman" w:eastAsia="Times New Roman"/>
          <w:b/>
          <w:sz w:val="24"/>
        </w:rPr>
        <w:t>-4</w:t>
      </w:r>
      <w:r>
        <w:rPr>
          <w:rFonts w:ascii="Times New Roman" w:eastAsia="Times New Roman"/>
          <w:b/>
          <w:sz w:val="24"/>
        </w:rPr>
        <w:tab/>
      </w:r>
      <w:r>
        <w:rPr>
          <w:b/>
          <w:sz w:val="24"/>
        </w:rPr>
        <w:t>准格尔旗近</w:t>
      </w:r>
      <w:r>
        <w:rPr>
          <w:b/>
          <w:spacing w:val="-59"/>
          <w:sz w:val="24"/>
        </w:rPr>
        <w:t xml:space="preserve"> </w:t>
      </w:r>
      <w:r>
        <w:rPr>
          <w:rFonts w:hint="eastAsia" w:ascii="Times New Roman" w:eastAsia="宋体"/>
          <w:b/>
          <w:sz w:val="24"/>
          <w:lang w:eastAsia="zh-CN"/>
        </w:rPr>
        <w:t>15</w:t>
      </w:r>
      <w:r>
        <w:rPr>
          <w:rFonts w:ascii="Times New Roman" w:eastAsia="Times New Roman"/>
          <w:b/>
          <w:sz w:val="24"/>
        </w:rPr>
        <w:t xml:space="preserve"> </w:t>
      </w:r>
      <w:r>
        <w:rPr>
          <w:b/>
          <w:sz w:val="24"/>
        </w:rPr>
        <w:t>年逐月平均风速变化曲线</w:t>
      </w:r>
    </w:p>
    <w:p>
      <w:pPr>
        <w:pStyle w:val="8"/>
        <w:spacing w:before="8"/>
        <w:rPr>
          <w:b/>
          <w:sz w:val="36"/>
        </w:rPr>
      </w:pPr>
    </w:p>
    <w:p>
      <w:pPr>
        <w:pStyle w:val="8"/>
        <w:ind w:left="1081"/>
      </w:pPr>
      <w:r>
        <w:t>③地面风速的日变化</w:t>
      </w:r>
    </w:p>
    <w:p>
      <w:pPr>
        <w:pStyle w:val="8"/>
        <w:spacing w:before="12"/>
        <w:rPr>
          <w:sz w:val="33"/>
        </w:rPr>
      </w:pPr>
    </w:p>
    <w:p>
      <w:pPr>
        <w:pStyle w:val="7"/>
        <w:tabs>
          <w:tab w:val="left" w:pos="2300"/>
          <w:tab w:val="left" w:pos="8382"/>
        </w:tabs>
        <w:spacing w:after="2"/>
        <w:ind w:left="1081"/>
        <w:rPr>
          <w:rFonts w:ascii="Times New Roman" w:eastAsia="Times New Roman"/>
        </w:rPr>
      </w:pPr>
      <w:r>
        <mc:AlternateContent>
          <mc:Choice Requires="wps">
            <w:drawing>
              <wp:anchor distT="0" distB="0" distL="114300" distR="114300" simplePos="0" relativeHeight="233332736" behindDoc="1" locked="0" layoutInCell="1" allowOverlap="1">
                <wp:simplePos x="0" y="0"/>
                <wp:positionH relativeFrom="page">
                  <wp:posOffset>1013460</wp:posOffset>
                </wp:positionH>
                <wp:positionV relativeFrom="paragraph">
                  <wp:posOffset>201930</wp:posOffset>
                </wp:positionV>
                <wp:extent cx="889635" cy="348615"/>
                <wp:effectExtent l="1905" t="4445" r="3810" b="8890"/>
                <wp:wrapNone/>
                <wp:docPr id="44" name="直线 184"/>
                <wp:cNvGraphicFramePr/>
                <a:graphic xmlns:a="http://schemas.openxmlformats.org/drawingml/2006/main">
                  <a:graphicData uri="http://schemas.microsoft.com/office/word/2010/wordprocessingShape">
                    <wps:wsp>
                      <wps:cNvCnPr/>
                      <wps:spPr>
                        <a:xfrm>
                          <a:off x="0" y="0"/>
                          <a:ext cx="889635" cy="348615"/>
                        </a:xfrm>
                        <a:prstGeom prst="line">
                          <a:avLst/>
                        </a:prstGeom>
                        <a:ln w="6350" cap="flat" cmpd="sng">
                          <a:solidFill>
                            <a:srgbClr val="000000"/>
                          </a:solidFill>
                          <a:prstDash val="solid"/>
                          <a:headEnd type="none" w="med" len="med"/>
                          <a:tailEnd type="none" w="med" len="med"/>
                        </a:ln>
                      </wps:spPr>
                      <wps:bodyPr upright="1"/>
                    </wps:wsp>
                  </a:graphicData>
                </a:graphic>
              </wp:anchor>
            </w:drawing>
          </mc:Choice>
          <mc:Fallback>
            <w:pict>
              <v:line id="直线 184" o:spid="_x0000_s1026" o:spt="20" style="position:absolute;left:0pt;margin-left:79.8pt;margin-top:15.9pt;height:27.45pt;width:70.05pt;mso-position-horizontal-relative:page;z-index:-269983744;mso-width-relative:page;mso-height-relative:page;" filled="f" stroked="t" coordsize="21600,21600" o:gfxdata="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LXAUUfXAAAACQEAAA8AAAAAAAAAAQAgAAAA&#10;IgAAAGRycy9kb3ducmV2LnhtbFBLAQIUABQAAAAIAIdO4kCOrI/t0wEAAJQDAAAOAAAAAAAAAAEA&#10;IAAAACYBAABkcnMvZTJvRG9jLnhtbFBLBQYAAAAABgAGAFkBAABrBQAAAAA=&#10;">
                <v:fill on="f" focussize="0,0"/>
                <v:stroke weight="0.5pt" color="#000000" joinstyle="round"/>
                <v:imagedata o:title=""/>
                <o:lock v:ext="edit" aspectratio="f"/>
              </v:line>
            </w:pict>
          </mc:Fallback>
        </mc:AlternateContent>
      </w:r>
      <w:r>
        <mc:AlternateContent>
          <mc:Choice Requires="wps">
            <w:drawing>
              <wp:anchor distT="0" distB="0" distL="114300" distR="114300" simplePos="0" relativeHeight="233333760" behindDoc="1" locked="0" layoutInCell="1" allowOverlap="1">
                <wp:simplePos x="0" y="0"/>
                <wp:positionH relativeFrom="page">
                  <wp:posOffset>1013460</wp:posOffset>
                </wp:positionH>
                <wp:positionV relativeFrom="paragraph">
                  <wp:posOffset>1492885</wp:posOffset>
                </wp:positionV>
                <wp:extent cx="889635" cy="347980"/>
                <wp:effectExtent l="1905" t="4445" r="3810" b="9525"/>
                <wp:wrapNone/>
                <wp:docPr id="45" name="直线 185"/>
                <wp:cNvGraphicFramePr/>
                <a:graphic xmlns:a="http://schemas.openxmlformats.org/drawingml/2006/main">
                  <a:graphicData uri="http://schemas.microsoft.com/office/word/2010/wordprocessingShape">
                    <wps:wsp>
                      <wps:cNvCnPr/>
                      <wps:spPr>
                        <a:xfrm>
                          <a:off x="0" y="0"/>
                          <a:ext cx="889635" cy="347980"/>
                        </a:xfrm>
                        <a:prstGeom prst="line">
                          <a:avLst/>
                        </a:prstGeom>
                        <a:ln w="6350" cap="flat" cmpd="sng">
                          <a:solidFill>
                            <a:srgbClr val="000000"/>
                          </a:solidFill>
                          <a:prstDash val="solid"/>
                          <a:headEnd type="none" w="med" len="med"/>
                          <a:tailEnd type="none" w="med" len="med"/>
                        </a:ln>
                      </wps:spPr>
                      <wps:bodyPr upright="1"/>
                    </wps:wsp>
                  </a:graphicData>
                </a:graphic>
              </wp:anchor>
            </w:drawing>
          </mc:Choice>
          <mc:Fallback>
            <w:pict>
              <v:line id="直线 185" o:spid="_x0000_s1026" o:spt="20" style="position:absolute;left:0pt;margin-left:79.8pt;margin-top:117.55pt;height:27.4pt;width:70.05pt;mso-position-horizontal-relative:page;z-index:-269982720;mso-width-relative:page;mso-height-relative:page;" filled="f" stroked="t" coordsize="21600,21600" o:gfxdata="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4GxC3tcAAAALAQAADwAAAAAAAAABACAA&#10;AAAiAAAAZHJzL2Rvd25yZXYueG1sUEsBAhQAFAAAAAgAh07iQOLEHcvVAQAAlAMAAA4AAAAAAAAA&#10;AQAgAAAAJgEAAGRycy9lMm9Eb2MueG1sUEsFBgAAAAAGAAYAWQEAAG0FAAAAAA==&#10;">
                <v:fill on="f" focussize="0,0"/>
                <v:stroke weight="0.5pt" color="#000000" joinstyle="round"/>
                <v:imagedata o:title=""/>
                <o:lock v:ext="edit" aspectratio="f"/>
              </v:line>
            </w:pict>
          </mc:Fallback>
        </mc:AlternateContent>
      </w:r>
      <w:r>
        <w:t>表</w:t>
      </w:r>
      <w:r>
        <w:rPr>
          <w:spacing w:val="-62"/>
        </w:rPr>
        <w:t xml:space="preserve"> </w:t>
      </w:r>
      <w:r>
        <w:rPr>
          <w:rFonts w:ascii="Times New Roman" w:eastAsia="Times New Roman"/>
        </w:rPr>
        <w:t>6.1.1-5</w:t>
      </w:r>
      <w:r>
        <w:rPr>
          <w:rFonts w:ascii="Times New Roman" w:eastAsia="Times New Roman"/>
        </w:rPr>
        <w:tab/>
      </w:r>
      <w:r>
        <w:t>准格尔旗气象站（</w:t>
      </w:r>
      <w:r>
        <w:rPr>
          <w:rFonts w:ascii="Times New Roman" w:eastAsia="Times New Roman"/>
        </w:rPr>
        <w:t>2016</w:t>
      </w:r>
      <w:r>
        <w:rPr>
          <w:rFonts w:ascii="Times New Roman" w:eastAsia="Times New Roman"/>
          <w:spacing w:val="-1"/>
        </w:rPr>
        <w:t xml:space="preserve"> </w:t>
      </w:r>
      <w:r>
        <w:t>年）各季平均风速日变化统计表</w:t>
      </w:r>
      <w:r>
        <w:tab/>
      </w:r>
      <w:r>
        <w:rPr>
          <w:rFonts w:ascii="Times New Roman" w:eastAsia="Times New Roman"/>
        </w:rPr>
        <w:t>m/s</w:t>
      </w:r>
    </w:p>
    <w:tbl>
      <w:tblPr>
        <w:tblStyle w:val="12"/>
        <w:tblW w:w="0" w:type="auto"/>
        <w:tblInd w:w="49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07"/>
        <w:gridCol w:w="609"/>
        <w:gridCol w:w="610"/>
        <w:gridCol w:w="610"/>
        <w:gridCol w:w="609"/>
        <w:gridCol w:w="610"/>
        <w:gridCol w:w="610"/>
        <w:gridCol w:w="609"/>
        <w:gridCol w:w="610"/>
        <w:gridCol w:w="610"/>
        <w:gridCol w:w="609"/>
        <w:gridCol w:w="610"/>
        <w:gridCol w:w="6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545" w:hRule="atLeast"/>
        </w:trPr>
        <w:tc>
          <w:tcPr>
            <w:tcW w:w="1407" w:type="dxa"/>
          </w:tcPr>
          <w:p>
            <w:pPr>
              <w:pStyle w:val="20"/>
              <w:ind w:left="471" w:right="149"/>
              <w:rPr>
                <w:sz w:val="21"/>
              </w:rPr>
            </w:pPr>
            <w:r>
              <w:rPr>
                <w:sz w:val="21"/>
              </w:rPr>
              <w:t>小时</w:t>
            </w:r>
          </w:p>
          <w:p>
            <w:pPr>
              <w:pStyle w:val="20"/>
              <w:spacing w:before="5" w:line="251" w:lineRule="exact"/>
              <w:ind w:left="260" w:right="255"/>
              <w:rPr>
                <w:sz w:val="21"/>
              </w:rPr>
            </w:pPr>
            <w:r>
              <w:rPr>
                <w:sz w:val="21"/>
              </w:rPr>
              <w:t>风速</w:t>
            </w:r>
          </w:p>
        </w:tc>
        <w:tc>
          <w:tcPr>
            <w:tcW w:w="609" w:type="dxa"/>
          </w:tcPr>
          <w:p>
            <w:pPr>
              <w:pStyle w:val="20"/>
              <w:spacing w:before="151"/>
              <w:ind w:left="9"/>
              <w:rPr>
                <w:rFonts w:ascii="Times New Roman"/>
                <w:sz w:val="21"/>
              </w:rPr>
            </w:pPr>
            <w:r>
              <w:rPr>
                <w:rFonts w:ascii="Times New Roman"/>
                <w:w w:val="99"/>
                <w:sz w:val="21"/>
              </w:rPr>
              <w:t>0</w:t>
            </w:r>
          </w:p>
        </w:tc>
        <w:tc>
          <w:tcPr>
            <w:tcW w:w="610" w:type="dxa"/>
          </w:tcPr>
          <w:p>
            <w:pPr>
              <w:pStyle w:val="20"/>
              <w:spacing w:before="151"/>
              <w:ind w:right="241"/>
              <w:jc w:val="right"/>
              <w:rPr>
                <w:rFonts w:ascii="Times New Roman"/>
                <w:sz w:val="21"/>
              </w:rPr>
            </w:pPr>
            <w:r>
              <w:rPr>
                <w:rFonts w:ascii="Times New Roman"/>
                <w:w w:val="99"/>
                <w:sz w:val="21"/>
              </w:rPr>
              <w:t>1</w:t>
            </w:r>
          </w:p>
        </w:tc>
        <w:tc>
          <w:tcPr>
            <w:tcW w:w="610" w:type="dxa"/>
          </w:tcPr>
          <w:p>
            <w:pPr>
              <w:pStyle w:val="20"/>
              <w:spacing w:before="151"/>
              <w:ind w:left="8"/>
              <w:rPr>
                <w:rFonts w:ascii="Times New Roman"/>
                <w:sz w:val="21"/>
              </w:rPr>
            </w:pPr>
            <w:r>
              <w:rPr>
                <w:rFonts w:ascii="Times New Roman"/>
                <w:w w:val="99"/>
                <w:sz w:val="21"/>
              </w:rPr>
              <w:t>2</w:t>
            </w:r>
          </w:p>
        </w:tc>
        <w:tc>
          <w:tcPr>
            <w:tcW w:w="609" w:type="dxa"/>
          </w:tcPr>
          <w:p>
            <w:pPr>
              <w:pStyle w:val="20"/>
              <w:spacing w:before="151"/>
              <w:ind w:left="8"/>
              <w:rPr>
                <w:rFonts w:ascii="Times New Roman"/>
                <w:sz w:val="21"/>
              </w:rPr>
            </w:pPr>
            <w:r>
              <w:rPr>
                <w:rFonts w:ascii="Times New Roman"/>
                <w:w w:val="99"/>
                <w:sz w:val="21"/>
              </w:rPr>
              <w:t>3</w:t>
            </w:r>
          </w:p>
        </w:tc>
        <w:tc>
          <w:tcPr>
            <w:tcW w:w="610" w:type="dxa"/>
          </w:tcPr>
          <w:p>
            <w:pPr>
              <w:pStyle w:val="20"/>
              <w:spacing w:before="151"/>
              <w:ind w:left="8"/>
              <w:rPr>
                <w:rFonts w:ascii="Times New Roman"/>
                <w:sz w:val="21"/>
              </w:rPr>
            </w:pPr>
            <w:r>
              <w:rPr>
                <w:rFonts w:ascii="Times New Roman"/>
                <w:w w:val="99"/>
                <w:sz w:val="21"/>
              </w:rPr>
              <w:t>4</w:t>
            </w:r>
          </w:p>
        </w:tc>
        <w:tc>
          <w:tcPr>
            <w:tcW w:w="610" w:type="dxa"/>
          </w:tcPr>
          <w:p>
            <w:pPr>
              <w:pStyle w:val="20"/>
              <w:spacing w:before="151"/>
              <w:ind w:left="8"/>
              <w:rPr>
                <w:rFonts w:ascii="Times New Roman"/>
                <w:sz w:val="21"/>
              </w:rPr>
            </w:pPr>
            <w:r>
              <w:rPr>
                <w:rFonts w:ascii="Times New Roman"/>
                <w:w w:val="99"/>
                <w:sz w:val="21"/>
              </w:rPr>
              <w:t>5</w:t>
            </w:r>
          </w:p>
        </w:tc>
        <w:tc>
          <w:tcPr>
            <w:tcW w:w="609" w:type="dxa"/>
          </w:tcPr>
          <w:p>
            <w:pPr>
              <w:pStyle w:val="20"/>
              <w:spacing w:before="151"/>
              <w:ind w:right="241"/>
              <w:jc w:val="right"/>
              <w:rPr>
                <w:rFonts w:ascii="Times New Roman"/>
                <w:sz w:val="21"/>
              </w:rPr>
            </w:pPr>
            <w:r>
              <w:rPr>
                <w:rFonts w:ascii="Times New Roman"/>
                <w:w w:val="99"/>
                <w:sz w:val="21"/>
              </w:rPr>
              <w:t>6</w:t>
            </w:r>
          </w:p>
        </w:tc>
        <w:tc>
          <w:tcPr>
            <w:tcW w:w="610" w:type="dxa"/>
          </w:tcPr>
          <w:p>
            <w:pPr>
              <w:pStyle w:val="20"/>
              <w:spacing w:before="151"/>
              <w:ind w:left="8"/>
              <w:rPr>
                <w:rFonts w:ascii="Times New Roman"/>
                <w:sz w:val="21"/>
              </w:rPr>
            </w:pPr>
            <w:r>
              <w:rPr>
                <w:rFonts w:ascii="Times New Roman"/>
                <w:w w:val="99"/>
                <w:sz w:val="21"/>
              </w:rPr>
              <w:t>7</w:t>
            </w:r>
          </w:p>
        </w:tc>
        <w:tc>
          <w:tcPr>
            <w:tcW w:w="610" w:type="dxa"/>
          </w:tcPr>
          <w:p>
            <w:pPr>
              <w:pStyle w:val="20"/>
              <w:spacing w:before="151"/>
              <w:ind w:left="7"/>
              <w:rPr>
                <w:rFonts w:ascii="Times New Roman"/>
                <w:sz w:val="21"/>
              </w:rPr>
            </w:pPr>
            <w:r>
              <w:rPr>
                <w:rFonts w:ascii="Times New Roman"/>
                <w:w w:val="99"/>
                <w:sz w:val="21"/>
              </w:rPr>
              <w:t>8</w:t>
            </w:r>
          </w:p>
        </w:tc>
        <w:tc>
          <w:tcPr>
            <w:tcW w:w="609" w:type="dxa"/>
          </w:tcPr>
          <w:p>
            <w:pPr>
              <w:pStyle w:val="20"/>
              <w:spacing w:before="151"/>
              <w:ind w:right="241"/>
              <w:jc w:val="right"/>
              <w:rPr>
                <w:rFonts w:ascii="Times New Roman"/>
                <w:sz w:val="21"/>
              </w:rPr>
            </w:pPr>
            <w:r>
              <w:rPr>
                <w:rFonts w:ascii="Times New Roman"/>
                <w:w w:val="99"/>
                <w:sz w:val="21"/>
              </w:rPr>
              <w:t>9</w:t>
            </w:r>
          </w:p>
        </w:tc>
        <w:tc>
          <w:tcPr>
            <w:tcW w:w="610" w:type="dxa"/>
          </w:tcPr>
          <w:p>
            <w:pPr>
              <w:pStyle w:val="20"/>
              <w:spacing w:before="151"/>
              <w:ind w:left="150" w:right="142"/>
              <w:rPr>
                <w:rFonts w:ascii="Times New Roman"/>
                <w:sz w:val="21"/>
              </w:rPr>
            </w:pPr>
            <w:r>
              <w:rPr>
                <w:rFonts w:ascii="Times New Roman"/>
                <w:sz w:val="21"/>
              </w:rPr>
              <w:t>10</w:t>
            </w:r>
          </w:p>
        </w:tc>
        <w:tc>
          <w:tcPr>
            <w:tcW w:w="607" w:type="dxa"/>
          </w:tcPr>
          <w:p>
            <w:pPr>
              <w:pStyle w:val="20"/>
              <w:spacing w:before="151"/>
              <w:ind w:left="200"/>
              <w:jc w:val="left"/>
              <w:rPr>
                <w:rFonts w:ascii="Times New Roman"/>
                <w:sz w:val="21"/>
              </w:rPr>
            </w:pPr>
            <w:r>
              <w:rPr>
                <w:rFonts w:ascii="Times New Roman"/>
                <w:sz w:val="21"/>
              </w:rPr>
              <w:t>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407" w:type="dxa"/>
          </w:tcPr>
          <w:p>
            <w:pPr>
              <w:pStyle w:val="20"/>
              <w:spacing w:before="76" w:line="263" w:lineRule="exact"/>
              <w:ind w:left="439"/>
              <w:jc w:val="left"/>
              <w:rPr>
                <w:sz w:val="21"/>
              </w:rPr>
            </w:pPr>
            <w:r>
              <w:rPr>
                <w:sz w:val="21"/>
              </w:rPr>
              <w:t>春 季</w:t>
            </w:r>
          </w:p>
        </w:tc>
        <w:tc>
          <w:tcPr>
            <w:tcW w:w="609" w:type="dxa"/>
          </w:tcPr>
          <w:p>
            <w:pPr>
              <w:pStyle w:val="20"/>
              <w:spacing w:before="90"/>
              <w:ind w:left="152" w:right="143"/>
              <w:rPr>
                <w:rFonts w:ascii="Times New Roman"/>
                <w:sz w:val="21"/>
              </w:rPr>
            </w:pPr>
            <w:r>
              <w:rPr>
                <w:rFonts w:ascii="Times New Roman"/>
                <w:sz w:val="21"/>
              </w:rPr>
              <w:t>2.4</w:t>
            </w:r>
          </w:p>
        </w:tc>
        <w:tc>
          <w:tcPr>
            <w:tcW w:w="610" w:type="dxa"/>
          </w:tcPr>
          <w:p>
            <w:pPr>
              <w:pStyle w:val="20"/>
              <w:spacing w:before="90"/>
              <w:ind w:right="161"/>
              <w:jc w:val="right"/>
              <w:rPr>
                <w:rFonts w:ascii="Times New Roman"/>
                <w:sz w:val="21"/>
              </w:rPr>
            </w:pPr>
            <w:r>
              <w:rPr>
                <w:rFonts w:ascii="Times New Roman"/>
                <w:w w:val="95"/>
                <w:sz w:val="21"/>
              </w:rPr>
              <w:t>2.3</w:t>
            </w:r>
          </w:p>
        </w:tc>
        <w:tc>
          <w:tcPr>
            <w:tcW w:w="610" w:type="dxa"/>
          </w:tcPr>
          <w:p>
            <w:pPr>
              <w:pStyle w:val="20"/>
              <w:spacing w:before="90"/>
              <w:ind w:left="150" w:right="142"/>
              <w:rPr>
                <w:rFonts w:ascii="Times New Roman"/>
                <w:sz w:val="21"/>
              </w:rPr>
            </w:pPr>
            <w:r>
              <w:rPr>
                <w:rFonts w:ascii="Times New Roman"/>
                <w:sz w:val="21"/>
              </w:rPr>
              <w:t>2.2</w:t>
            </w:r>
          </w:p>
        </w:tc>
        <w:tc>
          <w:tcPr>
            <w:tcW w:w="609" w:type="dxa"/>
          </w:tcPr>
          <w:p>
            <w:pPr>
              <w:pStyle w:val="20"/>
              <w:spacing w:before="90"/>
              <w:ind w:left="151" w:right="143"/>
              <w:rPr>
                <w:rFonts w:ascii="Times New Roman"/>
                <w:sz w:val="21"/>
              </w:rPr>
            </w:pPr>
            <w:r>
              <w:rPr>
                <w:rFonts w:ascii="Times New Roman"/>
                <w:sz w:val="21"/>
              </w:rPr>
              <w:t>2.1</w:t>
            </w:r>
          </w:p>
        </w:tc>
        <w:tc>
          <w:tcPr>
            <w:tcW w:w="610" w:type="dxa"/>
          </w:tcPr>
          <w:p>
            <w:pPr>
              <w:pStyle w:val="20"/>
              <w:spacing w:before="90"/>
              <w:ind w:left="150" w:right="142"/>
              <w:rPr>
                <w:rFonts w:ascii="Times New Roman"/>
                <w:sz w:val="21"/>
              </w:rPr>
            </w:pPr>
            <w:r>
              <w:rPr>
                <w:rFonts w:ascii="Times New Roman"/>
                <w:sz w:val="21"/>
              </w:rPr>
              <w:t>2.0</w:t>
            </w:r>
          </w:p>
        </w:tc>
        <w:tc>
          <w:tcPr>
            <w:tcW w:w="610" w:type="dxa"/>
          </w:tcPr>
          <w:p>
            <w:pPr>
              <w:pStyle w:val="20"/>
              <w:spacing w:before="90"/>
              <w:ind w:left="150" w:right="142"/>
              <w:rPr>
                <w:rFonts w:ascii="Times New Roman"/>
                <w:sz w:val="21"/>
              </w:rPr>
            </w:pPr>
            <w:r>
              <w:rPr>
                <w:rFonts w:ascii="Times New Roman"/>
                <w:sz w:val="21"/>
              </w:rPr>
              <w:t>2.0</w:t>
            </w:r>
          </w:p>
        </w:tc>
        <w:tc>
          <w:tcPr>
            <w:tcW w:w="609" w:type="dxa"/>
          </w:tcPr>
          <w:p>
            <w:pPr>
              <w:pStyle w:val="20"/>
              <w:spacing w:before="90"/>
              <w:ind w:right="161"/>
              <w:jc w:val="right"/>
              <w:rPr>
                <w:rFonts w:ascii="Times New Roman"/>
                <w:sz w:val="21"/>
              </w:rPr>
            </w:pPr>
            <w:r>
              <w:rPr>
                <w:rFonts w:ascii="Times New Roman"/>
                <w:w w:val="95"/>
                <w:sz w:val="21"/>
              </w:rPr>
              <w:t>1.9</w:t>
            </w:r>
          </w:p>
        </w:tc>
        <w:tc>
          <w:tcPr>
            <w:tcW w:w="610" w:type="dxa"/>
          </w:tcPr>
          <w:p>
            <w:pPr>
              <w:pStyle w:val="20"/>
              <w:spacing w:before="90"/>
              <w:ind w:left="150" w:right="142"/>
              <w:rPr>
                <w:rFonts w:ascii="Times New Roman"/>
                <w:sz w:val="21"/>
              </w:rPr>
            </w:pPr>
            <w:r>
              <w:rPr>
                <w:rFonts w:ascii="Times New Roman"/>
                <w:sz w:val="21"/>
              </w:rPr>
              <w:t>1.8</w:t>
            </w:r>
          </w:p>
        </w:tc>
        <w:tc>
          <w:tcPr>
            <w:tcW w:w="610" w:type="dxa"/>
          </w:tcPr>
          <w:p>
            <w:pPr>
              <w:pStyle w:val="20"/>
              <w:spacing w:before="90"/>
              <w:ind w:left="152" w:right="140"/>
              <w:rPr>
                <w:rFonts w:ascii="Times New Roman"/>
                <w:sz w:val="21"/>
              </w:rPr>
            </w:pPr>
            <w:r>
              <w:rPr>
                <w:rFonts w:ascii="Times New Roman"/>
                <w:sz w:val="21"/>
              </w:rPr>
              <w:t>2.3</w:t>
            </w:r>
          </w:p>
        </w:tc>
        <w:tc>
          <w:tcPr>
            <w:tcW w:w="609" w:type="dxa"/>
          </w:tcPr>
          <w:p>
            <w:pPr>
              <w:pStyle w:val="20"/>
              <w:spacing w:before="90"/>
              <w:ind w:right="162"/>
              <w:jc w:val="right"/>
              <w:rPr>
                <w:rFonts w:ascii="Times New Roman"/>
                <w:sz w:val="21"/>
              </w:rPr>
            </w:pPr>
            <w:r>
              <w:rPr>
                <w:rFonts w:ascii="Times New Roman"/>
                <w:w w:val="95"/>
                <w:sz w:val="21"/>
              </w:rPr>
              <w:t>3.3</w:t>
            </w:r>
          </w:p>
        </w:tc>
        <w:tc>
          <w:tcPr>
            <w:tcW w:w="610" w:type="dxa"/>
          </w:tcPr>
          <w:p>
            <w:pPr>
              <w:pStyle w:val="20"/>
              <w:spacing w:before="90"/>
              <w:ind w:left="150" w:right="142"/>
              <w:rPr>
                <w:rFonts w:ascii="Times New Roman"/>
                <w:sz w:val="21"/>
              </w:rPr>
            </w:pPr>
            <w:r>
              <w:rPr>
                <w:rFonts w:ascii="Times New Roman"/>
                <w:sz w:val="21"/>
              </w:rPr>
              <w:t>3.8</w:t>
            </w:r>
          </w:p>
        </w:tc>
        <w:tc>
          <w:tcPr>
            <w:tcW w:w="607" w:type="dxa"/>
          </w:tcPr>
          <w:p>
            <w:pPr>
              <w:pStyle w:val="20"/>
              <w:spacing w:before="90"/>
              <w:ind w:left="172"/>
              <w:jc w:val="left"/>
              <w:rPr>
                <w:rFonts w:ascii="Times New Roman"/>
                <w:sz w:val="21"/>
              </w:rPr>
            </w:pPr>
            <w:r>
              <w:rPr>
                <w:rFonts w:ascii="Times New Roman"/>
                <w:sz w:val="21"/>
              </w:rPr>
              <w:t>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407" w:type="dxa"/>
          </w:tcPr>
          <w:p>
            <w:pPr>
              <w:pStyle w:val="20"/>
              <w:spacing w:before="76" w:line="264" w:lineRule="exact"/>
              <w:ind w:left="439"/>
              <w:jc w:val="left"/>
              <w:rPr>
                <w:sz w:val="21"/>
              </w:rPr>
            </w:pPr>
            <w:r>
              <w:rPr>
                <w:sz w:val="21"/>
              </w:rPr>
              <w:t>夏 季</w:t>
            </w:r>
          </w:p>
        </w:tc>
        <w:tc>
          <w:tcPr>
            <w:tcW w:w="609" w:type="dxa"/>
          </w:tcPr>
          <w:p>
            <w:pPr>
              <w:pStyle w:val="20"/>
              <w:spacing w:before="90"/>
              <w:ind w:left="152" w:right="143"/>
              <w:rPr>
                <w:rFonts w:ascii="Times New Roman"/>
                <w:sz w:val="21"/>
              </w:rPr>
            </w:pPr>
            <w:r>
              <w:rPr>
                <w:rFonts w:ascii="Times New Roman"/>
                <w:sz w:val="21"/>
              </w:rPr>
              <w:t>1.8</w:t>
            </w:r>
          </w:p>
        </w:tc>
        <w:tc>
          <w:tcPr>
            <w:tcW w:w="610" w:type="dxa"/>
          </w:tcPr>
          <w:p>
            <w:pPr>
              <w:pStyle w:val="20"/>
              <w:spacing w:before="90"/>
              <w:ind w:right="161"/>
              <w:jc w:val="right"/>
              <w:rPr>
                <w:rFonts w:ascii="Times New Roman"/>
                <w:sz w:val="21"/>
              </w:rPr>
            </w:pPr>
            <w:r>
              <w:rPr>
                <w:rFonts w:ascii="Times New Roman"/>
                <w:w w:val="95"/>
                <w:sz w:val="21"/>
              </w:rPr>
              <w:t>1.8</w:t>
            </w:r>
          </w:p>
        </w:tc>
        <w:tc>
          <w:tcPr>
            <w:tcW w:w="610" w:type="dxa"/>
          </w:tcPr>
          <w:p>
            <w:pPr>
              <w:pStyle w:val="20"/>
              <w:spacing w:before="90"/>
              <w:ind w:left="150" w:right="142"/>
              <w:rPr>
                <w:rFonts w:ascii="Times New Roman"/>
                <w:sz w:val="21"/>
              </w:rPr>
            </w:pPr>
            <w:r>
              <w:rPr>
                <w:rFonts w:ascii="Times New Roman"/>
                <w:sz w:val="21"/>
              </w:rPr>
              <w:t>1.5</w:t>
            </w:r>
          </w:p>
        </w:tc>
        <w:tc>
          <w:tcPr>
            <w:tcW w:w="609" w:type="dxa"/>
          </w:tcPr>
          <w:p>
            <w:pPr>
              <w:pStyle w:val="20"/>
              <w:spacing w:before="90"/>
              <w:ind w:left="151" w:right="143"/>
              <w:rPr>
                <w:rFonts w:ascii="Times New Roman"/>
                <w:sz w:val="21"/>
              </w:rPr>
            </w:pPr>
            <w:r>
              <w:rPr>
                <w:rFonts w:ascii="Times New Roman"/>
                <w:sz w:val="21"/>
              </w:rPr>
              <w:t>1.5</w:t>
            </w:r>
          </w:p>
        </w:tc>
        <w:tc>
          <w:tcPr>
            <w:tcW w:w="610" w:type="dxa"/>
          </w:tcPr>
          <w:p>
            <w:pPr>
              <w:pStyle w:val="20"/>
              <w:spacing w:before="90"/>
              <w:ind w:left="150" w:right="142"/>
              <w:rPr>
                <w:rFonts w:ascii="Times New Roman"/>
                <w:sz w:val="21"/>
              </w:rPr>
            </w:pPr>
            <w:r>
              <w:rPr>
                <w:rFonts w:ascii="Times New Roman"/>
                <w:sz w:val="21"/>
              </w:rPr>
              <w:t>1.4</w:t>
            </w:r>
          </w:p>
        </w:tc>
        <w:tc>
          <w:tcPr>
            <w:tcW w:w="610" w:type="dxa"/>
          </w:tcPr>
          <w:p>
            <w:pPr>
              <w:pStyle w:val="20"/>
              <w:spacing w:before="90"/>
              <w:ind w:left="150" w:right="142"/>
              <w:rPr>
                <w:rFonts w:ascii="Times New Roman"/>
                <w:sz w:val="21"/>
              </w:rPr>
            </w:pPr>
            <w:r>
              <w:rPr>
                <w:rFonts w:ascii="Times New Roman"/>
                <w:sz w:val="21"/>
              </w:rPr>
              <w:t>1.3</w:t>
            </w:r>
          </w:p>
        </w:tc>
        <w:tc>
          <w:tcPr>
            <w:tcW w:w="609" w:type="dxa"/>
          </w:tcPr>
          <w:p>
            <w:pPr>
              <w:pStyle w:val="20"/>
              <w:spacing w:before="90"/>
              <w:ind w:right="161"/>
              <w:jc w:val="right"/>
              <w:rPr>
                <w:rFonts w:ascii="Times New Roman"/>
                <w:sz w:val="21"/>
              </w:rPr>
            </w:pPr>
            <w:r>
              <w:rPr>
                <w:rFonts w:ascii="Times New Roman"/>
                <w:w w:val="95"/>
                <w:sz w:val="21"/>
              </w:rPr>
              <w:t>1.3</w:t>
            </w:r>
          </w:p>
        </w:tc>
        <w:tc>
          <w:tcPr>
            <w:tcW w:w="610" w:type="dxa"/>
          </w:tcPr>
          <w:p>
            <w:pPr>
              <w:pStyle w:val="20"/>
              <w:spacing w:before="90"/>
              <w:ind w:left="150" w:right="142"/>
              <w:rPr>
                <w:rFonts w:ascii="Times New Roman"/>
                <w:sz w:val="21"/>
              </w:rPr>
            </w:pPr>
            <w:r>
              <w:rPr>
                <w:rFonts w:ascii="Times New Roman"/>
                <w:sz w:val="21"/>
              </w:rPr>
              <w:t>1.5</w:t>
            </w:r>
          </w:p>
        </w:tc>
        <w:tc>
          <w:tcPr>
            <w:tcW w:w="610" w:type="dxa"/>
          </w:tcPr>
          <w:p>
            <w:pPr>
              <w:pStyle w:val="20"/>
              <w:spacing w:before="90"/>
              <w:ind w:left="152" w:right="140"/>
              <w:rPr>
                <w:rFonts w:ascii="Times New Roman"/>
                <w:sz w:val="21"/>
              </w:rPr>
            </w:pPr>
            <w:r>
              <w:rPr>
                <w:rFonts w:ascii="Times New Roman"/>
                <w:sz w:val="21"/>
              </w:rPr>
              <w:t>2.0</w:t>
            </w:r>
          </w:p>
        </w:tc>
        <w:tc>
          <w:tcPr>
            <w:tcW w:w="609" w:type="dxa"/>
          </w:tcPr>
          <w:p>
            <w:pPr>
              <w:pStyle w:val="20"/>
              <w:spacing w:before="90"/>
              <w:ind w:right="162"/>
              <w:jc w:val="right"/>
              <w:rPr>
                <w:rFonts w:ascii="Times New Roman"/>
                <w:sz w:val="21"/>
              </w:rPr>
            </w:pPr>
            <w:r>
              <w:rPr>
                <w:rFonts w:ascii="Times New Roman"/>
                <w:w w:val="95"/>
                <w:sz w:val="21"/>
              </w:rPr>
              <w:t>2.7</w:t>
            </w:r>
          </w:p>
        </w:tc>
        <w:tc>
          <w:tcPr>
            <w:tcW w:w="610" w:type="dxa"/>
          </w:tcPr>
          <w:p>
            <w:pPr>
              <w:pStyle w:val="20"/>
              <w:spacing w:before="90"/>
              <w:ind w:left="150" w:right="142"/>
              <w:rPr>
                <w:rFonts w:ascii="Times New Roman"/>
                <w:sz w:val="21"/>
              </w:rPr>
            </w:pPr>
            <w:r>
              <w:rPr>
                <w:rFonts w:ascii="Times New Roman"/>
                <w:sz w:val="21"/>
              </w:rPr>
              <w:t>3.0</w:t>
            </w:r>
          </w:p>
        </w:tc>
        <w:tc>
          <w:tcPr>
            <w:tcW w:w="607" w:type="dxa"/>
          </w:tcPr>
          <w:p>
            <w:pPr>
              <w:pStyle w:val="20"/>
              <w:spacing w:before="90"/>
              <w:ind w:left="172"/>
              <w:jc w:val="left"/>
              <w:rPr>
                <w:rFonts w:ascii="Times New Roman"/>
                <w:sz w:val="21"/>
              </w:rPr>
            </w:pPr>
            <w:r>
              <w:rPr>
                <w:rFonts w:ascii="Times New Roman"/>
                <w:sz w:val="21"/>
              </w:rPr>
              <w:t>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407" w:type="dxa"/>
          </w:tcPr>
          <w:p>
            <w:pPr>
              <w:pStyle w:val="20"/>
              <w:spacing w:before="76" w:line="264" w:lineRule="exact"/>
              <w:ind w:left="439"/>
              <w:jc w:val="left"/>
              <w:rPr>
                <w:sz w:val="21"/>
              </w:rPr>
            </w:pPr>
            <w:r>
              <w:rPr>
                <w:sz w:val="21"/>
              </w:rPr>
              <w:t>秋 季</w:t>
            </w:r>
          </w:p>
        </w:tc>
        <w:tc>
          <w:tcPr>
            <w:tcW w:w="609" w:type="dxa"/>
          </w:tcPr>
          <w:p>
            <w:pPr>
              <w:pStyle w:val="20"/>
              <w:spacing w:before="90"/>
              <w:ind w:left="152" w:right="143"/>
              <w:rPr>
                <w:rFonts w:ascii="Times New Roman"/>
                <w:sz w:val="21"/>
              </w:rPr>
            </w:pPr>
            <w:r>
              <w:rPr>
                <w:rFonts w:ascii="Times New Roman"/>
                <w:sz w:val="21"/>
              </w:rPr>
              <w:t>1.6</w:t>
            </w:r>
          </w:p>
        </w:tc>
        <w:tc>
          <w:tcPr>
            <w:tcW w:w="610" w:type="dxa"/>
          </w:tcPr>
          <w:p>
            <w:pPr>
              <w:pStyle w:val="20"/>
              <w:spacing w:before="90"/>
              <w:ind w:right="161"/>
              <w:jc w:val="right"/>
              <w:rPr>
                <w:rFonts w:ascii="Times New Roman"/>
                <w:sz w:val="21"/>
              </w:rPr>
            </w:pPr>
            <w:r>
              <w:rPr>
                <w:rFonts w:ascii="Times New Roman"/>
                <w:w w:val="95"/>
                <w:sz w:val="21"/>
              </w:rPr>
              <w:t>1.6</w:t>
            </w:r>
          </w:p>
        </w:tc>
        <w:tc>
          <w:tcPr>
            <w:tcW w:w="610" w:type="dxa"/>
          </w:tcPr>
          <w:p>
            <w:pPr>
              <w:pStyle w:val="20"/>
              <w:spacing w:before="90"/>
              <w:ind w:left="150" w:right="142"/>
              <w:rPr>
                <w:rFonts w:ascii="Times New Roman"/>
                <w:sz w:val="21"/>
              </w:rPr>
            </w:pPr>
            <w:r>
              <w:rPr>
                <w:rFonts w:ascii="Times New Roman"/>
                <w:sz w:val="21"/>
              </w:rPr>
              <w:t>1.3</w:t>
            </w:r>
          </w:p>
        </w:tc>
        <w:tc>
          <w:tcPr>
            <w:tcW w:w="609" w:type="dxa"/>
          </w:tcPr>
          <w:p>
            <w:pPr>
              <w:pStyle w:val="20"/>
              <w:spacing w:before="90"/>
              <w:ind w:left="151" w:right="143"/>
              <w:rPr>
                <w:rFonts w:ascii="Times New Roman"/>
                <w:sz w:val="21"/>
              </w:rPr>
            </w:pPr>
            <w:r>
              <w:rPr>
                <w:rFonts w:ascii="Times New Roman"/>
                <w:sz w:val="21"/>
              </w:rPr>
              <w:t>1.3</w:t>
            </w:r>
          </w:p>
        </w:tc>
        <w:tc>
          <w:tcPr>
            <w:tcW w:w="610" w:type="dxa"/>
          </w:tcPr>
          <w:p>
            <w:pPr>
              <w:pStyle w:val="20"/>
              <w:spacing w:before="90"/>
              <w:ind w:left="150" w:right="142"/>
              <w:rPr>
                <w:rFonts w:ascii="Times New Roman"/>
                <w:sz w:val="21"/>
              </w:rPr>
            </w:pPr>
            <w:r>
              <w:rPr>
                <w:rFonts w:ascii="Times New Roman"/>
                <w:sz w:val="21"/>
              </w:rPr>
              <w:t>1.3</w:t>
            </w:r>
          </w:p>
        </w:tc>
        <w:tc>
          <w:tcPr>
            <w:tcW w:w="610" w:type="dxa"/>
          </w:tcPr>
          <w:p>
            <w:pPr>
              <w:pStyle w:val="20"/>
              <w:spacing w:before="90"/>
              <w:ind w:left="150" w:right="142"/>
              <w:rPr>
                <w:rFonts w:ascii="Times New Roman"/>
                <w:sz w:val="21"/>
              </w:rPr>
            </w:pPr>
            <w:r>
              <w:rPr>
                <w:rFonts w:ascii="Times New Roman"/>
                <w:sz w:val="21"/>
              </w:rPr>
              <w:t>1.3</w:t>
            </w:r>
          </w:p>
        </w:tc>
        <w:tc>
          <w:tcPr>
            <w:tcW w:w="609" w:type="dxa"/>
          </w:tcPr>
          <w:p>
            <w:pPr>
              <w:pStyle w:val="20"/>
              <w:spacing w:before="90"/>
              <w:ind w:right="161"/>
              <w:jc w:val="right"/>
              <w:rPr>
                <w:rFonts w:ascii="Times New Roman"/>
                <w:sz w:val="21"/>
              </w:rPr>
            </w:pPr>
            <w:r>
              <w:rPr>
                <w:rFonts w:ascii="Times New Roman"/>
                <w:w w:val="95"/>
                <w:sz w:val="21"/>
              </w:rPr>
              <w:t>1.4</w:t>
            </w:r>
          </w:p>
        </w:tc>
        <w:tc>
          <w:tcPr>
            <w:tcW w:w="610" w:type="dxa"/>
          </w:tcPr>
          <w:p>
            <w:pPr>
              <w:pStyle w:val="20"/>
              <w:spacing w:before="90"/>
              <w:ind w:left="150" w:right="142"/>
              <w:rPr>
                <w:rFonts w:ascii="Times New Roman"/>
                <w:sz w:val="21"/>
              </w:rPr>
            </w:pPr>
            <w:r>
              <w:rPr>
                <w:rFonts w:ascii="Times New Roman"/>
                <w:sz w:val="21"/>
              </w:rPr>
              <w:t>1.4</w:t>
            </w:r>
          </w:p>
        </w:tc>
        <w:tc>
          <w:tcPr>
            <w:tcW w:w="610" w:type="dxa"/>
          </w:tcPr>
          <w:p>
            <w:pPr>
              <w:pStyle w:val="20"/>
              <w:spacing w:before="90"/>
              <w:ind w:left="152" w:right="140"/>
              <w:rPr>
                <w:rFonts w:ascii="Times New Roman"/>
                <w:sz w:val="21"/>
              </w:rPr>
            </w:pPr>
            <w:r>
              <w:rPr>
                <w:rFonts w:ascii="Times New Roman"/>
                <w:sz w:val="21"/>
              </w:rPr>
              <w:t>1.4</w:t>
            </w:r>
          </w:p>
        </w:tc>
        <w:tc>
          <w:tcPr>
            <w:tcW w:w="609" w:type="dxa"/>
          </w:tcPr>
          <w:p>
            <w:pPr>
              <w:pStyle w:val="20"/>
              <w:spacing w:before="90"/>
              <w:ind w:right="162"/>
              <w:jc w:val="right"/>
              <w:rPr>
                <w:rFonts w:ascii="Times New Roman"/>
                <w:sz w:val="21"/>
              </w:rPr>
            </w:pPr>
            <w:r>
              <w:rPr>
                <w:rFonts w:ascii="Times New Roman"/>
                <w:w w:val="95"/>
                <w:sz w:val="21"/>
              </w:rPr>
              <w:t>2.0</w:t>
            </w:r>
          </w:p>
        </w:tc>
        <w:tc>
          <w:tcPr>
            <w:tcW w:w="610" w:type="dxa"/>
          </w:tcPr>
          <w:p>
            <w:pPr>
              <w:pStyle w:val="20"/>
              <w:spacing w:before="90"/>
              <w:ind w:left="150" w:right="142"/>
              <w:rPr>
                <w:rFonts w:ascii="Times New Roman"/>
                <w:sz w:val="21"/>
              </w:rPr>
            </w:pPr>
            <w:r>
              <w:rPr>
                <w:rFonts w:ascii="Times New Roman"/>
                <w:sz w:val="21"/>
              </w:rPr>
              <w:t>2.7</w:t>
            </w:r>
          </w:p>
        </w:tc>
        <w:tc>
          <w:tcPr>
            <w:tcW w:w="607" w:type="dxa"/>
          </w:tcPr>
          <w:p>
            <w:pPr>
              <w:pStyle w:val="20"/>
              <w:spacing w:before="90"/>
              <w:ind w:left="172"/>
              <w:jc w:val="left"/>
              <w:rPr>
                <w:rFonts w:ascii="Times New Roman"/>
                <w:sz w:val="21"/>
              </w:rPr>
            </w:pPr>
            <w:r>
              <w:rPr>
                <w:rFonts w:ascii="Times New Roman"/>
                <w:sz w:val="21"/>
              </w:rPr>
              <w:t>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407" w:type="dxa"/>
          </w:tcPr>
          <w:p>
            <w:pPr>
              <w:pStyle w:val="20"/>
              <w:spacing w:before="78" w:line="262" w:lineRule="exact"/>
              <w:ind w:left="439"/>
              <w:jc w:val="left"/>
              <w:rPr>
                <w:sz w:val="21"/>
              </w:rPr>
            </w:pPr>
            <w:r>
              <w:rPr>
                <w:sz w:val="21"/>
              </w:rPr>
              <w:t>冬 季</w:t>
            </w:r>
          </w:p>
        </w:tc>
        <w:tc>
          <w:tcPr>
            <w:tcW w:w="609" w:type="dxa"/>
          </w:tcPr>
          <w:p>
            <w:pPr>
              <w:pStyle w:val="20"/>
              <w:spacing w:before="92"/>
              <w:ind w:left="152" w:right="143"/>
              <w:rPr>
                <w:rFonts w:ascii="Times New Roman"/>
                <w:sz w:val="21"/>
              </w:rPr>
            </w:pPr>
            <w:r>
              <w:rPr>
                <w:rFonts w:ascii="Times New Roman"/>
                <w:sz w:val="21"/>
              </w:rPr>
              <w:t>1.7</w:t>
            </w:r>
          </w:p>
        </w:tc>
        <w:tc>
          <w:tcPr>
            <w:tcW w:w="610" w:type="dxa"/>
          </w:tcPr>
          <w:p>
            <w:pPr>
              <w:pStyle w:val="20"/>
              <w:spacing w:before="92"/>
              <w:ind w:right="161"/>
              <w:jc w:val="right"/>
              <w:rPr>
                <w:rFonts w:ascii="Times New Roman"/>
                <w:sz w:val="21"/>
              </w:rPr>
            </w:pPr>
            <w:r>
              <w:rPr>
                <w:rFonts w:ascii="Times New Roman"/>
                <w:w w:val="95"/>
                <w:sz w:val="21"/>
              </w:rPr>
              <w:t>1.6</w:t>
            </w:r>
          </w:p>
        </w:tc>
        <w:tc>
          <w:tcPr>
            <w:tcW w:w="610" w:type="dxa"/>
          </w:tcPr>
          <w:p>
            <w:pPr>
              <w:pStyle w:val="20"/>
              <w:spacing w:before="92"/>
              <w:ind w:left="150" w:right="142"/>
              <w:rPr>
                <w:rFonts w:ascii="Times New Roman"/>
                <w:sz w:val="21"/>
              </w:rPr>
            </w:pPr>
            <w:r>
              <w:rPr>
                <w:rFonts w:ascii="Times New Roman"/>
                <w:sz w:val="21"/>
              </w:rPr>
              <w:t>1.5</w:t>
            </w:r>
          </w:p>
        </w:tc>
        <w:tc>
          <w:tcPr>
            <w:tcW w:w="609" w:type="dxa"/>
          </w:tcPr>
          <w:p>
            <w:pPr>
              <w:pStyle w:val="20"/>
              <w:spacing w:before="92"/>
              <w:ind w:left="151" w:right="143"/>
              <w:rPr>
                <w:rFonts w:ascii="Times New Roman"/>
                <w:sz w:val="21"/>
              </w:rPr>
            </w:pPr>
            <w:r>
              <w:rPr>
                <w:rFonts w:ascii="Times New Roman"/>
                <w:sz w:val="21"/>
              </w:rPr>
              <w:t>1.4</w:t>
            </w:r>
          </w:p>
        </w:tc>
        <w:tc>
          <w:tcPr>
            <w:tcW w:w="610" w:type="dxa"/>
          </w:tcPr>
          <w:p>
            <w:pPr>
              <w:pStyle w:val="20"/>
              <w:spacing w:before="92"/>
              <w:ind w:left="150" w:right="142"/>
              <w:rPr>
                <w:rFonts w:ascii="Times New Roman"/>
                <w:sz w:val="21"/>
              </w:rPr>
            </w:pPr>
            <w:r>
              <w:rPr>
                <w:rFonts w:ascii="Times New Roman"/>
                <w:sz w:val="21"/>
              </w:rPr>
              <w:t>1.4</w:t>
            </w:r>
          </w:p>
        </w:tc>
        <w:tc>
          <w:tcPr>
            <w:tcW w:w="610" w:type="dxa"/>
          </w:tcPr>
          <w:p>
            <w:pPr>
              <w:pStyle w:val="20"/>
              <w:spacing w:before="92"/>
              <w:ind w:left="150" w:right="142"/>
              <w:rPr>
                <w:rFonts w:ascii="Times New Roman"/>
                <w:sz w:val="21"/>
              </w:rPr>
            </w:pPr>
            <w:r>
              <w:rPr>
                <w:rFonts w:ascii="Times New Roman"/>
                <w:sz w:val="21"/>
              </w:rPr>
              <w:t>1.3</w:t>
            </w:r>
          </w:p>
        </w:tc>
        <w:tc>
          <w:tcPr>
            <w:tcW w:w="609" w:type="dxa"/>
          </w:tcPr>
          <w:p>
            <w:pPr>
              <w:pStyle w:val="20"/>
              <w:spacing w:before="92"/>
              <w:ind w:right="161"/>
              <w:jc w:val="right"/>
              <w:rPr>
                <w:rFonts w:ascii="Times New Roman"/>
                <w:sz w:val="21"/>
              </w:rPr>
            </w:pPr>
            <w:r>
              <w:rPr>
                <w:rFonts w:ascii="Times New Roman"/>
                <w:w w:val="95"/>
                <w:sz w:val="21"/>
              </w:rPr>
              <w:t>1.5</w:t>
            </w:r>
          </w:p>
        </w:tc>
        <w:tc>
          <w:tcPr>
            <w:tcW w:w="610" w:type="dxa"/>
          </w:tcPr>
          <w:p>
            <w:pPr>
              <w:pStyle w:val="20"/>
              <w:spacing w:before="92"/>
              <w:ind w:left="150" w:right="142"/>
              <w:rPr>
                <w:rFonts w:ascii="Times New Roman"/>
                <w:sz w:val="21"/>
              </w:rPr>
            </w:pPr>
            <w:r>
              <w:rPr>
                <w:rFonts w:ascii="Times New Roman"/>
                <w:sz w:val="21"/>
              </w:rPr>
              <w:t>1.5</w:t>
            </w:r>
          </w:p>
        </w:tc>
        <w:tc>
          <w:tcPr>
            <w:tcW w:w="610" w:type="dxa"/>
          </w:tcPr>
          <w:p>
            <w:pPr>
              <w:pStyle w:val="20"/>
              <w:spacing w:before="92"/>
              <w:ind w:left="152" w:right="140"/>
              <w:rPr>
                <w:rFonts w:ascii="Times New Roman"/>
                <w:sz w:val="21"/>
              </w:rPr>
            </w:pPr>
            <w:r>
              <w:rPr>
                <w:rFonts w:ascii="Times New Roman"/>
                <w:sz w:val="21"/>
              </w:rPr>
              <w:t>1.4</w:t>
            </w:r>
          </w:p>
        </w:tc>
        <w:tc>
          <w:tcPr>
            <w:tcW w:w="609" w:type="dxa"/>
          </w:tcPr>
          <w:p>
            <w:pPr>
              <w:pStyle w:val="20"/>
              <w:spacing w:before="92"/>
              <w:ind w:right="162"/>
              <w:jc w:val="right"/>
              <w:rPr>
                <w:rFonts w:ascii="Times New Roman"/>
                <w:sz w:val="21"/>
              </w:rPr>
            </w:pPr>
            <w:r>
              <w:rPr>
                <w:rFonts w:ascii="Times New Roman"/>
                <w:w w:val="95"/>
                <w:sz w:val="21"/>
              </w:rPr>
              <w:t>1.4</w:t>
            </w:r>
          </w:p>
        </w:tc>
        <w:tc>
          <w:tcPr>
            <w:tcW w:w="610" w:type="dxa"/>
          </w:tcPr>
          <w:p>
            <w:pPr>
              <w:pStyle w:val="20"/>
              <w:spacing w:before="92"/>
              <w:ind w:left="150" w:right="142"/>
              <w:rPr>
                <w:rFonts w:ascii="Times New Roman"/>
                <w:sz w:val="21"/>
              </w:rPr>
            </w:pPr>
            <w:r>
              <w:rPr>
                <w:rFonts w:ascii="Times New Roman"/>
                <w:sz w:val="21"/>
              </w:rPr>
              <w:t>1.9</w:t>
            </w:r>
          </w:p>
        </w:tc>
        <w:tc>
          <w:tcPr>
            <w:tcW w:w="607" w:type="dxa"/>
          </w:tcPr>
          <w:p>
            <w:pPr>
              <w:pStyle w:val="20"/>
              <w:spacing w:before="92"/>
              <w:ind w:left="172"/>
              <w:jc w:val="left"/>
              <w:rPr>
                <w:rFonts w:ascii="Times New Roman"/>
                <w:sz w:val="21"/>
              </w:rPr>
            </w:pPr>
            <w:r>
              <w:rPr>
                <w:rFonts w:ascii="Times New Roman"/>
                <w:sz w:val="21"/>
              </w:rPr>
              <w:t>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1407" w:type="dxa"/>
          </w:tcPr>
          <w:p>
            <w:pPr>
              <w:pStyle w:val="20"/>
              <w:ind w:left="471" w:right="44"/>
              <w:rPr>
                <w:sz w:val="21"/>
              </w:rPr>
            </w:pPr>
            <w:r>
              <w:rPr>
                <w:sz w:val="21"/>
              </w:rPr>
              <w:t>小时</w:t>
            </w:r>
          </w:p>
          <w:p>
            <w:pPr>
              <w:pStyle w:val="20"/>
              <w:spacing w:before="3" w:line="253" w:lineRule="exact"/>
              <w:ind w:left="260" w:right="255"/>
              <w:rPr>
                <w:sz w:val="21"/>
              </w:rPr>
            </w:pPr>
            <w:r>
              <w:rPr>
                <w:sz w:val="21"/>
              </w:rPr>
              <w:t>风速</w:t>
            </w:r>
          </w:p>
        </w:tc>
        <w:tc>
          <w:tcPr>
            <w:tcW w:w="609" w:type="dxa"/>
          </w:tcPr>
          <w:p>
            <w:pPr>
              <w:pStyle w:val="20"/>
              <w:spacing w:before="149"/>
              <w:ind w:left="152" w:right="143"/>
              <w:rPr>
                <w:rFonts w:ascii="Times New Roman"/>
                <w:sz w:val="21"/>
              </w:rPr>
            </w:pPr>
            <w:r>
              <w:rPr>
                <w:rFonts w:ascii="Times New Roman"/>
                <w:sz w:val="21"/>
              </w:rPr>
              <w:t>12</w:t>
            </w:r>
          </w:p>
        </w:tc>
        <w:tc>
          <w:tcPr>
            <w:tcW w:w="610" w:type="dxa"/>
          </w:tcPr>
          <w:p>
            <w:pPr>
              <w:pStyle w:val="20"/>
              <w:spacing w:before="149"/>
              <w:ind w:right="188"/>
              <w:jc w:val="right"/>
              <w:rPr>
                <w:rFonts w:ascii="Times New Roman"/>
                <w:sz w:val="21"/>
              </w:rPr>
            </w:pPr>
            <w:r>
              <w:rPr>
                <w:rFonts w:ascii="Times New Roman"/>
                <w:sz w:val="21"/>
              </w:rPr>
              <w:t>13</w:t>
            </w:r>
          </w:p>
        </w:tc>
        <w:tc>
          <w:tcPr>
            <w:tcW w:w="610" w:type="dxa"/>
          </w:tcPr>
          <w:p>
            <w:pPr>
              <w:pStyle w:val="20"/>
              <w:spacing w:before="149"/>
              <w:ind w:left="150" w:right="142"/>
              <w:rPr>
                <w:rFonts w:ascii="Times New Roman"/>
                <w:sz w:val="21"/>
              </w:rPr>
            </w:pPr>
            <w:r>
              <w:rPr>
                <w:rFonts w:ascii="Times New Roman"/>
                <w:sz w:val="21"/>
              </w:rPr>
              <w:t>14</w:t>
            </w:r>
          </w:p>
        </w:tc>
        <w:tc>
          <w:tcPr>
            <w:tcW w:w="609" w:type="dxa"/>
          </w:tcPr>
          <w:p>
            <w:pPr>
              <w:pStyle w:val="20"/>
              <w:spacing w:before="149"/>
              <w:ind w:left="151" w:right="143"/>
              <w:rPr>
                <w:rFonts w:ascii="Times New Roman"/>
                <w:sz w:val="21"/>
              </w:rPr>
            </w:pPr>
            <w:r>
              <w:rPr>
                <w:rFonts w:ascii="Times New Roman"/>
                <w:sz w:val="21"/>
              </w:rPr>
              <w:t>15</w:t>
            </w:r>
          </w:p>
        </w:tc>
        <w:tc>
          <w:tcPr>
            <w:tcW w:w="610" w:type="dxa"/>
          </w:tcPr>
          <w:p>
            <w:pPr>
              <w:pStyle w:val="20"/>
              <w:spacing w:before="149"/>
              <w:ind w:left="150" w:right="142"/>
              <w:rPr>
                <w:rFonts w:ascii="Times New Roman"/>
                <w:sz w:val="21"/>
              </w:rPr>
            </w:pPr>
            <w:r>
              <w:rPr>
                <w:rFonts w:ascii="Times New Roman"/>
                <w:sz w:val="21"/>
              </w:rPr>
              <w:t>16</w:t>
            </w:r>
          </w:p>
        </w:tc>
        <w:tc>
          <w:tcPr>
            <w:tcW w:w="610" w:type="dxa"/>
          </w:tcPr>
          <w:p>
            <w:pPr>
              <w:pStyle w:val="20"/>
              <w:spacing w:before="149"/>
              <w:ind w:left="150" w:right="142"/>
              <w:rPr>
                <w:rFonts w:ascii="Times New Roman"/>
                <w:sz w:val="21"/>
              </w:rPr>
            </w:pPr>
            <w:r>
              <w:rPr>
                <w:rFonts w:ascii="Times New Roman"/>
                <w:sz w:val="21"/>
              </w:rPr>
              <w:t>17</w:t>
            </w:r>
          </w:p>
        </w:tc>
        <w:tc>
          <w:tcPr>
            <w:tcW w:w="609" w:type="dxa"/>
          </w:tcPr>
          <w:p>
            <w:pPr>
              <w:pStyle w:val="20"/>
              <w:spacing w:before="149"/>
              <w:ind w:right="188"/>
              <w:jc w:val="right"/>
              <w:rPr>
                <w:rFonts w:ascii="Times New Roman"/>
                <w:sz w:val="21"/>
              </w:rPr>
            </w:pPr>
            <w:r>
              <w:rPr>
                <w:rFonts w:ascii="Times New Roman"/>
                <w:sz w:val="21"/>
              </w:rPr>
              <w:t>18</w:t>
            </w:r>
          </w:p>
        </w:tc>
        <w:tc>
          <w:tcPr>
            <w:tcW w:w="610" w:type="dxa"/>
          </w:tcPr>
          <w:p>
            <w:pPr>
              <w:pStyle w:val="20"/>
              <w:spacing w:before="149"/>
              <w:ind w:left="150" w:right="142"/>
              <w:rPr>
                <w:rFonts w:ascii="Times New Roman"/>
                <w:sz w:val="21"/>
              </w:rPr>
            </w:pPr>
            <w:r>
              <w:rPr>
                <w:rFonts w:ascii="Times New Roman"/>
                <w:sz w:val="21"/>
              </w:rPr>
              <w:t>19</w:t>
            </w:r>
          </w:p>
        </w:tc>
        <w:tc>
          <w:tcPr>
            <w:tcW w:w="610" w:type="dxa"/>
          </w:tcPr>
          <w:p>
            <w:pPr>
              <w:pStyle w:val="20"/>
              <w:spacing w:before="149"/>
              <w:ind w:left="149" w:right="142"/>
              <w:rPr>
                <w:rFonts w:ascii="Times New Roman"/>
                <w:sz w:val="21"/>
              </w:rPr>
            </w:pPr>
            <w:r>
              <w:rPr>
                <w:rFonts w:ascii="Times New Roman"/>
                <w:sz w:val="21"/>
              </w:rPr>
              <w:t>20</w:t>
            </w:r>
          </w:p>
        </w:tc>
        <w:tc>
          <w:tcPr>
            <w:tcW w:w="609" w:type="dxa"/>
          </w:tcPr>
          <w:p>
            <w:pPr>
              <w:pStyle w:val="20"/>
              <w:spacing w:before="149"/>
              <w:ind w:right="188"/>
              <w:jc w:val="right"/>
              <w:rPr>
                <w:rFonts w:ascii="Times New Roman"/>
                <w:sz w:val="21"/>
              </w:rPr>
            </w:pPr>
            <w:r>
              <w:rPr>
                <w:rFonts w:ascii="Times New Roman"/>
                <w:sz w:val="21"/>
              </w:rPr>
              <w:t>21</w:t>
            </w:r>
          </w:p>
        </w:tc>
        <w:tc>
          <w:tcPr>
            <w:tcW w:w="610" w:type="dxa"/>
          </w:tcPr>
          <w:p>
            <w:pPr>
              <w:pStyle w:val="20"/>
              <w:spacing w:before="149"/>
              <w:ind w:left="150" w:right="142"/>
              <w:rPr>
                <w:rFonts w:ascii="Times New Roman"/>
                <w:sz w:val="21"/>
              </w:rPr>
            </w:pPr>
            <w:r>
              <w:rPr>
                <w:rFonts w:ascii="Times New Roman"/>
                <w:sz w:val="21"/>
              </w:rPr>
              <w:t>22</w:t>
            </w:r>
          </w:p>
        </w:tc>
        <w:tc>
          <w:tcPr>
            <w:tcW w:w="607" w:type="dxa"/>
          </w:tcPr>
          <w:p>
            <w:pPr>
              <w:pStyle w:val="20"/>
              <w:spacing w:before="149"/>
              <w:ind w:left="198"/>
              <w:jc w:val="left"/>
              <w:rPr>
                <w:rFonts w:ascii="Times New Roman"/>
                <w:sz w:val="21"/>
              </w:rPr>
            </w:pPr>
            <w:r>
              <w:rPr>
                <w:rFonts w:ascii="Times New Roman"/>
                <w:sz w:val="21"/>
              </w:rPr>
              <w:t>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407" w:type="dxa"/>
          </w:tcPr>
          <w:p>
            <w:pPr>
              <w:pStyle w:val="20"/>
              <w:spacing w:before="77" w:line="263" w:lineRule="exact"/>
              <w:ind w:left="439"/>
              <w:jc w:val="left"/>
              <w:rPr>
                <w:sz w:val="21"/>
              </w:rPr>
            </w:pPr>
            <w:r>
              <w:rPr>
                <w:sz w:val="21"/>
              </w:rPr>
              <w:t>春 季</w:t>
            </w:r>
          </w:p>
        </w:tc>
        <w:tc>
          <w:tcPr>
            <w:tcW w:w="609" w:type="dxa"/>
          </w:tcPr>
          <w:p>
            <w:pPr>
              <w:pStyle w:val="20"/>
              <w:spacing w:before="91"/>
              <w:ind w:left="152" w:right="143"/>
              <w:rPr>
                <w:rFonts w:ascii="Times New Roman"/>
                <w:sz w:val="21"/>
              </w:rPr>
            </w:pPr>
            <w:r>
              <w:rPr>
                <w:rFonts w:ascii="Times New Roman"/>
                <w:sz w:val="21"/>
              </w:rPr>
              <w:t>4.2</w:t>
            </w:r>
          </w:p>
        </w:tc>
        <w:tc>
          <w:tcPr>
            <w:tcW w:w="610" w:type="dxa"/>
          </w:tcPr>
          <w:p>
            <w:pPr>
              <w:pStyle w:val="20"/>
              <w:spacing w:before="91"/>
              <w:ind w:right="161"/>
              <w:jc w:val="right"/>
              <w:rPr>
                <w:rFonts w:ascii="Times New Roman"/>
                <w:sz w:val="21"/>
              </w:rPr>
            </w:pPr>
            <w:r>
              <w:rPr>
                <w:rFonts w:ascii="Times New Roman"/>
                <w:w w:val="95"/>
                <w:sz w:val="21"/>
              </w:rPr>
              <w:t>4.4</w:t>
            </w:r>
          </w:p>
        </w:tc>
        <w:tc>
          <w:tcPr>
            <w:tcW w:w="610" w:type="dxa"/>
          </w:tcPr>
          <w:p>
            <w:pPr>
              <w:pStyle w:val="20"/>
              <w:spacing w:before="91"/>
              <w:ind w:left="150" w:right="142"/>
              <w:rPr>
                <w:rFonts w:ascii="Times New Roman"/>
                <w:sz w:val="21"/>
              </w:rPr>
            </w:pPr>
            <w:r>
              <w:rPr>
                <w:rFonts w:ascii="Times New Roman"/>
                <w:sz w:val="21"/>
              </w:rPr>
              <w:t>4.5</w:t>
            </w:r>
          </w:p>
        </w:tc>
        <w:tc>
          <w:tcPr>
            <w:tcW w:w="609" w:type="dxa"/>
          </w:tcPr>
          <w:p>
            <w:pPr>
              <w:pStyle w:val="20"/>
              <w:spacing w:before="91"/>
              <w:ind w:left="151" w:right="143"/>
              <w:rPr>
                <w:rFonts w:ascii="Times New Roman"/>
                <w:sz w:val="21"/>
              </w:rPr>
            </w:pPr>
            <w:r>
              <w:rPr>
                <w:rFonts w:ascii="Times New Roman"/>
                <w:sz w:val="21"/>
              </w:rPr>
              <w:t>4.3</w:t>
            </w:r>
          </w:p>
        </w:tc>
        <w:tc>
          <w:tcPr>
            <w:tcW w:w="610" w:type="dxa"/>
          </w:tcPr>
          <w:p>
            <w:pPr>
              <w:pStyle w:val="20"/>
              <w:spacing w:before="91"/>
              <w:ind w:left="150" w:right="142"/>
              <w:rPr>
                <w:rFonts w:ascii="Times New Roman"/>
                <w:sz w:val="21"/>
              </w:rPr>
            </w:pPr>
            <w:r>
              <w:rPr>
                <w:rFonts w:ascii="Times New Roman"/>
                <w:sz w:val="21"/>
              </w:rPr>
              <w:t>4.6</w:t>
            </w:r>
          </w:p>
        </w:tc>
        <w:tc>
          <w:tcPr>
            <w:tcW w:w="610" w:type="dxa"/>
          </w:tcPr>
          <w:p>
            <w:pPr>
              <w:pStyle w:val="20"/>
              <w:spacing w:before="91"/>
              <w:ind w:left="150" w:right="142"/>
              <w:rPr>
                <w:rFonts w:ascii="Times New Roman"/>
                <w:sz w:val="21"/>
              </w:rPr>
            </w:pPr>
            <w:r>
              <w:rPr>
                <w:rFonts w:ascii="Times New Roman"/>
                <w:sz w:val="21"/>
              </w:rPr>
              <w:t>4.5</w:t>
            </w:r>
          </w:p>
        </w:tc>
        <w:tc>
          <w:tcPr>
            <w:tcW w:w="609" w:type="dxa"/>
          </w:tcPr>
          <w:p>
            <w:pPr>
              <w:pStyle w:val="20"/>
              <w:spacing w:before="91"/>
              <w:ind w:right="161"/>
              <w:jc w:val="right"/>
              <w:rPr>
                <w:rFonts w:ascii="Times New Roman"/>
                <w:sz w:val="21"/>
              </w:rPr>
            </w:pPr>
            <w:r>
              <w:rPr>
                <w:rFonts w:ascii="Times New Roman"/>
                <w:w w:val="95"/>
                <w:sz w:val="21"/>
              </w:rPr>
              <w:t>4.1</w:t>
            </w:r>
          </w:p>
        </w:tc>
        <w:tc>
          <w:tcPr>
            <w:tcW w:w="610" w:type="dxa"/>
          </w:tcPr>
          <w:p>
            <w:pPr>
              <w:pStyle w:val="20"/>
              <w:spacing w:before="91"/>
              <w:ind w:left="150" w:right="142"/>
              <w:rPr>
                <w:rFonts w:ascii="Times New Roman"/>
                <w:sz w:val="21"/>
              </w:rPr>
            </w:pPr>
            <w:r>
              <w:rPr>
                <w:rFonts w:ascii="Times New Roman"/>
                <w:sz w:val="21"/>
              </w:rPr>
              <w:t>3.6</w:t>
            </w:r>
          </w:p>
        </w:tc>
        <w:tc>
          <w:tcPr>
            <w:tcW w:w="610" w:type="dxa"/>
          </w:tcPr>
          <w:p>
            <w:pPr>
              <w:pStyle w:val="20"/>
              <w:spacing w:before="91"/>
              <w:ind w:left="152" w:right="140"/>
              <w:rPr>
                <w:rFonts w:ascii="Times New Roman"/>
                <w:sz w:val="21"/>
              </w:rPr>
            </w:pPr>
            <w:r>
              <w:rPr>
                <w:rFonts w:ascii="Times New Roman"/>
                <w:sz w:val="21"/>
              </w:rPr>
              <w:t>3.0</w:t>
            </w:r>
          </w:p>
        </w:tc>
        <w:tc>
          <w:tcPr>
            <w:tcW w:w="609" w:type="dxa"/>
          </w:tcPr>
          <w:p>
            <w:pPr>
              <w:pStyle w:val="20"/>
              <w:spacing w:before="91"/>
              <w:ind w:right="162"/>
              <w:jc w:val="right"/>
              <w:rPr>
                <w:rFonts w:ascii="Times New Roman"/>
                <w:sz w:val="21"/>
              </w:rPr>
            </w:pPr>
            <w:r>
              <w:rPr>
                <w:rFonts w:ascii="Times New Roman"/>
                <w:w w:val="95"/>
                <w:sz w:val="21"/>
              </w:rPr>
              <w:t>2.9</w:t>
            </w:r>
          </w:p>
        </w:tc>
        <w:tc>
          <w:tcPr>
            <w:tcW w:w="610" w:type="dxa"/>
          </w:tcPr>
          <w:p>
            <w:pPr>
              <w:pStyle w:val="20"/>
              <w:spacing w:before="91"/>
              <w:ind w:left="150" w:right="142"/>
              <w:rPr>
                <w:rFonts w:ascii="Times New Roman"/>
                <w:sz w:val="21"/>
              </w:rPr>
            </w:pPr>
            <w:r>
              <w:rPr>
                <w:rFonts w:ascii="Times New Roman"/>
                <w:sz w:val="21"/>
              </w:rPr>
              <w:t>2.8</w:t>
            </w:r>
          </w:p>
        </w:tc>
        <w:tc>
          <w:tcPr>
            <w:tcW w:w="607" w:type="dxa"/>
          </w:tcPr>
          <w:p>
            <w:pPr>
              <w:pStyle w:val="20"/>
              <w:spacing w:before="91"/>
              <w:ind w:left="172"/>
              <w:jc w:val="left"/>
              <w:rPr>
                <w:rFonts w:ascii="Times New Roman"/>
                <w:sz w:val="21"/>
              </w:rPr>
            </w:pPr>
            <w:r>
              <w:rPr>
                <w:rFonts w:ascii="Times New Roman"/>
                <w:sz w:val="21"/>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407" w:type="dxa"/>
          </w:tcPr>
          <w:p>
            <w:pPr>
              <w:pStyle w:val="20"/>
              <w:spacing w:before="76" w:line="263" w:lineRule="exact"/>
              <w:ind w:left="439"/>
              <w:jc w:val="left"/>
              <w:rPr>
                <w:sz w:val="21"/>
              </w:rPr>
            </w:pPr>
            <w:r>
              <w:rPr>
                <w:sz w:val="21"/>
              </w:rPr>
              <w:t>夏 季</w:t>
            </w:r>
          </w:p>
        </w:tc>
        <w:tc>
          <w:tcPr>
            <w:tcW w:w="609" w:type="dxa"/>
          </w:tcPr>
          <w:p>
            <w:pPr>
              <w:pStyle w:val="20"/>
              <w:spacing w:before="90"/>
              <w:ind w:left="152" w:right="143"/>
              <w:rPr>
                <w:rFonts w:ascii="Times New Roman"/>
                <w:sz w:val="21"/>
              </w:rPr>
            </w:pPr>
            <w:r>
              <w:rPr>
                <w:rFonts w:ascii="Times New Roman"/>
                <w:sz w:val="21"/>
              </w:rPr>
              <w:t>3.1</w:t>
            </w:r>
          </w:p>
        </w:tc>
        <w:tc>
          <w:tcPr>
            <w:tcW w:w="610" w:type="dxa"/>
          </w:tcPr>
          <w:p>
            <w:pPr>
              <w:pStyle w:val="20"/>
              <w:spacing w:before="90"/>
              <w:ind w:right="161"/>
              <w:jc w:val="right"/>
              <w:rPr>
                <w:rFonts w:ascii="Times New Roman"/>
                <w:sz w:val="21"/>
              </w:rPr>
            </w:pPr>
            <w:r>
              <w:rPr>
                <w:rFonts w:ascii="Times New Roman"/>
                <w:w w:val="95"/>
                <w:sz w:val="21"/>
              </w:rPr>
              <w:t>3.1</w:t>
            </w:r>
          </w:p>
        </w:tc>
        <w:tc>
          <w:tcPr>
            <w:tcW w:w="610" w:type="dxa"/>
          </w:tcPr>
          <w:p>
            <w:pPr>
              <w:pStyle w:val="20"/>
              <w:spacing w:before="90"/>
              <w:ind w:left="150" w:right="142"/>
              <w:rPr>
                <w:rFonts w:ascii="Times New Roman"/>
                <w:sz w:val="21"/>
              </w:rPr>
            </w:pPr>
            <w:r>
              <w:rPr>
                <w:rFonts w:ascii="Times New Roman"/>
                <w:sz w:val="21"/>
              </w:rPr>
              <w:t>3.2</w:t>
            </w:r>
          </w:p>
        </w:tc>
        <w:tc>
          <w:tcPr>
            <w:tcW w:w="609" w:type="dxa"/>
          </w:tcPr>
          <w:p>
            <w:pPr>
              <w:pStyle w:val="20"/>
              <w:spacing w:before="90"/>
              <w:ind w:left="151" w:right="143"/>
              <w:rPr>
                <w:rFonts w:ascii="Times New Roman"/>
                <w:sz w:val="21"/>
              </w:rPr>
            </w:pPr>
            <w:r>
              <w:rPr>
                <w:rFonts w:ascii="Times New Roman"/>
                <w:sz w:val="21"/>
              </w:rPr>
              <w:t>3.3</w:t>
            </w:r>
          </w:p>
        </w:tc>
        <w:tc>
          <w:tcPr>
            <w:tcW w:w="610" w:type="dxa"/>
          </w:tcPr>
          <w:p>
            <w:pPr>
              <w:pStyle w:val="20"/>
              <w:spacing w:before="90"/>
              <w:ind w:left="150" w:right="142"/>
              <w:rPr>
                <w:rFonts w:ascii="Times New Roman"/>
                <w:sz w:val="21"/>
              </w:rPr>
            </w:pPr>
            <w:r>
              <w:rPr>
                <w:rFonts w:ascii="Times New Roman"/>
                <w:sz w:val="21"/>
              </w:rPr>
              <w:t>3.1</w:t>
            </w:r>
          </w:p>
        </w:tc>
        <w:tc>
          <w:tcPr>
            <w:tcW w:w="610" w:type="dxa"/>
          </w:tcPr>
          <w:p>
            <w:pPr>
              <w:pStyle w:val="20"/>
              <w:spacing w:before="90"/>
              <w:ind w:left="150" w:right="142"/>
              <w:rPr>
                <w:rFonts w:ascii="Times New Roman"/>
                <w:sz w:val="21"/>
              </w:rPr>
            </w:pPr>
            <w:r>
              <w:rPr>
                <w:rFonts w:ascii="Times New Roman"/>
                <w:sz w:val="21"/>
              </w:rPr>
              <w:t>3.2</w:t>
            </w:r>
          </w:p>
        </w:tc>
        <w:tc>
          <w:tcPr>
            <w:tcW w:w="609" w:type="dxa"/>
          </w:tcPr>
          <w:p>
            <w:pPr>
              <w:pStyle w:val="20"/>
              <w:spacing w:before="90"/>
              <w:ind w:right="161"/>
              <w:jc w:val="right"/>
              <w:rPr>
                <w:rFonts w:ascii="Times New Roman"/>
                <w:sz w:val="21"/>
              </w:rPr>
            </w:pPr>
            <w:r>
              <w:rPr>
                <w:rFonts w:ascii="Times New Roman"/>
                <w:w w:val="95"/>
                <w:sz w:val="21"/>
              </w:rPr>
              <w:t>2.8</w:t>
            </w:r>
          </w:p>
        </w:tc>
        <w:tc>
          <w:tcPr>
            <w:tcW w:w="610" w:type="dxa"/>
          </w:tcPr>
          <w:p>
            <w:pPr>
              <w:pStyle w:val="20"/>
              <w:spacing w:before="90"/>
              <w:ind w:left="150" w:right="142"/>
              <w:rPr>
                <w:rFonts w:ascii="Times New Roman"/>
                <w:sz w:val="21"/>
              </w:rPr>
            </w:pPr>
            <w:r>
              <w:rPr>
                <w:rFonts w:ascii="Times New Roman"/>
                <w:sz w:val="21"/>
              </w:rPr>
              <w:t>2.6</w:t>
            </w:r>
          </w:p>
        </w:tc>
        <w:tc>
          <w:tcPr>
            <w:tcW w:w="610" w:type="dxa"/>
          </w:tcPr>
          <w:p>
            <w:pPr>
              <w:pStyle w:val="20"/>
              <w:spacing w:before="90"/>
              <w:ind w:left="152" w:right="140"/>
              <w:rPr>
                <w:rFonts w:ascii="Times New Roman"/>
                <w:sz w:val="21"/>
              </w:rPr>
            </w:pPr>
            <w:r>
              <w:rPr>
                <w:rFonts w:ascii="Times New Roman"/>
                <w:sz w:val="21"/>
              </w:rPr>
              <w:t>2.3</w:t>
            </w:r>
          </w:p>
        </w:tc>
        <w:tc>
          <w:tcPr>
            <w:tcW w:w="609" w:type="dxa"/>
          </w:tcPr>
          <w:p>
            <w:pPr>
              <w:pStyle w:val="20"/>
              <w:spacing w:before="90"/>
              <w:ind w:right="162"/>
              <w:jc w:val="right"/>
              <w:rPr>
                <w:rFonts w:ascii="Times New Roman"/>
                <w:sz w:val="21"/>
              </w:rPr>
            </w:pPr>
            <w:r>
              <w:rPr>
                <w:rFonts w:ascii="Times New Roman"/>
                <w:w w:val="95"/>
                <w:sz w:val="21"/>
              </w:rPr>
              <w:t>2.0</w:t>
            </w:r>
          </w:p>
        </w:tc>
        <w:tc>
          <w:tcPr>
            <w:tcW w:w="610" w:type="dxa"/>
          </w:tcPr>
          <w:p>
            <w:pPr>
              <w:pStyle w:val="20"/>
              <w:spacing w:before="90"/>
              <w:ind w:left="150" w:right="142"/>
              <w:rPr>
                <w:rFonts w:ascii="Times New Roman"/>
                <w:sz w:val="21"/>
              </w:rPr>
            </w:pPr>
            <w:r>
              <w:rPr>
                <w:rFonts w:ascii="Times New Roman"/>
                <w:sz w:val="21"/>
              </w:rPr>
              <w:t>2.0</w:t>
            </w:r>
          </w:p>
        </w:tc>
        <w:tc>
          <w:tcPr>
            <w:tcW w:w="607" w:type="dxa"/>
          </w:tcPr>
          <w:p>
            <w:pPr>
              <w:pStyle w:val="20"/>
              <w:spacing w:before="90"/>
              <w:ind w:left="172"/>
              <w:jc w:val="left"/>
              <w:rPr>
                <w:rFonts w:ascii="Times New Roman"/>
                <w:sz w:val="21"/>
              </w:rPr>
            </w:pPr>
            <w:r>
              <w:rPr>
                <w:rFonts w:ascii="Times New Roman"/>
                <w:sz w:val="21"/>
              </w:rPr>
              <w:t>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407" w:type="dxa"/>
          </w:tcPr>
          <w:p>
            <w:pPr>
              <w:pStyle w:val="20"/>
              <w:spacing w:before="76" w:line="264" w:lineRule="exact"/>
              <w:ind w:left="439"/>
              <w:jc w:val="left"/>
              <w:rPr>
                <w:sz w:val="21"/>
              </w:rPr>
            </w:pPr>
            <w:r>
              <w:rPr>
                <w:sz w:val="21"/>
              </w:rPr>
              <w:t>秋 季</w:t>
            </w:r>
          </w:p>
        </w:tc>
        <w:tc>
          <w:tcPr>
            <w:tcW w:w="609" w:type="dxa"/>
          </w:tcPr>
          <w:p>
            <w:pPr>
              <w:pStyle w:val="20"/>
              <w:spacing w:before="90"/>
              <w:ind w:left="152" w:right="143"/>
              <w:rPr>
                <w:rFonts w:ascii="Times New Roman"/>
                <w:sz w:val="21"/>
              </w:rPr>
            </w:pPr>
            <w:r>
              <w:rPr>
                <w:rFonts w:ascii="Times New Roman"/>
                <w:sz w:val="21"/>
              </w:rPr>
              <w:t>3.4</w:t>
            </w:r>
          </w:p>
        </w:tc>
        <w:tc>
          <w:tcPr>
            <w:tcW w:w="610" w:type="dxa"/>
          </w:tcPr>
          <w:p>
            <w:pPr>
              <w:pStyle w:val="20"/>
              <w:spacing w:before="90"/>
              <w:ind w:right="161"/>
              <w:jc w:val="right"/>
              <w:rPr>
                <w:rFonts w:ascii="Times New Roman"/>
                <w:sz w:val="21"/>
              </w:rPr>
            </w:pPr>
            <w:r>
              <w:rPr>
                <w:rFonts w:ascii="Times New Roman"/>
                <w:w w:val="95"/>
                <w:sz w:val="21"/>
              </w:rPr>
              <w:t>3.6</w:t>
            </w:r>
          </w:p>
        </w:tc>
        <w:tc>
          <w:tcPr>
            <w:tcW w:w="610" w:type="dxa"/>
          </w:tcPr>
          <w:p>
            <w:pPr>
              <w:pStyle w:val="20"/>
              <w:spacing w:before="90"/>
              <w:ind w:left="150" w:right="142"/>
              <w:rPr>
                <w:rFonts w:ascii="Times New Roman"/>
                <w:sz w:val="21"/>
              </w:rPr>
            </w:pPr>
            <w:r>
              <w:rPr>
                <w:rFonts w:ascii="Times New Roman"/>
                <w:sz w:val="21"/>
              </w:rPr>
              <w:t>3.6</w:t>
            </w:r>
          </w:p>
        </w:tc>
        <w:tc>
          <w:tcPr>
            <w:tcW w:w="609" w:type="dxa"/>
          </w:tcPr>
          <w:p>
            <w:pPr>
              <w:pStyle w:val="20"/>
              <w:spacing w:before="90"/>
              <w:ind w:left="151" w:right="143"/>
              <w:rPr>
                <w:rFonts w:ascii="Times New Roman"/>
                <w:sz w:val="21"/>
              </w:rPr>
            </w:pPr>
            <w:r>
              <w:rPr>
                <w:rFonts w:ascii="Times New Roman"/>
                <w:sz w:val="21"/>
              </w:rPr>
              <w:t>3.5</w:t>
            </w:r>
          </w:p>
        </w:tc>
        <w:tc>
          <w:tcPr>
            <w:tcW w:w="610" w:type="dxa"/>
          </w:tcPr>
          <w:p>
            <w:pPr>
              <w:pStyle w:val="20"/>
              <w:spacing w:before="90"/>
              <w:ind w:left="150" w:right="142"/>
              <w:rPr>
                <w:rFonts w:ascii="Times New Roman"/>
                <w:sz w:val="21"/>
              </w:rPr>
            </w:pPr>
            <w:r>
              <w:rPr>
                <w:rFonts w:ascii="Times New Roman"/>
                <w:sz w:val="21"/>
              </w:rPr>
              <w:t>3.4</w:t>
            </w:r>
          </w:p>
        </w:tc>
        <w:tc>
          <w:tcPr>
            <w:tcW w:w="610" w:type="dxa"/>
          </w:tcPr>
          <w:p>
            <w:pPr>
              <w:pStyle w:val="20"/>
              <w:spacing w:before="90"/>
              <w:ind w:left="150" w:right="142"/>
              <w:rPr>
                <w:rFonts w:ascii="Times New Roman"/>
                <w:sz w:val="21"/>
              </w:rPr>
            </w:pPr>
            <w:r>
              <w:rPr>
                <w:rFonts w:ascii="Times New Roman"/>
                <w:sz w:val="21"/>
              </w:rPr>
              <w:t>3.2</w:t>
            </w:r>
          </w:p>
        </w:tc>
        <w:tc>
          <w:tcPr>
            <w:tcW w:w="609" w:type="dxa"/>
          </w:tcPr>
          <w:p>
            <w:pPr>
              <w:pStyle w:val="20"/>
              <w:spacing w:before="90"/>
              <w:ind w:right="161"/>
              <w:jc w:val="right"/>
              <w:rPr>
                <w:rFonts w:ascii="Times New Roman"/>
                <w:sz w:val="21"/>
              </w:rPr>
            </w:pPr>
            <w:r>
              <w:rPr>
                <w:rFonts w:ascii="Times New Roman"/>
                <w:w w:val="95"/>
                <w:sz w:val="21"/>
              </w:rPr>
              <w:t>2.5</w:t>
            </w:r>
          </w:p>
        </w:tc>
        <w:tc>
          <w:tcPr>
            <w:tcW w:w="610" w:type="dxa"/>
          </w:tcPr>
          <w:p>
            <w:pPr>
              <w:pStyle w:val="20"/>
              <w:spacing w:before="90"/>
              <w:ind w:left="150" w:right="142"/>
              <w:rPr>
                <w:rFonts w:ascii="Times New Roman"/>
                <w:sz w:val="21"/>
              </w:rPr>
            </w:pPr>
            <w:r>
              <w:rPr>
                <w:rFonts w:ascii="Times New Roman"/>
                <w:sz w:val="21"/>
              </w:rPr>
              <w:t>2.3</w:t>
            </w:r>
          </w:p>
        </w:tc>
        <w:tc>
          <w:tcPr>
            <w:tcW w:w="610" w:type="dxa"/>
          </w:tcPr>
          <w:p>
            <w:pPr>
              <w:pStyle w:val="20"/>
              <w:spacing w:before="90"/>
              <w:ind w:left="152" w:right="140"/>
              <w:rPr>
                <w:rFonts w:ascii="Times New Roman"/>
                <w:sz w:val="21"/>
              </w:rPr>
            </w:pPr>
            <w:r>
              <w:rPr>
                <w:rFonts w:ascii="Times New Roman"/>
                <w:sz w:val="21"/>
              </w:rPr>
              <w:t>2.1</w:t>
            </w:r>
          </w:p>
        </w:tc>
        <w:tc>
          <w:tcPr>
            <w:tcW w:w="609" w:type="dxa"/>
          </w:tcPr>
          <w:p>
            <w:pPr>
              <w:pStyle w:val="20"/>
              <w:spacing w:before="90"/>
              <w:ind w:right="162"/>
              <w:jc w:val="right"/>
              <w:rPr>
                <w:rFonts w:ascii="Times New Roman"/>
                <w:sz w:val="21"/>
              </w:rPr>
            </w:pPr>
            <w:r>
              <w:rPr>
                <w:rFonts w:ascii="Times New Roman"/>
                <w:w w:val="95"/>
                <w:sz w:val="21"/>
              </w:rPr>
              <w:t>1.9</w:t>
            </w:r>
          </w:p>
        </w:tc>
        <w:tc>
          <w:tcPr>
            <w:tcW w:w="610" w:type="dxa"/>
          </w:tcPr>
          <w:p>
            <w:pPr>
              <w:pStyle w:val="20"/>
              <w:spacing w:before="90"/>
              <w:ind w:left="150" w:right="142"/>
              <w:rPr>
                <w:rFonts w:ascii="Times New Roman"/>
                <w:sz w:val="21"/>
              </w:rPr>
            </w:pPr>
            <w:r>
              <w:rPr>
                <w:rFonts w:ascii="Times New Roman"/>
                <w:sz w:val="21"/>
              </w:rPr>
              <w:t>1.8</w:t>
            </w:r>
          </w:p>
        </w:tc>
        <w:tc>
          <w:tcPr>
            <w:tcW w:w="607" w:type="dxa"/>
          </w:tcPr>
          <w:p>
            <w:pPr>
              <w:pStyle w:val="20"/>
              <w:spacing w:before="90"/>
              <w:ind w:left="172"/>
              <w:jc w:val="left"/>
              <w:rPr>
                <w:rFonts w:ascii="Times New Roman"/>
                <w:sz w:val="21"/>
              </w:rPr>
            </w:pPr>
            <w:r>
              <w:rPr>
                <w:rFonts w:ascii="Times New Roman"/>
                <w:sz w:val="21"/>
              </w:rPr>
              <w:t>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1407" w:type="dxa"/>
          </w:tcPr>
          <w:p>
            <w:pPr>
              <w:pStyle w:val="20"/>
              <w:spacing w:before="78" w:line="262" w:lineRule="exact"/>
              <w:ind w:left="439"/>
              <w:jc w:val="left"/>
              <w:rPr>
                <w:sz w:val="21"/>
              </w:rPr>
            </w:pPr>
            <w:r>
              <w:rPr>
                <w:sz w:val="21"/>
              </w:rPr>
              <w:t>冬 季</w:t>
            </w:r>
          </w:p>
        </w:tc>
        <w:tc>
          <w:tcPr>
            <w:tcW w:w="609" w:type="dxa"/>
          </w:tcPr>
          <w:p>
            <w:pPr>
              <w:pStyle w:val="20"/>
              <w:spacing w:before="92"/>
              <w:ind w:left="152" w:right="143"/>
              <w:rPr>
                <w:rFonts w:ascii="Times New Roman"/>
                <w:sz w:val="21"/>
              </w:rPr>
            </w:pPr>
            <w:r>
              <w:rPr>
                <w:rFonts w:ascii="Times New Roman"/>
                <w:sz w:val="21"/>
              </w:rPr>
              <w:t>2.6</w:t>
            </w:r>
          </w:p>
        </w:tc>
        <w:tc>
          <w:tcPr>
            <w:tcW w:w="610" w:type="dxa"/>
          </w:tcPr>
          <w:p>
            <w:pPr>
              <w:pStyle w:val="20"/>
              <w:spacing w:before="92"/>
              <w:ind w:right="161"/>
              <w:jc w:val="right"/>
              <w:rPr>
                <w:rFonts w:ascii="Times New Roman"/>
                <w:sz w:val="21"/>
              </w:rPr>
            </w:pPr>
            <w:r>
              <w:rPr>
                <w:rFonts w:ascii="Times New Roman"/>
                <w:w w:val="95"/>
                <w:sz w:val="21"/>
              </w:rPr>
              <w:t>3.0</w:t>
            </w:r>
          </w:p>
        </w:tc>
        <w:tc>
          <w:tcPr>
            <w:tcW w:w="610" w:type="dxa"/>
          </w:tcPr>
          <w:p>
            <w:pPr>
              <w:pStyle w:val="20"/>
              <w:spacing w:before="92"/>
              <w:ind w:left="150" w:right="142"/>
              <w:rPr>
                <w:rFonts w:ascii="Times New Roman"/>
                <w:sz w:val="21"/>
              </w:rPr>
            </w:pPr>
            <w:r>
              <w:rPr>
                <w:rFonts w:ascii="Times New Roman"/>
                <w:sz w:val="21"/>
              </w:rPr>
              <w:t>3.3</w:t>
            </w:r>
          </w:p>
        </w:tc>
        <w:tc>
          <w:tcPr>
            <w:tcW w:w="609" w:type="dxa"/>
          </w:tcPr>
          <w:p>
            <w:pPr>
              <w:pStyle w:val="20"/>
              <w:spacing w:before="92"/>
              <w:ind w:left="151" w:right="143"/>
              <w:rPr>
                <w:rFonts w:ascii="Times New Roman"/>
                <w:sz w:val="21"/>
              </w:rPr>
            </w:pPr>
            <w:r>
              <w:rPr>
                <w:rFonts w:ascii="Times New Roman"/>
                <w:sz w:val="21"/>
              </w:rPr>
              <w:t>3.3</w:t>
            </w:r>
          </w:p>
        </w:tc>
        <w:tc>
          <w:tcPr>
            <w:tcW w:w="610" w:type="dxa"/>
          </w:tcPr>
          <w:p>
            <w:pPr>
              <w:pStyle w:val="20"/>
              <w:spacing w:before="92"/>
              <w:ind w:left="150" w:right="142"/>
              <w:rPr>
                <w:rFonts w:ascii="Times New Roman"/>
                <w:sz w:val="21"/>
              </w:rPr>
            </w:pPr>
            <w:r>
              <w:rPr>
                <w:rFonts w:ascii="Times New Roman"/>
                <w:sz w:val="21"/>
              </w:rPr>
              <w:t>3.3</w:t>
            </w:r>
          </w:p>
        </w:tc>
        <w:tc>
          <w:tcPr>
            <w:tcW w:w="610" w:type="dxa"/>
          </w:tcPr>
          <w:p>
            <w:pPr>
              <w:pStyle w:val="20"/>
              <w:spacing w:before="92"/>
              <w:ind w:left="150" w:right="142"/>
              <w:rPr>
                <w:rFonts w:ascii="Times New Roman"/>
                <w:sz w:val="21"/>
              </w:rPr>
            </w:pPr>
            <w:r>
              <w:rPr>
                <w:rFonts w:ascii="Times New Roman"/>
                <w:sz w:val="21"/>
              </w:rPr>
              <w:t>3.0</w:t>
            </w:r>
          </w:p>
        </w:tc>
        <w:tc>
          <w:tcPr>
            <w:tcW w:w="609" w:type="dxa"/>
          </w:tcPr>
          <w:p>
            <w:pPr>
              <w:pStyle w:val="20"/>
              <w:spacing w:before="92"/>
              <w:ind w:right="161"/>
              <w:jc w:val="right"/>
              <w:rPr>
                <w:rFonts w:ascii="Times New Roman"/>
                <w:sz w:val="21"/>
              </w:rPr>
            </w:pPr>
            <w:r>
              <w:rPr>
                <w:rFonts w:ascii="Times New Roman"/>
                <w:w w:val="95"/>
                <w:sz w:val="21"/>
              </w:rPr>
              <w:t>2.5</w:t>
            </w:r>
          </w:p>
        </w:tc>
        <w:tc>
          <w:tcPr>
            <w:tcW w:w="610" w:type="dxa"/>
          </w:tcPr>
          <w:p>
            <w:pPr>
              <w:pStyle w:val="20"/>
              <w:spacing w:before="92"/>
              <w:ind w:left="150" w:right="142"/>
              <w:rPr>
                <w:rFonts w:ascii="Times New Roman"/>
                <w:sz w:val="21"/>
              </w:rPr>
            </w:pPr>
            <w:r>
              <w:rPr>
                <w:rFonts w:ascii="Times New Roman"/>
                <w:sz w:val="21"/>
              </w:rPr>
              <w:t>2.3</w:t>
            </w:r>
          </w:p>
        </w:tc>
        <w:tc>
          <w:tcPr>
            <w:tcW w:w="610" w:type="dxa"/>
          </w:tcPr>
          <w:p>
            <w:pPr>
              <w:pStyle w:val="20"/>
              <w:spacing w:before="92"/>
              <w:ind w:left="152" w:right="140"/>
              <w:rPr>
                <w:rFonts w:ascii="Times New Roman"/>
                <w:sz w:val="21"/>
              </w:rPr>
            </w:pPr>
            <w:r>
              <w:rPr>
                <w:rFonts w:ascii="Times New Roman"/>
                <w:sz w:val="21"/>
              </w:rPr>
              <w:t>2.0</w:t>
            </w:r>
          </w:p>
        </w:tc>
        <w:tc>
          <w:tcPr>
            <w:tcW w:w="609" w:type="dxa"/>
          </w:tcPr>
          <w:p>
            <w:pPr>
              <w:pStyle w:val="20"/>
              <w:spacing w:before="92"/>
              <w:ind w:right="162"/>
              <w:jc w:val="right"/>
              <w:rPr>
                <w:rFonts w:ascii="Times New Roman"/>
                <w:sz w:val="21"/>
              </w:rPr>
            </w:pPr>
            <w:r>
              <w:rPr>
                <w:rFonts w:ascii="Times New Roman"/>
                <w:w w:val="95"/>
                <w:sz w:val="21"/>
              </w:rPr>
              <w:t>2.0</w:t>
            </w:r>
          </w:p>
        </w:tc>
        <w:tc>
          <w:tcPr>
            <w:tcW w:w="610" w:type="dxa"/>
          </w:tcPr>
          <w:p>
            <w:pPr>
              <w:pStyle w:val="20"/>
              <w:spacing w:before="92"/>
              <w:ind w:left="150" w:right="142"/>
              <w:rPr>
                <w:rFonts w:ascii="Times New Roman"/>
                <w:sz w:val="21"/>
              </w:rPr>
            </w:pPr>
            <w:r>
              <w:rPr>
                <w:rFonts w:ascii="Times New Roman"/>
                <w:sz w:val="21"/>
              </w:rPr>
              <w:t>1.9</w:t>
            </w:r>
          </w:p>
        </w:tc>
        <w:tc>
          <w:tcPr>
            <w:tcW w:w="607" w:type="dxa"/>
          </w:tcPr>
          <w:p>
            <w:pPr>
              <w:pStyle w:val="20"/>
              <w:spacing w:before="92"/>
              <w:ind w:left="172"/>
              <w:jc w:val="left"/>
              <w:rPr>
                <w:rFonts w:ascii="Times New Roman"/>
                <w:sz w:val="21"/>
              </w:rPr>
            </w:pPr>
            <w:r>
              <w:rPr>
                <w:rFonts w:ascii="Times New Roman"/>
                <w:sz w:val="21"/>
              </w:rPr>
              <w:t>1.8</w:t>
            </w:r>
          </w:p>
        </w:tc>
      </w:tr>
    </w:tbl>
    <w:p>
      <w:pPr>
        <w:pStyle w:val="8"/>
        <w:spacing w:before="1"/>
        <w:rPr>
          <w:rFonts w:ascii="Times New Roman"/>
          <w:b/>
          <w:sz w:val="36"/>
        </w:rPr>
      </w:pPr>
    </w:p>
    <w:p>
      <w:pPr>
        <w:pStyle w:val="8"/>
        <w:spacing w:line="364" w:lineRule="auto"/>
        <w:ind w:left="601" w:right="619" w:firstLine="480"/>
        <w:jc w:val="both"/>
      </w:pPr>
      <w:r>
        <w:rPr>
          <w:spacing w:val="-31"/>
        </w:rPr>
        <w:t xml:space="preserve">表 </w:t>
      </w:r>
      <w:r>
        <w:rPr>
          <w:rFonts w:ascii="Times New Roman" w:eastAsia="Times New Roman"/>
        </w:rPr>
        <w:t xml:space="preserve">6.1.1-5 </w:t>
      </w:r>
      <w:r>
        <w:rPr>
          <w:spacing w:val="-7"/>
        </w:rPr>
        <w:t xml:space="preserve">为准格尔旗各季平均风速日变化统计表，图 </w:t>
      </w:r>
      <w:r>
        <w:rPr>
          <w:rFonts w:ascii="Times New Roman" w:eastAsia="Times New Roman"/>
        </w:rPr>
        <w:t xml:space="preserve">6.1.1-5 </w:t>
      </w:r>
      <w:r>
        <w:rPr>
          <w:spacing w:val="-3"/>
        </w:rPr>
        <w:t>为准格尔旗各季</w:t>
      </w:r>
      <w:r>
        <w:t>平均风速的日变化曲线。平均风速的日变化统计结果显示：无论哪个季节平均风</w:t>
      </w:r>
      <w:r>
        <w:rPr>
          <w:spacing w:val="-1"/>
        </w:rPr>
        <w:t>速均以凌晨较小</w:t>
      </w:r>
      <w:r>
        <w:t>（</w:t>
      </w:r>
      <w:r>
        <w:rPr>
          <w:spacing w:val="-6"/>
        </w:rPr>
        <w:t xml:space="preserve">平均风速最小常出现在 </w:t>
      </w:r>
      <w:r>
        <w:rPr>
          <w:rFonts w:ascii="Times New Roman" w:eastAsia="Times New Roman"/>
        </w:rPr>
        <w:t xml:space="preserve">05 </w:t>
      </w:r>
      <w:r>
        <w:t>时左右</w:t>
      </w:r>
      <w:r>
        <w:rPr>
          <w:spacing w:val="-7"/>
        </w:rPr>
        <w:t>）</w:t>
      </w:r>
      <w:r>
        <w:rPr>
          <w:spacing w:val="-5"/>
        </w:rPr>
        <w:t>，日出后随太阳高度角的增</w:t>
      </w:r>
      <w:r>
        <w:t>加，风速明显增大，</w:t>
      </w:r>
      <w:r>
        <w:rPr>
          <w:rFonts w:ascii="Times New Roman" w:eastAsia="Times New Roman"/>
        </w:rPr>
        <w:t>14</w:t>
      </w:r>
      <w:r>
        <w:t>～</w:t>
      </w:r>
      <w:r>
        <w:rPr>
          <w:rFonts w:ascii="Times New Roman" w:eastAsia="Times New Roman"/>
        </w:rPr>
        <w:t xml:space="preserve">16 </w:t>
      </w:r>
      <w:r>
        <w:rPr>
          <w:spacing w:val="-1"/>
        </w:rPr>
        <w:t>时达到一日中的最大值，此后随太阳高度角的降低平</w:t>
      </w:r>
      <w:r>
        <w:t>均风速逐渐减小，到夜间至凌晨达到最小。</w:t>
      </w:r>
    </w:p>
    <w:p>
      <w:pPr>
        <w:spacing w:after="0" w:line="364" w:lineRule="auto"/>
        <w:jc w:val="both"/>
        <w:sectPr>
          <w:pgSz w:w="11910" w:h="16840"/>
          <w:pgMar w:top="1360" w:right="1080" w:bottom="1380" w:left="1100" w:header="882" w:footer="1195" w:gutter="0"/>
        </w:sectPr>
      </w:pPr>
    </w:p>
    <w:p>
      <w:pPr>
        <w:pStyle w:val="8"/>
        <w:spacing w:before="3"/>
        <w:rPr>
          <w:sz w:val="25"/>
        </w:rPr>
      </w:pPr>
    </w:p>
    <w:tbl>
      <w:tblPr>
        <w:tblStyle w:val="12"/>
        <w:tblW w:w="0" w:type="auto"/>
        <w:tblInd w:w="508"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63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180" w:hRule="atLeast"/>
        </w:trPr>
        <w:tc>
          <w:tcPr>
            <w:tcW w:w="8633" w:type="dxa"/>
          </w:tcPr>
          <w:p>
            <w:pPr>
              <w:pStyle w:val="20"/>
              <w:ind w:left="106"/>
              <w:jc w:val="left"/>
              <w:rPr>
                <w:sz w:val="20"/>
              </w:rPr>
            </w:pPr>
            <w:r>
              <w:rPr>
                <w:sz w:val="20"/>
              </w:rPr>
              <mc:AlternateContent>
                <mc:Choice Requires="wpg">
                  <w:drawing>
                    <wp:inline distT="0" distB="0" distL="114300" distR="114300">
                      <wp:extent cx="5316220" cy="2019300"/>
                      <wp:effectExtent l="0" t="0" r="17780" b="0"/>
                      <wp:docPr id="145" name="组合 186"/>
                      <wp:cNvGraphicFramePr/>
                      <a:graphic xmlns:a="http://schemas.openxmlformats.org/drawingml/2006/main">
                        <a:graphicData uri="http://schemas.microsoft.com/office/word/2010/wordprocessingGroup">
                          <wpg:wgp>
                            <wpg:cNvGrpSpPr/>
                            <wpg:grpSpPr>
                              <a:xfrm>
                                <a:off x="0" y="0"/>
                                <a:ext cx="5316220" cy="2019300"/>
                                <a:chOff x="0" y="0"/>
                                <a:chExt cx="8372" cy="3180"/>
                              </a:xfrm>
                            </wpg:grpSpPr>
                            <pic:pic xmlns:pic="http://schemas.openxmlformats.org/drawingml/2006/picture">
                              <pic:nvPicPr>
                                <pic:cNvPr id="143" name="图片 187"/>
                                <pic:cNvPicPr>
                                  <a:picLocks noChangeAspect="1"/>
                                </pic:cNvPicPr>
                              </pic:nvPicPr>
                              <pic:blipFill>
                                <a:blip r:embed="rId84"/>
                                <a:stretch>
                                  <a:fillRect/>
                                </a:stretch>
                              </pic:blipFill>
                              <pic:spPr>
                                <a:xfrm>
                                  <a:off x="98" y="103"/>
                                  <a:ext cx="8178" cy="2978"/>
                                </a:xfrm>
                                <a:prstGeom prst="rect">
                                  <a:avLst/>
                                </a:prstGeom>
                                <a:noFill/>
                                <a:ln>
                                  <a:noFill/>
                                </a:ln>
                              </pic:spPr>
                            </pic:pic>
                            <wps:wsp>
                              <wps:cNvPr id="144" name="任意多边形 188"/>
                              <wps:cNvSpPr/>
                              <wps:spPr>
                                <a:xfrm>
                                  <a:off x="0" y="0"/>
                                  <a:ext cx="8372" cy="3180"/>
                                </a:xfrm>
                                <a:custGeom>
                                  <a:avLst/>
                                  <a:gdLst/>
                                  <a:ahLst/>
                                  <a:cxnLst/>
                                  <a:pathLst>
                                    <a:path w="8372" h="3180">
                                      <a:moveTo>
                                        <a:pt x="8371" y="3180"/>
                                      </a:moveTo>
                                      <a:lnTo>
                                        <a:pt x="0" y="3180"/>
                                      </a:lnTo>
                                      <a:lnTo>
                                        <a:pt x="0" y="0"/>
                                      </a:lnTo>
                                      <a:lnTo>
                                        <a:pt x="8371" y="0"/>
                                      </a:lnTo>
                                      <a:lnTo>
                                        <a:pt x="8371" y="15"/>
                                      </a:lnTo>
                                      <a:lnTo>
                                        <a:pt x="30" y="15"/>
                                      </a:lnTo>
                                      <a:lnTo>
                                        <a:pt x="15" y="30"/>
                                      </a:lnTo>
                                      <a:lnTo>
                                        <a:pt x="30" y="30"/>
                                      </a:lnTo>
                                      <a:lnTo>
                                        <a:pt x="30" y="3150"/>
                                      </a:lnTo>
                                      <a:lnTo>
                                        <a:pt x="15" y="3150"/>
                                      </a:lnTo>
                                      <a:lnTo>
                                        <a:pt x="30" y="3165"/>
                                      </a:lnTo>
                                      <a:lnTo>
                                        <a:pt x="8371" y="3165"/>
                                      </a:lnTo>
                                      <a:lnTo>
                                        <a:pt x="8371" y="3180"/>
                                      </a:lnTo>
                                      <a:close/>
                                      <a:moveTo>
                                        <a:pt x="30" y="30"/>
                                      </a:moveTo>
                                      <a:lnTo>
                                        <a:pt x="15" y="30"/>
                                      </a:lnTo>
                                      <a:lnTo>
                                        <a:pt x="30" y="15"/>
                                      </a:lnTo>
                                      <a:lnTo>
                                        <a:pt x="30" y="30"/>
                                      </a:lnTo>
                                      <a:close/>
                                      <a:moveTo>
                                        <a:pt x="8341" y="30"/>
                                      </a:moveTo>
                                      <a:lnTo>
                                        <a:pt x="30" y="30"/>
                                      </a:lnTo>
                                      <a:lnTo>
                                        <a:pt x="30" y="15"/>
                                      </a:lnTo>
                                      <a:lnTo>
                                        <a:pt x="8341" y="15"/>
                                      </a:lnTo>
                                      <a:lnTo>
                                        <a:pt x="8341" y="30"/>
                                      </a:lnTo>
                                      <a:close/>
                                      <a:moveTo>
                                        <a:pt x="8341" y="3165"/>
                                      </a:moveTo>
                                      <a:lnTo>
                                        <a:pt x="8341" y="15"/>
                                      </a:lnTo>
                                      <a:lnTo>
                                        <a:pt x="8356" y="30"/>
                                      </a:lnTo>
                                      <a:lnTo>
                                        <a:pt x="8371" y="30"/>
                                      </a:lnTo>
                                      <a:lnTo>
                                        <a:pt x="8371" y="3150"/>
                                      </a:lnTo>
                                      <a:lnTo>
                                        <a:pt x="8356" y="3150"/>
                                      </a:lnTo>
                                      <a:lnTo>
                                        <a:pt x="8341" y="3165"/>
                                      </a:lnTo>
                                      <a:close/>
                                      <a:moveTo>
                                        <a:pt x="8371" y="30"/>
                                      </a:moveTo>
                                      <a:lnTo>
                                        <a:pt x="8356" y="30"/>
                                      </a:lnTo>
                                      <a:lnTo>
                                        <a:pt x="8341" y="15"/>
                                      </a:lnTo>
                                      <a:lnTo>
                                        <a:pt x="8371" y="15"/>
                                      </a:lnTo>
                                      <a:lnTo>
                                        <a:pt x="8371" y="30"/>
                                      </a:lnTo>
                                      <a:close/>
                                      <a:moveTo>
                                        <a:pt x="30" y="3165"/>
                                      </a:moveTo>
                                      <a:lnTo>
                                        <a:pt x="15" y="3150"/>
                                      </a:lnTo>
                                      <a:lnTo>
                                        <a:pt x="30" y="3150"/>
                                      </a:lnTo>
                                      <a:lnTo>
                                        <a:pt x="30" y="3165"/>
                                      </a:lnTo>
                                      <a:close/>
                                      <a:moveTo>
                                        <a:pt x="8341" y="3165"/>
                                      </a:moveTo>
                                      <a:lnTo>
                                        <a:pt x="30" y="3165"/>
                                      </a:lnTo>
                                      <a:lnTo>
                                        <a:pt x="30" y="3150"/>
                                      </a:lnTo>
                                      <a:lnTo>
                                        <a:pt x="8341" y="3150"/>
                                      </a:lnTo>
                                      <a:lnTo>
                                        <a:pt x="8341" y="3165"/>
                                      </a:lnTo>
                                      <a:close/>
                                      <a:moveTo>
                                        <a:pt x="8371" y="3165"/>
                                      </a:moveTo>
                                      <a:lnTo>
                                        <a:pt x="8341" y="3165"/>
                                      </a:lnTo>
                                      <a:lnTo>
                                        <a:pt x="8356" y="3150"/>
                                      </a:lnTo>
                                      <a:lnTo>
                                        <a:pt x="8371" y="3150"/>
                                      </a:lnTo>
                                      <a:lnTo>
                                        <a:pt x="8371" y="3165"/>
                                      </a:lnTo>
                                      <a:close/>
                                    </a:path>
                                  </a:pathLst>
                                </a:custGeom>
                                <a:solidFill>
                                  <a:srgbClr val="000000"/>
                                </a:solidFill>
                                <a:ln>
                                  <a:noFill/>
                                </a:ln>
                              </wps:spPr>
                              <wps:bodyPr upright="1"/>
                            </wps:wsp>
                          </wpg:wgp>
                        </a:graphicData>
                      </a:graphic>
                    </wp:inline>
                  </w:drawing>
                </mc:Choice>
                <mc:Fallback>
                  <w:pict>
                    <v:group id="组合 186" o:spid="_x0000_s1026" o:spt="203" style="height:159pt;width:418.6pt;" coordsize="8372,3180" o:gfxdata="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">
                      <o:lock v:ext="edit" aspectratio="f"/>
                      <v:shape id="图片 187" o:spid="_x0000_s1026" o:spt="75" type="#_x0000_t75" style="position:absolute;left:98;top:103;height:2978;width:8178;" filled="f" o:preferrelative="t" stroked="f" coordsize="21600,21600" o:gfxdata="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T6tG8AAAA&#10;3AAAAA8AAAAAAAAAAQAgAAAAIgAAAGRycy9kb3ducmV2LnhtbFBLAQIUABQAAAAIAIdO4kAzLwWe&#10;OwAAADkAAAAQAAAAAAAAAAEAIAAAAAsBAABkcnMvc2hhcGV4bWwueG1sUEsFBgAAAAAGAAYAWwEA&#10;ALUDAAAAAA==&#10;">
                        <v:fill on="f" focussize="0,0"/>
                        <v:stroke on="f"/>
                        <v:imagedata r:id="rId84" o:title=""/>
                        <o:lock v:ext="edit" aspectratio="t"/>
                      </v:shape>
                      <v:shape id="任意多边形 188" o:spid="_x0000_s1026" o:spt="100" style="position:absolute;left:0;top:0;height:3180;width:8372;" fillcolor="#000000" filled="t" stroked="f" coordsize="8372,3180" o:gfxdata="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7spSLsAAADc&#10;AAAADwAAAAAAAAABACAAAAAiAAAAZHJzL2Rvd25yZXYueG1sUEsBAhQAFAAAAAgAh07iQDMvBZ47&#10;AAAAOQAAABAAAAAAAAAAAQAgAAAACgEAAGRycy9zaGFwZXhtbC54bWxQSwUGAAAAAAYABgBbAQAA&#10;tAMAAAAA&#10;" path="m8371,3180l0,3180,0,0,8371,0,8371,15,30,15,15,30,30,30,30,3150,15,3150,30,3165,8371,3165,8371,3180xm30,30l15,30,30,15,30,30xm8341,30l30,30,30,15,8341,15,8341,30xm8341,3165l8341,15,8356,30,8371,30,8371,3150,8356,3150,8341,3165xm8371,30l8356,30,8341,15,8371,15,8371,30xm30,3165l15,3150,30,3150,30,3165xm8341,3165l30,3165,30,3150,8341,3150,8341,3165xm8371,3165l8341,3165,8356,3150,8371,3150,8371,3165xe">
                        <v:fill on="t" focussize="0,0"/>
                        <v:stroke on="f"/>
                        <v:imagedata o:title=""/>
                        <o:lock v:ext="edit" aspectratio="f"/>
                      </v:shape>
                      <w10:wrap type="none"/>
                      <w10:anchorlock/>
                    </v:group>
                  </w:pict>
                </mc:Fallback>
              </mc:AlternateContent>
            </w:r>
          </w:p>
          <w:p>
            <w:pPr>
              <w:pStyle w:val="20"/>
              <w:spacing w:before="4"/>
              <w:jc w:val="left"/>
              <w:rPr>
                <w:sz w:val="3"/>
              </w:rPr>
            </w:pPr>
          </w:p>
          <w:p>
            <w:pPr>
              <w:pStyle w:val="20"/>
              <w:ind w:left="176"/>
              <w:jc w:val="left"/>
              <w:rPr>
                <w:sz w:val="20"/>
              </w:rPr>
            </w:pPr>
            <w:r>
              <w:rPr>
                <w:sz w:val="20"/>
              </w:rPr>
              <w:drawing>
                <wp:inline distT="0" distB="0" distL="0" distR="0">
                  <wp:extent cx="5177155" cy="1802765"/>
                  <wp:effectExtent l="0" t="0" r="0" b="0"/>
                  <wp:docPr id="2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9.png"/>
                          <pic:cNvPicPr>
                            <a:picLocks noChangeAspect="1"/>
                          </pic:cNvPicPr>
                        </pic:nvPicPr>
                        <pic:blipFill>
                          <a:blip r:embed="rId85" cstate="print"/>
                          <a:stretch>
                            <a:fillRect/>
                          </a:stretch>
                        </pic:blipFill>
                        <pic:spPr>
                          <a:xfrm>
                            <a:off x="0" y="0"/>
                            <a:ext cx="5177180" cy="1802796"/>
                          </a:xfrm>
                          <a:prstGeom prst="rect">
                            <a:avLst/>
                          </a:prstGeom>
                        </pic:spPr>
                      </pic:pic>
                    </a:graphicData>
                  </a:graphic>
                </wp:inline>
              </w:drawing>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0" w:hRule="atLeast"/>
        </w:trPr>
        <w:tc>
          <w:tcPr>
            <w:tcW w:w="8633" w:type="dxa"/>
          </w:tcPr>
          <w:p>
            <w:pPr>
              <w:pStyle w:val="20"/>
              <w:spacing w:before="6"/>
              <w:jc w:val="left"/>
              <w:rPr>
                <w:sz w:val="5"/>
              </w:rPr>
            </w:pPr>
          </w:p>
          <w:p>
            <w:pPr>
              <w:pStyle w:val="20"/>
              <w:ind w:left="176"/>
              <w:jc w:val="left"/>
              <w:rPr>
                <w:sz w:val="20"/>
              </w:rPr>
            </w:pPr>
            <w:r>
              <w:rPr>
                <w:sz w:val="20"/>
              </w:rPr>
              <w:drawing>
                <wp:inline distT="0" distB="0" distL="0" distR="0">
                  <wp:extent cx="5177155" cy="1802765"/>
                  <wp:effectExtent l="0" t="0" r="0" b="0"/>
                  <wp:docPr id="2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40.png"/>
                          <pic:cNvPicPr>
                            <a:picLocks noChangeAspect="1"/>
                          </pic:cNvPicPr>
                        </pic:nvPicPr>
                        <pic:blipFill>
                          <a:blip r:embed="rId86" cstate="print"/>
                          <a:stretch>
                            <a:fillRect/>
                          </a:stretch>
                        </pic:blipFill>
                        <pic:spPr>
                          <a:xfrm>
                            <a:off x="0" y="0"/>
                            <a:ext cx="5177180" cy="1802796"/>
                          </a:xfrm>
                          <a:prstGeom prst="rect">
                            <a:avLst/>
                          </a:prstGeom>
                        </pic:spPr>
                      </pic:pic>
                    </a:graphicData>
                  </a:graphic>
                </wp:inline>
              </w:drawing>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00" w:hRule="atLeast"/>
        </w:trPr>
        <w:tc>
          <w:tcPr>
            <w:tcW w:w="8633" w:type="dxa"/>
          </w:tcPr>
          <w:p>
            <w:pPr>
              <w:pStyle w:val="20"/>
              <w:spacing w:before="5"/>
              <w:jc w:val="left"/>
              <w:rPr>
                <w:sz w:val="5"/>
              </w:rPr>
            </w:pPr>
          </w:p>
          <w:p>
            <w:pPr>
              <w:pStyle w:val="20"/>
              <w:ind w:left="176"/>
              <w:jc w:val="left"/>
              <w:rPr>
                <w:sz w:val="20"/>
              </w:rPr>
            </w:pPr>
            <w:r>
              <w:rPr>
                <w:sz w:val="20"/>
              </w:rPr>
              <w:drawing>
                <wp:inline distT="0" distB="0" distL="0" distR="0">
                  <wp:extent cx="5177155" cy="1802765"/>
                  <wp:effectExtent l="0" t="0" r="0" b="0"/>
                  <wp:docPr id="27"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41.png"/>
                          <pic:cNvPicPr>
                            <a:picLocks noChangeAspect="1"/>
                          </pic:cNvPicPr>
                        </pic:nvPicPr>
                        <pic:blipFill>
                          <a:blip r:embed="rId87" cstate="print"/>
                          <a:stretch>
                            <a:fillRect/>
                          </a:stretch>
                        </pic:blipFill>
                        <pic:spPr>
                          <a:xfrm>
                            <a:off x="0" y="0"/>
                            <a:ext cx="5177180" cy="1802796"/>
                          </a:xfrm>
                          <a:prstGeom prst="rect">
                            <a:avLst/>
                          </a:prstGeom>
                        </pic:spPr>
                      </pic:pic>
                    </a:graphicData>
                  </a:graphic>
                </wp:inline>
              </w:drawing>
            </w:r>
          </w:p>
        </w:tc>
      </w:tr>
    </w:tbl>
    <w:p>
      <w:pPr>
        <w:pStyle w:val="7"/>
        <w:tabs>
          <w:tab w:val="left" w:pos="1461"/>
        </w:tabs>
        <w:spacing w:before="2"/>
        <w:ind w:right="3"/>
        <w:jc w:val="center"/>
      </w:pPr>
      <w:r>
        <w:t>图</w:t>
      </w:r>
      <w:r>
        <w:rPr>
          <w:spacing w:val="-62"/>
        </w:rPr>
        <w:t xml:space="preserve"> </w:t>
      </w:r>
      <w:r>
        <w:rPr>
          <w:rFonts w:ascii="Times New Roman" w:eastAsia="Times New Roman"/>
        </w:rPr>
        <w:t>6.1.1-5</w:t>
      </w:r>
      <w:r>
        <w:rPr>
          <w:rFonts w:ascii="Times New Roman" w:eastAsia="Times New Roman"/>
        </w:rPr>
        <w:tab/>
      </w:r>
      <w:r>
        <w:t>准格尔旗各季平均风速的日变化曲线</w:t>
      </w:r>
    </w:p>
    <w:p>
      <w:pPr>
        <w:spacing w:after="0"/>
        <w:jc w:val="center"/>
        <w:sectPr>
          <w:pgSz w:w="11910" w:h="16840"/>
          <w:pgMar w:top="1360" w:right="1080" w:bottom="1380" w:left="1100" w:header="882" w:footer="1195" w:gutter="0"/>
        </w:sectPr>
      </w:pPr>
    </w:p>
    <w:p>
      <w:pPr>
        <w:pStyle w:val="8"/>
        <w:spacing w:before="2"/>
        <w:rPr>
          <w:b/>
          <w:sz w:val="20"/>
        </w:rPr>
      </w:pPr>
    </w:p>
    <w:p>
      <w:pPr>
        <w:pStyle w:val="8"/>
        <w:spacing w:before="67"/>
        <w:ind w:left="1081"/>
      </w:pPr>
      <w:r>
        <w:t>④地面风频的月变化</w:t>
      </w:r>
    </w:p>
    <w:p>
      <w:pPr>
        <w:pStyle w:val="8"/>
        <w:spacing w:before="11"/>
        <w:rPr>
          <w:sz w:val="33"/>
        </w:rPr>
      </w:pPr>
    </w:p>
    <w:p>
      <w:pPr>
        <w:pStyle w:val="7"/>
        <w:tabs>
          <w:tab w:val="left" w:pos="1696"/>
        </w:tabs>
        <w:spacing w:after="4"/>
        <w:ind w:left="474"/>
        <w:jc w:val="center"/>
      </w:pPr>
      <w:r>
        <mc:AlternateContent>
          <mc:Choice Requires="wps">
            <w:drawing>
              <wp:anchor distT="0" distB="0" distL="114300" distR="114300" simplePos="0" relativeHeight="233335808" behindDoc="1" locked="0" layoutInCell="1" allowOverlap="1">
                <wp:simplePos x="0" y="0"/>
                <wp:positionH relativeFrom="page">
                  <wp:posOffset>1078230</wp:posOffset>
                </wp:positionH>
                <wp:positionV relativeFrom="paragraph">
                  <wp:posOffset>201930</wp:posOffset>
                </wp:positionV>
                <wp:extent cx="399415" cy="688340"/>
                <wp:effectExtent l="3810" t="2540" r="15875" b="13970"/>
                <wp:wrapNone/>
                <wp:docPr id="46" name="直线 189"/>
                <wp:cNvGraphicFramePr/>
                <a:graphic xmlns:a="http://schemas.openxmlformats.org/drawingml/2006/main">
                  <a:graphicData uri="http://schemas.microsoft.com/office/word/2010/wordprocessingShape">
                    <wps:wsp>
                      <wps:cNvCnPr/>
                      <wps:spPr>
                        <a:xfrm>
                          <a:off x="0" y="0"/>
                          <a:ext cx="399415" cy="688340"/>
                        </a:xfrm>
                        <a:prstGeom prst="line">
                          <a:avLst/>
                        </a:prstGeom>
                        <a:ln w="6350" cap="flat" cmpd="sng">
                          <a:solidFill>
                            <a:srgbClr val="000000"/>
                          </a:solidFill>
                          <a:prstDash val="solid"/>
                          <a:headEnd type="none" w="med" len="med"/>
                          <a:tailEnd type="none" w="med" len="med"/>
                        </a:ln>
                      </wps:spPr>
                      <wps:bodyPr upright="1"/>
                    </wps:wsp>
                  </a:graphicData>
                </a:graphic>
              </wp:anchor>
            </w:drawing>
          </mc:Choice>
          <mc:Fallback>
            <w:pict>
              <v:line id="直线 189" o:spid="_x0000_s1026" o:spt="20" style="position:absolute;left:0pt;margin-left:84.9pt;margin-top:15.9pt;height:54.2pt;width:31.45pt;mso-position-horizontal-relative:page;z-index:-269980672;mso-width-relative:page;mso-height-relative:page;" filled="f" stroked="t" coordsize="21600,21600" o:gfxdata="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GPA1O/XAAAACgEAAA8AAAAAAAAAAQAg&#10;AAAAIgAAAGRycy9kb3ducmV2LnhtbFBLAQIUABQAAAAIAIdO4kBDPuB+1gEAAJQDAAAOAAAAAAAA&#10;AAEAIAAAACYBAABkcnMvZTJvRG9jLnhtbFBLBQYAAAAABgAGAFkBAABuBQAAAAA=&#10;">
                <v:fill on="f" focussize="0,0"/>
                <v:stroke weight="0.5pt" color="#000000" joinstyle="round"/>
                <v:imagedata o:title=""/>
                <o:lock v:ext="edit" aspectratio="f"/>
              </v:line>
            </w:pict>
          </mc:Fallback>
        </mc:AlternateContent>
      </w:r>
      <w:r>
        <w:t>表</w:t>
      </w:r>
      <w:r>
        <w:rPr>
          <w:spacing w:val="-62"/>
        </w:rPr>
        <w:t xml:space="preserve"> </w:t>
      </w:r>
      <w:r>
        <w:rPr>
          <w:rFonts w:ascii="Times New Roman" w:eastAsia="Times New Roman"/>
        </w:rPr>
        <w:t>6.1.1-6</w:t>
      </w:r>
      <w:r>
        <w:rPr>
          <w:rFonts w:ascii="Times New Roman" w:eastAsia="Times New Roman"/>
        </w:rPr>
        <w:tab/>
      </w:r>
      <w:r>
        <w:t>准格尔旗近</w:t>
      </w:r>
      <w:r>
        <w:rPr>
          <w:spacing w:val="-61"/>
        </w:rPr>
        <w:t xml:space="preserve"> </w:t>
      </w:r>
      <w:r>
        <w:rPr>
          <w:rFonts w:hint="eastAsia" w:ascii="Times New Roman" w:eastAsia="宋体"/>
          <w:lang w:eastAsia="zh-CN"/>
        </w:rPr>
        <w:t>15</w:t>
      </w:r>
      <w:r>
        <w:rPr>
          <w:rFonts w:ascii="Times New Roman" w:eastAsia="Times New Roman"/>
        </w:rPr>
        <w:t xml:space="preserve"> </w:t>
      </w:r>
      <w:r>
        <w:t>年各月风向频率统计表</w:t>
      </w:r>
    </w:p>
    <w:tbl>
      <w:tblPr>
        <w:tblStyle w:val="12"/>
        <w:tblW w:w="0" w:type="auto"/>
        <w:tblInd w:w="60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34"/>
        <w:gridCol w:w="394"/>
        <w:gridCol w:w="527"/>
        <w:gridCol w:w="526"/>
        <w:gridCol w:w="526"/>
        <w:gridCol w:w="393"/>
        <w:gridCol w:w="393"/>
        <w:gridCol w:w="395"/>
        <w:gridCol w:w="433"/>
        <w:gridCol w:w="393"/>
        <w:gridCol w:w="526"/>
        <w:gridCol w:w="526"/>
        <w:gridCol w:w="487"/>
        <w:gridCol w:w="526"/>
        <w:gridCol w:w="526"/>
        <w:gridCol w:w="393"/>
        <w:gridCol w:w="526"/>
        <w:gridCol w:w="39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0" w:hRule="atLeast"/>
        </w:trPr>
        <w:tc>
          <w:tcPr>
            <w:tcW w:w="634" w:type="dxa"/>
          </w:tcPr>
          <w:p>
            <w:pPr>
              <w:pStyle w:val="20"/>
              <w:spacing w:before="79" w:line="321" w:lineRule="auto"/>
              <w:ind w:left="230" w:right="18" w:firstLine="163"/>
              <w:jc w:val="left"/>
              <w:rPr>
                <w:sz w:val="21"/>
              </w:rPr>
            </w:pPr>
            <w:r>
              <w:rPr>
                <w:sz w:val="21"/>
              </w:rPr>
              <w:t>风向</w:t>
            </w:r>
          </w:p>
          <w:p>
            <w:pPr>
              <w:pStyle w:val="20"/>
              <w:spacing w:line="260" w:lineRule="exact"/>
              <w:ind w:left="19" w:right="-29"/>
              <w:jc w:val="left"/>
              <w:rPr>
                <w:rFonts w:ascii="Times New Roman" w:eastAsia="Times New Roman"/>
                <w:sz w:val="21"/>
              </w:rPr>
            </w:pPr>
            <w:r>
              <w:rPr>
                <w:spacing w:val="-39"/>
                <w:sz w:val="21"/>
              </w:rPr>
              <w:t>风频</w:t>
            </w:r>
            <w:r>
              <w:rPr>
                <w:rFonts w:ascii="Times New Roman" w:eastAsia="Times New Roman"/>
                <w:spacing w:val="-12"/>
                <w:sz w:val="21"/>
              </w:rPr>
              <w:t>(%)</w:t>
            </w:r>
          </w:p>
        </w:tc>
        <w:tc>
          <w:tcPr>
            <w:tcW w:w="394" w:type="dxa"/>
          </w:tcPr>
          <w:p>
            <w:pPr>
              <w:pStyle w:val="20"/>
              <w:jc w:val="left"/>
              <w:rPr>
                <w:b/>
                <w:sz w:val="22"/>
              </w:rPr>
            </w:pPr>
          </w:p>
          <w:p>
            <w:pPr>
              <w:pStyle w:val="20"/>
              <w:spacing w:before="171"/>
              <w:ind w:left="26"/>
              <w:rPr>
                <w:rFonts w:ascii="Times New Roman"/>
                <w:sz w:val="21"/>
              </w:rPr>
            </w:pPr>
            <w:r>
              <w:rPr>
                <w:rFonts w:ascii="Times New Roman"/>
                <w:w w:val="99"/>
                <w:sz w:val="21"/>
              </w:rPr>
              <w:t>N</w:t>
            </w:r>
          </w:p>
        </w:tc>
        <w:tc>
          <w:tcPr>
            <w:tcW w:w="527" w:type="dxa"/>
          </w:tcPr>
          <w:p>
            <w:pPr>
              <w:pStyle w:val="20"/>
              <w:jc w:val="left"/>
              <w:rPr>
                <w:b/>
                <w:sz w:val="22"/>
              </w:rPr>
            </w:pPr>
          </w:p>
          <w:p>
            <w:pPr>
              <w:pStyle w:val="20"/>
              <w:spacing w:before="171"/>
              <w:ind w:left="37" w:right="7"/>
              <w:rPr>
                <w:rFonts w:ascii="Times New Roman"/>
                <w:sz w:val="21"/>
              </w:rPr>
            </w:pPr>
            <w:r>
              <w:rPr>
                <w:rFonts w:ascii="Times New Roman"/>
                <w:sz w:val="21"/>
              </w:rPr>
              <w:t>NNE</w:t>
            </w:r>
          </w:p>
        </w:tc>
        <w:tc>
          <w:tcPr>
            <w:tcW w:w="526" w:type="dxa"/>
          </w:tcPr>
          <w:p>
            <w:pPr>
              <w:pStyle w:val="20"/>
              <w:jc w:val="left"/>
              <w:rPr>
                <w:b/>
                <w:sz w:val="22"/>
              </w:rPr>
            </w:pPr>
          </w:p>
          <w:p>
            <w:pPr>
              <w:pStyle w:val="20"/>
              <w:spacing w:before="171"/>
              <w:ind w:left="142"/>
              <w:jc w:val="left"/>
              <w:rPr>
                <w:rFonts w:ascii="Times New Roman"/>
                <w:sz w:val="21"/>
              </w:rPr>
            </w:pPr>
            <w:r>
              <w:rPr>
                <w:rFonts w:ascii="Times New Roman"/>
                <w:sz w:val="21"/>
              </w:rPr>
              <w:t>NE</w:t>
            </w:r>
          </w:p>
        </w:tc>
        <w:tc>
          <w:tcPr>
            <w:tcW w:w="526" w:type="dxa"/>
          </w:tcPr>
          <w:p>
            <w:pPr>
              <w:pStyle w:val="20"/>
              <w:jc w:val="left"/>
              <w:rPr>
                <w:b/>
                <w:sz w:val="22"/>
              </w:rPr>
            </w:pPr>
          </w:p>
          <w:p>
            <w:pPr>
              <w:pStyle w:val="20"/>
              <w:spacing w:before="171"/>
              <w:ind w:right="54"/>
              <w:jc w:val="right"/>
              <w:rPr>
                <w:rFonts w:ascii="Times New Roman"/>
                <w:sz w:val="21"/>
              </w:rPr>
            </w:pPr>
            <w:r>
              <w:rPr>
                <w:rFonts w:ascii="Times New Roman"/>
                <w:sz w:val="21"/>
              </w:rPr>
              <w:t>ENE</w:t>
            </w:r>
          </w:p>
        </w:tc>
        <w:tc>
          <w:tcPr>
            <w:tcW w:w="393" w:type="dxa"/>
          </w:tcPr>
          <w:p>
            <w:pPr>
              <w:pStyle w:val="20"/>
              <w:jc w:val="left"/>
              <w:rPr>
                <w:b/>
                <w:sz w:val="22"/>
              </w:rPr>
            </w:pPr>
          </w:p>
          <w:p>
            <w:pPr>
              <w:pStyle w:val="20"/>
              <w:spacing w:before="171"/>
              <w:ind w:right="111"/>
              <w:jc w:val="right"/>
              <w:rPr>
                <w:rFonts w:ascii="Times New Roman"/>
                <w:sz w:val="21"/>
              </w:rPr>
            </w:pPr>
            <w:r>
              <w:rPr>
                <w:rFonts w:ascii="Times New Roman"/>
                <w:w w:val="99"/>
                <w:sz w:val="21"/>
              </w:rPr>
              <w:t>E</w:t>
            </w:r>
          </w:p>
        </w:tc>
        <w:tc>
          <w:tcPr>
            <w:tcW w:w="393" w:type="dxa"/>
          </w:tcPr>
          <w:p>
            <w:pPr>
              <w:pStyle w:val="20"/>
              <w:jc w:val="left"/>
              <w:rPr>
                <w:b/>
                <w:sz w:val="22"/>
              </w:rPr>
            </w:pPr>
          </w:p>
          <w:p>
            <w:pPr>
              <w:pStyle w:val="20"/>
              <w:spacing w:before="171"/>
              <w:ind w:left="38"/>
              <w:jc w:val="left"/>
              <w:rPr>
                <w:rFonts w:ascii="Times New Roman"/>
                <w:sz w:val="21"/>
              </w:rPr>
            </w:pPr>
            <w:r>
              <w:rPr>
                <w:rFonts w:ascii="Times New Roman"/>
                <w:spacing w:val="-12"/>
                <w:sz w:val="21"/>
              </w:rPr>
              <w:t>ESE</w:t>
            </w:r>
          </w:p>
        </w:tc>
        <w:tc>
          <w:tcPr>
            <w:tcW w:w="395" w:type="dxa"/>
          </w:tcPr>
          <w:p>
            <w:pPr>
              <w:pStyle w:val="20"/>
              <w:jc w:val="left"/>
              <w:rPr>
                <w:b/>
                <w:sz w:val="22"/>
              </w:rPr>
            </w:pPr>
          </w:p>
          <w:p>
            <w:pPr>
              <w:pStyle w:val="20"/>
              <w:spacing w:before="171"/>
              <w:ind w:left="94"/>
              <w:jc w:val="left"/>
              <w:rPr>
                <w:rFonts w:ascii="Times New Roman"/>
                <w:sz w:val="21"/>
              </w:rPr>
            </w:pPr>
            <w:r>
              <w:rPr>
                <w:rFonts w:ascii="Times New Roman"/>
                <w:sz w:val="21"/>
              </w:rPr>
              <w:t>SE</w:t>
            </w:r>
          </w:p>
        </w:tc>
        <w:tc>
          <w:tcPr>
            <w:tcW w:w="433" w:type="dxa"/>
          </w:tcPr>
          <w:p>
            <w:pPr>
              <w:pStyle w:val="20"/>
              <w:jc w:val="left"/>
              <w:rPr>
                <w:b/>
                <w:sz w:val="22"/>
              </w:rPr>
            </w:pPr>
          </w:p>
          <w:p>
            <w:pPr>
              <w:pStyle w:val="20"/>
              <w:spacing w:before="171"/>
              <w:ind w:left="64"/>
              <w:jc w:val="left"/>
              <w:rPr>
                <w:rFonts w:ascii="Times New Roman"/>
                <w:sz w:val="21"/>
              </w:rPr>
            </w:pPr>
            <w:r>
              <w:rPr>
                <w:rFonts w:ascii="Times New Roman"/>
                <w:spacing w:val="-13"/>
                <w:sz w:val="21"/>
              </w:rPr>
              <w:t>SSE</w:t>
            </w:r>
          </w:p>
        </w:tc>
        <w:tc>
          <w:tcPr>
            <w:tcW w:w="393" w:type="dxa"/>
          </w:tcPr>
          <w:p>
            <w:pPr>
              <w:pStyle w:val="20"/>
              <w:jc w:val="left"/>
              <w:rPr>
                <w:b/>
                <w:sz w:val="22"/>
              </w:rPr>
            </w:pPr>
          </w:p>
          <w:p>
            <w:pPr>
              <w:pStyle w:val="20"/>
              <w:spacing w:before="171"/>
              <w:ind w:left="147"/>
              <w:jc w:val="left"/>
              <w:rPr>
                <w:rFonts w:ascii="Times New Roman"/>
                <w:sz w:val="21"/>
              </w:rPr>
            </w:pPr>
            <w:r>
              <w:rPr>
                <w:rFonts w:ascii="Times New Roman"/>
                <w:w w:val="99"/>
                <w:sz w:val="21"/>
              </w:rPr>
              <w:t>S</w:t>
            </w:r>
          </w:p>
        </w:tc>
        <w:tc>
          <w:tcPr>
            <w:tcW w:w="526" w:type="dxa"/>
          </w:tcPr>
          <w:p>
            <w:pPr>
              <w:pStyle w:val="20"/>
              <w:jc w:val="left"/>
              <w:rPr>
                <w:b/>
                <w:sz w:val="22"/>
              </w:rPr>
            </w:pPr>
          </w:p>
          <w:p>
            <w:pPr>
              <w:pStyle w:val="20"/>
              <w:spacing w:before="171"/>
              <w:ind w:left="35"/>
              <w:rPr>
                <w:rFonts w:ascii="Times New Roman"/>
                <w:sz w:val="21"/>
              </w:rPr>
            </w:pPr>
            <w:r>
              <w:rPr>
                <w:rFonts w:ascii="Times New Roman"/>
                <w:sz w:val="21"/>
              </w:rPr>
              <w:t>SSW</w:t>
            </w:r>
          </w:p>
        </w:tc>
        <w:tc>
          <w:tcPr>
            <w:tcW w:w="526" w:type="dxa"/>
          </w:tcPr>
          <w:p>
            <w:pPr>
              <w:pStyle w:val="20"/>
              <w:jc w:val="left"/>
              <w:rPr>
                <w:b/>
                <w:sz w:val="22"/>
              </w:rPr>
            </w:pPr>
          </w:p>
          <w:p>
            <w:pPr>
              <w:pStyle w:val="20"/>
              <w:spacing w:before="171"/>
              <w:ind w:left="34"/>
              <w:rPr>
                <w:rFonts w:ascii="Times New Roman"/>
                <w:sz w:val="21"/>
              </w:rPr>
            </w:pPr>
            <w:r>
              <w:rPr>
                <w:rFonts w:ascii="Times New Roman"/>
                <w:sz w:val="21"/>
              </w:rPr>
              <w:t>SW</w:t>
            </w:r>
          </w:p>
        </w:tc>
        <w:tc>
          <w:tcPr>
            <w:tcW w:w="487" w:type="dxa"/>
          </w:tcPr>
          <w:p>
            <w:pPr>
              <w:pStyle w:val="20"/>
              <w:jc w:val="left"/>
              <w:rPr>
                <w:b/>
                <w:sz w:val="22"/>
              </w:rPr>
            </w:pPr>
          </w:p>
          <w:p>
            <w:pPr>
              <w:pStyle w:val="20"/>
              <w:spacing w:before="171"/>
              <w:ind w:left="17" w:right="-29"/>
              <w:rPr>
                <w:rFonts w:ascii="Times New Roman"/>
                <w:sz w:val="21"/>
              </w:rPr>
            </w:pPr>
            <w:r>
              <w:rPr>
                <w:rFonts w:ascii="Times New Roman"/>
                <w:spacing w:val="-12"/>
                <w:sz w:val="21"/>
              </w:rPr>
              <w:t>WSW</w:t>
            </w:r>
          </w:p>
        </w:tc>
        <w:tc>
          <w:tcPr>
            <w:tcW w:w="526" w:type="dxa"/>
          </w:tcPr>
          <w:p>
            <w:pPr>
              <w:pStyle w:val="20"/>
              <w:jc w:val="left"/>
              <w:rPr>
                <w:b/>
                <w:sz w:val="22"/>
              </w:rPr>
            </w:pPr>
          </w:p>
          <w:p>
            <w:pPr>
              <w:pStyle w:val="20"/>
              <w:spacing w:before="171"/>
              <w:ind w:left="29"/>
              <w:rPr>
                <w:rFonts w:ascii="Times New Roman"/>
                <w:sz w:val="21"/>
              </w:rPr>
            </w:pPr>
            <w:r>
              <w:rPr>
                <w:rFonts w:ascii="Times New Roman"/>
                <w:w w:val="99"/>
                <w:sz w:val="21"/>
              </w:rPr>
              <w:t>W</w:t>
            </w:r>
          </w:p>
        </w:tc>
        <w:tc>
          <w:tcPr>
            <w:tcW w:w="526" w:type="dxa"/>
          </w:tcPr>
          <w:p>
            <w:pPr>
              <w:pStyle w:val="20"/>
              <w:jc w:val="left"/>
              <w:rPr>
                <w:b/>
                <w:sz w:val="22"/>
              </w:rPr>
            </w:pPr>
          </w:p>
          <w:p>
            <w:pPr>
              <w:pStyle w:val="20"/>
              <w:spacing w:before="171"/>
              <w:ind w:left="17" w:right="-15"/>
              <w:rPr>
                <w:rFonts w:ascii="Times New Roman"/>
                <w:sz w:val="21"/>
              </w:rPr>
            </w:pPr>
            <w:r>
              <w:rPr>
                <w:rFonts w:ascii="Times New Roman"/>
                <w:spacing w:val="-12"/>
                <w:sz w:val="21"/>
              </w:rPr>
              <w:t>WNW</w:t>
            </w:r>
          </w:p>
        </w:tc>
        <w:tc>
          <w:tcPr>
            <w:tcW w:w="393" w:type="dxa"/>
          </w:tcPr>
          <w:p>
            <w:pPr>
              <w:pStyle w:val="20"/>
              <w:jc w:val="left"/>
              <w:rPr>
                <w:b/>
                <w:sz w:val="22"/>
              </w:rPr>
            </w:pPr>
          </w:p>
          <w:p>
            <w:pPr>
              <w:pStyle w:val="20"/>
              <w:spacing w:before="171"/>
              <w:ind w:left="31"/>
              <w:rPr>
                <w:rFonts w:ascii="Times New Roman"/>
                <w:sz w:val="21"/>
              </w:rPr>
            </w:pPr>
            <w:r>
              <w:rPr>
                <w:rFonts w:ascii="Times New Roman"/>
                <w:sz w:val="21"/>
              </w:rPr>
              <w:t>NW</w:t>
            </w:r>
          </w:p>
        </w:tc>
        <w:tc>
          <w:tcPr>
            <w:tcW w:w="526" w:type="dxa"/>
          </w:tcPr>
          <w:p>
            <w:pPr>
              <w:pStyle w:val="20"/>
              <w:jc w:val="left"/>
              <w:rPr>
                <w:b/>
                <w:sz w:val="22"/>
              </w:rPr>
            </w:pPr>
          </w:p>
          <w:p>
            <w:pPr>
              <w:pStyle w:val="20"/>
              <w:spacing w:before="171"/>
              <w:ind w:left="31"/>
              <w:rPr>
                <w:rFonts w:ascii="Times New Roman"/>
                <w:sz w:val="21"/>
              </w:rPr>
            </w:pPr>
            <w:r>
              <w:rPr>
                <w:rFonts w:ascii="Times New Roman"/>
                <w:spacing w:val="-12"/>
                <w:sz w:val="21"/>
              </w:rPr>
              <w:t>NNW</w:t>
            </w:r>
          </w:p>
        </w:tc>
        <w:tc>
          <w:tcPr>
            <w:tcW w:w="390" w:type="dxa"/>
          </w:tcPr>
          <w:p>
            <w:pPr>
              <w:pStyle w:val="20"/>
              <w:jc w:val="left"/>
              <w:rPr>
                <w:b/>
                <w:sz w:val="22"/>
              </w:rPr>
            </w:pPr>
          </w:p>
          <w:p>
            <w:pPr>
              <w:pStyle w:val="20"/>
              <w:spacing w:before="171"/>
              <w:ind w:left="29"/>
              <w:rPr>
                <w:rFonts w:ascii="Times New Roman"/>
                <w:sz w:val="21"/>
              </w:rPr>
            </w:pPr>
            <w:r>
              <w:rPr>
                <w:rFonts w:ascii="Times New Roman"/>
                <w:w w:val="99"/>
                <w:sz w:val="21"/>
              </w:rPr>
              <w:t>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8" w:line="261" w:lineRule="exact"/>
              <w:ind w:left="49"/>
              <w:rPr>
                <w:sz w:val="21"/>
              </w:rPr>
            </w:pPr>
            <w:r>
              <w:rPr>
                <w:sz w:val="21"/>
              </w:rPr>
              <w:t>一月</w:t>
            </w:r>
          </w:p>
        </w:tc>
        <w:tc>
          <w:tcPr>
            <w:tcW w:w="394" w:type="dxa"/>
          </w:tcPr>
          <w:p>
            <w:pPr>
              <w:pStyle w:val="20"/>
              <w:spacing w:before="92"/>
              <w:ind w:left="56" w:right="24"/>
              <w:rPr>
                <w:rFonts w:ascii="Times New Roman"/>
                <w:sz w:val="21"/>
              </w:rPr>
            </w:pPr>
            <w:r>
              <w:rPr>
                <w:rFonts w:ascii="Times New Roman"/>
                <w:sz w:val="21"/>
              </w:rPr>
              <w:t>4.7</w:t>
            </w:r>
          </w:p>
        </w:tc>
        <w:tc>
          <w:tcPr>
            <w:tcW w:w="527" w:type="dxa"/>
          </w:tcPr>
          <w:p>
            <w:pPr>
              <w:pStyle w:val="20"/>
              <w:spacing w:before="92"/>
              <w:ind w:left="35" w:right="7"/>
              <w:rPr>
                <w:rFonts w:ascii="Times New Roman"/>
                <w:sz w:val="21"/>
              </w:rPr>
            </w:pPr>
            <w:r>
              <w:rPr>
                <w:rFonts w:ascii="Times New Roman"/>
                <w:sz w:val="21"/>
              </w:rPr>
              <w:t>1.4</w:t>
            </w:r>
          </w:p>
        </w:tc>
        <w:tc>
          <w:tcPr>
            <w:tcW w:w="526" w:type="dxa"/>
          </w:tcPr>
          <w:p>
            <w:pPr>
              <w:pStyle w:val="20"/>
              <w:spacing w:before="92"/>
              <w:ind w:left="161"/>
              <w:jc w:val="left"/>
              <w:rPr>
                <w:rFonts w:ascii="Times New Roman"/>
                <w:sz w:val="21"/>
              </w:rPr>
            </w:pPr>
            <w:r>
              <w:rPr>
                <w:rFonts w:ascii="Times New Roman"/>
                <w:sz w:val="21"/>
              </w:rPr>
              <w:t>1.3</w:t>
            </w:r>
          </w:p>
        </w:tc>
        <w:tc>
          <w:tcPr>
            <w:tcW w:w="526" w:type="dxa"/>
          </w:tcPr>
          <w:p>
            <w:pPr>
              <w:pStyle w:val="20"/>
              <w:spacing w:before="92"/>
              <w:ind w:right="128"/>
              <w:jc w:val="right"/>
              <w:rPr>
                <w:rFonts w:ascii="Times New Roman"/>
                <w:sz w:val="21"/>
              </w:rPr>
            </w:pPr>
            <w:r>
              <w:rPr>
                <w:rFonts w:ascii="Times New Roman"/>
                <w:w w:val="95"/>
                <w:sz w:val="21"/>
              </w:rPr>
              <w:t>0.5</w:t>
            </w:r>
          </w:p>
        </w:tc>
        <w:tc>
          <w:tcPr>
            <w:tcW w:w="393" w:type="dxa"/>
          </w:tcPr>
          <w:p>
            <w:pPr>
              <w:pStyle w:val="20"/>
              <w:spacing w:before="92"/>
              <w:ind w:right="62"/>
              <w:jc w:val="right"/>
              <w:rPr>
                <w:rFonts w:ascii="Times New Roman"/>
                <w:sz w:val="21"/>
              </w:rPr>
            </w:pPr>
            <w:r>
              <w:rPr>
                <w:rFonts w:ascii="Times New Roman"/>
                <w:w w:val="95"/>
                <w:sz w:val="21"/>
              </w:rPr>
              <w:t>0.8</w:t>
            </w:r>
          </w:p>
        </w:tc>
        <w:tc>
          <w:tcPr>
            <w:tcW w:w="393" w:type="dxa"/>
          </w:tcPr>
          <w:p>
            <w:pPr>
              <w:pStyle w:val="20"/>
              <w:spacing w:before="92"/>
              <w:ind w:left="94"/>
              <w:jc w:val="left"/>
              <w:rPr>
                <w:rFonts w:ascii="Times New Roman"/>
                <w:sz w:val="21"/>
              </w:rPr>
            </w:pPr>
            <w:r>
              <w:rPr>
                <w:rFonts w:ascii="Times New Roman"/>
                <w:sz w:val="21"/>
              </w:rPr>
              <w:t>0.9</w:t>
            </w:r>
          </w:p>
        </w:tc>
        <w:tc>
          <w:tcPr>
            <w:tcW w:w="395" w:type="dxa"/>
          </w:tcPr>
          <w:p>
            <w:pPr>
              <w:pStyle w:val="20"/>
              <w:spacing w:before="92"/>
              <w:ind w:left="94"/>
              <w:jc w:val="left"/>
              <w:rPr>
                <w:rFonts w:ascii="Times New Roman"/>
                <w:sz w:val="21"/>
              </w:rPr>
            </w:pPr>
            <w:r>
              <w:rPr>
                <w:rFonts w:ascii="Times New Roman"/>
                <w:sz w:val="21"/>
              </w:rPr>
              <w:t>3.4</w:t>
            </w:r>
          </w:p>
        </w:tc>
        <w:tc>
          <w:tcPr>
            <w:tcW w:w="433" w:type="dxa"/>
          </w:tcPr>
          <w:p>
            <w:pPr>
              <w:pStyle w:val="20"/>
              <w:spacing w:before="92"/>
              <w:ind w:left="114"/>
              <w:jc w:val="left"/>
              <w:rPr>
                <w:rFonts w:ascii="Times New Roman"/>
                <w:sz w:val="21"/>
              </w:rPr>
            </w:pPr>
            <w:r>
              <w:rPr>
                <w:rFonts w:ascii="Times New Roman"/>
                <w:sz w:val="21"/>
              </w:rPr>
              <w:t>4.1</w:t>
            </w:r>
          </w:p>
        </w:tc>
        <w:tc>
          <w:tcPr>
            <w:tcW w:w="393" w:type="dxa"/>
          </w:tcPr>
          <w:p>
            <w:pPr>
              <w:pStyle w:val="20"/>
              <w:spacing w:before="92"/>
              <w:ind w:left="94"/>
              <w:jc w:val="left"/>
              <w:rPr>
                <w:rFonts w:ascii="Times New Roman"/>
                <w:sz w:val="21"/>
              </w:rPr>
            </w:pPr>
            <w:r>
              <w:rPr>
                <w:rFonts w:ascii="Times New Roman"/>
                <w:sz w:val="21"/>
              </w:rPr>
              <w:t>2.8</w:t>
            </w:r>
          </w:p>
        </w:tc>
        <w:tc>
          <w:tcPr>
            <w:tcW w:w="526" w:type="dxa"/>
          </w:tcPr>
          <w:p>
            <w:pPr>
              <w:pStyle w:val="20"/>
              <w:spacing w:before="92"/>
              <w:ind w:left="33"/>
              <w:rPr>
                <w:rFonts w:ascii="Times New Roman"/>
                <w:sz w:val="21"/>
              </w:rPr>
            </w:pPr>
            <w:r>
              <w:rPr>
                <w:rFonts w:ascii="Times New Roman"/>
                <w:sz w:val="21"/>
              </w:rPr>
              <w:t>2.1</w:t>
            </w:r>
          </w:p>
        </w:tc>
        <w:tc>
          <w:tcPr>
            <w:tcW w:w="526" w:type="dxa"/>
          </w:tcPr>
          <w:p>
            <w:pPr>
              <w:pStyle w:val="20"/>
              <w:spacing w:before="92"/>
              <w:ind w:left="32"/>
              <w:rPr>
                <w:rFonts w:ascii="Times New Roman"/>
                <w:sz w:val="21"/>
              </w:rPr>
            </w:pPr>
            <w:r>
              <w:rPr>
                <w:rFonts w:ascii="Times New Roman"/>
                <w:sz w:val="21"/>
              </w:rPr>
              <w:t>1.8</w:t>
            </w:r>
          </w:p>
        </w:tc>
        <w:tc>
          <w:tcPr>
            <w:tcW w:w="487" w:type="dxa"/>
          </w:tcPr>
          <w:p>
            <w:pPr>
              <w:pStyle w:val="20"/>
              <w:spacing w:before="92"/>
              <w:ind w:left="103" w:right="71"/>
              <w:rPr>
                <w:rFonts w:ascii="Times New Roman"/>
                <w:sz w:val="21"/>
              </w:rPr>
            </w:pPr>
            <w:r>
              <w:rPr>
                <w:rFonts w:ascii="Times New Roman"/>
                <w:sz w:val="21"/>
              </w:rPr>
              <w:t>1.8</w:t>
            </w:r>
          </w:p>
        </w:tc>
        <w:tc>
          <w:tcPr>
            <w:tcW w:w="526" w:type="dxa"/>
          </w:tcPr>
          <w:p>
            <w:pPr>
              <w:pStyle w:val="20"/>
              <w:spacing w:before="92"/>
              <w:ind w:left="32"/>
              <w:rPr>
                <w:rFonts w:ascii="Times New Roman"/>
                <w:sz w:val="21"/>
              </w:rPr>
            </w:pPr>
            <w:r>
              <w:rPr>
                <w:rFonts w:ascii="Times New Roman"/>
                <w:sz w:val="21"/>
              </w:rPr>
              <w:t>2.2</w:t>
            </w:r>
          </w:p>
        </w:tc>
        <w:tc>
          <w:tcPr>
            <w:tcW w:w="526" w:type="dxa"/>
          </w:tcPr>
          <w:p>
            <w:pPr>
              <w:pStyle w:val="20"/>
              <w:spacing w:before="92"/>
              <w:ind w:left="31"/>
              <w:rPr>
                <w:rFonts w:ascii="Times New Roman"/>
                <w:sz w:val="21"/>
              </w:rPr>
            </w:pPr>
            <w:r>
              <w:rPr>
                <w:rFonts w:ascii="Times New Roman"/>
                <w:sz w:val="21"/>
              </w:rPr>
              <w:t>4.7</w:t>
            </w:r>
          </w:p>
        </w:tc>
        <w:tc>
          <w:tcPr>
            <w:tcW w:w="393" w:type="dxa"/>
          </w:tcPr>
          <w:p>
            <w:pPr>
              <w:pStyle w:val="20"/>
              <w:spacing w:before="92"/>
              <w:ind w:left="29"/>
              <w:rPr>
                <w:rFonts w:ascii="Times New Roman"/>
                <w:sz w:val="21"/>
              </w:rPr>
            </w:pPr>
            <w:r>
              <w:rPr>
                <w:rFonts w:ascii="Times New Roman"/>
                <w:sz w:val="21"/>
              </w:rPr>
              <w:t>8.7</w:t>
            </w:r>
          </w:p>
        </w:tc>
        <w:tc>
          <w:tcPr>
            <w:tcW w:w="526" w:type="dxa"/>
          </w:tcPr>
          <w:p>
            <w:pPr>
              <w:pStyle w:val="20"/>
              <w:spacing w:before="92"/>
              <w:ind w:left="32"/>
              <w:rPr>
                <w:rFonts w:ascii="Times New Roman"/>
                <w:sz w:val="21"/>
              </w:rPr>
            </w:pPr>
            <w:r>
              <w:rPr>
                <w:rFonts w:ascii="Times New Roman"/>
                <w:sz w:val="21"/>
              </w:rPr>
              <w:t>10.0</w:t>
            </w:r>
          </w:p>
        </w:tc>
        <w:tc>
          <w:tcPr>
            <w:tcW w:w="390" w:type="dxa"/>
          </w:tcPr>
          <w:p>
            <w:pPr>
              <w:pStyle w:val="20"/>
              <w:spacing w:before="92"/>
              <w:ind w:left="32"/>
              <w:rPr>
                <w:rFonts w:ascii="Times New Roman"/>
                <w:sz w:val="21"/>
              </w:rPr>
            </w:pPr>
            <w:r>
              <w:rPr>
                <w:rFonts w:ascii="Times New Roman"/>
                <w:spacing w:val="-14"/>
                <w:sz w:val="21"/>
              </w:rPr>
              <w:t>49.4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8" w:line="262" w:lineRule="exact"/>
              <w:ind w:left="49"/>
              <w:rPr>
                <w:sz w:val="21"/>
              </w:rPr>
            </w:pPr>
            <w:r>
              <w:rPr>
                <w:sz w:val="21"/>
              </w:rPr>
              <w:t>二月</w:t>
            </w:r>
          </w:p>
        </w:tc>
        <w:tc>
          <w:tcPr>
            <w:tcW w:w="394" w:type="dxa"/>
          </w:tcPr>
          <w:p>
            <w:pPr>
              <w:pStyle w:val="20"/>
              <w:spacing w:before="92"/>
              <w:ind w:left="56" w:right="24"/>
              <w:rPr>
                <w:rFonts w:ascii="Times New Roman"/>
                <w:sz w:val="21"/>
              </w:rPr>
            </w:pPr>
            <w:r>
              <w:rPr>
                <w:rFonts w:ascii="Times New Roman"/>
                <w:sz w:val="21"/>
              </w:rPr>
              <w:t>5.3</w:t>
            </w:r>
          </w:p>
        </w:tc>
        <w:tc>
          <w:tcPr>
            <w:tcW w:w="527" w:type="dxa"/>
          </w:tcPr>
          <w:p>
            <w:pPr>
              <w:pStyle w:val="20"/>
              <w:spacing w:before="92"/>
              <w:ind w:left="35" w:right="7"/>
              <w:rPr>
                <w:rFonts w:ascii="Times New Roman"/>
                <w:sz w:val="21"/>
              </w:rPr>
            </w:pPr>
            <w:r>
              <w:rPr>
                <w:rFonts w:ascii="Times New Roman"/>
                <w:sz w:val="21"/>
              </w:rPr>
              <w:t>2.1</w:t>
            </w:r>
          </w:p>
        </w:tc>
        <w:tc>
          <w:tcPr>
            <w:tcW w:w="526" w:type="dxa"/>
          </w:tcPr>
          <w:p>
            <w:pPr>
              <w:pStyle w:val="20"/>
              <w:spacing w:before="92"/>
              <w:ind w:left="161"/>
              <w:jc w:val="left"/>
              <w:rPr>
                <w:rFonts w:ascii="Times New Roman"/>
                <w:sz w:val="21"/>
              </w:rPr>
            </w:pPr>
            <w:r>
              <w:rPr>
                <w:rFonts w:ascii="Times New Roman"/>
                <w:sz w:val="21"/>
              </w:rPr>
              <w:t>1.6</w:t>
            </w:r>
          </w:p>
        </w:tc>
        <w:tc>
          <w:tcPr>
            <w:tcW w:w="526" w:type="dxa"/>
          </w:tcPr>
          <w:p>
            <w:pPr>
              <w:pStyle w:val="20"/>
              <w:spacing w:before="92"/>
              <w:ind w:right="128"/>
              <w:jc w:val="right"/>
              <w:rPr>
                <w:rFonts w:ascii="Times New Roman"/>
                <w:sz w:val="21"/>
              </w:rPr>
            </w:pPr>
            <w:r>
              <w:rPr>
                <w:rFonts w:ascii="Times New Roman"/>
                <w:w w:val="95"/>
                <w:sz w:val="21"/>
              </w:rPr>
              <w:t>1.3</w:t>
            </w:r>
          </w:p>
        </w:tc>
        <w:tc>
          <w:tcPr>
            <w:tcW w:w="393" w:type="dxa"/>
          </w:tcPr>
          <w:p>
            <w:pPr>
              <w:pStyle w:val="20"/>
              <w:spacing w:before="92"/>
              <w:ind w:right="62"/>
              <w:jc w:val="right"/>
              <w:rPr>
                <w:rFonts w:ascii="Times New Roman"/>
                <w:sz w:val="21"/>
              </w:rPr>
            </w:pPr>
            <w:r>
              <w:rPr>
                <w:rFonts w:ascii="Times New Roman"/>
                <w:w w:val="95"/>
                <w:sz w:val="21"/>
              </w:rPr>
              <w:t>0.8</w:t>
            </w:r>
          </w:p>
        </w:tc>
        <w:tc>
          <w:tcPr>
            <w:tcW w:w="393" w:type="dxa"/>
          </w:tcPr>
          <w:p>
            <w:pPr>
              <w:pStyle w:val="20"/>
              <w:spacing w:before="92"/>
              <w:ind w:left="94"/>
              <w:jc w:val="left"/>
              <w:rPr>
                <w:rFonts w:ascii="Times New Roman"/>
                <w:sz w:val="21"/>
              </w:rPr>
            </w:pPr>
            <w:r>
              <w:rPr>
                <w:rFonts w:ascii="Times New Roman"/>
                <w:sz w:val="21"/>
              </w:rPr>
              <w:t>1.6</w:t>
            </w:r>
          </w:p>
        </w:tc>
        <w:tc>
          <w:tcPr>
            <w:tcW w:w="395" w:type="dxa"/>
          </w:tcPr>
          <w:p>
            <w:pPr>
              <w:pStyle w:val="20"/>
              <w:spacing w:before="92"/>
              <w:ind w:left="94"/>
              <w:jc w:val="left"/>
              <w:rPr>
                <w:rFonts w:ascii="Times New Roman"/>
                <w:sz w:val="21"/>
              </w:rPr>
            </w:pPr>
            <w:r>
              <w:rPr>
                <w:rFonts w:ascii="Times New Roman"/>
                <w:sz w:val="21"/>
              </w:rPr>
              <w:t>4.0</w:t>
            </w:r>
          </w:p>
        </w:tc>
        <w:tc>
          <w:tcPr>
            <w:tcW w:w="433" w:type="dxa"/>
          </w:tcPr>
          <w:p>
            <w:pPr>
              <w:pStyle w:val="20"/>
              <w:spacing w:before="92"/>
              <w:ind w:left="114"/>
              <w:jc w:val="left"/>
              <w:rPr>
                <w:rFonts w:ascii="Times New Roman"/>
                <w:sz w:val="21"/>
              </w:rPr>
            </w:pPr>
            <w:r>
              <w:rPr>
                <w:rFonts w:ascii="Times New Roman"/>
                <w:sz w:val="21"/>
              </w:rPr>
              <w:t>3.7</w:t>
            </w:r>
          </w:p>
        </w:tc>
        <w:tc>
          <w:tcPr>
            <w:tcW w:w="393" w:type="dxa"/>
          </w:tcPr>
          <w:p>
            <w:pPr>
              <w:pStyle w:val="20"/>
              <w:spacing w:before="92"/>
              <w:ind w:left="94"/>
              <w:jc w:val="left"/>
              <w:rPr>
                <w:rFonts w:ascii="Times New Roman"/>
                <w:sz w:val="21"/>
              </w:rPr>
            </w:pPr>
            <w:r>
              <w:rPr>
                <w:rFonts w:ascii="Times New Roman"/>
                <w:sz w:val="21"/>
              </w:rPr>
              <w:t>2.8</w:t>
            </w:r>
          </w:p>
        </w:tc>
        <w:tc>
          <w:tcPr>
            <w:tcW w:w="526" w:type="dxa"/>
          </w:tcPr>
          <w:p>
            <w:pPr>
              <w:pStyle w:val="20"/>
              <w:spacing w:before="92"/>
              <w:ind w:left="33"/>
              <w:rPr>
                <w:rFonts w:ascii="Times New Roman"/>
                <w:sz w:val="21"/>
              </w:rPr>
            </w:pPr>
            <w:r>
              <w:rPr>
                <w:rFonts w:ascii="Times New Roman"/>
                <w:sz w:val="21"/>
              </w:rPr>
              <w:t>1.7</w:t>
            </w:r>
          </w:p>
        </w:tc>
        <w:tc>
          <w:tcPr>
            <w:tcW w:w="526" w:type="dxa"/>
          </w:tcPr>
          <w:p>
            <w:pPr>
              <w:pStyle w:val="20"/>
              <w:spacing w:before="92"/>
              <w:ind w:left="32"/>
              <w:rPr>
                <w:rFonts w:ascii="Times New Roman"/>
                <w:sz w:val="21"/>
              </w:rPr>
            </w:pPr>
            <w:r>
              <w:rPr>
                <w:rFonts w:ascii="Times New Roman"/>
                <w:sz w:val="21"/>
              </w:rPr>
              <w:t>2.5</w:t>
            </w:r>
          </w:p>
        </w:tc>
        <w:tc>
          <w:tcPr>
            <w:tcW w:w="487" w:type="dxa"/>
          </w:tcPr>
          <w:p>
            <w:pPr>
              <w:pStyle w:val="20"/>
              <w:spacing w:before="92"/>
              <w:ind w:left="103" w:right="71"/>
              <w:rPr>
                <w:rFonts w:ascii="Times New Roman"/>
                <w:sz w:val="21"/>
              </w:rPr>
            </w:pPr>
            <w:r>
              <w:rPr>
                <w:rFonts w:ascii="Times New Roman"/>
                <w:sz w:val="21"/>
              </w:rPr>
              <w:t>2.0</w:t>
            </w:r>
          </w:p>
        </w:tc>
        <w:tc>
          <w:tcPr>
            <w:tcW w:w="526" w:type="dxa"/>
          </w:tcPr>
          <w:p>
            <w:pPr>
              <w:pStyle w:val="20"/>
              <w:spacing w:before="92"/>
              <w:ind w:left="32"/>
              <w:rPr>
                <w:rFonts w:ascii="Times New Roman"/>
                <w:sz w:val="21"/>
              </w:rPr>
            </w:pPr>
            <w:r>
              <w:rPr>
                <w:rFonts w:ascii="Times New Roman"/>
                <w:sz w:val="21"/>
              </w:rPr>
              <w:t>2.6</w:t>
            </w:r>
          </w:p>
        </w:tc>
        <w:tc>
          <w:tcPr>
            <w:tcW w:w="526" w:type="dxa"/>
          </w:tcPr>
          <w:p>
            <w:pPr>
              <w:pStyle w:val="20"/>
              <w:spacing w:before="92"/>
              <w:ind w:left="31"/>
              <w:rPr>
                <w:rFonts w:ascii="Times New Roman"/>
                <w:sz w:val="21"/>
              </w:rPr>
            </w:pPr>
            <w:r>
              <w:rPr>
                <w:rFonts w:ascii="Times New Roman"/>
                <w:sz w:val="21"/>
              </w:rPr>
              <w:t>5.0</w:t>
            </w:r>
          </w:p>
        </w:tc>
        <w:tc>
          <w:tcPr>
            <w:tcW w:w="393" w:type="dxa"/>
          </w:tcPr>
          <w:p>
            <w:pPr>
              <w:pStyle w:val="20"/>
              <w:spacing w:before="92"/>
              <w:ind w:left="34"/>
              <w:rPr>
                <w:rFonts w:ascii="Times New Roman"/>
                <w:sz w:val="21"/>
              </w:rPr>
            </w:pPr>
            <w:r>
              <w:rPr>
                <w:rFonts w:ascii="Times New Roman"/>
                <w:spacing w:val="-14"/>
                <w:sz w:val="21"/>
              </w:rPr>
              <w:t>10.3</w:t>
            </w:r>
          </w:p>
        </w:tc>
        <w:tc>
          <w:tcPr>
            <w:tcW w:w="526" w:type="dxa"/>
          </w:tcPr>
          <w:p>
            <w:pPr>
              <w:pStyle w:val="20"/>
              <w:spacing w:before="92"/>
              <w:ind w:left="32"/>
              <w:rPr>
                <w:rFonts w:ascii="Times New Roman"/>
                <w:sz w:val="21"/>
              </w:rPr>
            </w:pPr>
            <w:r>
              <w:rPr>
                <w:rFonts w:ascii="Times New Roman"/>
                <w:sz w:val="21"/>
              </w:rPr>
              <w:t>11.5</w:t>
            </w:r>
          </w:p>
        </w:tc>
        <w:tc>
          <w:tcPr>
            <w:tcW w:w="390" w:type="dxa"/>
          </w:tcPr>
          <w:p>
            <w:pPr>
              <w:pStyle w:val="20"/>
              <w:spacing w:before="92"/>
              <w:ind w:left="32"/>
              <w:rPr>
                <w:rFonts w:ascii="Times New Roman"/>
                <w:sz w:val="21"/>
              </w:rPr>
            </w:pPr>
            <w:r>
              <w:rPr>
                <w:rFonts w:ascii="Times New Roman"/>
                <w:spacing w:val="-14"/>
                <w:sz w:val="21"/>
              </w:rPr>
              <w:t>42.4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7" w:line="262" w:lineRule="exact"/>
              <w:ind w:left="49"/>
              <w:rPr>
                <w:sz w:val="21"/>
              </w:rPr>
            </w:pPr>
            <w:r>
              <w:rPr>
                <w:sz w:val="21"/>
              </w:rPr>
              <w:t>三月</w:t>
            </w:r>
          </w:p>
        </w:tc>
        <w:tc>
          <w:tcPr>
            <w:tcW w:w="394" w:type="dxa"/>
          </w:tcPr>
          <w:p>
            <w:pPr>
              <w:pStyle w:val="20"/>
              <w:spacing w:before="91"/>
              <w:ind w:left="56" w:right="24"/>
              <w:rPr>
                <w:rFonts w:ascii="Times New Roman"/>
                <w:sz w:val="21"/>
              </w:rPr>
            </w:pPr>
            <w:r>
              <w:rPr>
                <w:rFonts w:ascii="Times New Roman"/>
                <w:sz w:val="21"/>
              </w:rPr>
              <w:t>4.5</w:t>
            </w:r>
          </w:p>
        </w:tc>
        <w:tc>
          <w:tcPr>
            <w:tcW w:w="527" w:type="dxa"/>
          </w:tcPr>
          <w:p>
            <w:pPr>
              <w:pStyle w:val="20"/>
              <w:spacing w:before="91"/>
              <w:ind w:left="35" w:right="7"/>
              <w:rPr>
                <w:rFonts w:ascii="Times New Roman"/>
                <w:sz w:val="21"/>
              </w:rPr>
            </w:pPr>
            <w:r>
              <w:rPr>
                <w:rFonts w:ascii="Times New Roman"/>
                <w:sz w:val="21"/>
              </w:rPr>
              <w:t>3.2</w:t>
            </w:r>
          </w:p>
        </w:tc>
        <w:tc>
          <w:tcPr>
            <w:tcW w:w="526" w:type="dxa"/>
          </w:tcPr>
          <w:p>
            <w:pPr>
              <w:pStyle w:val="20"/>
              <w:spacing w:before="91"/>
              <w:ind w:left="161"/>
              <w:jc w:val="left"/>
              <w:rPr>
                <w:rFonts w:ascii="Times New Roman"/>
                <w:sz w:val="21"/>
              </w:rPr>
            </w:pPr>
            <w:r>
              <w:rPr>
                <w:rFonts w:ascii="Times New Roman"/>
                <w:sz w:val="21"/>
              </w:rPr>
              <w:t>2.7</w:t>
            </w:r>
          </w:p>
        </w:tc>
        <w:tc>
          <w:tcPr>
            <w:tcW w:w="526" w:type="dxa"/>
          </w:tcPr>
          <w:p>
            <w:pPr>
              <w:pStyle w:val="20"/>
              <w:spacing w:before="91"/>
              <w:ind w:right="128"/>
              <w:jc w:val="right"/>
              <w:rPr>
                <w:rFonts w:ascii="Times New Roman"/>
                <w:sz w:val="21"/>
              </w:rPr>
            </w:pPr>
            <w:r>
              <w:rPr>
                <w:rFonts w:ascii="Times New Roman"/>
                <w:w w:val="95"/>
                <w:sz w:val="21"/>
              </w:rPr>
              <w:t>1.8</w:t>
            </w:r>
          </w:p>
        </w:tc>
        <w:tc>
          <w:tcPr>
            <w:tcW w:w="393" w:type="dxa"/>
          </w:tcPr>
          <w:p>
            <w:pPr>
              <w:pStyle w:val="20"/>
              <w:spacing w:before="91"/>
              <w:ind w:right="62"/>
              <w:jc w:val="right"/>
              <w:rPr>
                <w:rFonts w:ascii="Times New Roman"/>
                <w:sz w:val="21"/>
              </w:rPr>
            </w:pPr>
            <w:r>
              <w:rPr>
                <w:rFonts w:ascii="Times New Roman"/>
                <w:w w:val="95"/>
                <w:sz w:val="21"/>
              </w:rPr>
              <w:t>1.0</w:t>
            </w:r>
          </w:p>
        </w:tc>
        <w:tc>
          <w:tcPr>
            <w:tcW w:w="393" w:type="dxa"/>
          </w:tcPr>
          <w:p>
            <w:pPr>
              <w:pStyle w:val="20"/>
              <w:spacing w:before="91"/>
              <w:ind w:left="94"/>
              <w:jc w:val="left"/>
              <w:rPr>
                <w:rFonts w:ascii="Times New Roman"/>
                <w:sz w:val="21"/>
              </w:rPr>
            </w:pPr>
            <w:r>
              <w:rPr>
                <w:rFonts w:ascii="Times New Roman"/>
                <w:sz w:val="21"/>
              </w:rPr>
              <w:t>1.7</w:t>
            </w:r>
          </w:p>
        </w:tc>
        <w:tc>
          <w:tcPr>
            <w:tcW w:w="395" w:type="dxa"/>
          </w:tcPr>
          <w:p>
            <w:pPr>
              <w:pStyle w:val="20"/>
              <w:spacing w:before="91"/>
              <w:ind w:left="94"/>
              <w:jc w:val="left"/>
              <w:rPr>
                <w:rFonts w:ascii="Times New Roman"/>
                <w:sz w:val="21"/>
              </w:rPr>
            </w:pPr>
            <w:r>
              <w:rPr>
                <w:rFonts w:ascii="Times New Roman"/>
                <w:sz w:val="21"/>
              </w:rPr>
              <w:t>5.0</w:t>
            </w:r>
          </w:p>
        </w:tc>
        <w:tc>
          <w:tcPr>
            <w:tcW w:w="433" w:type="dxa"/>
          </w:tcPr>
          <w:p>
            <w:pPr>
              <w:pStyle w:val="20"/>
              <w:spacing w:before="91"/>
              <w:ind w:left="114"/>
              <w:jc w:val="left"/>
              <w:rPr>
                <w:rFonts w:ascii="Times New Roman"/>
                <w:sz w:val="21"/>
              </w:rPr>
            </w:pPr>
            <w:r>
              <w:rPr>
                <w:rFonts w:ascii="Times New Roman"/>
                <w:sz w:val="21"/>
              </w:rPr>
              <w:t>4.8</w:t>
            </w:r>
          </w:p>
        </w:tc>
        <w:tc>
          <w:tcPr>
            <w:tcW w:w="393" w:type="dxa"/>
          </w:tcPr>
          <w:p>
            <w:pPr>
              <w:pStyle w:val="20"/>
              <w:spacing w:before="91"/>
              <w:ind w:left="94"/>
              <w:jc w:val="left"/>
              <w:rPr>
                <w:rFonts w:ascii="Times New Roman"/>
                <w:sz w:val="21"/>
              </w:rPr>
            </w:pPr>
            <w:r>
              <w:rPr>
                <w:rFonts w:ascii="Times New Roman"/>
                <w:sz w:val="21"/>
              </w:rPr>
              <w:t>3.0</w:t>
            </w:r>
          </w:p>
        </w:tc>
        <w:tc>
          <w:tcPr>
            <w:tcW w:w="526" w:type="dxa"/>
          </w:tcPr>
          <w:p>
            <w:pPr>
              <w:pStyle w:val="20"/>
              <w:spacing w:before="91"/>
              <w:ind w:left="33"/>
              <w:rPr>
                <w:rFonts w:ascii="Times New Roman"/>
                <w:sz w:val="21"/>
              </w:rPr>
            </w:pPr>
            <w:r>
              <w:rPr>
                <w:rFonts w:ascii="Times New Roman"/>
                <w:sz w:val="21"/>
              </w:rPr>
              <w:t>3.1</w:t>
            </w:r>
          </w:p>
        </w:tc>
        <w:tc>
          <w:tcPr>
            <w:tcW w:w="526" w:type="dxa"/>
          </w:tcPr>
          <w:p>
            <w:pPr>
              <w:pStyle w:val="20"/>
              <w:spacing w:before="91"/>
              <w:ind w:left="32"/>
              <w:rPr>
                <w:rFonts w:ascii="Times New Roman"/>
                <w:sz w:val="21"/>
              </w:rPr>
            </w:pPr>
            <w:r>
              <w:rPr>
                <w:rFonts w:ascii="Times New Roman"/>
                <w:sz w:val="21"/>
              </w:rPr>
              <w:t>2.9</w:t>
            </w:r>
          </w:p>
        </w:tc>
        <w:tc>
          <w:tcPr>
            <w:tcW w:w="487" w:type="dxa"/>
          </w:tcPr>
          <w:p>
            <w:pPr>
              <w:pStyle w:val="20"/>
              <w:spacing w:before="91"/>
              <w:ind w:left="103" w:right="71"/>
              <w:rPr>
                <w:rFonts w:ascii="Times New Roman"/>
                <w:sz w:val="21"/>
              </w:rPr>
            </w:pPr>
            <w:r>
              <w:rPr>
                <w:rFonts w:ascii="Times New Roman"/>
                <w:sz w:val="21"/>
              </w:rPr>
              <w:t>2.4</w:t>
            </w:r>
          </w:p>
        </w:tc>
        <w:tc>
          <w:tcPr>
            <w:tcW w:w="526" w:type="dxa"/>
          </w:tcPr>
          <w:p>
            <w:pPr>
              <w:pStyle w:val="20"/>
              <w:spacing w:before="91"/>
              <w:ind w:left="32"/>
              <w:rPr>
                <w:rFonts w:ascii="Times New Roman"/>
                <w:sz w:val="21"/>
              </w:rPr>
            </w:pPr>
            <w:r>
              <w:rPr>
                <w:rFonts w:ascii="Times New Roman"/>
                <w:sz w:val="21"/>
              </w:rPr>
              <w:t>4.4</w:t>
            </w:r>
          </w:p>
        </w:tc>
        <w:tc>
          <w:tcPr>
            <w:tcW w:w="526" w:type="dxa"/>
          </w:tcPr>
          <w:p>
            <w:pPr>
              <w:pStyle w:val="20"/>
              <w:spacing w:before="91"/>
              <w:ind w:left="31"/>
              <w:rPr>
                <w:rFonts w:ascii="Times New Roman"/>
                <w:sz w:val="21"/>
              </w:rPr>
            </w:pPr>
            <w:r>
              <w:rPr>
                <w:rFonts w:ascii="Times New Roman"/>
                <w:sz w:val="21"/>
              </w:rPr>
              <w:t>5.5</w:t>
            </w:r>
          </w:p>
        </w:tc>
        <w:tc>
          <w:tcPr>
            <w:tcW w:w="393" w:type="dxa"/>
          </w:tcPr>
          <w:p>
            <w:pPr>
              <w:pStyle w:val="20"/>
              <w:spacing w:before="91"/>
              <w:ind w:left="31"/>
              <w:rPr>
                <w:rFonts w:ascii="Times New Roman"/>
                <w:sz w:val="21"/>
              </w:rPr>
            </w:pPr>
            <w:r>
              <w:rPr>
                <w:rFonts w:ascii="Times New Roman"/>
                <w:spacing w:val="-16"/>
                <w:sz w:val="21"/>
              </w:rPr>
              <w:t>11.4</w:t>
            </w:r>
          </w:p>
        </w:tc>
        <w:tc>
          <w:tcPr>
            <w:tcW w:w="526" w:type="dxa"/>
          </w:tcPr>
          <w:p>
            <w:pPr>
              <w:pStyle w:val="20"/>
              <w:spacing w:before="91"/>
              <w:ind w:left="32"/>
              <w:rPr>
                <w:rFonts w:ascii="Times New Roman"/>
                <w:sz w:val="21"/>
              </w:rPr>
            </w:pPr>
            <w:r>
              <w:rPr>
                <w:rFonts w:ascii="Times New Roman"/>
                <w:sz w:val="21"/>
              </w:rPr>
              <w:t>10.6</w:t>
            </w:r>
          </w:p>
        </w:tc>
        <w:tc>
          <w:tcPr>
            <w:tcW w:w="390" w:type="dxa"/>
          </w:tcPr>
          <w:p>
            <w:pPr>
              <w:pStyle w:val="20"/>
              <w:spacing w:before="91"/>
              <w:ind w:left="32"/>
              <w:rPr>
                <w:rFonts w:ascii="Times New Roman"/>
                <w:sz w:val="21"/>
              </w:rPr>
            </w:pPr>
            <w:r>
              <w:rPr>
                <w:rFonts w:ascii="Times New Roman"/>
                <w:spacing w:val="-14"/>
                <w:sz w:val="21"/>
              </w:rPr>
              <w:t>32.1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7" w:line="263" w:lineRule="exact"/>
              <w:ind w:left="49"/>
              <w:rPr>
                <w:sz w:val="21"/>
              </w:rPr>
            </w:pPr>
            <w:r>
              <w:rPr>
                <w:sz w:val="21"/>
              </w:rPr>
              <w:t>四月</w:t>
            </w:r>
          </w:p>
        </w:tc>
        <w:tc>
          <w:tcPr>
            <w:tcW w:w="394" w:type="dxa"/>
          </w:tcPr>
          <w:p>
            <w:pPr>
              <w:pStyle w:val="20"/>
              <w:spacing w:before="91"/>
              <w:ind w:left="56" w:right="24"/>
              <w:rPr>
                <w:rFonts w:ascii="Times New Roman"/>
                <w:sz w:val="21"/>
              </w:rPr>
            </w:pPr>
            <w:r>
              <w:rPr>
                <w:rFonts w:ascii="Times New Roman"/>
                <w:sz w:val="21"/>
              </w:rPr>
              <w:t>4.4</w:t>
            </w:r>
          </w:p>
        </w:tc>
        <w:tc>
          <w:tcPr>
            <w:tcW w:w="527" w:type="dxa"/>
          </w:tcPr>
          <w:p>
            <w:pPr>
              <w:pStyle w:val="20"/>
              <w:spacing w:before="91"/>
              <w:ind w:left="35" w:right="7"/>
              <w:rPr>
                <w:rFonts w:ascii="Times New Roman"/>
                <w:sz w:val="21"/>
              </w:rPr>
            </w:pPr>
            <w:r>
              <w:rPr>
                <w:rFonts w:ascii="Times New Roman"/>
                <w:sz w:val="21"/>
              </w:rPr>
              <w:t>3.8</w:t>
            </w:r>
          </w:p>
        </w:tc>
        <w:tc>
          <w:tcPr>
            <w:tcW w:w="526" w:type="dxa"/>
          </w:tcPr>
          <w:p>
            <w:pPr>
              <w:pStyle w:val="20"/>
              <w:spacing w:before="91"/>
              <w:ind w:left="161"/>
              <w:jc w:val="left"/>
              <w:rPr>
                <w:rFonts w:ascii="Times New Roman"/>
                <w:sz w:val="21"/>
              </w:rPr>
            </w:pPr>
            <w:r>
              <w:rPr>
                <w:rFonts w:ascii="Times New Roman"/>
                <w:sz w:val="21"/>
              </w:rPr>
              <w:t>3.4</w:t>
            </w:r>
          </w:p>
        </w:tc>
        <w:tc>
          <w:tcPr>
            <w:tcW w:w="526" w:type="dxa"/>
          </w:tcPr>
          <w:p>
            <w:pPr>
              <w:pStyle w:val="20"/>
              <w:spacing w:before="91"/>
              <w:ind w:right="128"/>
              <w:jc w:val="right"/>
              <w:rPr>
                <w:rFonts w:ascii="Times New Roman"/>
                <w:sz w:val="21"/>
              </w:rPr>
            </w:pPr>
            <w:r>
              <w:rPr>
                <w:rFonts w:ascii="Times New Roman"/>
                <w:w w:val="95"/>
                <w:sz w:val="21"/>
              </w:rPr>
              <w:t>2.2</w:t>
            </w:r>
          </w:p>
        </w:tc>
        <w:tc>
          <w:tcPr>
            <w:tcW w:w="393" w:type="dxa"/>
          </w:tcPr>
          <w:p>
            <w:pPr>
              <w:pStyle w:val="20"/>
              <w:spacing w:before="91"/>
              <w:ind w:right="62"/>
              <w:jc w:val="right"/>
              <w:rPr>
                <w:rFonts w:ascii="Times New Roman"/>
                <w:sz w:val="21"/>
              </w:rPr>
            </w:pPr>
            <w:r>
              <w:rPr>
                <w:rFonts w:ascii="Times New Roman"/>
                <w:w w:val="95"/>
                <w:sz w:val="21"/>
              </w:rPr>
              <w:t>1.1</w:t>
            </w:r>
          </w:p>
        </w:tc>
        <w:tc>
          <w:tcPr>
            <w:tcW w:w="393" w:type="dxa"/>
          </w:tcPr>
          <w:p>
            <w:pPr>
              <w:pStyle w:val="20"/>
              <w:spacing w:before="91"/>
              <w:ind w:left="94"/>
              <w:jc w:val="left"/>
              <w:rPr>
                <w:rFonts w:ascii="Times New Roman"/>
                <w:sz w:val="21"/>
              </w:rPr>
            </w:pPr>
            <w:r>
              <w:rPr>
                <w:rFonts w:ascii="Times New Roman"/>
                <w:sz w:val="21"/>
              </w:rPr>
              <w:t>1.7</w:t>
            </w:r>
          </w:p>
        </w:tc>
        <w:tc>
          <w:tcPr>
            <w:tcW w:w="395" w:type="dxa"/>
          </w:tcPr>
          <w:p>
            <w:pPr>
              <w:pStyle w:val="20"/>
              <w:spacing w:before="91"/>
              <w:ind w:left="94"/>
              <w:jc w:val="left"/>
              <w:rPr>
                <w:rFonts w:ascii="Times New Roman"/>
                <w:sz w:val="21"/>
              </w:rPr>
            </w:pPr>
            <w:r>
              <w:rPr>
                <w:rFonts w:ascii="Times New Roman"/>
                <w:sz w:val="21"/>
              </w:rPr>
              <w:t>4.6</w:t>
            </w:r>
          </w:p>
        </w:tc>
        <w:tc>
          <w:tcPr>
            <w:tcW w:w="433" w:type="dxa"/>
          </w:tcPr>
          <w:p>
            <w:pPr>
              <w:pStyle w:val="20"/>
              <w:spacing w:before="91"/>
              <w:ind w:left="114"/>
              <w:jc w:val="left"/>
              <w:rPr>
                <w:rFonts w:ascii="Times New Roman"/>
                <w:sz w:val="21"/>
              </w:rPr>
            </w:pPr>
            <w:r>
              <w:rPr>
                <w:rFonts w:ascii="Times New Roman"/>
                <w:sz w:val="21"/>
              </w:rPr>
              <w:t>5.5</w:t>
            </w:r>
          </w:p>
        </w:tc>
        <w:tc>
          <w:tcPr>
            <w:tcW w:w="393" w:type="dxa"/>
          </w:tcPr>
          <w:p>
            <w:pPr>
              <w:pStyle w:val="20"/>
              <w:spacing w:before="91"/>
              <w:ind w:left="94"/>
              <w:jc w:val="left"/>
              <w:rPr>
                <w:rFonts w:ascii="Times New Roman"/>
                <w:sz w:val="21"/>
              </w:rPr>
            </w:pPr>
            <w:r>
              <w:rPr>
                <w:rFonts w:ascii="Times New Roman"/>
                <w:sz w:val="21"/>
              </w:rPr>
              <w:t>4.2</w:t>
            </w:r>
          </w:p>
        </w:tc>
        <w:tc>
          <w:tcPr>
            <w:tcW w:w="526" w:type="dxa"/>
          </w:tcPr>
          <w:p>
            <w:pPr>
              <w:pStyle w:val="20"/>
              <w:spacing w:before="91"/>
              <w:ind w:left="33"/>
              <w:rPr>
                <w:rFonts w:ascii="Times New Roman"/>
                <w:sz w:val="21"/>
              </w:rPr>
            </w:pPr>
            <w:r>
              <w:rPr>
                <w:rFonts w:ascii="Times New Roman"/>
                <w:sz w:val="21"/>
              </w:rPr>
              <w:t>4.3</w:t>
            </w:r>
          </w:p>
        </w:tc>
        <w:tc>
          <w:tcPr>
            <w:tcW w:w="526" w:type="dxa"/>
          </w:tcPr>
          <w:p>
            <w:pPr>
              <w:pStyle w:val="20"/>
              <w:spacing w:before="91"/>
              <w:ind w:left="32"/>
              <w:rPr>
                <w:rFonts w:ascii="Times New Roman"/>
                <w:sz w:val="21"/>
              </w:rPr>
            </w:pPr>
            <w:r>
              <w:rPr>
                <w:rFonts w:ascii="Times New Roman"/>
                <w:sz w:val="21"/>
              </w:rPr>
              <w:t>3.4</w:t>
            </w:r>
          </w:p>
        </w:tc>
        <w:tc>
          <w:tcPr>
            <w:tcW w:w="487" w:type="dxa"/>
          </w:tcPr>
          <w:p>
            <w:pPr>
              <w:pStyle w:val="20"/>
              <w:spacing w:before="91"/>
              <w:ind w:left="103" w:right="71"/>
              <w:rPr>
                <w:rFonts w:ascii="Times New Roman"/>
                <w:sz w:val="21"/>
              </w:rPr>
            </w:pPr>
            <w:r>
              <w:rPr>
                <w:rFonts w:ascii="Times New Roman"/>
                <w:sz w:val="21"/>
              </w:rPr>
              <w:t>3.4</w:t>
            </w:r>
          </w:p>
        </w:tc>
        <w:tc>
          <w:tcPr>
            <w:tcW w:w="526" w:type="dxa"/>
          </w:tcPr>
          <w:p>
            <w:pPr>
              <w:pStyle w:val="20"/>
              <w:spacing w:before="91"/>
              <w:ind w:left="32"/>
              <w:rPr>
                <w:rFonts w:ascii="Times New Roman"/>
                <w:sz w:val="21"/>
              </w:rPr>
            </w:pPr>
            <w:r>
              <w:rPr>
                <w:rFonts w:ascii="Times New Roman"/>
                <w:sz w:val="21"/>
              </w:rPr>
              <w:t>4.3</w:t>
            </w:r>
          </w:p>
        </w:tc>
        <w:tc>
          <w:tcPr>
            <w:tcW w:w="526" w:type="dxa"/>
          </w:tcPr>
          <w:p>
            <w:pPr>
              <w:pStyle w:val="20"/>
              <w:spacing w:before="91"/>
              <w:ind w:left="31"/>
              <w:rPr>
                <w:rFonts w:ascii="Times New Roman"/>
                <w:sz w:val="21"/>
              </w:rPr>
            </w:pPr>
            <w:r>
              <w:rPr>
                <w:rFonts w:ascii="Times New Roman"/>
                <w:sz w:val="21"/>
              </w:rPr>
              <w:t>6.7</w:t>
            </w:r>
          </w:p>
        </w:tc>
        <w:tc>
          <w:tcPr>
            <w:tcW w:w="393" w:type="dxa"/>
          </w:tcPr>
          <w:p>
            <w:pPr>
              <w:pStyle w:val="20"/>
              <w:spacing w:before="91"/>
              <w:ind w:left="31"/>
              <w:rPr>
                <w:rFonts w:ascii="Times New Roman"/>
                <w:sz w:val="21"/>
              </w:rPr>
            </w:pPr>
            <w:r>
              <w:rPr>
                <w:rFonts w:ascii="Times New Roman"/>
                <w:spacing w:val="-16"/>
                <w:sz w:val="21"/>
              </w:rPr>
              <w:t>11.6</w:t>
            </w:r>
          </w:p>
        </w:tc>
        <w:tc>
          <w:tcPr>
            <w:tcW w:w="526" w:type="dxa"/>
          </w:tcPr>
          <w:p>
            <w:pPr>
              <w:pStyle w:val="20"/>
              <w:spacing w:before="91"/>
              <w:ind w:left="32"/>
              <w:rPr>
                <w:rFonts w:ascii="Times New Roman"/>
                <w:sz w:val="21"/>
              </w:rPr>
            </w:pPr>
            <w:r>
              <w:rPr>
                <w:rFonts w:ascii="Times New Roman"/>
                <w:sz w:val="21"/>
              </w:rPr>
              <w:t>9.1</w:t>
            </w:r>
          </w:p>
        </w:tc>
        <w:tc>
          <w:tcPr>
            <w:tcW w:w="390" w:type="dxa"/>
          </w:tcPr>
          <w:p>
            <w:pPr>
              <w:pStyle w:val="20"/>
              <w:spacing w:before="91"/>
              <w:ind w:left="32"/>
              <w:rPr>
                <w:rFonts w:ascii="Times New Roman"/>
                <w:sz w:val="21"/>
              </w:rPr>
            </w:pPr>
            <w:r>
              <w:rPr>
                <w:rFonts w:ascii="Times New Roman"/>
                <w:spacing w:val="-14"/>
                <w:sz w:val="21"/>
              </w:rPr>
              <w:t>27.9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7" w:line="263" w:lineRule="exact"/>
              <w:ind w:left="49"/>
              <w:rPr>
                <w:sz w:val="21"/>
              </w:rPr>
            </w:pPr>
            <w:r>
              <w:rPr>
                <w:sz w:val="21"/>
              </w:rPr>
              <w:t>五月</w:t>
            </w:r>
          </w:p>
        </w:tc>
        <w:tc>
          <w:tcPr>
            <w:tcW w:w="394" w:type="dxa"/>
          </w:tcPr>
          <w:p>
            <w:pPr>
              <w:pStyle w:val="20"/>
              <w:spacing w:before="91"/>
              <w:ind w:left="56" w:right="24"/>
              <w:rPr>
                <w:rFonts w:ascii="Times New Roman"/>
                <w:sz w:val="21"/>
              </w:rPr>
            </w:pPr>
            <w:r>
              <w:rPr>
                <w:rFonts w:ascii="Times New Roman"/>
                <w:sz w:val="21"/>
              </w:rPr>
              <w:t>4.1</w:t>
            </w:r>
          </w:p>
        </w:tc>
        <w:tc>
          <w:tcPr>
            <w:tcW w:w="527" w:type="dxa"/>
          </w:tcPr>
          <w:p>
            <w:pPr>
              <w:pStyle w:val="20"/>
              <w:spacing w:before="91"/>
              <w:ind w:left="35" w:right="7"/>
              <w:rPr>
                <w:rFonts w:ascii="Times New Roman"/>
                <w:sz w:val="21"/>
              </w:rPr>
            </w:pPr>
            <w:r>
              <w:rPr>
                <w:rFonts w:ascii="Times New Roman"/>
                <w:sz w:val="21"/>
              </w:rPr>
              <w:t>3.5</w:t>
            </w:r>
          </w:p>
        </w:tc>
        <w:tc>
          <w:tcPr>
            <w:tcW w:w="526" w:type="dxa"/>
          </w:tcPr>
          <w:p>
            <w:pPr>
              <w:pStyle w:val="20"/>
              <w:spacing w:before="91"/>
              <w:ind w:left="161"/>
              <w:jc w:val="left"/>
              <w:rPr>
                <w:rFonts w:ascii="Times New Roman"/>
                <w:sz w:val="21"/>
              </w:rPr>
            </w:pPr>
            <w:r>
              <w:rPr>
                <w:rFonts w:ascii="Times New Roman"/>
                <w:sz w:val="21"/>
              </w:rPr>
              <w:t>3.5</w:t>
            </w:r>
          </w:p>
        </w:tc>
        <w:tc>
          <w:tcPr>
            <w:tcW w:w="526" w:type="dxa"/>
          </w:tcPr>
          <w:p>
            <w:pPr>
              <w:pStyle w:val="20"/>
              <w:spacing w:before="91"/>
              <w:ind w:right="128"/>
              <w:jc w:val="right"/>
              <w:rPr>
                <w:rFonts w:ascii="Times New Roman"/>
                <w:sz w:val="21"/>
              </w:rPr>
            </w:pPr>
            <w:r>
              <w:rPr>
                <w:rFonts w:ascii="Times New Roman"/>
                <w:w w:val="95"/>
                <w:sz w:val="21"/>
              </w:rPr>
              <w:t>2.1</w:t>
            </w:r>
          </w:p>
        </w:tc>
        <w:tc>
          <w:tcPr>
            <w:tcW w:w="393" w:type="dxa"/>
          </w:tcPr>
          <w:p>
            <w:pPr>
              <w:pStyle w:val="20"/>
              <w:spacing w:before="91"/>
              <w:ind w:right="62"/>
              <w:jc w:val="right"/>
              <w:rPr>
                <w:rFonts w:ascii="Times New Roman"/>
                <w:sz w:val="21"/>
              </w:rPr>
            </w:pPr>
            <w:r>
              <w:rPr>
                <w:rFonts w:ascii="Times New Roman"/>
                <w:w w:val="95"/>
                <w:sz w:val="21"/>
              </w:rPr>
              <w:t>1.5</w:t>
            </w:r>
          </w:p>
        </w:tc>
        <w:tc>
          <w:tcPr>
            <w:tcW w:w="393" w:type="dxa"/>
          </w:tcPr>
          <w:p>
            <w:pPr>
              <w:pStyle w:val="20"/>
              <w:spacing w:before="91"/>
              <w:ind w:left="94"/>
              <w:jc w:val="left"/>
              <w:rPr>
                <w:rFonts w:ascii="Times New Roman"/>
                <w:sz w:val="21"/>
              </w:rPr>
            </w:pPr>
            <w:r>
              <w:rPr>
                <w:rFonts w:ascii="Times New Roman"/>
                <w:sz w:val="21"/>
              </w:rPr>
              <w:t>2.0</w:t>
            </w:r>
          </w:p>
        </w:tc>
        <w:tc>
          <w:tcPr>
            <w:tcW w:w="395" w:type="dxa"/>
          </w:tcPr>
          <w:p>
            <w:pPr>
              <w:pStyle w:val="20"/>
              <w:spacing w:before="91"/>
              <w:ind w:left="94"/>
              <w:jc w:val="left"/>
              <w:rPr>
                <w:rFonts w:ascii="Times New Roman"/>
                <w:sz w:val="21"/>
              </w:rPr>
            </w:pPr>
            <w:r>
              <w:rPr>
                <w:rFonts w:ascii="Times New Roman"/>
                <w:sz w:val="21"/>
              </w:rPr>
              <w:t>5.8</w:t>
            </w:r>
          </w:p>
        </w:tc>
        <w:tc>
          <w:tcPr>
            <w:tcW w:w="433" w:type="dxa"/>
          </w:tcPr>
          <w:p>
            <w:pPr>
              <w:pStyle w:val="20"/>
              <w:spacing w:before="91"/>
              <w:ind w:left="114"/>
              <w:jc w:val="left"/>
              <w:rPr>
                <w:rFonts w:ascii="Times New Roman"/>
                <w:sz w:val="21"/>
              </w:rPr>
            </w:pPr>
            <w:r>
              <w:rPr>
                <w:rFonts w:ascii="Times New Roman"/>
                <w:sz w:val="21"/>
              </w:rPr>
              <w:t>5.9</w:t>
            </w:r>
          </w:p>
        </w:tc>
        <w:tc>
          <w:tcPr>
            <w:tcW w:w="393" w:type="dxa"/>
          </w:tcPr>
          <w:p>
            <w:pPr>
              <w:pStyle w:val="20"/>
              <w:spacing w:before="91"/>
              <w:ind w:left="94"/>
              <w:jc w:val="left"/>
              <w:rPr>
                <w:rFonts w:ascii="Times New Roman"/>
                <w:sz w:val="21"/>
              </w:rPr>
            </w:pPr>
            <w:r>
              <w:rPr>
                <w:rFonts w:ascii="Times New Roman"/>
                <w:sz w:val="21"/>
              </w:rPr>
              <w:t>5.4</w:t>
            </w:r>
          </w:p>
        </w:tc>
        <w:tc>
          <w:tcPr>
            <w:tcW w:w="526" w:type="dxa"/>
          </w:tcPr>
          <w:p>
            <w:pPr>
              <w:pStyle w:val="20"/>
              <w:spacing w:before="91"/>
              <w:ind w:left="33"/>
              <w:rPr>
                <w:rFonts w:ascii="Times New Roman"/>
                <w:sz w:val="21"/>
              </w:rPr>
            </w:pPr>
            <w:r>
              <w:rPr>
                <w:rFonts w:ascii="Times New Roman"/>
                <w:sz w:val="21"/>
              </w:rPr>
              <w:t>4.3</w:t>
            </w:r>
          </w:p>
        </w:tc>
        <w:tc>
          <w:tcPr>
            <w:tcW w:w="526" w:type="dxa"/>
          </w:tcPr>
          <w:p>
            <w:pPr>
              <w:pStyle w:val="20"/>
              <w:spacing w:before="91"/>
              <w:ind w:left="32"/>
              <w:rPr>
                <w:rFonts w:ascii="Times New Roman"/>
                <w:sz w:val="21"/>
              </w:rPr>
            </w:pPr>
            <w:r>
              <w:rPr>
                <w:rFonts w:ascii="Times New Roman"/>
                <w:sz w:val="21"/>
              </w:rPr>
              <w:t>3.6</w:t>
            </w:r>
          </w:p>
        </w:tc>
        <w:tc>
          <w:tcPr>
            <w:tcW w:w="487" w:type="dxa"/>
          </w:tcPr>
          <w:p>
            <w:pPr>
              <w:pStyle w:val="20"/>
              <w:spacing w:before="91"/>
              <w:ind w:left="103" w:right="71"/>
              <w:rPr>
                <w:rFonts w:ascii="Times New Roman"/>
                <w:sz w:val="21"/>
              </w:rPr>
            </w:pPr>
            <w:r>
              <w:rPr>
                <w:rFonts w:ascii="Times New Roman"/>
                <w:sz w:val="21"/>
              </w:rPr>
              <w:t>2.8</w:t>
            </w:r>
          </w:p>
        </w:tc>
        <w:tc>
          <w:tcPr>
            <w:tcW w:w="526" w:type="dxa"/>
          </w:tcPr>
          <w:p>
            <w:pPr>
              <w:pStyle w:val="20"/>
              <w:spacing w:before="91"/>
              <w:ind w:left="32"/>
              <w:rPr>
                <w:rFonts w:ascii="Times New Roman"/>
                <w:sz w:val="21"/>
              </w:rPr>
            </w:pPr>
            <w:r>
              <w:rPr>
                <w:rFonts w:ascii="Times New Roman"/>
                <w:sz w:val="21"/>
              </w:rPr>
              <w:t>3.8</w:t>
            </w:r>
          </w:p>
        </w:tc>
        <w:tc>
          <w:tcPr>
            <w:tcW w:w="526" w:type="dxa"/>
          </w:tcPr>
          <w:p>
            <w:pPr>
              <w:pStyle w:val="20"/>
              <w:spacing w:before="91"/>
              <w:ind w:left="31"/>
              <w:rPr>
                <w:rFonts w:ascii="Times New Roman"/>
                <w:sz w:val="21"/>
              </w:rPr>
            </w:pPr>
            <w:r>
              <w:rPr>
                <w:rFonts w:ascii="Times New Roman"/>
                <w:sz w:val="21"/>
              </w:rPr>
              <w:t>4.8</w:t>
            </w:r>
          </w:p>
        </w:tc>
        <w:tc>
          <w:tcPr>
            <w:tcW w:w="393" w:type="dxa"/>
          </w:tcPr>
          <w:p>
            <w:pPr>
              <w:pStyle w:val="20"/>
              <w:spacing w:before="91"/>
              <w:ind w:left="29"/>
              <w:rPr>
                <w:rFonts w:ascii="Times New Roman"/>
                <w:sz w:val="21"/>
              </w:rPr>
            </w:pPr>
            <w:r>
              <w:rPr>
                <w:rFonts w:ascii="Times New Roman"/>
                <w:sz w:val="21"/>
              </w:rPr>
              <w:t>9.7</w:t>
            </w:r>
          </w:p>
        </w:tc>
        <w:tc>
          <w:tcPr>
            <w:tcW w:w="526" w:type="dxa"/>
          </w:tcPr>
          <w:p>
            <w:pPr>
              <w:pStyle w:val="20"/>
              <w:spacing w:before="91"/>
              <w:ind w:left="32"/>
              <w:rPr>
                <w:rFonts w:ascii="Times New Roman"/>
                <w:sz w:val="21"/>
              </w:rPr>
            </w:pPr>
            <w:r>
              <w:rPr>
                <w:rFonts w:ascii="Times New Roman"/>
                <w:sz w:val="21"/>
              </w:rPr>
              <w:t>7.9</w:t>
            </w:r>
          </w:p>
        </w:tc>
        <w:tc>
          <w:tcPr>
            <w:tcW w:w="390" w:type="dxa"/>
          </w:tcPr>
          <w:p>
            <w:pPr>
              <w:pStyle w:val="20"/>
              <w:spacing w:before="91"/>
              <w:ind w:left="32"/>
              <w:rPr>
                <w:rFonts w:ascii="Times New Roman"/>
                <w:sz w:val="21"/>
              </w:rPr>
            </w:pPr>
            <w:r>
              <w:rPr>
                <w:rFonts w:ascii="Times New Roman"/>
                <w:spacing w:val="-14"/>
                <w:sz w:val="21"/>
              </w:rPr>
              <w:t>29.3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9" w:line="261" w:lineRule="exact"/>
              <w:ind w:left="49"/>
              <w:rPr>
                <w:sz w:val="21"/>
              </w:rPr>
            </w:pPr>
            <w:r>
              <w:rPr>
                <w:sz w:val="21"/>
              </w:rPr>
              <w:t>六月</w:t>
            </w:r>
          </w:p>
        </w:tc>
        <w:tc>
          <w:tcPr>
            <w:tcW w:w="394" w:type="dxa"/>
          </w:tcPr>
          <w:p>
            <w:pPr>
              <w:pStyle w:val="20"/>
              <w:spacing w:before="93"/>
              <w:ind w:left="56" w:right="24"/>
              <w:rPr>
                <w:rFonts w:ascii="Times New Roman"/>
                <w:sz w:val="21"/>
              </w:rPr>
            </w:pPr>
            <w:r>
              <w:rPr>
                <w:rFonts w:ascii="Times New Roman"/>
                <w:sz w:val="21"/>
              </w:rPr>
              <w:t>5.3</w:t>
            </w:r>
          </w:p>
        </w:tc>
        <w:tc>
          <w:tcPr>
            <w:tcW w:w="527" w:type="dxa"/>
          </w:tcPr>
          <w:p>
            <w:pPr>
              <w:pStyle w:val="20"/>
              <w:spacing w:before="93"/>
              <w:ind w:left="35" w:right="7"/>
              <w:rPr>
                <w:rFonts w:ascii="Times New Roman"/>
                <w:sz w:val="21"/>
              </w:rPr>
            </w:pPr>
            <w:r>
              <w:rPr>
                <w:rFonts w:ascii="Times New Roman"/>
                <w:sz w:val="21"/>
              </w:rPr>
              <w:t>3.2</w:t>
            </w:r>
          </w:p>
        </w:tc>
        <w:tc>
          <w:tcPr>
            <w:tcW w:w="526" w:type="dxa"/>
          </w:tcPr>
          <w:p>
            <w:pPr>
              <w:pStyle w:val="20"/>
              <w:spacing w:before="93"/>
              <w:ind w:left="161"/>
              <w:jc w:val="left"/>
              <w:rPr>
                <w:rFonts w:ascii="Times New Roman"/>
                <w:sz w:val="21"/>
              </w:rPr>
            </w:pPr>
            <w:r>
              <w:rPr>
                <w:rFonts w:ascii="Times New Roman"/>
                <w:sz w:val="21"/>
              </w:rPr>
              <w:t>3.1</w:t>
            </w:r>
          </w:p>
        </w:tc>
        <w:tc>
          <w:tcPr>
            <w:tcW w:w="526" w:type="dxa"/>
          </w:tcPr>
          <w:p>
            <w:pPr>
              <w:pStyle w:val="20"/>
              <w:spacing w:before="93"/>
              <w:ind w:right="128"/>
              <w:jc w:val="right"/>
              <w:rPr>
                <w:rFonts w:ascii="Times New Roman"/>
                <w:sz w:val="21"/>
              </w:rPr>
            </w:pPr>
            <w:r>
              <w:rPr>
                <w:rFonts w:ascii="Times New Roman"/>
                <w:w w:val="95"/>
                <w:sz w:val="21"/>
              </w:rPr>
              <w:t>1.7</w:t>
            </w:r>
          </w:p>
        </w:tc>
        <w:tc>
          <w:tcPr>
            <w:tcW w:w="393" w:type="dxa"/>
          </w:tcPr>
          <w:p>
            <w:pPr>
              <w:pStyle w:val="20"/>
              <w:spacing w:before="93"/>
              <w:ind w:right="62"/>
              <w:jc w:val="right"/>
              <w:rPr>
                <w:rFonts w:ascii="Times New Roman"/>
                <w:sz w:val="21"/>
              </w:rPr>
            </w:pPr>
            <w:r>
              <w:rPr>
                <w:rFonts w:ascii="Times New Roman"/>
                <w:w w:val="95"/>
                <w:sz w:val="21"/>
              </w:rPr>
              <w:t>2.0</w:t>
            </w:r>
          </w:p>
        </w:tc>
        <w:tc>
          <w:tcPr>
            <w:tcW w:w="393" w:type="dxa"/>
          </w:tcPr>
          <w:p>
            <w:pPr>
              <w:pStyle w:val="20"/>
              <w:spacing w:before="93"/>
              <w:ind w:left="94"/>
              <w:jc w:val="left"/>
              <w:rPr>
                <w:rFonts w:ascii="Times New Roman"/>
                <w:sz w:val="21"/>
              </w:rPr>
            </w:pPr>
            <w:r>
              <w:rPr>
                <w:rFonts w:ascii="Times New Roman"/>
                <w:sz w:val="21"/>
              </w:rPr>
              <w:t>3.4</w:t>
            </w:r>
          </w:p>
        </w:tc>
        <w:tc>
          <w:tcPr>
            <w:tcW w:w="395" w:type="dxa"/>
          </w:tcPr>
          <w:p>
            <w:pPr>
              <w:pStyle w:val="20"/>
              <w:spacing w:before="93"/>
              <w:ind w:left="94"/>
              <w:jc w:val="left"/>
              <w:rPr>
                <w:rFonts w:ascii="Times New Roman"/>
                <w:sz w:val="21"/>
              </w:rPr>
            </w:pPr>
            <w:r>
              <w:rPr>
                <w:rFonts w:ascii="Times New Roman"/>
                <w:sz w:val="21"/>
              </w:rPr>
              <w:t>8.9</w:t>
            </w:r>
          </w:p>
        </w:tc>
        <w:tc>
          <w:tcPr>
            <w:tcW w:w="433" w:type="dxa"/>
          </w:tcPr>
          <w:p>
            <w:pPr>
              <w:pStyle w:val="20"/>
              <w:spacing w:before="93"/>
              <w:ind w:left="114"/>
              <w:jc w:val="left"/>
              <w:rPr>
                <w:rFonts w:ascii="Times New Roman"/>
                <w:sz w:val="21"/>
              </w:rPr>
            </w:pPr>
            <w:r>
              <w:rPr>
                <w:rFonts w:ascii="Times New Roman"/>
                <w:sz w:val="21"/>
              </w:rPr>
              <w:t>8.2</w:t>
            </w:r>
          </w:p>
        </w:tc>
        <w:tc>
          <w:tcPr>
            <w:tcW w:w="393" w:type="dxa"/>
          </w:tcPr>
          <w:p>
            <w:pPr>
              <w:pStyle w:val="20"/>
              <w:spacing w:before="93"/>
              <w:ind w:left="94"/>
              <w:jc w:val="left"/>
              <w:rPr>
                <w:rFonts w:ascii="Times New Roman"/>
                <w:sz w:val="21"/>
              </w:rPr>
            </w:pPr>
            <w:r>
              <w:rPr>
                <w:rFonts w:ascii="Times New Roman"/>
                <w:sz w:val="21"/>
              </w:rPr>
              <w:t>6.2</w:t>
            </w:r>
          </w:p>
        </w:tc>
        <w:tc>
          <w:tcPr>
            <w:tcW w:w="526" w:type="dxa"/>
          </w:tcPr>
          <w:p>
            <w:pPr>
              <w:pStyle w:val="20"/>
              <w:spacing w:before="93"/>
              <w:ind w:left="33"/>
              <w:rPr>
                <w:rFonts w:ascii="Times New Roman"/>
                <w:sz w:val="21"/>
              </w:rPr>
            </w:pPr>
            <w:r>
              <w:rPr>
                <w:rFonts w:ascii="Times New Roman"/>
                <w:sz w:val="21"/>
              </w:rPr>
              <w:t>4.8</w:t>
            </w:r>
          </w:p>
        </w:tc>
        <w:tc>
          <w:tcPr>
            <w:tcW w:w="526" w:type="dxa"/>
          </w:tcPr>
          <w:p>
            <w:pPr>
              <w:pStyle w:val="20"/>
              <w:spacing w:before="93"/>
              <w:ind w:left="32"/>
              <w:rPr>
                <w:rFonts w:ascii="Times New Roman"/>
                <w:sz w:val="21"/>
              </w:rPr>
            </w:pPr>
            <w:r>
              <w:rPr>
                <w:rFonts w:ascii="Times New Roman"/>
                <w:sz w:val="21"/>
              </w:rPr>
              <w:t>3.9</w:t>
            </w:r>
          </w:p>
        </w:tc>
        <w:tc>
          <w:tcPr>
            <w:tcW w:w="487" w:type="dxa"/>
          </w:tcPr>
          <w:p>
            <w:pPr>
              <w:pStyle w:val="20"/>
              <w:spacing w:before="93"/>
              <w:ind w:left="103" w:right="71"/>
              <w:rPr>
                <w:rFonts w:ascii="Times New Roman"/>
                <w:sz w:val="21"/>
              </w:rPr>
            </w:pPr>
            <w:r>
              <w:rPr>
                <w:rFonts w:ascii="Times New Roman"/>
                <w:sz w:val="21"/>
              </w:rPr>
              <w:t>2.7</w:t>
            </w:r>
          </w:p>
        </w:tc>
        <w:tc>
          <w:tcPr>
            <w:tcW w:w="526" w:type="dxa"/>
          </w:tcPr>
          <w:p>
            <w:pPr>
              <w:pStyle w:val="20"/>
              <w:spacing w:before="93"/>
              <w:ind w:left="32"/>
              <w:rPr>
                <w:rFonts w:ascii="Times New Roman"/>
                <w:sz w:val="21"/>
              </w:rPr>
            </w:pPr>
            <w:r>
              <w:rPr>
                <w:rFonts w:ascii="Times New Roman"/>
                <w:sz w:val="21"/>
              </w:rPr>
              <w:t>3.0</w:t>
            </w:r>
          </w:p>
        </w:tc>
        <w:tc>
          <w:tcPr>
            <w:tcW w:w="526" w:type="dxa"/>
          </w:tcPr>
          <w:p>
            <w:pPr>
              <w:pStyle w:val="20"/>
              <w:spacing w:before="93"/>
              <w:ind w:left="31"/>
              <w:rPr>
                <w:rFonts w:ascii="Times New Roman"/>
                <w:sz w:val="21"/>
              </w:rPr>
            </w:pPr>
            <w:r>
              <w:rPr>
                <w:rFonts w:ascii="Times New Roman"/>
                <w:sz w:val="21"/>
              </w:rPr>
              <w:t>3.3</w:t>
            </w:r>
          </w:p>
        </w:tc>
        <w:tc>
          <w:tcPr>
            <w:tcW w:w="393" w:type="dxa"/>
          </w:tcPr>
          <w:p>
            <w:pPr>
              <w:pStyle w:val="20"/>
              <w:spacing w:before="93"/>
              <w:ind w:left="29"/>
              <w:rPr>
                <w:rFonts w:ascii="Times New Roman"/>
                <w:sz w:val="21"/>
              </w:rPr>
            </w:pPr>
            <w:r>
              <w:rPr>
                <w:rFonts w:ascii="Times New Roman"/>
                <w:sz w:val="21"/>
              </w:rPr>
              <w:t>8.0</w:t>
            </w:r>
          </w:p>
        </w:tc>
        <w:tc>
          <w:tcPr>
            <w:tcW w:w="526" w:type="dxa"/>
          </w:tcPr>
          <w:p>
            <w:pPr>
              <w:pStyle w:val="20"/>
              <w:spacing w:before="93"/>
              <w:ind w:left="32"/>
              <w:rPr>
                <w:rFonts w:ascii="Times New Roman"/>
                <w:sz w:val="21"/>
              </w:rPr>
            </w:pPr>
            <w:r>
              <w:rPr>
                <w:rFonts w:ascii="Times New Roman"/>
                <w:sz w:val="21"/>
              </w:rPr>
              <w:t>5.1</w:t>
            </w:r>
          </w:p>
        </w:tc>
        <w:tc>
          <w:tcPr>
            <w:tcW w:w="390" w:type="dxa"/>
          </w:tcPr>
          <w:p>
            <w:pPr>
              <w:pStyle w:val="20"/>
              <w:spacing w:before="93"/>
              <w:ind w:left="32"/>
              <w:rPr>
                <w:rFonts w:ascii="Times New Roman"/>
                <w:sz w:val="21"/>
              </w:rPr>
            </w:pPr>
            <w:r>
              <w:rPr>
                <w:rFonts w:ascii="Times New Roman"/>
                <w:spacing w:val="-14"/>
                <w:sz w:val="21"/>
              </w:rPr>
              <w:t>28.6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8" w:line="261" w:lineRule="exact"/>
              <w:ind w:left="49"/>
              <w:rPr>
                <w:sz w:val="21"/>
              </w:rPr>
            </w:pPr>
            <w:r>
              <w:rPr>
                <w:sz w:val="21"/>
              </w:rPr>
              <w:t>七月</w:t>
            </w:r>
          </w:p>
        </w:tc>
        <w:tc>
          <w:tcPr>
            <w:tcW w:w="394" w:type="dxa"/>
          </w:tcPr>
          <w:p>
            <w:pPr>
              <w:pStyle w:val="20"/>
              <w:spacing w:before="92"/>
              <w:ind w:left="56" w:right="24"/>
              <w:rPr>
                <w:rFonts w:ascii="Times New Roman"/>
                <w:sz w:val="21"/>
              </w:rPr>
            </w:pPr>
            <w:r>
              <w:rPr>
                <w:rFonts w:ascii="Times New Roman"/>
                <w:sz w:val="21"/>
              </w:rPr>
              <w:t>3.5</w:t>
            </w:r>
          </w:p>
        </w:tc>
        <w:tc>
          <w:tcPr>
            <w:tcW w:w="527" w:type="dxa"/>
          </w:tcPr>
          <w:p>
            <w:pPr>
              <w:pStyle w:val="20"/>
              <w:spacing w:before="92"/>
              <w:ind w:left="35" w:right="7"/>
              <w:rPr>
                <w:rFonts w:ascii="Times New Roman"/>
                <w:sz w:val="21"/>
              </w:rPr>
            </w:pPr>
            <w:r>
              <w:rPr>
                <w:rFonts w:ascii="Times New Roman"/>
                <w:sz w:val="21"/>
              </w:rPr>
              <w:t>2.2</w:t>
            </w:r>
          </w:p>
        </w:tc>
        <w:tc>
          <w:tcPr>
            <w:tcW w:w="526" w:type="dxa"/>
          </w:tcPr>
          <w:p>
            <w:pPr>
              <w:pStyle w:val="20"/>
              <w:spacing w:before="92"/>
              <w:ind w:left="161"/>
              <w:jc w:val="left"/>
              <w:rPr>
                <w:rFonts w:ascii="Times New Roman"/>
                <w:sz w:val="21"/>
              </w:rPr>
            </w:pPr>
            <w:r>
              <w:rPr>
                <w:rFonts w:ascii="Times New Roman"/>
                <w:sz w:val="21"/>
              </w:rPr>
              <w:t>2.5</w:t>
            </w:r>
          </w:p>
        </w:tc>
        <w:tc>
          <w:tcPr>
            <w:tcW w:w="526" w:type="dxa"/>
          </w:tcPr>
          <w:p>
            <w:pPr>
              <w:pStyle w:val="20"/>
              <w:spacing w:before="92"/>
              <w:ind w:right="128"/>
              <w:jc w:val="right"/>
              <w:rPr>
                <w:rFonts w:ascii="Times New Roman"/>
                <w:sz w:val="21"/>
              </w:rPr>
            </w:pPr>
            <w:r>
              <w:rPr>
                <w:rFonts w:ascii="Times New Roman"/>
                <w:w w:val="95"/>
                <w:sz w:val="21"/>
              </w:rPr>
              <w:t>1.9</w:t>
            </w:r>
          </w:p>
        </w:tc>
        <w:tc>
          <w:tcPr>
            <w:tcW w:w="393" w:type="dxa"/>
          </w:tcPr>
          <w:p>
            <w:pPr>
              <w:pStyle w:val="20"/>
              <w:spacing w:before="92"/>
              <w:ind w:right="62"/>
              <w:jc w:val="right"/>
              <w:rPr>
                <w:rFonts w:ascii="Times New Roman"/>
                <w:sz w:val="21"/>
              </w:rPr>
            </w:pPr>
            <w:r>
              <w:rPr>
                <w:rFonts w:ascii="Times New Roman"/>
                <w:w w:val="95"/>
                <w:sz w:val="21"/>
              </w:rPr>
              <w:t>2.0</w:t>
            </w:r>
          </w:p>
        </w:tc>
        <w:tc>
          <w:tcPr>
            <w:tcW w:w="393" w:type="dxa"/>
          </w:tcPr>
          <w:p>
            <w:pPr>
              <w:pStyle w:val="20"/>
              <w:spacing w:before="92"/>
              <w:ind w:left="94"/>
              <w:jc w:val="left"/>
              <w:rPr>
                <w:rFonts w:ascii="Times New Roman"/>
                <w:sz w:val="21"/>
              </w:rPr>
            </w:pPr>
            <w:r>
              <w:rPr>
                <w:rFonts w:ascii="Times New Roman"/>
                <w:sz w:val="21"/>
              </w:rPr>
              <w:t>3.6</w:t>
            </w:r>
          </w:p>
        </w:tc>
        <w:tc>
          <w:tcPr>
            <w:tcW w:w="395" w:type="dxa"/>
          </w:tcPr>
          <w:p>
            <w:pPr>
              <w:pStyle w:val="20"/>
              <w:spacing w:before="92"/>
              <w:ind w:left="58"/>
              <w:jc w:val="left"/>
              <w:rPr>
                <w:rFonts w:ascii="Times New Roman"/>
                <w:sz w:val="21"/>
              </w:rPr>
            </w:pPr>
            <w:r>
              <w:rPr>
                <w:rFonts w:ascii="Times New Roman"/>
                <w:spacing w:val="-17"/>
                <w:sz w:val="21"/>
              </w:rPr>
              <w:t>11.2</w:t>
            </w:r>
          </w:p>
        </w:tc>
        <w:tc>
          <w:tcPr>
            <w:tcW w:w="433" w:type="dxa"/>
          </w:tcPr>
          <w:p>
            <w:pPr>
              <w:pStyle w:val="20"/>
              <w:spacing w:before="92"/>
              <w:ind w:left="114"/>
              <w:jc w:val="left"/>
              <w:rPr>
                <w:rFonts w:ascii="Times New Roman"/>
                <w:sz w:val="21"/>
              </w:rPr>
            </w:pPr>
            <w:r>
              <w:rPr>
                <w:rFonts w:ascii="Times New Roman"/>
                <w:sz w:val="21"/>
              </w:rPr>
              <w:t>8.9</w:t>
            </w:r>
          </w:p>
        </w:tc>
        <w:tc>
          <w:tcPr>
            <w:tcW w:w="393" w:type="dxa"/>
          </w:tcPr>
          <w:p>
            <w:pPr>
              <w:pStyle w:val="20"/>
              <w:spacing w:before="92"/>
              <w:ind w:left="94"/>
              <w:jc w:val="left"/>
              <w:rPr>
                <w:rFonts w:ascii="Times New Roman"/>
                <w:sz w:val="21"/>
              </w:rPr>
            </w:pPr>
            <w:r>
              <w:rPr>
                <w:rFonts w:ascii="Times New Roman"/>
                <w:sz w:val="21"/>
              </w:rPr>
              <w:t>6.9</w:t>
            </w:r>
          </w:p>
        </w:tc>
        <w:tc>
          <w:tcPr>
            <w:tcW w:w="526" w:type="dxa"/>
          </w:tcPr>
          <w:p>
            <w:pPr>
              <w:pStyle w:val="20"/>
              <w:spacing w:before="92"/>
              <w:ind w:left="33"/>
              <w:rPr>
                <w:rFonts w:ascii="Times New Roman"/>
                <w:sz w:val="21"/>
              </w:rPr>
            </w:pPr>
            <w:r>
              <w:rPr>
                <w:rFonts w:ascii="Times New Roman"/>
                <w:sz w:val="21"/>
              </w:rPr>
              <w:t>3.3</w:t>
            </w:r>
          </w:p>
        </w:tc>
        <w:tc>
          <w:tcPr>
            <w:tcW w:w="526" w:type="dxa"/>
          </w:tcPr>
          <w:p>
            <w:pPr>
              <w:pStyle w:val="20"/>
              <w:spacing w:before="92"/>
              <w:ind w:left="32"/>
              <w:rPr>
                <w:rFonts w:ascii="Times New Roman"/>
                <w:sz w:val="21"/>
              </w:rPr>
            </w:pPr>
            <w:r>
              <w:rPr>
                <w:rFonts w:ascii="Times New Roman"/>
                <w:sz w:val="21"/>
              </w:rPr>
              <w:t>2.4</w:t>
            </w:r>
          </w:p>
        </w:tc>
        <w:tc>
          <w:tcPr>
            <w:tcW w:w="487" w:type="dxa"/>
          </w:tcPr>
          <w:p>
            <w:pPr>
              <w:pStyle w:val="20"/>
              <w:spacing w:before="92"/>
              <w:ind w:left="103" w:right="71"/>
              <w:rPr>
                <w:rFonts w:ascii="Times New Roman"/>
                <w:sz w:val="21"/>
              </w:rPr>
            </w:pPr>
            <w:r>
              <w:rPr>
                <w:rFonts w:ascii="Times New Roman"/>
                <w:sz w:val="21"/>
              </w:rPr>
              <w:t>2.0</w:t>
            </w:r>
          </w:p>
        </w:tc>
        <w:tc>
          <w:tcPr>
            <w:tcW w:w="526" w:type="dxa"/>
          </w:tcPr>
          <w:p>
            <w:pPr>
              <w:pStyle w:val="20"/>
              <w:spacing w:before="92"/>
              <w:ind w:left="32"/>
              <w:rPr>
                <w:rFonts w:ascii="Times New Roman"/>
                <w:sz w:val="21"/>
              </w:rPr>
            </w:pPr>
            <w:r>
              <w:rPr>
                <w:rFonts w:ascii="Times New Roman"/>
                <w:sz w:val="21"/>
              </w:rPr>
              <w:t>2.1</w:t>
            </w:r>
          </w:p>
        </w:tc>
        <w:tc>
          <w:tcPr>
            <w:tcW w:w="526" w:type="dxa"/>
          </w:tcPr>
          <w:p>
            <w:pPr>
              <w:pStyle w:val="20"/>
              <w:spacing w:before="92"/>
              <w:ind w:left="31"/>
              <w:rPr>
                <w:rFonts w:ascii="Times New Roman"/>
                <w:sz w:val="21"/>
              </w:rPr>
            </w:pPr>
            <w:r>
              <w:rPr>
                <w:rFonts w:ascii="Times New Roman"/>
                <w:sz w:val="21"/>
              </w:rPr>
              <w:t>2.7</w:t>
            </w:r>
          </w:p>
        </w:tc>
        <w:tc>
          <w:tcPr>
            <w:tcW w:w="393" w:type="dxa"/>
          </w:tcPr>
          <w:p>
            <w:pPr>
              <w:pStyle w:val="20"/>
              <w:spacing w:before="92"/>
              <w:ind w:left="29"/>
              <w:rPr>
                <w:rFonts w:ascii="Times New Roman"/>
                <w:sz w:val="21"/>
              </w:rPr>
            </w:pPr>
            <w:r>
              <w:rPr>
                <w:rFonts w:ascii="Times New Roman"/>
                <w:sz w:val="21"/>
              </w:rPr>
              <w:t>6.1</w:t>
            </w:r>
          </w:p>
        </w:tc>
        <w:tc>
          <w:tcPr>
            <w:tcW w:w="526" w:type="dxa"/>
          </w:tcPr>
          <w:p>
            <w:pPr>
              <w:pStyle w:val="20"/>
              <w:spacing w:before="92"/>
              <w:ind w:left="32"/>
              <w:rPr>
                <w:rFonts w:ascii="Times New Roman"/>
                <w:sz w:val="21"/>
              </w:rPr>
            </w:pPr>
            <w:r>
              <w:rPr>
                <w:rFonts w:ascii="Times New Roman"/>
                <w:sz w:val="21"/>
              </w:rPr>
              <w:t>4.8</w:t>
            </w:r>
          </w:p>
        </w:tc>
        <w:tc>
          <w:tcPr>
            <w:tcW w:w="390" w:type="dxa"/>
          </w:tcPr>
          <w:p>
            <w:pPr>
              <w:pStyle w:val="20"/>
              <w:spacing w:before="92"/>
              <w:ind w:left="32"/>
              <w:rPr>
                <w:rFonts w:ascii="Times New Roman"/>
                <w:sz w:val="21"/>
              </w:rPr>
            </w:pPr>
            <w:r>
              <w:rPr>
                <w:rFonts w:ascii="Times New Roman"/>
                <w:spacing w:val="-14"/>
                <w:sz w:val="21"/>
              </w:rPr>
              <w:t>33.6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8" w:line="262" w:lineRule="exact"/>
              <w:ind w:left="49"/>
              <w:rPr>
                <w:sz w:val="21"/>
              </w:rPr>
            </w:pPr>
            <w:r>
              <w:rPr>
                <w:sz w:val="21"/>
              </w:rPr>
              <w:t>八月</w:t>
            </w:r>
          </w:p>
        </w:tc>
        <w:tc>
          <w:tcPr>
            <w:tcW w:w="394" w:type="dxa"/>
          </w:tcPr>
          <w:p>
            <w:pPr>
              <w:pStyle w:val="20"/>
              <w:spacing w:before="92"/>
              <w:ind w:left="56" w:right="24"/>
              <w:rPr>
                <w:rFonts w:ascii="Times New Roman"/>
                <w:sz w:val="21"/>
              </w:rPr>
            </w:pPr>
            <w:r>
              <w:rPr>
                <w:rFonts w:ascii="Times New Roman"/>
                <w:sz w:val="21"/>
              </w:rPr>
              <w:t>3.3</w:t>
            </w:r>
          </w:p>
        </w:tc>
        <w:tc>
          <w:tcPr>
            <w:tcW w:w="527" w:type="dxa"/>
          </w:tcPr>
          <w:p>
            <w:pPr>
              <w:pStyle w:val="20"/>
              <w:spacing w:before="92"/>
              <w:ind w:left="35" w:right="7"/>
              <w:rPr>
                <w:rFonts w:ascii="Times New Roman"/>
                <w:sz w:val="21"/>
              </w:rPr>
            </w:pPr>
            <w:r>
              <w:rPr>
                <w:rFonts w:ascii="Times New Roman"/>
                <w:sz w:val="21"/>
              </w:rPr>
              <w:t>2.5</w:t>
            </w:r>
          </w:p>
        </w:tc>
        <w:tc>
          <w:tcPr>
            <w:tcW w:w="526" w:type="dxa"/>
          </w:tcPr>
          <w:p>
            <w:pPr>
              <w:pStyle w:val="20"/>
              <w:spacing w:before="92"/>
              <w:ind w:left="161"/>
              <w:jc w:val="left"/>
              <w:rPr>
                <w:rFonts w:ascii="Times New Roman"/>
                <w:sz w:val="21"/>
              </w:rPr>
            </w:pPr>
            <w:r>
              <w:rPr>
                <w:rFonts w:ascii="Times New Roman"/>
                <w:sz w:val="21"/>
              </w:rPr>
              <w:t>2.5</w:t>
            </w:r>
          </w:p>
        </w:tc>
        <w:tc>
          <w:tcPr>
            <w:tcW w:w="526" w:type="dxa"/>
          </w:tcPr>
          <w:p>
            <w:pPr>
              <w:pStyle w:val="20"/>
              <w:spacing w:before="92"/>
              <w:ind w:right="128"/>
              <w:jc w:val="right"/>
              <w:rPr>
                <w:rFonts w:ascii="Times New Roman"/>
                <w:sz w:val="21"/>
              </w:rPr>
            </w:pPr>
            <w:r>
              <w:rPr>
                <w:rFonts w:ascii="Times New Roman"/>
                <w:w w:val="95"/>
                <w:sz w:val="21"/>
              </w:rPr>
              <w:t>1.7</w:t>
            </w:r>
          </w:p>
        </w:tc>
        <w:tc>
          <w:tcPr>
            <w:tcW w:w="393" w:type="dxa"/>
          </w:tcPr>
          <w:p>
            <w:pPr>
              <w:pStyle w:val="20"/>
              <w:spacing w:before="92"/>
              <w:ind w:right="62"/>
              <w:jc w:val="right"/>
              <w:rPr>
                <w:rFonts w:ascii="Times New Roman"/>
                <w:sz w:val="21"/>
              </w:rPr>
            </w:pPr>
            <w:r>
              <w:rPr>
                <w:rFonts w:ascii="Times New Roman"/>
                <w:w w:val="95"/>
                <w:sz w:val="21"/>
              </w:rPr>
              <w:t>2.0</w:t>
            </w:r>
          </w:p>
        </w:tc>
        <w:tc>
          <w:tcPr>
            <w:tcW w:w="393" w:type="dxa"/>
          </w:tcPr>
          <w:p>
            <w:pPr>
              <w:pStyle w:val="20"/>
              <w:spacing w:before="92"/>
              <w:ind w:left="94"/>
              <w:jc w:val="left"/>
              <w:rPr>
                <w:rFonts w:ascii="Times New Roman"/>
                <w:sz w:val="21"/>
              </w:rPr>
            </w:pPr>
            <w:r>
              <w:rPr>
                <w:rFonts w:ascii="Times New Roman"/>
                <w:sz w:val="21"/>
              </w:rPr>
              <w:t>3.5</w:t>
            </w:r>
          </w:p>
        </w:tc>
        <w:tc>
          <w:tcPr>
            <w:tcW w:w="395" w:type="dxa"/>
          </w:tcPr>
          <w:p>
            <w:pPr>
              <w:pStyle w:val="20"/>
              <w:spacing w:before="92"/>
              <w:ind w:left="53"/>
              <w:jc w:val="left"/>
              <w:rPr>
                <w:rFonts w:ascii="Times New Roman"/>
                <w:sz w:val="21"/>
              </w:rPr>
            </w:pPr>
            <w:r>
              <w:rPr>
                <w:rFonts w:ascii="Times New Roman"/>
                <w:spacing w:val="-14"/>
                <w:sz w:val="21"/>
              </w:rPr>
              <w:t>10.5</w:t>
            </w:r>
          </w:p>
        </w:tc>
        <w:tc>
          <w:tcPr>
            <w:tcW w:w="433" w:type="dxa"/>
          </w:tcPr>
          <w:p>
            <w:pPr>
              <w:pStyle w:val="20"/>
              <w:spacing w:before="92"/>
              <w:ind w:left="114"/>
              <w:jc w:val="left"/>
              <w:rPr>
                <w:rFonts w:ascii="Times New Roman"/>
                <w:sz w:val="21"/>
              </w:rPr>
            </w:pPr>
            <w:r>
              <w:rPr>
                <w:rFonts w:ascii="Times New Roman"/>
                <w:sz w:val="21"/>
              </w:rPr>
              <w:t>8.4</w:t>
            </w:r>
          </w:p>
        </w:tc>
        <w:tc>
          <w:tcPr>
            <w:tcW w:w="393" w:type="dxa"/>
          </w:tcPr>
          <w:p>
            <w:pPr>
              <w:pStyle w:val="20"/>
              <w:spacing w:before="92"/>
              <w:ind w:left="94"/>
              <w:jc w:val="left"/>
              <w:rPr>
                <w:rFonts w:ascii="Times New Roman"/>
                <w:sz w:val="21"/>
              </w:rPr>
            </w:pPr>
            <w:r>
              <w:rPr>
                <w:rFonts w:ascii="Times New Roman"/>
                <w:sz w:val="21"/>
              </w:rPr>
              <w:t>6.4</w:t>
            </w:r>
          </w:p>
        </w:tc>
        <w:tc>
          <w:tcPr>
            <w:tcW w:w="526" w:type="dxa"/>
          </w:tcPr>
          <w:p>
            <w:pPr>
              <w:pStyle w:val="20"/>
              <w:spacing w:before="92"/>
              <w:ind w:left="33"/>
              <w:rPr>
                <w:rFonts w:ascii="Times New Roman"/>
                <w:sz w:val="21"/>
              </w:rPr>
            </w:pPr>
            <w:r>
              <w:rPr>
                <w:rFonts w:ascii="Times New Roman"/>
                <w:sz w:val="21"/>
              </w:rPr>
              <w:t>3.5</w:t>
            </w:r>
          </w:p>
        </w:tc>
        <w:tc>
          <w:tcPr>
            <w:tcW w:w="526" w:type="dxa"/>
          </w:tcPr>
          <w:p>
            <w:pPr>
              <w:pStyle w:val="20"/>
              <w:spacing w:before="92"/>
              <w:ind w:left="32"/>
              <w:rPr>
                <w:rFonts w:ascii="Times New Roman"/>
                <w:sz w:val="21"/>
              </w:rPr>
            </w:pPr>
            <w:r>
              <w:rPr>
                <w:rFonts w:ascii="Times New Roman"/>
                <w:sz w:val="21"/>
              </w:rPr>
              <w:t>2.5</w:t>
            </w:r>
          </w:p>
        </w:tc>
        <w:tc>
          <w:tcPr>
            <w:tcW w:w="487" w:type="dxa"/>
          </w:tcPr>
          <w:p>
            <w:pPr>
              <w:pStyle w:val="20"/>
              <w:spacing w:before="92"/>
              <w:ind w:left="103" w:right="71"/>
              <w:rPr>
                <w:rFonts w:ascii="Times New Roman"/>
                <w:sz w:val="21"/>
              </w:rPr>
            </w:pPr>
            <w:r>
              <w:rPr>
                <w:rFonts w:ascii="Times New Roman"/>
                <w:sz w:val="21"/>
              </w:rPr>
              <w:t>1.7</w:t>
            </w:r>
          </w:p>
        </w:tc>
        <w:tc>
          <w:tcPr>
            <w:tcW w:w="526" w:type="dxa"/>
          </w:tcPr>
          <w:p>
            <w:pPr>
              <w:pStyle w:val="20"/>
              <w:spacing w:before="92"/>
              <w:ind w:left="32"/>
              <w:rPr>
                <w:rFonts w:ascii="Times New Roman"/>
                <w:sz w:val="21"/>
              </w:rPr>
            </w:pPr>
            <w:r>
              <w:rPr>
                <w:rFonts w:ascii="Times New Roman"/>
                <w:sz w:val="21"/>
              </w:rPr>
              <w:t>2.4</w:t>
            </w:r>
          </w:p>
        </w:tc>
        <w:tc>
          <w:tcPr>
            <w:tcW w:w="526" w:type="dxa"/>
          </w:tcPr>
          <w:p>
            <w:pPr>
              <w:pStyle w:val="20"/>
              <w:spacing w:before="92"/>
              <w:ind w:left="31"/>
              <w:rPr>
                <w:rFonts w:ascii="Times New Roman"/>
                <w:sz w:val="21"/>
              </w:rPr>
            </w:pPr>
            <w:r>
              <w:rPr>
                <w:rFonts w:ascii="Times New Roman"/>
                <w:sz w:val="21"/>
              </w:rPr>
              <w:t>2.5</w:t>
            </w:r>
          </w:p>
        </w:tc>
        <w:tc>
          <w:tcPr>
            <w:tcW w:w="393" w:type="dxa"/>
          </w:tcPr>
          <w:p>
            <w:pPr>
              <w:pStyle w:val="20"/>
              <w:spacing w:before="92"/>
              <w:ind w:left="29"/>
              <w:rPr>
                <w:rFonts w:ascii="Times New Roman"/>
                <w:sz w:val="21"/>
              </w:rPr>
            </w:pPr>
            <w:r>
              <w:rPr>
                <w:rFonts w:ascii="Times New Roman"/>
                <w:sz w:val="21"/>
              </w:rPr>
              <w:t>6.3</w:t>
            </w:r>
          </w:p>
        </w:tc>
        <w:tc>
          <w:tcPr>
            <w:tcW w:w="526" w:type="dxa"/>
          </w:tcPr>
          <w:p>
            <w:pPr>
              <w:pStyle w:val="20"/>
              <w:spacing w:before="92"/>
              <w:ind w:left="32"/>
              <w:rPr>
                <w:rFonts w:ascii="Times New Roman"/>
                <w:sz w:val="21"/>
              </w:rPr>
            </w:pPr>
            <w:r>
              <w:rPr>
                <w:rFonts w:ascii="Times New Roman"/>
                <w:sz w:val="21"/>
              </w:rPr>
              <w:t>4.3</w:t>
            </w:r>
          </w:p>
        </w:tc>
        <w:tc>
          <w:tcPr>
            <w:tcW w:w="390" w:type="dxa"/>
          </w:tcPr>
          <w:p>
            <w:pPr>
              <w:pStyle w:val="20"/>
              <w:spacing w:before="92"/>
              <w:ind w:left="32"/>
              <w:rPr>
                <w:rFonts w:ascii="Times New Roman"/>
                <w:sz w:val="21"/>
              </w:rPr>
            </w:pPr>
            <w:r>
              <w:rPr>
                <w:rFonts w:ascii="Times New Roman"/>
                <w:spacing w:val="-14"/>
                <w:sz w:val="21"/>
              </w:rPr>
              <w:t>36.1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8" w:line="262" w:lineRule="exact"/>
              <w:ind w:left="49"/>
              <w:rPr>
                <w:sz w:val="21"/>
              </w:rPr>
            </w:pPr>
            <w:r>
              <w:rPr>
                <w:sz w:val="21"/>
              </w:rPr>
              <w:t>九月</w:t>
            </w:r>
          </w:p>
        </w:tc>
        <w:tc>
          <w:tcPr>
            <w:tcW w:w="394" w:type="dxa"/>
          </w:tcPr>
          <w:p>
            <w:pPr>
              <w:pStyle w:val="20"/>
              <w:spacing w:before="91"/>
              <w:ind w:left="56" w:right="24"/>
              <w:rPr>
                <w:rFonts w:ascii="Times New Roman"/>
                <w:sz w:val="21"/>
              </w:rPr>
            </w:pPr>
            <w:r>
              <w:rPr>
                <w:rFonts w:ascii="Times New Roman"/>
                <w:sz w:val="21"/>
              </w:rPr>
              <w:t>3.9</w:t>
            </w:r>
          </w:p>
        </w:tc>
        <w:tc>
          <w:tcPr>
            <w:tcW w:w="527" w:type="dxa"/>
          </w:tcPr>
          <w:p>
            <w:pPr>
              <w:pStyle w:val="20"/>
              <w:spacing w:before="91"/>
              <w:ind w:left="35" w:right="7"/>
              <w:rPr>
                <w:rFonts w:ascii="Times New Roman"/>
                <w:sz w:val="21"/>
              </w:rPr>
            </w:pPr>
            <w:r>
              <w:rPr>
                <w:rFonts w:ascii="Times New Roman"/>
                <w:sz w:val="21"/>
              </w:rPr>
              <w:t>2.2</w:t>
            </w:r>
          </w:p>
        </w:tc>
        <w:tc>
          <w:tcPr>
            <w:tcW w:w="526" w:type="dxa"/>
          </w:tcPr>
          <w:p>
            <w:pPr>
              <w:pStyle w:val="20"/>
              <w:spacing w:before="91"/>
              <w:ind w:left="161"/>
              <w:jc w:val="left"/>
              <w:rPr>
                <w:rFonts w:ascii="Times New Roman"/>
                <w:sz w:val="21"/>
              </w:rPr>
            </w:pPr>
            <w:r>
              <w:rPr>
                <w:rFonts w:ascii="Times New Roman"/>
                <w:sz w:val="21"/>
              </w:rPr>
              <w:t>2.5</w:t>
            </w:r>
          </w:p>
        </w:tc>
        <w:tc>
          <w:tcPr>
            <w:tcW w:w="526" w:type="dxa"/>
          </w:tcPr>
          <w:p>
            <w:pPr>
              <w:pStyle w:val="20"/>
              <w:spacing w:before="91"/>
              <w:ind w:right="128"/>
              <w:jc w:val="right"/>
              <w:rPr>
                <w:rFonts w:ascii="Times New Roman"/>
                <w:sz w:val="21"/>
              </w:rPr>
            </w:pPr>
            <w:r>
              <w:rPr>
                <w:rFonts w:ascii="Times New Roman"/>
                <w:w w:val="95"/>
                <w:sz w:val="21"/>
              </w:rPr>
              <w:t>1.3</w:t>
            </w:r>
          </w:p>
        </w:tc>
        <w:tc>
          <w:tcPr>
            <w:tcW w:w="393" w:type="dxa"/>
          </w:tcPr>
          <w:p>
            <w:pPr>
              <w:pStyle w:val="20"/>
              <w:spacing w:before="91"/>
              <w:ind w:right="62"/>
              <w:jc w:val="right"/>
              <w:rPr>
                <w:rFonts w:ascii="Times New Roman"/>
                <w:sz w:val="21"/>
              </w:rPr>
            </w:pPr>
            <w:r>
              <w:rPr>
                <w:rFonts w:ascii="Times New Roman"/>
                <w:w w:val="95"/>
                <w:sz w:val="21"/>
              </w:rPr>
              <w:t>1.5</w:t>
            </w:r>
          </w:p>
        </w:tc>
        <w:tc>
          <w:tcPr>
            <w:tcW w:w="393" w:type="dxa"/>
          </w:tcPr>
          <w:p>
            <w:pPr>
              <w:pStyle w:val="20"/>
              <w:spacing w:before="91"/>
              <w:ind w:left="94"/>
              <w:jc w:val="left"/>
              <w:rPr>
                <w:rFonts w:ascii="Times New Roman"/>
                <w:sz w:val="21"/>
              </w:rPr>
            </w:pPr>
            <w:r>
              <w:rPr>
                <w:rFonts w:ascii="Times New Roman"/>
                <w:sz w:val="21"/>
              </w:rPr>
              <w:t>2.7</w:t>
            </w:r>
          </w:p>
        </w:tc>
        <w:tc>
          <w:tcPr>
            <w:tcW w:w="395" w:type="dxa"/>
          </w:tcPr>
          <w:p>
            <w:pPr>
              <w:pStyle w:val="20"/>
              <w:spacing w:before="91"/>
              <w:ind w:left="94"/>
              <w:jc w:val="left"/>
              <w:rPr>
                <w:rFonts w:ascii="Times New Roman"/>
                <w:sz w:val="21"/>
              </w:rPr>
            </w:pPr>
            <w:r>
              <w:rPr>
                <w:rFonts w:ascii="Times New Roman"/>
                <w:sz w:val="21"/>
              </w:rPr>
              <w:t>8.0</w:t>
            </w:r>
          </w:p>
        </w:tc>
        <w:tc>
          <w:tcPr>
            <w:tcW w:w="433" w:type="dxa"/>
          </w:tcPr>
          <w:p>
            <w:pPr>
              <w:pStyle w:val="20"/>
              <w:spacing w:before="91"/>
              <w:ind w:left="114"/>
              <w:jc w:val="left"/>
              <w:rPr>
                <w:rFonts w:ascii="Times New Roman"/>
                <w:sz w:val="21"/>
              </w:rPr>
            </w:pPr>
            <w:r>
              <w:rPr>
                <w:rFonts w:ascii="Times New Roman"/>
                <w:sz w:val="21"/>
              </w:rPr>
              <w:t>6.7</w:t>
            </w:r>
          </w:p>
        </w:tc>
        <w:tc>
          <w:tcPr>
            <w:tcW w:w="393" w:type="dxa"/>
          </w:tcPr>
          <w:p>
            <w:pPr>
              <w:pStyle w:val="20"/>
              <w:spacing w:before="91"/>
              <w:ind w:left="94"/>
              <w:jc w:val="left"/>
              <w:rPr>
                <w:rFonts w:ascii="Times New Roman"/>
                <w:sz w:val="21"/>
              </w:rPr>
            </w:pPr>
            <w:r>
              <w:rPr>
                <w:rFonts w:ascii="Times New Roman"/>
                <w:sz w:val="21"/>
              </w:rPr>
              <w:t>5.5</w:t>
            </w:r>
          </w:p>
        </w:tc>
        <w:tc>
          <w:tcPr>
            <w:tcW w:w="526" w:type="dxa"/>
          </w:tcPr>
          <w:p>
            <w:pPr>
              <w:pStyle w:val="20"/>
              <w:spacing w:before="91"/>
              <w:ind w:left="33"/>
              <w:rPr>
                <w:rFonts w:ascii="Times New Roman"/>
                <w:sz w:val="21"/>
              </w:rPr>
            </w:pPr>
            <w:r>
              <w:rPr>
                <w:rFonts w:ascii="Times New Roman"/>
                <w:sz w:val="21"/>
              </w:rPr>
              <w:t>3.9</w:t>
            </w:r>
          </w:p>
        </w:tc>
        <w:tc>
          <w:tcPr>
            <w:tcW w:w="526" w:type="dxa"/>
          </w:tcPr>
          <w:p>
            <w:pPr>
              <w:pStyle w:val="20"/>
              <w:spacing w:before="91"/>
              <w:ind w:left="32"/>
              <w:rPr>
                <w:rFonts w:ascii="Times New Roman"/>
                <w:sz w:val="21"/>
              </w:rPr>
            </w:pPr>
            <w:r>
              <w:rPr>
                <w:rFonts w:ascii="Times New Roman"/>
                <w:sz w:val="21"/>
              </w:rPr>
              <w:t>3.0</w:t>
            </w:r>
          </w:p>
        </w:tc>
        <w:tc>
          <w:tcPr>
            <w:tcW w:w="487" w:type="dxa"/>
          </w:tcPr>
          <w:p>
            <w:pPr>
              <w:pStyle w:val="20"/>
              <w:spacing w:before="91"/>
              <w:ind w:left="103" w:right="71"/>
              <w:rPr>
                <w:rFonts w:ascii="Times New Roman"/>
                <w:sz w:val="21"/>
              </w:rPr>
            </w:pPr>
            <w:r>
              <w:rPr>
                <w:rFonts w:ascii="Times New Roman"/>
                <w:sz w:val="21"/>
              </w:rPr>
              <w:t>1.9</w:t>
            </w:r>
          </w:p>
        </w:tc>
        <w:tc>
          <w:tcPr>
            <w:tcW w:w="526" w:type="dxa"/>
          </w:tcPr>
          <w:p>
            <w:pPr>
              <w:pStyle w:val="20"/>
              <w:spacing w:before="91"/>
              <w:ind w:left="32"/>
              <w:rPr>
                <w:rFonts w:ascii="Times New Roman"/>
                <w:sz w:val="21"/>
              </w:rPr>
            </w:pPr>
            <w:r>
              <w:rPr>
                <w:rFonts w:ascii="Times New Roman"/>
                <w:sz w:val="21"/>
              </w:rPr>
              <w:t>1.8</w:t>
            </w:r>
          </w:p>
        </w:tc>
        <w:tc>
          <w:tcPr>
            <w:tcW w:w="526" w:type="dxa"/>
          </w:tcPr>
          <w:p>
            <w:pPr>
              <w:pStyle w:val="20"/>
              <w:spacing w:before="91"/>
              <w:ind w:left="31"/>
              <w:rPr>
                <w:rFonts w:ascii="Times New Roman"/>
                <w:sz w:val="21"/>
              </w:rPr>
            </w:pPr>
            <w:r>
              <w:rPr>
                <w:rFonts w:ascii="Times New Roman"/>
                <w:sz w:val="21"/>
              </w:rPr>
              <w:t>3.2</w:t>
            </w:r>
          </w:p>
        </w:tc>
        <w:tc>
          <w:tcPr>
            <w:tcW w:w="393" w:type="dxa"/>
          </w:tcPr>
          <w:p>
            <w:pPr>
              <w:pStyle w:val="20"/>
              <w:spacing w:before="91"/>
              <w:ind w:left="29"/>
              <w:rPr>
                <w:rFonts w:ascii="Times New Roman"/>
                <w:sz w:val="21"/>
              </w:rPr>
            </w:pPr>
            <w:r>
              <w:rPr>
                <w:rFonts w:ascii="Times New Roman"/>
                <w:sz w:val="21"/>
              </w:rPr>
              <w:t>6.8</w:t>
            </w:r>
          </w:p>
        </w:tc>
        <w:tc>
          <w:tcPr>
            <w:tcW w:w="526" w:type="dxa"/>
          </w:tcPr>
          <w:p>
            <w:pPr>
              <w:pStyle w:val="20"/>
              <w:spacing w:before="91"/>
              <w:ind w:left="32"/>
              <w:rPr>
                <w:rFonts w:ascii="Times New Roman"/>
                <w:sz w:val="21"/>
              </w:rPr>
            </w:pPr>
            <w:r>
              <w:rPr>
                <w:rFonts w:ascii="Times New Roman"/>
                <w:sz w:val="21"/>
              </w:rPr>
              <w:t>5.8</w:t>
            </w:r>
          </w:p>
        </w:tc>
        <w:tc>
          <w:tcPr>
            <w:tcW w:w="390" w:type="dxa"/>
          </w:tcPr>
          <w:p>
            <w:pPr>
              <w:pStyle w:val="20"/>
              <w:spacing w:before="91"/>
              <w:ind w:left="32"/>
              <w:rPr>
                <w:rFonts w:ascii="Times New Roman"/>
                <w:sz w:val="21"/>
              </w:rPr>
            </w:pPr>
            <w:r>
              <w:rPr>
                <w:rFonts w:ascii="Times New Roman"/>
                <w:spacing w:val="-14"/>
                <w:sz w:val="21"/>
              </w:rPr>
              <w:t>41.2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7" w:line="263" w:lineRule="exact"/>
              <w:ind w:left="49"/>
              <w:rPr>
                <w:sz w:val="21"/>
              </w:rPr>
            </w:pPr>
            <w:r>
              <w:rPr>
                <w:sz w:val="21"/>
              </w:rPr>
              <w:t>十月</w:t>
            </w:r>
          </w:p>
        </w:tc>
        <w:tc>
          <w:tcPr>
            <w:tcW w:w="394" w:type="dxa"/>
          </w:tcPr>
          <w:p>
            <w:pPr>
              <w:pStyle w:val="20"/>
              <w:spacing w:before="91"/>
              <w:ind w:left="56" w:right="24"/>
              <w:rPr>
                <w:rFonts w:ascii="Times New Roman"/>
                <w:sz w:val="21"/>
              </w:rPr>
            </w:pPr>
            <w:r>
              <w:rPr>
                <w:rFonts w:ascii="Times New Roman"/>
                <w:sz w:val="21"/>
              </w:rPr>
              <w:t>3.3</w:t>
            </w:r>
          </w:p>
        </w:tc>
        <w:tc>
          <w:tcPr>
            <w:tcW w:w="527" w:type="dxa"/>
          </w:tcPr>
          <w:p>
            <w:pPr>
              <w:pStyle w:val="20"/>
              <w:spacing w:before="91"/>
              <w:ind w:left="35" w:right="7"/>
              <w:rPr>
                <w:rFonts w:ascii="Times New Roman"/>
                <w:sz w:val="21"/>
              </w:rPr>
            </w:pPr>
            <w:r>
              <w:rPr>
                <w:rFonts w:ascii="Times New Roman"/>
                <w:sz w:val="21"/>
              </w:rPr>
              <w:t>1.9</w:t>
            </w:r>
          </w:p>
        </w:tc>
        <w:tc>
          <w:tcPr>
            <w:tcW w:w="526" w:type="dxa"/>
          </w:tcPr>
          <w:p>
            <w:pPr>
              <w:pStyle w:val="20"/>
              <w:spacing w:before="91"/>
              <w:ind w:left="161"/>
              <w:jc w:val="left"/>
              <w:rPr>
                <w:rFonts w:ascii="Times New Roman"/>
                <w:sz w:val="21"/>
              </w:rPr>
            </w:pPr>
            <w:r>
              <w:rPr>
                <w:rFonts w:ascii="Times New Roman"/>
                <w:sz w:val="21"/>
              </w:rPr>
              <w:t>1.7</w:t>
            </w:r>
          </w:p>
        </w:tc>
        <w:tc>
          <w:tcPr>
            <w:tcW w:w="526" w:type="dxa"/>
          </w:tcPr>
          <w:p>
            <w:pPr>
              <w:pStyle w:val="20"/>
              <w:spacing w:before="91"/>
              <w:ind w:right="128"/>
              <w:jc w:val="right"/>
              <w:rPr>
                <w:rFonts w:ascii="Times New Roman"/>
                <w:sz w:val="21"/>
              </w:rPr>
            </w:pPr>
            <w:r>
              <w:rPr>
                <w:rFonts w:ascii="Times New Roman"/>
                <w:w w:val="95"/>
                <w:sz w:val="21"/>
              </w:rPr>
              <w:t>1.0</w:t>
            </w:r>
          </w:p>
        </w:tc>
        <w:tc>
          <w:tcPr>
            <w:tcW w:w="393" w:type="dxa"/>
          </w:tcPr>
          <w:p>
            <w:pPr>
              <w:pStyle w:val="20"/>
              <w:spacing w:before="91"/>
              <w:ind w:right="62"/>
              <w:jc w:val="right"/>
              <w:rPr>
                <w:rFonts w:ascii="Times New Roman"/>
                <w:sz w:val="21"/>
              </w:rPr>
            </w:pPr>
            <w:r>
              <w:rPr>
                <w:rFonts w:ascii="Times New Roman"/>
                <w:w w:val="95"/>
                <w:sz w:val="21"/>
              </w:rPr>
              <w:t>0.9</w:t>
            </w:r>
          </w:p>
        </w:tc>
        <w:tc>
          <w:tcPr>
            <w:tcW w:w="393" w:type="dxa"/>
          </w:tcPr>
          <w:p>
            <w:pPr>
              <w:pStyle w:val="20"/>
              <w:spacing w:before="91"/>
              <w:ind w:left="94"/>
              <w:jc w:val="left"/>
              <w:rPr>
                <w:rFonts w:ascii="Times New Roman"/>
                <w:sz w:val="21"/>
              </w:rPr>
            </w:pPr>
            <w:r>
              <w:rPr>
                <w:rFonts w:ascii="Times New Roman"/>
                <w:sz w:val="21"/>
              </w:rPr>
              <w:t>2.0</w:t>
            </w:r>
          </w:p>
        </w:tc>
        <w:tc>
          <w:tcPr>
            <w:tcW w:w="395" w:type="dxa"/>
          </w:tcPr>
          <w:p>
            <w:pPr>
              <w:pStyle w:val="20"/>
              <w:spacing w:before="91"/>
              <w:ind w:left="94"/>
              <w:jc w:val="left"/>
              <w:rPr>
                <w:rFonts w:ascii="Times New Roman"/>
                <w:sz w:val="21"/>
              </w:rPr>
            </w:pPr>
            <w:r>
              <w:rPr>
                <w:rFonts w:ascii="Times New Roman"/>
                <w:sz w:val="21"/>
              </w:rPr>
              <w:t>5.6</w:t>
            </w:r>
          </w:p>
        </w:tc>
        <w:tc>
          <w:tcPr>
            <w:tcW w:w="433" w:type="dxa"/>
          </w:tcPr>
          <w:p>
            <w:pPr>
              <w:pStyle w:val="20"/>
              <w:spacing w:before="91"/>
              <w:ind w:left="114"/>
              <w:jc w:val="left"/>
              <w:rPr>
                <w:rFonts w:ascii="Times New Roman"/>
                <w:sz w:val="21"/>
              </w:rPr>
            </w:pPr>
            <w:r>
              <w:rPr>
                <w:rFonts w:ascii="Times New Roman"/>
                <w:sz w:val="21"/>
              </w:rPr>
              <w:t>6.0</w:t>
            </w:r>
          </w:p>
        </w:tc>
        <w:tc>
          <w:tcPr>
            <w:tcW w:w="393" w:type="dxa"/>
          </w:tcPr>
          <w:p>
            <w:pPr>
              <w:pStyle w:val="20"/>
              <w:spacing w:before="91"/>
              <w:ind w:left="94"/>
              <w:jc w:val="left"/>
              <w:rPr>
                <w:rFonts w:ascii="Times New Roman"/>
                <w:sz w:val="21"/>
              </w:rPr>
            </w:pPr>
            <w:r>
              <w:rPr>
                <w:rFonts w:ascii="Times New Roman"/>
                <w:sz w:val="21"/>
              </w:rPr>
              <w:t>4.5</w:t>
            </w:r>
          </w:p>
        </w:tc>
        <w:tc>
          <w:tcPr>
            <w:tcW w:w="526" w:type="dxa"/>
          </w:tcPr>
          <w:p>
            <w:pPr>
              <w:pStyle w:val="20"/>
              <w:spacing w:before="91"/>
              <w:ind w:left="33"/>
              <w:rPr>
                <w:rFonts w:ascii="Times New Roman"/>
                <w:sz w:val="21"/>
              </w:rPr>
            </w:pPr>
            <w:r>
              <w:rPr>
                <w:rFonts w:ascii="Times New Roman"/>
                <w:sz w:val="21"/>
              </w:rPr>
              <w:t>3.1</w:t>
            </w:r>
          </w:p>
        </w:tc>
        <w:tc>
          <w:tcPr>
            <w:tcW w:w="526" w:type="dxa"/>
          </w:tcPr>
          <w:p>
            <w:pPr>
              <w:pStyle w:val="20"/>
              <w:spacing w:before="91"/>
              <w:ind w:left="32"/>
              <w:rPr>
                <w:rFonts w:ascii="Times New Roman"/>
                <w:sz w:val="21"/>
              </w:rPr>
            </w:pPr>
            <w:r>
              <w:rPr>
                <w:rFonts w:ascii="Times New Roman"/>
                <w:sz w:val="21"/>
              </w:rPr>
              <w:t>3.0</w:t>
            </w:r>
          </w:p>
        </w:tc>
        <w:tc>
          <w:tcPr>
            <w:tcW w:w="487" w:type="dxa"/>
          </w:tcPr>
          <w:p>
            <w:pPr>
              <w:pStyle w:val="20"/>
              <w:spacing w:before="91"/>
              <w:ind w:left="103" w:right="71"/>
              <w:rPr>
                <w:rFonts w:ascii="Times New Roman"/>
                <w:sz w:val="21"/>
              </w:rPr>
            </w:pPr>
            <w:r>
              <w:rPr>
                <w:rFonts w:ascii="Times New Roman"/>
                <w:sz w:val="21"/>
              </w:rPr>
              <w:t>1.6</w:t>
            </w:r>
          </w:p>
        </w:tc>
        <w:tc>
          <w:tcPr>
            <w:tcW w:w="526" w:type="dxa"/>
          </w:tcPr>
          <w:p>
            <w:pPr>
              <w:pStyle w:val="20"/>
              <w:spacing w:before="91"/>
              <w:ind w:left="32"/>
              <w:rPr>
                <w:rFonts w:ascii="Times New Roman"/>
                <w:sz w:val="21"/>
              </w:rPr>
            </w:pPr>
            <w:r>
              <w:rPr>
                <w:rFonts w:ascii="Times New Roman"/>
                <w:sz w:val="21"/>
              </w:rPr>
              <w:t>3.0</w:t>
            </w:r>
          </w:p>
        </w:tc>
        <w:tc>
          <w:tcPr>
            <w:tcW w:w="526" w:type="dxa"/>
          </w:tcPr>
          <w:p>
            <w:pPr>
              <w:pStyle w:val="20"/>
              <w:spacing w:before="91"/>
              <w:ind w:left="31"/>
              <w:rPr>
                <w:rFonts w:ascii="Times New Roman"/>
                <w:sz w:val="21"/>
              </w:rPr>
            </w:pPr>
            <w:r>
              <w:rPr>
                <w:rFonts w:ascii="Times New Roman"/>
                <w:sz w:val="21"/>
              </w:rPr>
              <w:t>4.1</w:t>
            </w:r>
          </w:p>
        </w:tc>
        <w:tc>
          <w:tcPr>
            <w:tcW w:w="393" w:type="dxa"/>
          </w:tcPr>
          <w:p>
            <w:pPr>
              <w:pStyle w:val="20"/>
              <w:spacing w:before="91"/>
              <w:ind w:left="29"/>
              <w:rPr>
                <w:rFonts w:ascii="Times New Roman"/>
                <w:sz w:val="21"/>
              </w:rPr>
            </w:pPr>
            <w:r>
              <w:rPr>
                <w:rFonts w:ascii="Times New Roman"/>
                <w:sz w:val="21"/>
              </w:rPr>
              <w:t>8.9</w:t>
            </w:r>
          </w:p>
        </w:tc>
        <w:tc>
          <w:tcPr>
            <w:tcW w:w="526" w:type="dxa"/>
          </w:tcPr>
          <w:p>
            <w:pPr>
              <w:pStyle w:val="20"/>
              <w:spacing w:before="91"/>
              <w:ind w:left="32"/>
              <w:rPr>
                <w:rFonts w:ascii="Times New Roman"/>
                <w:sz w:val="21"/>
              </w:rPr>
            </w:pPr>
            <w:r>
              <w:rPr>
                <w:rFonts w:ascii="Times New Roman"/>
                <w:sz w:val="21"/>
              </w:rPr>
              <w:t>6.4</w:t>
            </w:r>
          </w:p>
        </w:tc>
        <w:tc>
          <w:tcPr>
            <w:tcW w:w="390" w:type="dxa"/>
          </w:tcPr>
          <w:p>
            <w:pPr>
              <w:pStyle w:val="20"/>
              <w:spacing w:before="91"/>
              <w:ind w:left="32"/>
              <w:rPr>
                <w:rFonts w:ascii="Times New Roman"/>
                <w:sz w:val="21"/>
              </w:rPr>
            </w:pPr>
            <w:r>
              <w:rPr>
                <w:rFonts w:ascii="Times New Roman"/>
                <w:spacing w:val="-14"/>
                <w:sz w:val="21"/>
              </w:rPr>
              <w:t>43.4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7" w:line="263" w:lineRule="exact"/>
              <w:ind w:left="46"/>
              <w:rPr>
                <w:sz w:val="21"/>
              </w:rPr>
            </w:pPr>
            <w:r>
              <w:rPr>
                <w:spacing w:val="-26"/>
                <w:sz w:val="21"/>
              </w:rPr>
              <w:t>十一月</w:t>
            </w:r>
          </w:p>
        </w:tc>
        <w:tc>
          <w:tcPr>
            <w:tcW w:w="394" w:type="dxa"/>
          </w:tcPr>
          <w:p>
            <w:pPr>
              <w:pStyle w:val="20"/>
              <w:spacing w:before="91"/>
              <w:ind w:left="56" w:right="24"/>
              <w:rPr>
                <w:rFonts w:ascii="Times New Roman"/>
                <w:sz w:val="21"/>
              </w:rPr>
            </w:pPr>
            <w:r>
              <w:rPr>
                <w:rFonts w:ascii="Times New Roman"/>
                <w:sz w:val="21"/>
              </w:rPr>
              <w:t>3.8</w:t>
            </w:r>
          </w:p>
        </w:tc>
        <w:tc>
          <w:tcPr>
            <w:tcW w:w="527" w:type="dxa"/>
          </w:tcPr>
          <w:p>
            <w:pPr>
              <w:pStyle w:val="20"/>
              <w:spacing w:before="91"/>
              <w:ind w:left="35" w:right="7"/>
              <w:rPr>
                <w:rFonts w:ascii="Times New Roman"/>
                <w:sz w:val="21"/>
              </w:rPr>
            </w:pPr>
            <w:r>
              <w:rPr>
                <w:rFonts w:ascii="Times New Roman"/>
                <w:sz w:val="21"/>
              </w:rPr>
              <w:t>1.4</w:t>
            </w:r>
          </w:p>
        </w:tc>
        <w:tc>
          <w:tcPr>
            <w:tcW w:w="526" w:type="dxa"/>
          </w:tcPr>
          <w:p>
            <w:pPr>
              <w:pStyle w:val="20"/>
              <w:spacing w:before="91"/>
              <w:ind w:left="161"/>
              <w:jc w:val="left"/>
              <w:rPr>
                <w:rFonts w:ascii="Times New Roman"/>
                <w:sz w:val="21"/>
              </w:rPr>
            </w:pPr>
            <w:r>
              <w:rPr>
                <w:rFonts w:ascii="Times New Roman"/>
                <w:sz w:val="21"/>
              </w:rPr>
              <w:t>0.8</w:t>
            </w:r>
          </w:p>
        </w:tc>
        <w:tc>
          <w:tcPr>
            <w:tcW w:w="526" w:type="dxa"/>
          </w:tcPr>
          <w:p>
            <w:pPr>
              <w:pStyle w:val="20"/>
              <w:spacing w:before="91"/>
              <w:ind w:right="128"/>
              <w:jc w:val="right"/>
              <w:rPr>
                <w:rFonts w:ascii="Times New Roman"/>
                <w:sz w:val="21"/>
              </w:rPr>
            </w:pPr>
            <w:r>
              <w:rPr>
                <w:rFonts w:ascii="Times New Roman"/>
                <w:w w:val="95"/>
                <w:sz w:val="21"/>
              </w:rPr>
              <w:t>0.6</w:t>
            </w:r>
          </w:p>
        </w:tc>
        <w:tc>
          <w:tcPr>
            <w:tcW w:w="393" w:type="dxa"/>
          </w:tcPr>
          <w:p>
            <w:pPr>
              <w:pStyle w:val="20"/>
              <w:spacing w:before="91"/>
              <w:ind w:right="62"/>
              <w:jc w:val="right"/>
              <w:rPr>
                <w:rFonts w:ascii="Times New Roman"/>
                <w:sz w:val="21"/>
              </w:rPr>
            </w:pPr>
            <w:r>
              <w:rPr>
                <w:rFonts w:ascii="Times New Roman"/>
                <w:w w:val="95"/>
                <w:sz w:val="21"/>
              </w:rPr>
              <w:t>0.4</w:t>
            </w:r>
          </w:p>
        </w:tc>
        <w:tc>
          <w:tcPr>
            <w:tcW w:w="393" w:type="dxa"/>
          </w:tcPr>
          <w:p>
            <w:pPr>
              <w:pStyle w:val="20"/>
              <w:spacing w:before="91"/>
              <w:ind w:left="94"/>
              <w:jc w:val="left"/>
              <w:rPr>
                <w:rFonts w:ascii="Times New Roman"/>
                <w:sz w:val="21"/>
              </w:rPr>
            </w:pPr>
            <w:r>
              <w:rPr>
                <w:rFonts w:ascii="Times New Roman"/>
                <w:sz w:val="21"/>
              </w:rPr>
              <w:t>1.8</w:t>
            </w:r>
          </w:p>
        </w:tc>
        <w:tc>
          <w:tcPr>
            <w:tcW w:w="395" w:type="dxa"/>
          </w:tcPr>
          <w:p>
            <w:pPr>
              <w:pStyle w:val="20"/>
              <w:spacing w:before="91"/>
              <w:ind w:left="94"/>
              <w:jc w:val="left"/>
              <w:rPr>
                <w:rFonts w:ascii="Times New Roman"/>
                <w:sz w:val="21"/>
              </w:rPr>
            </w:pPr>
            <w:r>
              <w:rPr>
                <w:rFonts w:ascii="Times New Roman"/>
                <w:sz w:val="21"/>
              </w:rPr>
              <w:t>5.3</w:t>
            </w:r>
          </w:p>
        </w:tc>
        <w:tc>
          <w:tcPr>
            <w:tcW w:w="433" w:type="dxa"/>
          </w:tcPr>
          <w:p>
            <w:pPr>
              <w:pStyle w:val="20"/>
              <w:spacing w:before="91"/>
              <w:ind w:left="114"/>
              <w:jc w:val="left"/>
              <w:rPr>
                <w:rFonts w:ascii="Times New Roman"/>
                <w:sz w:val="21"/>
              </w:rPr>
            </w:pPr>
            <w:r>
              <w:rPr>
                <w:rFonts w:ascii="Times New Roman"/>
                <w:sz w:val="21"/>
              </w:rPr>
              <w:t>6.4</w:t>
            </w:r>
          </w:p>
        </w:tc>
        <w:tc>
          <w:tcPr>
            <w:tcW w:w="393" w:type="dxa"/>
          </w:tcPr>
          <w:p>
            <w:pPr>
              <w:pStyle w:val="20"/>
              <w:spacing w:before="91"/>
              <w:ind w:left="94"/>
              <w:jc w:val="left"/>
              <w:rPr>
                <w:rFonts w:ascii="Times New Roman"/>
                <w:sz w:val="21"/>
              </w:rPr>
            </w:pPr>
            <w:r>
              <w:rPr>
                <w:rFonts w:ascii="Times New Roman"/>
                <w:sz w:val="21"/>
              </w:rPr>
              <w:t>2.9</w:t>
            </w:r>
          </w:p>
        </w:tc>
        <w:tc>
          <w:tcPr>
            <w:tcW w:w="526" w:type="dxa"/>
          </w:tcPr>
          <w:p>
            <w:pPr>
              <w:pStyle w:val="20"/>
              <w:spacing w:before="91"/>
              <w:ind w:left="33"/>
              <w:rPr>
                <w:rFonts w:ascii="Times New Roman"/>
                <w:sz w:val="21"/>
              </w:rPr>
            </w:pPr>
            <w:r>
              <w:rPr>
                <w:rFonts w:ascii="Times New Roman"/>
                <w:sz w:val="21"/>
              </w:rPr>
              <w:t>2.3</w:t>
            </w:r>
          </w:p>
        </w:tc>
        <w:tc>
          <w:tcPr>
            <w:tcW w:w="526" w:type="dxa"/>
          </w:tcPr>
          <w:p>
            <w:pPr>
              <w:pStyle w:val="20"/>
              <w:spacing w:before="91"/>
              <w:ind w:left="32"/>
              <w:rPr>
                <w:rFonts w:ascii="Times New Roman"/>
                <w:sz w:val="21"/>
              </w:rPr>
            </w:pPr>
            <w:r>
              <w:rPr>
                <w:rFonts w:ascii="Times New Roman"/>
                <w:sz w:val="21"/>
              </w:rPr>
              <w:t>3.1</w:t>
            </w:r>
          </w:p>
        </w:tc>
        <w:tc>
          <w:tcPr>
            <w:tcW w:w="487" w:type="dxa"/>
          </w:tcPr>
          <w:p>
            <w:pPr>
              <w:pStyle w:val="20"/>
              <w:spacing w:before="91"/>
              <w:ind w:left="103" w:right="71"/>
              <w:rPr>
                <w:rFonts w:ascii="Times New Roman"/>
                <w:sz w:val="21"/>
              </w:rPr>
            </w:pPr>
            <w:r>
              <w:rPr>
                <w:rFonts w:ascii="Times New Roman"/>
                <w:sz w:val="21"/>
              </w:rPr>
              <w:t>2.2</w:t>
            </w:r>
          </w:p>
        </w:tc>
        <w:tc>
          <w:tcPr>
            <w:tcW w:w="526" w:type="dxa"/>
          </w:tcPr>
          <w:p>
            <w:pPr>
              <w:pStyle w:val="20"/>
              <w:spacing w:before="91"/>
              <w:ind w:left="32"/>
              <w:rPr>
                <w:rFonts w:ascii="Times New Roman"/>
                <w:sz w:val="21"/>
              </w:rPr>
            </w:pPr>
            <w:r>
              <w:rPr>
                <w:rFonts w:ascii="Times New Roman"/>
                <w:sz w:val="21"/>
              </w:rPr>
              <w:t>3.7</w:t>
            </w:r>
          </w:p>
        </w:tc>
        <w:tc>
          <w:tcPr>
            <w:tcW w:w="526" w:type="dxa"/>
          </w:tcPr>
          <w:p>
            <w:pPr>
              <w:pStyle w:val="20"/>
              <w:spacing w:before="91"/>
              <w:ind w:left="31"/>
              <w:rPr>
                <w:rFonts w:ascii="Times New Roman"/>
                <w:sz w:val="21"/>
              </w:rPr>
            </w:pPr>
            <w:r>
              <w:rPr>
                <w:rFonts w:ascii="Times New Roman"/>
                <w:sz w:val="21"/>
              </w:rPr>
              <w:t>5.5</w:t>
            </w:r>
          </w:p>
        </w:tc>
        <w:tc>
          <w:tcPr>
            <w:tcW w:w="393" w:type="dxa"/>
          </w:tcPr>
          <w:p>
            <w:pPr>
              <w:pStyle w:val="20"/>
              <w:spacing w:before="91"/>
              <w:ind w:left="29"/>
              <w:rPr>
                <w:rFonts w:ascii="Times New Roman"/>
                <w:sz w:val="21"/>
              </w:rPr>
            </w:pPr>
            <w:r>
              <w:rPr>
                <w:rFonts w:ascii="Times New Roman"/>
                <w:sz w:val="21"/>
              </w:rPr>
              <w:t>9.5</w:t>
            </w:r>
          </w:p>
        </w:tc>
        <w:tc>
          <w:tcPr>
            <w:tcW w:w="526" w:type="dxa"/>
          </w:tcPr>
          <w:p>
            <w:pPr>
              <w:pStyle w:val="20"/>
              <w:spacing w:before="91"/>
              <w:ind w:left="32"/>
              <w:rPr>
                <w:rFonts w:ascii="Times New Roman"/>
                <w:sz w:val="21"/>
              </w:rPr>
            </w:pPr>
            <w:r>
              <w:rPr>
                <w:rFonts w:ascii="Times New Roman"/>
                <w:sz w:val="21"/>
              </w:rPr>
              <w:t>9.2</w:t>
            </w:r>
          </w:p>
        </w:tc>
        <w:tc>
          <w:tcPr>
            <w:tcW w:w="390" w:type="dxa"/>
          </w:tcPr>
          <w:p>
            <w:pPr>
              <w:pStyle w:val="20"/>
              <w:spacing w:before="91"/>
              <w:ind w:left="32"/>
              <w:rPr>
                <w:rFonts w:ascii="Times New Roman"/>
                <w:sz w:val="21"/>
              </w:rPr>
            </w:pPr>
            <w:r>
              <w:rPr>
                <w:rFonts w:ascii="Times New Roman"/>
                <w:spacing w:val="-14"/>
                <w:sz w:val="21"/>
              </w:rPr>
              <w:t>42.8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34" w:type="dxa"/>
          </w:tcPr>
          <w:p>
            <w:pPr>
              <w:pStyle w:val="20"/>
              <w:spacing w:before="79" w:line="261" w:lineRule="exact"/>
              <w:ind w:left="46"/>
              <w:rPr>
                <w:sz w:val="21"/>
              </w:rPr>
            </w:pPr>
            <w:r>
              <w:rPr>
                <w:spacing w:val="-26"/>
                <w:sz w:val="21"/>
              </w:rPr>
              <w:t>十二月</w:t>
            </w:r>
          </w:p>
        </w:tc>
        <w:tc>
          <w:tcPr>
            <w:tcW w:w="394" w:type="dxa"/>
          </w:tcPr>
          <w:p>
            <w:pPr>
              <w:pStyle w:val="20"/>
              <w:spacing w:before="93"/>
              <w:ind w:left="56" w:right="24"/>
              <w:rPr>
                <w:rFonts w:ascii="Times New Roman"/>
                <w:sz w:val="21"/>
              </w:rPr>
            </w:pPr>
            <w:r>
              <w:rPr>
                <w:rFonts w:ascii="Times New Roman"/>
                <w:sz w:val="21"/>
              </w:rPr>
              <w:t>2.9</w:t>
            </w:r>
          </w:p>
        </w:tc>
        <w:tc>
          <w:tcPr>
            <w:tcW w:w="527" w:type="dxa"/>
          </w:tcPr>
          <w:p>
            <w:pPr>
              <w:pStyle w:val="20"/>
              <w:spacing w:before="93"/>
              <w:ind w:left="35" w:right="7"/>
              <w:rPr>
                <w:rFonts w:ascii="Times New Roman"/>
                <w:sz w:val="21"/>
              </w:rPr>
            </w:pPr>
            <w:r>
              <w:rPr>
                <w:rFonts w:ascii="Times New Roman"/>
                <w:sz w:val="21"/>
              </w:rPr>
              <w:t>1.5</w:t>
            </w:r>
          </w:p>
        </w:tc>
        <w:tc>
          <w:tcPr>
            <w:tcW w:w="526" w:type="dxa"/>
          </w:tcPr>
          <w:p>
            <w:pPr>
              <w:pStyle w:val="20"/>
              <w:spacing w:before="93"/>
              <w:ind w:left="161"/>
              <w:jc w:val="left"/>
              <w:rPr>
                <w:rFonts w:ascii="Times New Roman"/>
                <w:sz w:val="21"/>
              </w:rPr>
            </w:pPr>
            <w:r>
              <w:rPr>
                <w:rFonts w:ascii="Times New Roman"/>
                <w:sz w:val="21"/>
              </w:rPr>
              <w:t>0.5</w:t>
            </w:r>
          </w:p>
        </w:tc>
        <w:tc>
          <w:tcPr>
            <w:tcW w:w="526" w:type="dxa"/>
          </w:tcPr>
          <w:p>
            <w:pPr>
              <w:pStyle w:val="20"/>
              <w:spacing w:before="93"/>
              <w:ind w:right="128"/>
              <w:jc w:val="right"/>
              <w:rPr>
                <w:rFonts w:ascii="Times New Roman"/>
                <w:sz w:val="21"/>
              </w:rPr>
            </w:pPr>
            <w:r>
              <w:rPr>
                <w:rFonts w:ascii="Times New Roman"/>
                <w:w w:val="95"/>
                <w:sz w:val="21"/>
              </w:rPr>
              <w:t>0.7</w:t>
            </w:r>
          </w:p>
        </w:tc>
        <w:tc>
          <w:tcPr>
            <w:tcW w:w="393" w:type="dxa"/>
          </w:tcPr>
          <w:p>
            <w:pPr>
              <w:pStyle w:val="20"/>
              <w:spacing w:before="93"/>
              <w:ind w:right="62"/>
              <w:jc w:val="right"/>
              <w:rPr>
                <w:rFonts w:ascii="Times New Roman"/>
                <w:sz w:val="21"/>
              </w:rPr>
            </w:pPr>
            <w:r>
              <w:rPr>
                <w:rFonts w:ascii="Times New Roman"/>
                <w:w w:val="95"/>
                <w:sz w:val="21"/>
              </w:rPr>
              <w:t>0.5</w:t>
            </w:r>
          </w:p>
        </w:tc>
        <w:tc>
          <w:tcPr>
            <w:tcW w:w="393" w:type="dxa"/>
          </w:tcPr>
          <w:p>
            <w:pPr>
              <w:pStyle w:val="20"/>
              <w:spacing w:before="93"/>
              <w:ind w:left="94"/>
              <w:jc w:val="left"/>
              <w:rPr>
                <w:rFonts w:ascii="Times New Roman"/>
                <w:sz w:val="21"/>
              </w:rPr>
            </w:pPr>
            <w:r>
              <w:rPr>
                <w:rFonts w:ascii="Times New Roman"/>
                <w:sz w:val="21"/>
              </w:rPr>
              <w:t>1.2</w:t>
            </w:r>
          </w:p>
        </w:tc>
        <w:tc>
          <w:tcPr>
            <w:tcW w:w="395" w:type="dxa"/>
          </w:tcPr>
          <w:p>
            <w:pPr>
              <w:pStyle w:val="20"/>
              <w:spacing w:before="93"/>
              <w:ind w:left="94"/>
              <w:jc w:val="left"/>
              <w:rPr>
                <w:rFonts w:ascii="Times New Roman"/>
                <w:sz w:val="21"/>
              </w:rPr>
            </w:pPr>
            <w:r>
              <w:rPr>
                <w:rFonts w:ascii="Times New Roman"/>
                <w:sz w:val="21"/>
              </w:rPr>
              <w:t>4.0</w:t>
            </w:r>
          </w:p>
        </w:tc>
        <w:tc>
          <w:tcPr>
            <w:tcW w:w="433" w:type="dxa"/>
          </w:tcPr>
          <w:p>
            <w:pPr>
              <w:pStyle w:val="20"/>
              <w:spacing w:before="93"/>
              <w:ind w:left="114"/>
              <w:jc w:val="left"/>
              <w:rPr>
                <w:rFonts w:ascii="Times New Roman"/>
                <w:sz w:val="21"/>
              </w:rPr>
            </w:pPr>
            <w:r>
              <w:rPr>
                <w:rFonts w:ascii="Times New Roman"/>
                <w:sz w:val="21"/>
              </w:rPr>
              <w:t>5.0</w:t>
            </w:r>
          </w:p>
        </w:tc>
        <w:tc>
          <w:tcPr>
            <w:tcW w:w="393" w:type="dxa"/>
          </w:tcPr>
          <w:p>
            <w:pPr>
              <w:pStyle w:val="20"/>
              <w:spacing w:before="93"/>
              <w:ind w:left="94"/>
              <w:jc w:val="left"/>
              <w:rPr>
                <w:rFonts w:ascii="Times New Roman"/>
                <w:sz w:val="21"/>
              </w:rPr>
            </w:pPr>
            <w:r>
              <w:rPr>
                <w:rFonts w:ascii="Times New Roman"/>
                <w:sz w:val="21"/>
              </w:rPr>
              <w:t>3.1</w:t>
            </w:r>
          </w:p>
        </w:tc>
        <w:tc>
          <w:tcPr>
            <w:tcW w:w="526" w:type="dxa"/>
          </w:tcPr>
          <w:p>
            <w:pPr>
              <w:pStyle w:val="20"/>
              <w:spacing w:before="93"/>
              <w:ind w:left="33"/>
              <w:rPr>
                <w:rFonts w:ascii="Times New Roman"/>
                <w:sz w:val="21"/>
              </w:rPr>
            </w:pPr>
            <w:r>
              <w:rPr>
                <w:rFonts w:ascii="Times New Roman"/>
                <w:sz w:val="21"/>
              </w:rPr>
              <w:t>2.4</w:t>
            </w:r>
          </w:p>
        </w:tc>
        <w:tc>
          <w:tcPr>
            <w:tcW w:w="526" w:type="dxa"/>
          </w:tcPr>
          <w:p>
            <w:pPr>
              <w:pStyle w:val="20"/>
              <w:spacing w:before="93"/>
              <w:ind w:left="32"/>
              <w:rPr>
                <w:rFonts w:ascii="Times New Roman"/>
                <w:sz w:val="21"/>
              </w:rPr>
            </w:pPr>
            <w:r>
              <w:rPr>
                <w:rFonts w:ascii="Times New Roman"/>
                <w:sz w:val="21"/>
              </w:rPr>
              <w:t>2.0</w:t>
            </w:r>
          </w:p>
        </w:tc>
        <w:tc>
          <w:tcPr>
            <w:tcW w:w="487" w:type="dxa"/>
          </w:tcPr>
          <w:p>
            <w:pPr>
              <w:pStyle w:val="20"/>
              <w:spacing w:before="93"/>
              <w:ind w:left="103" w:right="71"/>
              <w:rPr>
                <w:rFonts w:ascii="Times New Roman"/>
                <w:sz w:val="21"/>
              </w:rPr>
            </w:pPr>
            <w:r>
              <w:rPr>
                <w:rFonts w:ascii="Times New Roman"/>
                <w:sz w:val="21"/>
              </w:rPr>
              <w:t>2.1</w:t>
            </w:r>
          </w:p>
        </w:tc>
        <w:tc>
          <w:tcPr>
            <w:tcW w:w="526" w:type="dxa"/>
          </w:tcPr>
          <w:p>
            <w:pPr>
              <w:pStyle w:val="20"/>
              <w:spacing w:before="93"/>
              <w:ind w:left="32"/>
              <w:rPr>
                <w:rFonts w:ascii="Times New Roman"/>
                <w:sz w:val="21"/>
              </w:rPr>
            </w:pPr>
            <w:r>
              <w:rPr>
                <w:rFonts w:ascii="Times New Roman"/>
                <w:sz w:val="21"/>
              </w:rPr>
              <w:t>2.7</w:t>
            </w:r>
          </w:p>
        </w:tc>
        <w:tc>
          <w:tcPr>
            <w:tcW w:w="526" w:type="dxa"/>
          </w:tcPr>
          <w:p>
            <w:pPr>
              <w:pStyle w:val="20"/>
              <w:spacing w:before="93"/>
              <w:ind w:left="31"/>
              <w:rPr>
                <w:rFonts w:ascii="Times New Roman"/>
                <w:sz w:val="21"/>
              </w:rPr>
            </w:pPr>
            <w:r>
              <w:rPr>
                <w:rFonts w:ascii="Times New Roman"/>
                <w:sz w:val="21"/>
              </w:rPr>
              <w:t>4.9</w:t>
            </w:r>
          </w:p>
        </w:tc>
        <w:tc>
          <w:tcPr>
            <w:tcW w:w="393" w:type="dxa"/>
          </w:tcPr>
          <w:p>
            <w:pPr>
              <w:pStyle w:val="20"/>
              <w:spacing w:before="93"/>
              <w:ind w:left="29"/>
              <w:rPr>
                <w:rFonts w:ascii="Times New Roman"/>
                <w:sz w:val="21"/>
              </w:rPr>
            </w:pPr>
            <w:r>
              <w:rPr>
                <w:rFonts w:ascii="Times New Roman"/>
                <w:sz w:val="21"/>
              </w:rPr>
              <w:t>8.4</w:t>
            </w:r>
          </w:p>
        </w:tc>
        <w:tc>
          <w:tcPr>
            <w:tcW w:w="526" w:type="dxa"/>
          </w:tcPr>
          <w:p>
            <w:pPr>
              <w:pStyle w:val="20"/>
              <w:spacing w:before="93"/>
              <w:ind w:left="32"/>
              <w:rPr>
                <w:rFonts w:ascii="Times New Roman"/>
                <w:sz w:val="21"/>
              </w:rPr>
            </w:pPr>
            <w:r>
              <w:rPr>
                <w:rFonts w:ascii="Times New Roman"/>
                <w:sz w:val="21"/>
              </w:rPr>
              <w:t>9.4</w:t>
            </w:r>
          </w:p>
        </w:tc>
        <w:tc>
          <w:tcPr>
            <w:tcW w:w="390" w:type="dxa"/>
          </w:tcPr>
          <w:p>
            <w:pPr>
              <w:pStyle w:val="20"/>
              <w:spacing w:before="93"/>
              <w:ind w:left="32"/>
              <w:rPr>
                <w:rFonts w:ascii="Times New Roman"/>
                <w:sz w:val="21"/>
              </w:rPr>
            </w:pPr>
            <w:r>
              <w:rPr>
                <w:rFonts w:ascii="Times New Roman"/>
                <w:spacing w:val="-14"/>
                <w:sz w:val="21"/>
              </w:rPr>
              <w:t>49.3</w:t>
            </w:r>
          </w:p>
        </w:tc>
      </w:tr>
    </w:tbl>
    <w:p>
      <w:pPr>
        <w:pStyle w:val="8"/>
        <w:spacing w:before="6"/>
        <w:rPr>
          <w:b/>
          <w:sz w:val="32"/>
        </w:rPr>
      </w:pPr>
    </w:p>
    <w:p>
      <w:pPr>
        <w:pStyle w:val="8"/>
        <w:spacing w:line="364" w:lineRule="auto"/>
        <w:ind w:left="601" w:right="601" w:firstLine="480"/>
        <w:jc w:val="both"/>
      </w:pPr>
      <w:r>
        <w:rPr>
          <w:spacing w:val="-26"/>
        </w:rPr>
        <w:t xml:space="preserve">表 </w:t>
      </w:r>
      <w:r>
        <w:rPr>
          <w:rFonts w:ascii="Times New Roman" w:eastAsia="Times New Roman"/>
        </w:rPr>
        <w:t xml:space="preserve">6.1.1-6 </w:t>
      </w:r>
      <w:r>
        <w:rPr>
          <w:spacing w:val="-8"/>
        </w:rPr>
        <w:t xml:space="preserve">为准格尔旗近 </w:t>
      </w:r>
      <w:r>
        <w:rPr>
          <w:rFonts w:hint="eastAsia" w:ascii="Times New Roman" w:eastAsia="宋体"/>
          <w:lang w:eastAsia="zh-CN"/>
        </w:rPr>
        <w:t>15</w:t>
      </w:r>
      <w:r>
        <w:rPr>
          <w:rFonts w:ascii="Times New Roman" w:eastAsia="Times New Roman"/>
        </w:rPr>
        <w:t xml:space="preserve"> </w:t>
      </w:r>
      <w:r>
        <w:rPr>
          <w:spacing w:val="-4"/>
        </w:rPr>
        <w:t xml:space="preserve">年各月风向频率统计表，图 </w:t>
      </w:r>
      <w:r>
        <w:rPr>
          <w:rFonts w:ascii="Times New Roman" w:eastAsia="Times New Roman"/>
        </w:rPr>
        <w:t xml:space="preserve">6.1.1-6 </w:t>
      </w:r>
      <w:r>
        <w:t>为准格尔旗近</w:t>
      </w:r>
      <w:r>
        <w:rPr>
          <w:rFonts w:hint="eastAsia" w:ascii="Times New Roman" w:eastAsia="宋体"/>
          <w:lang w:eastAsia="zh-CN"/>
        </w:rPr>
        <w:t>15</w:t>
      </w:r>
      <w:r>
        <w:rPr>
          <w:rFonts w:ascii="Times New Roman" w:eastAsia="Times New Roman"/>
        </w:rPr>
        <w:t xml:space="preserve"> </w:t>
      </w:r>
      <w:r>
        <w:rPr>
          <w:spacing w:val="-2"/>
        </w:rPr>
        <w:t xml:space="preserve">年各月风向频率玫瑰图。由图表可知：准格尔旗一月份主导风向为 </w:t>
      </w:r>
      <w:r>
        <w:rPr>
          <w:rFonts w:ascii="Times New Roman" w:eastAsia="Times New Roman"/>
        </w:rPr>
        <w:t xml:space="preserve">NNW </w:t>
      </w:r>
      <w:r>
        <w:t xml:space="preserve">风， </w:t>
      </w:r>
      <w:r>
        <w:rPr>
          <w:spacing w:val="-11"/>
        </w:rPr>
        <w:t xml:space="preserve">出现频率为 </w:t>
      </w:r>
      <w:r>
        <w:rPr>
          <w:rFonts w:ascii="Times New Roman" w:eastAsia="Times New Roman"/>
        </w:rPr>
        <w:t>10.0%</w:t>
      </w:r>
      <w:r>
        <w:rPr>
          <w:spacing w:val="-8"/>
        </w:rPr>
        <w:t xml:space="preserve">，次主导风向为 </w:t>
      </w:r>
      <w:r>
        <w:rPr>
          <w:rFonts w:ascii="Times New Roman" w:eastAsia="Times New Roman"/>
        </w:rPr>
        <w:t xml:space="preserve">NW </w:t>
      </w:r>
      <w:r>
        <w:rPr>
          <w:spacing w:val="-8"/>
        </w:rPr>
        <w:t xml:space="preserve">风，出现频率为 </w:t>
      </w:r>
      <w:r>
        <w:rPr>
          <w:rFonts w:ascii="Times New Roman" w:eastAsia="Times New Roman"/>
        </w:rPr>
        <w:t>8.3%</w:t>
      </w:r>
      <w:r>
        <w:t>；二月份主导风向为</w:t>
      </w:r>
      <w:r>
        <w:rPr>
          <w:rFonts w:ascii="Times New Roman" w:eastAsia="Times New Roman"/>
        </w:rPr>
        <w:t xml:space="preserve">NNW </w:t>
      </w:r>
      <w:r>
        <w:rPr>
          <w:spacing w:val="-8"/>
        </w:rPr>
        <w:t xml:space="preserve">风，出现频率为 </w:t>
      </w:r>
      <w:r>
        <w:rPr>
          <w:rFonts w:ascii="Times New Roman" w:eastAsia="Times New Roman"/>
          <w:spacing w:val="-2"/>
        </w:rPr>
        <w:t>11.5%</w:t>
      </w:r>
      <w:r>
        <w:rPr>
          <w:spacing w:val="-9"/>
        </w:rPr>
        <w:t xml:space="preserve">，次主导风向为 </w:t>
      </w:r>
      <w:r>
        <w:rPr>
          <w:rFonts w:ascii="Times New Roman" w:eastAsia="Times New Roman"/>
        </w:rPr>
        <w:t xml:space="preserve">NW </w:t>
      </w:r>
      <w:r>
        <w:rPr>
          <w:spacing w:val="-8"/>
        </w:rPr>
        <w:t xml:space="preserve">风，出现频率为 </w:t>
      </w:r>
      <w:r>
        <w:rPr>
          <w:rFonts w:ascii="Times New Roman" w:eastAsia="Times New Roman"/>
        </w:rPr>
        <w:t>10.3%</w:t>
      </w:r>
      <w:r>
        <w:t>；三月份</w:t>
      </w:r>
      <w:r>
        <w:rPr>
          <w:spacing w:val="-9"/>
        </w:rPr>
        <w:t xml:space="preserve">主导风向为 </w:t>
      </w:r>
      <w:r>
        <w:rPr>
          <w:rFonts w:ascii="Times New Roman" w:eastAsia="Times New Roman"/>
        </w:rPr>
        <w:t xml:space="preserve">NW </w:t>
      </w:r>
      <w:r>
        <w:rPr>
          <w:spacing w:val="-6"/>
        </w:rPr>
        <w:t xml:space="preserve">风，出现频率均为 </w:t>
      </w:r>
      <w:r>
        <w:rPr>
          <w:rFonts w:ascii="Times New Roman" w:eastAsia="Times New Roman"/>
        </w:rPr>
        <w:t>11.4%</w:t>
      </w:r>
      <w:r>
        <w:rPr>
          <w:spacing w:val="-5"/>
        </w:rPr>
        <w:t xml:space="preserve">；四月份主导风向为 </w:t>
      </w:r>
      <w:r>
        <w:rPr>
          <w:rFonts w:ascii="Times New Roman" w:eastAsia="Times New Roman"/>
        </w:rPr>
        <w:t xml:space="preserve">NW </w:t>
      </w:r>
      <w:r>
        <w:t>风，出现频率</w:t>
      </w:r>
      <w:r>
        <w:rPr>
          <w:spacing w:val="-28"/>
        </w:rPr>
        <w:t xml:space="preserve">为 </w:t>
      </w:r>
      <w:r>
        <w:rPr>
          <w:rFonts w:ascii="Times New Roman" w:eastAsia="Times New Roman"/>
        </w:rPr>
        <w:t>11.6%</w:t>
      </w:r>
      <w:r>
        <w:rPr>
          <w:spacing w:val="-4"/>
        </w:rPr>
        <w:t xml:space="preserve">；五月份主导风向为 </w:t>
      </w:r>
      <w:r>
        <w:rPr>
          <w:rFonts w:ascii="Times New Roman" w:eastAsia="Times New Roman"/>
        </w:rPr>
        <w:t xml:space="preserve">NW </w:t>
      </w:r>
      <w:r>
        <w:rPr>
          <w:spacing w:val="-4"/>
        </w:rPr>
        <w:t xml:space="preserve">风，出现频率为 </w:t>
      </w:r>
      <w:r>
        <w:rPr>
          <w:rFonts w:ascii="Times New Roman" w:eastAsia="Times New Roman"/>
          <w:spacing w:val="2"/>
        </w:rPr>
        <w:t>9.7%</w:t>
      </w:r>
      <w:r>
        <w:rPr>
          <w:spacing w:val="-3"/>
        </w:rPr>
        <w:t xml:space="preserve">；六月份主导风向为 </w:t>
      </w:r>
      <w:r>
        <w:rPr>
          <w:rFonts w:ascii="Times New Roman" w:eastAsia="Times New Roman"/>
        </w:rPr>
        <w:t xml:space="preserve">SE </w:t>
      </w:r>
      <w:r>
        <w:rPr>
          <w:spacing w:val="-12"/>
        </w:rPr>
        <w:t xml:space="preserve">风，出现频率为 </w:t>
      </w:r>
      <w:r>
        <w:rPr>
          <w:rFonts w:ascii="Times New Roman" w:eastAsia="Times New Roman"/>
          <w:spacing w:val="-5"/>
        </w:rPr>
        <w:t>8.9%</w:t>
      </w:r>
      <w:r>
        <w:rPr>
          <w:spacing w:val="-8"/>
        </w:rPr>
        <w:t xml:space="preserve">；七月份主导风向为 </w:t>
      </w:r>
      <w:r>
        <w:rPr>
          <w:rFonts w:ascii="Times New Roman" w:eastAsia="Times New Roman"/>
        </w:rPr>
        <w:t xml:space="preserve">SE </w:t>
      </w:r>
      <w:r>
        <w:rPr>
          <w:spacing w:val="-12"/>
        </w:rPr>
        <w:t xml:space="preserve">风，出现频率为 </w:t>
      </w:r>
      <w:r>
        <w:rPr>
          <w:rFonts w:ascii="Times New Roman" w:eastAsia="Times New Roman"/>
          <w:spacing w:val="-5"/>
        </w:rPr>
        <w:t>11.2%</w:t>
      </w:r>
      <w:r>
        <w:rPr>
          <w:spacing w:val="-2"/>
        </w:rPr>
        <w:t>；八月份主导</w:t>
      </w:r>
      <w:r>
        <w:rPr>
          <w:spacing w:val="-17"/>
        </w:rPr>
        <w:t xml:space="preserve">风向为 </w:t>
      </w:r>
      <w:r>
        <w:rPr>
          <w:rFonts w:ascii="Times New Roman" w:eastAsia="Times New Roman"/>
        </w:rPr>
        <w:t xml:space="preserve">SE </w:t>
      </w:r>
      <w:r>
        <w:rPr>
          <w:spacing w:val="-8"/>
        </w:rPr>
        <w:t xml:space="preserve">风，出现频率为 </w:t>
      </w:r>
      <w:r>
        <w:rPr>
          <w:rFonts w:ascii="Times New Roman" w:eastAsia="Times New Roman"/>
        </w:rPr>
        <w:t>10.5%</w:t>
      </w:r>
      <w:r>
        <w:rPr>
          <w:spacing w:val="-6"/>
        </w:rPr>
        <w:t xml:space="preserve">；九月份主导风向为 </w:t>
      </w:r>
      <w:r>
        <w:rPr>
          <w:rFonts w:ascii="Times New Roman" w:eastAsia="Times New Roman"/>
        </w:rPr>
        <w:t xml:space="preserve">SE </w:t>
      </w:r>
      <w:r>
        <w:rPr>
          <w:spacing w:val="-8"/>
        </w:rPr>
        <w:t xml:space="preserve">风，出现频率为 </w:t>
      </w:r>
      <w:r>
        <w:rPr>
          <w:rFonts w:ascii="Times New Roman" w:eastAsia="Times New Roman"/>
          <w:spacing w:val="-4"/>
        </w:rPr>
        <w:t>8.0%</w:t>
      </w:r>
      <w:r>
        <w:rPr>
          <w:spacing w:val="-4"/>
        </w:rPr>
        <w:t xml:space="preserve">； </w:t>
      </w:r>
      <w:r>
        <w:rPr>
          <w:spacing w:val="-7"/>
        </w:rPr>
        <w:t xml:space="preserve">十月份主导风向为 </w:t>
      </w:r>
      <w:r>
        <w:rPr>
          <w:rFonts w:ascii="Times New Roman" w:eastAsia="Times New Roman"/>
        </w:rPr>
        <w:t xml:space="preserve">NW </w:t>
      </w:r>
      <w:r>
        <w:rPr>
          <w:spacing w:val="-12"/>
        </w:rPr>
        <w:t xml:space="preserve">风，出现频率为 </w:t>
      </w:r>
      <w:r>
        <w:rPr>
          <w:rFonts w:ascii="Times New Roman" w:eastAsia="Times New Roman"/>
          <w:spacing w:val="-4"/>
        </w:rPr>
        <w:t>8.9%</w:t>
      </w:r>
      <w:r>
        <w:rPr>
          <w:spacing w:val="-8"/>
        </w:rPr>
        <w:t xml:space="preserve">；十一月份主导风向为 </w:t>
      </w:r>
      <w:r>
        <w:rPr>
          <w:rFonts w:ascii="Times New Roman" w:eastAsia="Times New Roman"/>
        </w:rPr>
        <w:t xml:space="preserve">NW </w:t>
      </w:r>
      <w:r>
        <w:rPr>
          <w:spacing w:val="-6"/>
        </w:rPr>
        <w:t>风，出现</w:t>
      </w:r>
      <w:r>
        <w:rPr>
          <w:spacing w:val="-20"/>
        </w:rPr>
        <w:t xml:space="preserve">频率为 </w:t>
      </w:r>
      <w:r>
        <w:rPr>
          <w:rFonts w:ascii="Times New Roman" w:eastAsia="Times New Roman"/>
        </w:rPr>
        <w:t>9.5%</w:t>
      </w:r>
      <w:r>
        <w:rPr>
          <w:spacing w:val="-6"/>
        </w:rPr>
        <w:t xml:space="preserve">，十二月份主导风向为 </w:t>
      </w:r>
      <w:r>
        <w:rPr>
          <w:rFonts w:ascii="Times New Roman" w:eastAsia="Times New Roman"/>
        </w:rPr>
        <w:t xml:space="preserve">NNW </w:t>
      </w:r>
      <w:r>
        <w:rPr>
          <w:spacing w:val="-8"/>
        </w:rPr>
        <w:t xml:space="preserve">风，出现频率为 </w:t>
      </w:r>
      <w:r>
        <w:rPr>
          <w:rFonts w:ascii="Times New Roman" w:eastAsia="Times New Roman"/>
        </w:rPr>
        <w:t>9.4%</w:t>
      </w:r>
      <w:r>
        <w:t>。</w:t>
      </w:r>
    </w:p>
    <w:p>
      <w:pPr>
        <w:pStyle w:val="8"/>
        <w:spacing w:line="364" w:lineRule="auto"/>
        <w:ind w:left="601" w:right="613" w:firstLine="480"/>
        <w:jc w:val="both"/>
      </w:pPr>
      <w:r>
        <w:rPr>
          <w:spacing w:val="4"/>
        </w:rPr>
        <w:t xml:space="preserve">由此可见： 准格尔旗地区 </w:t>
      </w:r>
      <w:r>
        <w:rPr>
          <w:rFonts w:ascii="Times New Roman" w:hAnsi="Times New Roman" w:eastAsia="Times New Roman"/>
        </w:rPr>
        <w:t xml:space="preserve">6-9 </w:t>
      </w:r>
      <w:r>
        <w:rPr>
          <w:spacing w:val="15"/>
        </w:rPr>
        <w:t xml:space="preserve">月各月主导风向均为 </w:t>
      </w:r>
      <w:r>
        <w:rPr>
          <w:rFonts w:ascii="Times New Roman" w:hAnsi="Times New Roman" w:eastAsia="Times New Roman"/>
        </w:rPr>
        <w:t xml:space="preserve">SE </w:t>
      </w:r>
      <w:r>
        <w:rPr>
          <w:spacing w:val="2"/>
        </w:rPr>
        <w:t>风， 出现频率在</w:t>
      </w:r>
      <w:r>
        <w:rPr>
          <w:rFonts w:ascii="Times New Roman" w:hAnsi="Times New Roman" w:eastAsia="Times New Roman"/>
          <w:spacing w:val="2"/>
        </w:rPr>
        <w:t>8.0%—11.2%</w:t>
      </w:r>
      <w:r>
        <w:rPr>
          <w:spacing w:val="1"/>
        </w:rPr>
        <w:t>之间；其它各月主导风向多为</w:t>
      </w:r>
      <w:r>
        <w:rPr>
          <w:rFonts w:ascii="Times New Roman" w:hAnsi="Times New Roman" w:eastAsia="Times New Roman"/>
        </w:rPr>
        <w:t xml:space="preserve">NW </w:t>
      </w:r>
      <w:r>
        <w:rPr>
          <w:spacing w:val="-20"/>
        </w:rPr>
        <w:t xml:space="preserve">风或 </w:t>
      </w:r>
      <w:r>
        <w:rPr>
          <w:rFonts w:ascii="Times New Roman" w:hAnsi="Times New Roman" w:eastAsia="Times New Roman"/>
        </w:rPr>
        <w:t xml:space="preserve">NNW </w:t>
      </w:r>
      <w:r>
        <w:rPr>
          <w:spacing w:val="-11"/>
        </w:rPr>
        <w:t xml:space="preserve">风，出现频率在 </w:t>
      </w:r>
      <w:r>
        <w:rPr>
          <w:rFonts w:ascii="Times New Roman" w:hAnsi="Times New Roman" w:eastAsia="Times New Roman"/>
          <w:spacing w:val="-3"/>
        </w:rPr>
        <w:t xml:space="preserve">10.0% </w:t>
      </w:r>
      <w:r>
        <w:t>左右。</w:t>
      </w:r>
    </w:p>
    <w:p>
      <w:pPr>
        <w:pStyle w:val="8"/>
        <w:spacing w:line="307" w:lineRule="exact"/>
        <w:ind w:left="1081"/>
      </w:pPr>
      <w:r>
        <w:t>⑤地面风频的季变化</w:t>
      </w:r>
    </w:p>
    <w:p>
      <w:pPr>
        <w:spacing w:after="0" w:line="307" w:lineRule="exact"/>
        <w:sectPr>
          <w:pgSz w:w="11910" w:h="16840"/>
          <w:pgMar w:top="1360" w:right="1080" w:bottom="1380" w:left="1100" w:header="882" w:footer="1195" w:gutter="0"/>
        </w:sectPr>
      </w:pPr>
    </w:p>
    <w:p>
      <w:pPr>
        <w:pStyle w:val="8"/>
        <w:spacing w:before="8"/>
        <w:rPr>
          <w:sz w:val="19"/>
        </w:rPr>
      </w:pPr>
    </w:p>
    <w:p>
      <w:pPr>
        <w:pStyle w:val="7"/>
        <w:tabs>
          <w:tab w:val="left" w:pos="1696"/>
        </w:tabs>
        <w:spacing w:before="74"/>
        <w:ind w:left="474"/>
        <w:jc w:val="center"/>
      </w:pPr>
      <w:r>
        <mc:AlternateContent>
          <mc:Choice Requires="wps">
            <w:drawing>
              <wp:anchor distT="0" distB="0" distL="114300" distR="114300" simplePos="0" relativeHeight="233336832" behindDoc="1" locked="0" layoutInCell="1" allowOverlap="1">
                <wp:simplePos x="0" y="0"/>
                <wp:positionH relativeFrom="page">
                  <wp:posOffset>1078230</wp:posOffset>
                </wp:positionH>
                <wp:positionV relativeFrom="paragraph">
                  <wp:posOffset>248285</wp:posOffset>
                </wp:positionV>
                <wp:extent cx="352425" cy="674370"/>
                <wp:effectExtent l="4445" t="1905" r="5080" b="9525"/>
                <wp:wrapNone/>
                <wp:docPr id="47" name="直线 190"/>
                <wp:cNvGraphicFramePr/>
                <a:graphic xmlns:a="http://schemas.openxmlformats.org/drawingml/2006/main">
                  <a:graphicData uri="http://schemas.microsoft.com/office/word/2010/wordprocessingShape">
                    <wps:wsp>
                      <wps:cNvCnPr/>
                      <wps:spPr>
                        <a:xfrm>
                          <a:off x="0" y="0"/>
                          <a:ext cx="352425" cy="674370"/>
                        </a:xfrm>
                        <a:prstGeom prst="line">
                          <a:avLst/>
                        </a:prstGeom>
                        <a:ln w="6350" cap="flat" cmpd="sng">
                          <a:solidFill>
                            <a:srgbClr val="000000"/>
                          </a:solidFill>
                          <a:prstDash val="solid"/>
                          <a:headEnd type="none" w="med" len="med"/>
                          <a:tailEnd type="none" w="med" len="med"/>
                        </a:ln>
                      </wps:spPr>
                      <wps:bodyPr upright="1"/>
                    </wps:wsp>
                  </a:graphicData>
                </a:graphic>
              </wp:anchor>
            </w:drawing>
          </mc:Choice>
          <mc:Fallback>
            <w:pict>
              <v:line id="直线 190" o:spid="_x0000_s1026" o:spt="20" style="position:absolute;left:0pt;margin-left:84.9pt;margin-top:19.55pt;height:53.1pt;width:27.75pt;mso-position-horizontal-relative:page;z-index:-269979648;mso-width-relative:page;mso-height-relative:page;" filled="f" stroked="t" coordsize="21600,21600" o:gfxdata="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BLOWjDWAAAACgEAAA8AAAAAAAAAAQAgAAAA&#10;IgAAAGRycy9kb3ducmV2LnhtbFBLAQIUABQAAAAIAIdO4kA7nFkI1AEAAJQDAAAOAAAAAAAAAAEA&#10;IAAAACUBAABkcnMvZTJvRG9jLnhtbFBLBQYAAAAABgAGAFkBAABrBQAAAAA=&#10;">
                <v:fill on="f" focussize="0,0"/>
                <v:stroke weight="0.5pt" color="#000000" joinstyle="round"/>
                <v:imagedata o:title=""/>
                <o:lock v:ext="edit" aspectratio="f"/>
              </v:line>
            </w:pict>
          </mc:Fallback>
        </mc:AlternateContent>
      </w:r>
      <w:r>
        <w:t>表</w:t>
      </w:r>
      <w:r>
        <w:rPr>
          <w:spacing w:val="-62"/>
        </w:rPr>
        <w:t xml:space="preserve"> </w:t>
      </w:r>
      <w:r>
        <w:rPr>
          <w:rFonts w:ascii="Times New Roman" w:eastAsia="Times New Roman"/>
        </w:rPr>
        <w:t>6.1.1-7</w:t>
      </w:r>
      <w:r>
        <w:rPr>
          <w:rFonts w:ascii="Times New Roman" w:eastAsia="Times New Roman"/>
        </w:rPr>
        <w:tab/>
      </w:r>
      <w:r>
        <w:t>准格尔旗近</w:t>
      </w:r>
      <w:r>
        <w:rPr>
          <w:spacing w:val="-61"/>
        </w:rPr>
        <w:t xml:space="preserve"> </w:t>
      </w:r>
      <w:r>
        <w:rPr>
          <w:rFonts w:hint="eastAsia" w:ascii="Times New Roman" w:eastAsia="宋体"/>
          <w:lang w:eastAsia="zh-CN"/>
        </w:rPr>
        <w:t>15</w:t>
      </w:r>
      <w:r>
        <w:rPr>
          <w:rFonts w:ascii="Times New Roman" w:eastAsia="Times New Roman"/>
        </w:rPr>
        <w:t xml:space="preserve"> </w:t>
      </w:r>
      <w:r>
        <w:t>年各季风向频率统计表</w:t>
      </w:r>
    </w:p>
    <w:tbl>
      <w:tblPr>
        <w:tblStyle w:val="12"/>
        <w:tblW w:w="0" w:type="auto"/>
        <w:tblInd w:w="60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61"/>
        <w:gridCol w:w="418"/>
        <w:gridCol w:w="406"/>
        <w:gridCol w:w="542"/>
        <w:gridCol w:w="406"/>
        <w:gridCol w:w="515"/>
        <w:gridCol w:w="435"/>
        <w:gridCol w:w="515"/>
        <w:gridCol w:w="542"/>
        <w:gridCol w:w="435"/>
        <w:gridCol w:w="514"/>
        <w:gridCol w:w="387"/>
        <w:gridCol w:w="541"/>
        <w:gridCol w:w="405"/>
        <w:gridCol w:w="541"/>
        <w:gridCol w:w="405"/>
        <w:gridCol w:w="541"/>
        <w:gridCol w:w="4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058" w:hRule="atLeast"/>
        </w:trPr>
        <w:tc>
          <w:tcPr>
            <w:tcW w:w="561" w:type="dxa"/>
          </w:tcPr>
          <w:p>
            <w:pPr>
              <w:pStyle w:val="20"/>
              <w:spacing w:before="1" w:line="242" w:lineRule="auto"/>
              <w:ind w:left="108" w:right="46" w:firstLine="184"/>
              <w:jc w:val="left"/>
              <w:rPr>
                <w:sz w:val="21"/>
              </w:rPr>
            </w:pPr>
            <w:r>
              <w:rPr>
                <w:sz w:val="21"/>
              </w:rPr>
              <w:t xml:space="preserve">风向 </w:t>
            </w:r>
            <w:r>
              <w:rPr>
                <w:spacing w:val="-20"/>
                <w:sz w:val="21"/>
              </w:rPr>
              <w:t>风频</w:t>
            </w:r>
          </w:p>
          <w:p>
            <w:pPr>
              <w:pStyle w:val="20"/>
              <w:spacing w:line="222" w:lineRule="exact"/>
              <w:ind w:left="154"/>
              <w:jc w:val="left"/>
              <w:rPr>
                <w:rFonts w:ascii="Times New Roman"/>
                <w:sz w:val="21"/>
              </w:rPr>
            </w:pPr>
            <w:r>
              <w:rPr>
                <w:rFonts w:ascii="Times New Roman"/>
                <w:sz w:val="21"/>
              </w:rPr>
              <w:t>(%)</w:t>
            </w:r>
          </w:p>
        </w:tc>
        <w:tc>
          <w:tcPr>
            <w:tcW w:w="418" w:type="dxa"/>
          </w:tcPr>
          <w:p>
            <w:pPr>
              <w:pStyle w:val="20"/>
              <w:jc w:val="left"/>
              <w:rPr>
                <w:b/>
                <w:sz w:val="22"/>
              </w:rPr>
            </w:pPr>
          </w:p>
          <w:p>
            <w:pPr>
              <w:pStyle w:val="20"/>
              <w:spacing w:before="158"/>
              <w:ind w:right="112"/>
              <w:jc w:val="right"/>
              <w:rPr>
                <w:rFonts w:ascii="Times New Roman"/>
                <w:sz w:val="21"/>
              </w:rPr>
            </w:pPr>
            <w:r>
              <w:rPr>
                <w:rFonts w:ascii="Times New Roman"/>
                <w:w w:val="99"/>
                <w:sz w:val="21"/>
              </w:rPr>
              <w:t>N</w:t>
            </w:r>
          </w:p>
        </w:tc>
        <w:tc>
          <w:tcPr>
            <w:tcW w:w="406" w:type="dxa"/>
          </w:tcPr>
          <w:p>
            <w:pPr>
              <w:pStyle w:val="20"/>
              <w:jc w:val="left"/>
              <w:rPr>
                <w:b/>
                <w:sz w:val="22"/>
              </w:rPr>
            </w:pPr>
          </w:p>
          <w:p>
            <w:pPr>
              <w:pStyle w:val="20"/>
              <w:spacing w:before="158"/>
              <w:ind w:left="17" w:right="-29"/>
              <w:rPr>
                <w:rFonts w:ascii="Times New Roman"/>
                <w:sz w:val="21"/>
              </w:rPr>
            </w:pPr>
            <w:r>
              <w:rPr>
                <w:rFonts w:ascii="Times New Roman"/>
                <w:spacing w:val="-12"/>
                <w:sz w:val="21"/>
              </w:rPr>
              <w:t>NNE</w:t>
            </w:r>
          </w:p>
        </w:tc>
        <w:tc>
          <w:tcPr>
            <w:tcW w:w="542" w:type="dxa"/>
          </w:tcPr>
          <w:p>
            <w:pPr>
              <w:pStyle w:val="20"/>
              <w:jc w:val="left"/>
              <w:rPr>
                <w:b/>
                <w:sz w:val="22"/>
              </w:rPr>
            </w:pPr>
          </w:p>
          <w:p>
            <w:pPr>
              <w:pStyle w:val="20"/>
              <w:spacing w:before="158"/>
              <w:ind w:left="151"/>
              <w:jc w:val="left"/>
              <w:rPr>
                <w:rFonts w:ascii="Times New Roman"/>
                <w:sz w:val="21"/>
              </w:rPr>
            </w:pPr>
            <w:r>
              <w:rPr>
                <w:rFonts w:ascii="Times New Roman"/>
                <w:sz w:val="21"/>
              </w:rPr>
              <w:t>NE</w:t>
            </w:r>
          </w:p>
        </w:tc>
        <w:tc>
          <w:tcPr>
            <w:tcW w:w="406" w:type="dxa"/>
          </w:tcPr>
          <w:p>
            <w:pPr>
              <w:pStyle w:val="20"/>
              <w:jc w:val="left"/>
              <w:rPr>
                <w:b/>
                <w:sz w:val="22"/>
              </w:rPr>
            </w:pPr>
          </w:p>
          <w:p>
            <w:pPr>
              <w:pStyle w:val="20"/>
              <w:spacing w:before="158"/>
              <w:ind w:left="29" w:right="-15"/>
              <w:rPr>
                <w:rFonts w:ascii="Times New Roman"/>
                <w:sz w:val="21"/>
              </w:rPr>
            </w:pPr>
            <w:r>
              <w:rPr>
                <w:rFonts w:ascii="Times New Roman"/>
                <w:spacing w:val="-13"/>
                <w:sz w:val="21"/>
              </w:rPr>
              <w:t>ENE</w:t>
            </w:r>
          </w:p>
        </w:tc>
        <w:tc>
          <w:tcPr>
            <w:tcW w:w="515" w:type="dxa"/>
          </w:tcPr>
          <w:p>
            <w:pPr>
              <w:pStyle w:val="20"/>
              <w:jc w:val="left"/>
              <w:rPr>
                <w:b/>
                <w:sz w:val="22"/>
              </w:rPr>
            </w:pPr>
          </w:p>
          <w:p>
            <w:pPr>
              <w:pStyle w:val="20"/>
              <w:spacing w:before="158"/>
              <w:ind w:left="26"/>
              <w:rPr>
                <w:rFonts w:ascii="Times New Roman"/>
                <w:sz w:val="21"/>
              </w:rPr>
            </w:pPr>
            <w:r>
              <w:rPr>
                <w:rFonts w:ascii="Times New Roman"/>
                <w:w w:val="99"/>
                <w:sz w:val="21"/>
              </w:rPr>
              <w:t>E</w:t>
            </w:r>
          </w:p>
        </w:tc>
        <w:tc>
          <w:tcPr>
            <w:tcW w:w="435" w:type="dxa"/>
          </w:tcPr>
          <w:p>
            <w:pPr>
              <w:pStyle w:val="20"/>
              <w:jc w:val="left"/>
              <w:rPr>
                <w:b/>
                <w:sz w:val="22"/>
              </w:rPr>
            </w:pPr>
          </w:p>
          <w:p>
            <w:pPr>
              <w:pStyle w:val="20"/>
              <w:spacing w:before="158"/>
              <w:ind w:left="34"/>
              <w:rPr>
                <w:rFonts w:ascii="Times New Roman"/>
                <w:sz w:val="21"/>
              </w:rPr>
            </w:pPr>
            <w:r>
              <w:rPr>
                <w:rFonts w:ascii="Times New Roman"/>
                <w:sz w:val="21"/>
              </w:rPr>
              <w:t>ESE</w:t>
            </w:r>
          </w:p>
        </w:tc>
        <w:tc>
          <w:tcPr>
            <w:tcW w:w="515" w:type="dxa"/>
          </w:tcPr>
          <w:p>
            <w:pPr>
              <w:pStyle w:val="20"/>
              <w:jc w:val="left"/>
              <w:rPr>
                <w:b/>
                <w:sz w:val="22"/>
              </w:rPr>
            </w:pPr>
          </w:p>
          <w:p>
            <w:pPr>
              <w:pStyle w:val="20"/>
              <w:spacing w:before="158"/>
              <w:ind w:left="64" w:right="32"/>
              <w:rPr>
                <w:rFonts w:ascii="Times New Roman"/>
                <w:sz w:val="21"/>
              </w:rPr>
            </w:pPr>
            <w:r>
              <w:rPr>
                <w:rFonts w:ascii="Times New Roman"/>
                <w:sz w:val="21"/>
              </w:rPr>
              <w:t>SE</w:t>
            </w:r>
          </w:p>
        </w:tc>
        <w:tc>
          <w:tcPr>
            <w:tcW w:w="542" w:type="dxa"/>
          </w:tcPr>
          <w:p>
            <w:pPr>
              <w:pStyle w:val="20"/>
              <w:jc w:val="left"/>
              <w:rPr>
                <w:b/>
                <w:sz w:val="22"/>
              </w:rPr>
            </w:pPr>
          </w:p>
          <w:p>
            <w:pPr>
              <w:pStyle w:val="20"/>
              <w:spacing w:before="158"/>
              <w:ind w:left="83" w:right="47"/>
              <w:rPr>
                <w:rFonts w:ascii="Times New Roman"/>
                <w:sz w:val="21"/>
              </w:rPr>
            </w:pPr>
            <w:r>
              <w:rPr>
                <w:rFonts w:ascii="Times New Roman"/>
                <w:sz w:val="21"/>
              </w:rPr>
              <w:t>SSE</w:t>
            </w:r>
          </w:p>
        </w:tc>
        <w:tc>
          <w:tcPr>
            <w:tcW w:w="435" w:type="dxa"/>
          </w:tcPr>
          <w:p>
            <w:pPr>
              <w:pStyle w:val="20"/>
              <w:jc w:val="left"/>
              <w:rPr>
                <w:b/>
                <w:sz w:val="22"/>
              </w:rPr>
            </w:pPr>
          </w:p>
          <w:p>
            <w:pPr>
              <w:pStyle w:val="20"/>
              <w:spacing w:before="158"/>
              <w:ind w:left="26"/>
              <w:rPr>
                <w:rFonts w:ascii="Times New Roman"/>
                <w:sz w:val="21"/>
              </w:rPr>
            </w:pPr>
            <w:r>
              <w:rPr>
                <w:rFonts w:ascii="Times New Roman"/>
                <w:w w:val="99"/>
                <w:sz w:val="21"/>
              </w:rPr>
              <w:t>S</w:t>
            </w:r>
          </w:p>
        </w:tc>
        <w:tc>
          <w:tcPr>
            <w:tcW w:w="514" w:type="dxa"/>
          </w:tcPr>
          <w:p>
            <w:pPr>
              <w:pStyle w:val="20"/>
              <w:jc w:val="left"/>
              <w:rPr>
                <w:b/>
                <w:sz w:val="22"/>
              </w:rPr>
            </w:pPr>
          </w:p>
          <w:p>
            <w:pPr>
              <w:pStyle w:val="20"/>
              <w:spacing w:before="158"/>
              <w:ind w:left="32"/>
              <w:rPr>
                <w:rFonts w:ascii="Times New Roman"/>
                <w:sz w:val="21"/>
              </w:rPr>
            </w:pPr>
            <w:r>
              <w:rPr>
                <w:rFonts w:ascii="Times New Roman"/>
                <w:sz w:val="21"/>
              </w:rPr>
              <w:t>SSW</w:t>
            </w:r>
          </w:p>
        </w:tc>
        <w:tc>
          <w:tcPr>
            <w:tcW w:w="387" w:type="dxa"/>
          </w:tcPr>
          <w:p>
            <w:pPr>
              <w:pStyle w:val="20"/>
              <w:jc w:val="left"/>
              <w:rPr>
                <w:b/>
                <w:sz w:val="22"/>
              </w:rPr>
            </w:pPr>
          </w:p>
          <w:p>
            <w:pPr>
              <w:pStyle w:val="20"/>
              <w:spacing w:before="158"/>
              <w:ind w:left="33"/>
              <w:rPr>
                <w:rFonts w:ascii="Times New Roman"/>
                <w:sz w:val="21"/>
              </w:rPr>
            </w:pPr>
            <w:r>
              <w:rPr>
                <w:rFonts w:ascii="Times New Roman"/>
                <w:sz w:val="21"/>
              </w:rPr>
              <w:t>SW</w:t>
            </w:r>
          </w:p>
        </w:tc>
        <w:tc>
          <w:tcPr>
            <w:tcW w:w="541" w:type="dxa"/>
          </w:tcPr>
          <w:p>
            <w:pPr>
              <w:pStyle w:val="20"/>
              <w:jc w:val="left"/>
              <w:rPr>
                <w:b/>
                <w:sz w:val="22"/>
              </w:rPr>
            </w:pPr>
          </w:p>
          <w:p>
            <w:pPr>
              <w:pStyle w:val="20"/>
              <w:spacing w:before="158"/>
              <w:ind w:left="32"/>
              <w:rPr>
                <w:rFonts w:ascii="Times New Roman"/>
                <w:sz w:val="21"/>
              </w:rPr>
            </w:pPr>
            <w:r>
              <w:rPr>
                <w:rFonts w:ascii="Times New Roman"/>
                <w:spacing w:val="-12"/>
                <w:sz w:val="21"/>
              </w:rPr>
              <w:t>WSW</w:t>
            </w:r>
          </w:p>
        </w:tc>
        <w:tc>
          <w:tcPr>
            <w:tcW w:w="405" w:type="dxa"/>
          </w:tcPr>
          <w:p>
            <w:pPr>
              <w:pStyle w:val="20"/>
              <w:jc w:val="left"/>
              <w:rPr>
                <w:b/>
                <w:sz w:val="22"/>
              </w:rPr>
            </w:pPr>
          </w:p>
          <w:p>
            <w:pPr>
              <w:pStyle w:val="20"/>
              <w:spacing w:before="158"/>
              <w:ind w:left="27"/>
              <w:rPr>
                <w:rFonts w:ascii="Times New Roman"/>
                <w:sz w:val="21"/>
              </w:rPr>
            </w:pPr>
            <w:r>
              <w:rPr>
                <w:rFonts w:ascii="Times New Roman"/>
                <w:w w:val="99"/>
                <w:sz w:val="21"/>
              </w:rPr>
              <w:t>W</w:t>
            </w:r>
          </w:p>
        </w:tc>
        <w:tc>
          <w:tcPr>
            <w:tcW w:w="541" w:type="dxa"/>
          </w:tcPr>
          <w:p>
            <w:pPr>
              <w:pStyle w:val="20"/>
              <w:jc w:val="left"/>
              <w:rPr>
                <w:b/>
                <w:sz w:val="22"/>
              </w:rPr>
            </w:pPr>
          </w:p>
          <w:p>
            <w:pPr>
              <w:pStyle w:val="20"/>
              <w:spacing w:before="158"/>
              <w:ind w:left="26" w:right="-15"/>
              <w:rPr>
                <w:rFonts w:ascii="Times New Roman"/>
                <w:sz w:val="21"/>
              </w:rPr>
            </w:pPr>
            <w:r>
              <w:rPr>
                <w:rFonts w:ascii="Times New Roman"/>
                <w:spacing w:val="-12"/>
                <w:sz w:val="21"/>
              </w:rPr>
              <w:t>WNW</w:t>
            </w:r>
          </w:p>
        </w:tc>
        <w:tc>
          <w:tcPr>
            <w:tcW w:w="405" w:type="dxa"/>
          </w:tcPr>
          <w:p>
            <w:pPr>
              <w:pStyle w:val="20"/>
              <w:jc w:val="left"/>
              <w:rPr>
                <w:b/>
                <w:sz w:val="22"/>
              </w:rPr>
            </w:pPr>
          </w:p>
          <w:p>
            <w:pPr>
              <w:pStyle w:val="20"/>
              <w:spacing w:before="158"/>
              <w:ind w:left="47"/>
              <w:jc w:val="left"/>
              <w:rPr>
                <w:rFonts w:ascii="Times New Roman"/>
                <w:sz w:val="21"/>
              </w:rPr>
            </w:pPr>
            <w:r>
              <w:rPr>
                <w:rFonts w:ascii="Times New Roman"/>
                <w:spacing w:val="-9"/>
                <w:sz w:val="21"/>
              </w:rPr>
              <w:t>NW</w:t>
            </w:r>
          </w:p>
        </w:tc>
        <w:tc>
          <w:tcPr>
            <w:tcW w:w="541" w:type="dxa"/>
          </w:tcPr>
          <w:p>
            <w:pPr>
              <w:pStyle w:val="20"/>
              <w:jc w:val="left"/>
              <w:rPr>
                <w:b/>
                <w:sz w:val="22"/>
              </w:rPr>
            </w:pPr>
          </w:p>
          <w:p>
            <w:pPr>
              <w:pStyle w:val="20"/>
              <w:spacing w:before="158"/>
              <w:ind w:left="33"/>
              <w:rPr>
                <w:rFonts w:ascii="Times New Roman"/>
                <w:sz w:val="21"/>
              </w:rPr>
            </w:pPr>
            <w:r>
              <w:rPr>
                <w:rFonts w:ascii="Times New Roman"/>
                <w:spacing w:val="-12"/>
                <w:sz w:val="21"/>
              </w:rPr>
              <w:t>NNW</w:t>
            </w:r>
          </w:p>
        </w:tc>
        <w:tc>
          <w:tcPr>
            <w:tcW w:w="405" w:type="dxa"/>
          </w:tcPr>
          <w:p>
            <w:pPr>
              <w:pStyle w:val="20"/>
              <w:jc w:val="left"/>
              <w:rPr>
                <w:b/>
                <w:sz w:val="22"/>
              </w:rPr>
            </w:pPr>
          </w:p>
          <w:p>
            <w:pPr>
              <w:pStyle w:val="20"/>
              <w:spacing w:before="158"/>
              <w:ind w:left="30"/>
              <w:rPr>
                <w:rFonts w:ascii="Times New Roman"/>
                <w:sz w:val="21"/>
              </w:rPr>
            </w:pPr>
            <w:r>
              <w:rPr>
                <w:rFonts w:ascii="Times New Roman"/>
                <w:w w:val="99"/>
                <w:sz w:val="21"/>
              </w:rPr>
              <w:t>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561" w:type="dxa"/>
          </w:tcPr>
          <w:p>
            <w:pPr>
              <w:pStyle w:val="20"/>
              <w:spacing w:before="77" w:line="263" w:lineRule="exact"/>
              <w:ind w:right="27"/>
              <w:jc w:val="right"/>
              <w:rPr>
                <w:sz w:val="21"/>
              </w:rPr>
            </w:pPr>
            <w:r>
              <w:rPr>
                <w:w w:val="95"/>
                <w:sz w:val="21"/>
              </w:rPr>
              <w:t>春季</w:t>
            </w:r>
          </w:p>
        </w:tc>
        <w:tc>
          <w:tcPr>
            <w:tcW w:w="418" w:type="dxa"/>
          </w:tcPr>
          <w:p>
            <w:pPr>
              <w:pStyle w:val="20"/>
              <w:spacing w:before="91"/>
              <w:ind w:right="74"/>
              <w:jc w:val="right"/>
              <w:rPr>
                <w:rFonts w:ascii="Times New Roman"/>
                <w:sz w:val="21"/>
              </w:rPr>
            </w:pPr>
            <w:r>
              <w:rPr>
                <w:rFonts w:ascii="Times New Roman"/>
                <w:w w:val="95"/>
                <w:sz w:val="21"/>
              </w:rPr>
              <w:t>4.3</w:t>
            </w:r>
          </w:p>
        </w:tc>
        <w:tc>
          <w:tcPr>
            <w:tcW w:w="406" w:type="dxa"/>
          </w:tcPr>
          <w:p>
            <w:pPr>
              <w:pStyle w:val="20"/>
              <w:spacing w:before="91"/>
              <w:ind w:left="62" w:right="31"/>
              <w:rPr>
                <w:rFonts w:ascii="Times New Roman"/>
                <w:sz w:val="21"/>
              </w:rPr>
            </w:pPr>
            <w:r>
              <w:rPr>
                <w:rFonts w:ascii="Times New Roman"/>
                <w:sz w:val="21"/>
              </w:rPr>
              <w:t>3.5</w:t>
            </w:r>
          </w:p>
        </w:tc>
        <w:tc>
          <w:tcPr>
            <w:tcW w:w="542" w:type="dxa"/>
          </w:tcPr>
          <w:p>
            <w:pPr>
              <w:pStyle w:val="20"/>
              <w:spacing w:before="91"/>
              <w:ind w:left="170"/>
              <w:jc w:val="left"/>
              <w:rPr>
                <w:rFonts w:ascii="Times New Roman"/>
                <w:sz w:val="21"/>
              </w:rPr>
            </w:pPr>
            <w:r>
              <w:rPr>
                <w:rFonts w:ascii="Times New Roman"/>
                <w:sz w:val="21"/>
              </w:rPr>
              <w:t>3.2</w:t>
            </w:r>
          </w:p>
        </w:tc>
        <w:tc>
          <w:tcPr>
            <w:tcW w:w="406" w:type="dxa"/>
          </w:tcPr>
          <w:p>
            <w:pPr>
              <w:pStyle w:val="20"/>
              <w:spacing w:before="91"/>
              <w:ind w:left="62" w:right="31"/>
              <w:rPr>
                <w:rFonts w:ascii="Times New Roman"/>
                <w:sz w:val="21"/>
              </w:rPr>
            </w:pPr>
            <w:r>
              <w:rPr>
                <w:rFonts w:ascii="Times New Roman"/>
                <w:sz w:val="21"/>
              </w:rPr>
              <w:t>2.1</w:t>
            </w:r>
          </w:p>
        </w:tc>
        <w:tc>
          <w:tcPr>
            <w:tcW w:w="515" w:type="dxa"/>
          </w:tcPr>
          <w:p>
            <w:pPr>
              <w:pStyle w:val="20"/>
              <w:spacing w:before="91"/>
              <w:ind w:left="64" w:right="32"/>
              <w:rPr>
                <w:rFonts w:ascii="Times New Roman"/>
                <w:sz w:val="21"/>
              </w:rPr>
            </w:pPr>
            <w:r>
              <w:rPr>
                <w:rFonts w:ascii="Times New Roman"/>
                <w:sz w:val="21"/>
              </w:rPr>
              <w:t>1.2</w:t>
            </w:r>
          </w:p>
        </w:tc>
        <w:tc>
          <w:tcPr>
            <w:tcW w:w="435" w:type="dxa"/>
          </w:tcPr>
          <w:p>
            <w:pPr>
              <w:pStyle w:val="20"/>
              <w:spacing w:before="91"/>
              <w:ind w:left="32"/>
              <w:rPr>
                <w:rFonts w:ascii="Times New Roman"/>
                <w:sz w:val="21"/>
              </w:rPr>
            </w:pPr>
            <w:r>
              <w:rPr>
                <w:rFonts w:ascii="Times New Roman"/>
                <w:sz w:val="21"/>
              </w:rPr>
              <w:t>1.8</w:t>
            </w:r>
          </w:p>
        </w:tc>
        <w:tc>
          <w:tcPr>
            <w:tcW w:w="515" w:type="dxa"/>
          </w:tcPr>
          <w:p>
            <w:pPr>
              <w:pStyle w:val="20"/>
              <w:spacing w:before="91"/>
              <w:ind w:left="65" w:right="32"/>
              <w:rPr>
                <w:rFonts w:ascii="Times New Roman"/>
                <w:sz w:val="21"/>
              </w:rPr>
            </w:pPr>
            <w:r>
              <w:rPr>
                <w:rFonts w:ascii="Times New Roman"/>
                <w:sz w:val="21"/>
              </w:rPr>
              <w:t>5.1</w:t>
            </w:r>
          </w:p>
        </w:tc>
        <w:tc>
          <w:tcPr>
            <w:tcW w:w="542" w:type="dxa"/>
          </w:tcPr>
          <w:p>
            <w:pPr>
              <w:pStyle w:val="20"/>
              <w:spacing w:before="91"/>
              <w:ind w:left="79" w:right="47"/>
              <w:rPr>
                <w:rFonts w:ascii="Times New Roman"/>
                <w:sz w:val="21"/>
              </w:rPr>
            </w:pPr>
            <w:r>
              <w:rPr>
                <w:rFonts w:ascii="Times New Roman"/>
                <w:sz w:val="21"/>
              </w:rPr>
              <w:t>5.4</w:t>
            </w:r>
          </w:p>
        </w:tc>
        <w:tc>
          <w:tcPr>
            <w:tcW w:w="435" w:type="dxa"/>
          </w:tcPr>
          <w:p>
            <w:pPr>
              <w:pStyle w:val="20"/>
              <w:spacing w:before="91"/>
              <w:ind w:left="29"/>
              <w:rPr>
                <w:rFonts w:ascii="Times New Roman"/>
                <w:sz w:val="21"/>
              </w:rPr>
            </w:pPr>
            <w:r>
              <w:rPr>
                <w:rFonts w:ascii="Times New Roman"/>
                <w:sz w:val="21"/>
              </w:rPr>
              <w:t>4.2</w:t>
            </w:r>
          </w:p>
        </w:tc>
        <w:tc>
          <w:tcPr>
            <w:tcW w:w="514" w:type="dxa"/>
          </w:tcPr>
          <w:p>
            <w:pPr>
              <w:pStyle w:val="20"/>
              <w:spacing w:before="91"/>
              <w:ind w:left="30"/>
              <w:rPr>
                <w:rFonts w:ascii="Times New Roman"/>
                <w:sz w:val="21"/>
              </w:rPr>
            </w:pPr>
            <w:r>
              <w:rPr>
                <w:rFonts w:ascii="Times New Roman"/>
                <w:sz w:val="21"/>
              </w:rPr>
              <w:t>3.9</w:t>
            </w:r>
          </w:p>
        </w:tc>
        <w:tc>
          <w:tcPr>
            <w:tcW w:w="387" w:type="dxa"/>
          </w:tcPr>
          <w:p>
            <w:pPr>
              <w:pStyle w:val="20"/>
              <w:spacing w:before="91"/>
              <w:ind w:left="32"/>
              <w:rPr>
                <w:rFonts w:ascii="Times New Roman"/>
                <w:sz w:val="21"/>
              </w:rPr>
            </w:pPr>
            <w:r>
              <w:rPr>
                <w:rFonts w:ascii="Times New Roman"/>
                <w:sz w:val="21"/>
              </w:rPr>
              <w:t>3.3</w:t>
            </w:r>
          </w:p>
        </w:tc>
        <w:tc>
          <w:tcPr>
            <w:tcW w:w="541" w:type="dxa"/>
          </w:tcPr>
          <w:p>
            <w:pPr>
              <w:pStyle w:val="20"/>
              <w:spacing w:before="91"/>
              <w:ind w:left="30"/>
              <w:rPr>
                <w:rFonts w:ascii="Times New Roman"/>
                <w:sz w:val="21"/>
              </w:rPr>
            </w:pPr>
            <w:r>
              <w:rPr>
                <w:rFonts w:ascii="Times New Roman"/>
                <w:sz w:val="21"/>
              </w:rPr>
              <w:t>2.9</w:t>
            </w:r>
          </w:p>
        </w:tc>
        <w:tc>
          <w:tcPr>
            <w:tcW w:w="405" w:type="dxa"/>
          </w:tcPr>
          <w:p>
            <w:pPr>
              <w:pStyle w:val="20"/>
              <w:spacing w:before="91"/>
              <w:ind w:left="35" w:right="5"/>
              <w:rPr>
                <w:rFonts w:ascii="Times New Roman"/>
                <w:sz w:val="21"/>
              </w:rPr>
            </w:pPr>
            <w:r>
              <w:rPr>
                <w:rFonts w:ascii="Times New Roman"/>
                <w:sz w:val="21"/>
              </w:rPr>
              <w:t>4.2</w:t>
            </w:r>
          </w:p>
        </w:tc>
        <w:tc>
          <w:tcPr>
            <w:tcW w:w="541" w:type="dxa"/>
          </w:tcPr>
          <w:p>
            <w:pPr>
              <w:pStyle w:val="20"/>
              <w:spacing w:before="91"/>
              <w:ind w:left="29"/>
              <w:rPr>
                <w:rFonts w:ascii="Times New Roman"/>
                <w:sz w:val="21"/>
              </w:rPr>
            </w:pPr>
            <w:r>
              <w:rPr>
                <w:rFonts w:ascii="Times New Roman"/>
                <w:sz w:val="21"/>
              </w:rPr>
              <w:t>5.6</w:t>
            </w:r>
          </w:p>
        </w:tc>
        <w:tc>
          <w:tcPr>
            <w:tcW w:w="405" w:type="dxa"/>
          </w:tcPr>
          <w:p>
            <w:pPr>
              <w:pStyle w:val="20"/>
              <w:spacing w:before="91"/>
              <w:ind w:left="59"/>
              <w:jc w:val="left"/>
              <w:rPr>
                <w:rFonts w:ascii="Times New Roman"/>
                <w:sz w:val="21"/>
              </w:rPr>
            </w:pPr>
            <w:r>
              <w:rPr>
                <w:rFonts w:ascii="Times New Roman"/>
                <w:spacing w:val="-14"/>
                <w:sz w:val="21"/>
              </w:rPr>
              <w:t>10.9</w:t>
            </w:r>
          </w:p>
        </w:tc>
        <w:tc>
          <w:tcPr>
            <w:tcW w:w="541" w:type="dxa"/>
          </w:tcPr>
          <w:p>
            <w:pPr>
              <w:pStyle w:val="20"/>
              <w:spacing w:before="91"/>
              <w:ind w:left="29"/>
              <w:rPr>
                <w:rFonts w:ascii="Times New Roman"/>
                <w:sz w:val="21"/>
              </w:rPr>
            </w:pPr>
            <w:r>
              <w:rPr>
                <w:rFonts w:ascii="Times New Roman"/>
                <w:sz w:val="21"/>
              </w:rPr>
              <w:t>9.2</w:t>
            </w:r>
          </w:p>
        </w:tc>
        <w:tc>
          <w:tcPr>
            <w:tcW w:w="405" w:type="dxa"/>
          </w:tcPr>
          <w:p>
            <w:pPr>
              <w:pStyle w:val="20"/>
              <w:spacing w:before="91"/>
              <w:ind w:left="38" w:right="5"/>
              <w:rPr>
                <w:rFonts w:ascii="Times New Roman"/>
                <w:sz w:val="21"/>
              </w:rPr>
            </w:pPr>
            <w:r>
              <w:rPr>
                <w:rFonts w:ascii="Times New Roman"/>
                <w:spacing w:val="-14"/>
                <w:sz w:val="21"/>
              </w:rPr>
              <w:t>29.8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561" w:type="dxa"/>
          </w:tcPr>
          <w:p>
            <w:pPr>
              <w:pStyle w:val="20"/>
              <w:spacing w:before="76" w:line="263" w:lineRule="exact"/>
              <w:ind w:right="27"/>
              <w:jc w:val="right"/>
              <w:rPr>
                <w:sz w:val="21"/>
              </w:rPr>
            </w:pPr>
            <w:r>
              <w:rPr>
                <w:w w:val="95"/>
                <w:sz w:val="21"/>
              </w:rPr>
              <w:t>夏季</w:t>
            </w:r>
          </w:p>
        </w:tc>
        <w:tc>
          <w:tcPr>
            <w:tcW w:w="418" w:type="dxa"/>
          </w:tcPr>
          <w:p>
            <w:pPr>
              <w:pStyle w:val="20"/>
              <w:spacing w:before="90"/>
              <w:ind w:right="74"/>
              <w:jc w:val="right"/>
              <w:rPr>
                <w:rFonts w:ascii="Times New Roman"/>
                <w:sz w:val="21"/>
              </w:rPr>
            </w:pPr>
            <w:r>
              <w:rPr>
                <w:rFonts w:ascii="Times New Roman"/>
                <w:w w:val="95"/>
                <w:sz w:val="21"/>
              </w:rPr>
              <w:t>4.0</w:t>
            </w:r>
          </w:p>
        </w:tc>
        <w:tc>
          <w:tcPr>
            <w:tcW w:w="406" w:type="dxa"/>
          </w:tcPr>
          <w:p>
            <w:pPr>
              <w:pStyle w:val="20"/>
              <w:spacing w:before="90"/>
              <w:ind w:left="62" w:right="31"/>
              <w:rPr>
                <w:rFonts w:ascii="Times New Roman"/>
                <w:sz w:val="21"/>
              </w:rPr>
            </w:pPr>
            <w:r>
              <w:rPr>
                <w:rFonts w:ascii="Times New Roman"/>
                <w:sz w:val="21"/>
              </w:rPr>
              <w:t>2.6</w:t>
            </w:r>
          </w:p>
        </w:tc>
        <w:tc>
          <w:tcPr>
            <w:tcW w:w="542" w:type="dxa"/>
          </w:tcPr>
          <w:p>
            <w:pPr>
              <w:pStyle w:val="20"/>
              <w:spacing w:before="90"/>
              <w:ind w:left="170"/>
              <w:jc w:val="left"/>
              <w:rPr>
                <w:rFonts w:ascii="Times New Roman"/>
                <w:sz w:val="21"/>
              </w:rPr>
            </w:pPr>
            <w:r>
              <w:rPr>
                <w:rFonts w:ascii="Times New Roman"/>
                <w:sz w:val="21"/>
              </w:rPr>
              <w:t>2.7</w:t>
            </w:r>
          </w:p>
        </w:tc>
        <w:tc>
          <w:tcPr>
            <w:tcW w:w="406" w:type="dxa"/>
          </w:tcPr>
          <w:p>
            <w:pPr>
              <w:pStyle w:val="20"/>
              <w:spacing w:before="90"/>
              <w:ind w:left="62" w:right="31"/>
              <w:rPr>
                <w:rFonts w:ascii="Times New Roman"/>
                <w:sz w:val="21"/>
              </w:rPr>
            </w:pPr>
            <w:r>
              <w:rPr>
                <w:rFonts w:ascii="Times New Roman"/>
                <w:sz w:val="21"/>
              </w:rPr>
              <w:t>1.8</w:t>
            </w:r>
          </w:p>
        </w:tc>
        <w:tc>
          <w:tcPr>
            <w:tcW w:w="515" w:type="dxa"/>
          </w:tcPr>
          <w:p>
            <w:pPr>
              <w:pStyle w:val="20"/>
              <w:spacing w:before="90"/>
              <w:ind w:left="64" w:right="32"/>
              <w:rPr>
                <w:rFonts w:ascii="Times New Roman"/>
                <w:sz w:val="21"/>
              </w:rPr>
            </w:pPr>
            <w:r>
              <w:rPr>
                <w:rFonts w:ascii="Times New Roman"/>
                <w:sz w:val="21"/>
              </w:rPr>
              <w:t>2.0</w:t>
            </w:r>
          </w:p>
        </w:tc>
        <w:tc>
          <w:tcPr>
            <w:tcW w:w="435" w:type="dxa"/>
          </w:tcPr>
          <w:p>
            <w:pPr>
              <w:pStyle w:val="20"/>
              <w:spacing w:before="90"/>
              <w:ind w:left="32"/>
              <w:rPr>
                <w:rFonts w:ascii="Times New Roman"/>
                <w:sz w:val="21"/>
              </w:rPr>
            </w:pPr>
            <w:r>
              <w:rPr>
                <w:rFonts w:ascii="Times New Roman"/>
                <w:sz w:val="21"/>
              </w:rPr>
              <w:t>3.5</w:t>
            </w:r>
          </w:p>
        </w:tc>
        <w:tc>
          <w:tcPr>
            <w:tcW w:w="515" w:type="dxa"/>
          </w:tcPr>
          <w:p>
            <w:pPr>
              <w:pStyle w:val="20"/>
              <w:spacing w:before="90"/>
              <w:ind w:left="65" w:right="32"/>
              <w:rPr>
                <w:rFonts w:ascii="Times New Roman"/>
                <w:sz w:val="21"/>
              </w:rPr>
            </w:pPr>
            <w:r>
              <w:rPr>
                <w:rFonts w:ascii="Times New Roman"/>
                <w:sz w:val="21"/>
              </w:rPr>
              <w:t>10.2</w:t>
            </w:r>
          </w:p>
        </w:tc>
        <w:tc>
          <w:tcPr>
            <w:tcW w:w="542" w:type="dxa"/>
          </w:tcPr>
          <w:p>
            <w:pPr>
              <w:pStyle w:val="20"/>
              <w:spacing w:before="90"/>
              <w:ind w:left="79" w:right="47"/>
              <w:rPr>
                <w:rFonts w:ascii="Times New Roman"/>
                <w:sz w:val="21"/>
              </w:rPr>
            </w:pPr>
            <w:r>
              <w:rPr>
                <w:rFonts w:ascii="Times New Roman"/>
                <w:sz w:val="21"/>
              </w:rPr>
              <w:t>8.5</w:t>
            </w:r>
          </w:p>
        </w:tc>
        <w:tc>
          <w:tcPr>
            <w:tcW w:w="435" w:type="dxa"/>
          </w:tcPr>
          <w:p>
            <w:pPr>
              <w:pStyle w:val="20"/>
              <w:spacing w:before="90"/>
              <w:ind w:left="29"/>
              <w:rPr>
                <w:rFonts w:ascii="Times New Roman"/>
                <w:sz w:val="21"/>
              </w:rPr>
            </w:pPr>
            <w:r>
              <w:rPr>
                <w:rFonts w:ascii="Times New Roman"/>
                <w:sz w:val="21"/>
              </w:rPr>
              <w:t>6.5</w:t>
            </w:r>
          </w:p>
        </w:tc>
        <w:tc>
          <w:tcPr>
            <w:tcW w:w="514" w:type="dxa"/>
          </w:tcPr>
          <w:p>
            <w:pPr>
              <w:pStyle w:val="20"/>
              <w:spacing w:before="90"/>
              <w:ind w:left="30"/>
              <w:rPr>
                <w:rFonts w:ascii="Times New Roman"/>
                <w:sz w:val="21"/>
              </w:rPr>
            </w:pPr>
            <w:r>
              <w:rPr>
                <w:rFonts w:ascii="Times New Roman"/>
                <w:sz w:val="21"/>
              </w:rPr>
              <w:t>3.8</w:t>
            </w:r>
          </w:p>
        </w:tc>
        <w:tc>
          <w:tcPr>
            <w:tcW w:w="387" w:type="dxa"/>
          </w:tcPr>
          <w:p>
            <w:pPr>
              <w:pStyle w:val="20"/>
              <w:spacing w:before="90"/>
              <w:ind w:left="32"/>
              <w:rPr>
                <w:rFonts w:ascii="Times New Roman"/>
                <w:sz w:val="21"/>
              </w:rPr>
            </w:pPr>
            <w:r>
              <w:rPr>
                <w:rFonts w:ascii="Times New Roman"/>
                <w:sz w:val="21"/>
              </w:rPr>
              <w:t>2.9</w:t>
            </w:r>
          </w:p>
        </w:tc>
        <w:tc>
          <w:tcPr>
            <w:tcW w:w="541" w:type="dxa"/>
          </w:tcPr>
          <w:p>
            <w:pPr>
              <w:pStyle w:val="20"/>
              <w:spacing w:before="90"/>
              <w:ind w:left="30"/>
              <w:rPr>
                <w:rFonts w:ascii="Times New Roman"/>
                <w:sz w:val="21"/>
              </w:rPr>
            </w:pPr>
            <w:r>
              <w:rPr>
                <w:rFonts w:ascii="Times New Roman"/>
                <w:sz w:val="21"/>
              </w:rPr>
              <w:t>2.1</w:t>
            </w:r>
          </w:p>
        </w:tc>
        <w:tc>
          <w:tcPr>
            <w:tcW w:w="405" w:type="dxa"/>
          </w:tcPr>
          <w:p>
            <w:pPr>
              <w:pStyle w:val="20"/>
              <w:spacing w:before="90"/>
              <w:ind w:left="35" w:right="5"/>
              <w:rPr>
                <w:rFonts w:ascii="Times New Roman"/>
                <w:sz w:val="21"/>
              </w:rPr>
            </w:pPr>
            <w:r>
              <w:rPr>
                <w:rFonts w:ascii="Times New Roman"/>
                <w:sz w:val="21"/>
              </w:rPr>
              <w:t>2.5</w:t>
            </w:r>
          </w:p>
        </w:tc>
        <w:tc>
          <w:tcPr>
            <w:tcW w:w="541" w:type="dxa"/>
          </w:tcPr>
          <w:p>
            <w:pPr>
              <w:pStyle w:val="20"/>
              <w:spacing w:before="90"/>
              <w:ind w:left="29"/>
              <w:rPr>
                <w:rFonts w:ascii="Times New Roman"/>
                <w:sz w:val="21"/>
              </w:rPr>
            </w:pPr>
            <w:r>
              <w:rPr>
                <w:rFonts w:ascii="Times New Roman"/>
                <w:sz w:val="21"/>
              </w:rPr>
              <w:t>2.9</w:t>
            </w:r>
          </w:p>
        </w:tc>
        <w:tc>
          <w:tcPr>
            <w:tcW w:w="405" w:type="dxa"/>
          </w:tcPr>
          <w:p>
            <w:pPr>
              <w:pStyle w:val="20"/>
              <w:spacing w:before="90"/>
              <w:ind w:left="99"/>
              <w:jc w:val="left"/>
              <w:rPr>
                <w:rFonts w:ascii="Times New Roman"/>
                <w:sz w:val="21"/>
              </w:rPr>
            </w:pPr>
            <w:r>
              <w:rPr>
                <w:rFonts w:ascii="Times New Roman"/>
                <w:sz w:val="21"/>
              </w:rPr>
              <w:t>6.8</w:t>
            </w:r>
          </w:p>
        </w:tc>
        <w:tc>
          <w:tcPr>
            <w:tcW w:w="541" w:type="dxa"/>
          </w:tcPr>
          <w:p>
            <w:pPr>
              <w:pStyle w:val="20"/>
              <w:spacing w:before="90"/>
              <w:ind w:left="29"/>
              <w:rPr>
                <w:rFonts w:ascii="Times New Roman"/>
                <w:sz w:val="21"/>
              </w:rPr>
            </w:pPr>
            <w:r>
              <w:rPr>
                <w:rFonts w:ascii="Times New Roman"/>
                <w:sz w:val="21"/>
              </w:rPr>
              <w:t>4.8</w:t>
            </w:r>
          </w:p>
        </w:tc>
        <w:tc>
          <w:tcPr>
            <w:tcW w:w="405" w:type="dxa"/>
          </w:tcPr>
          <w:p>
            <w:pPr>
              <w:pStyle w:val="20"/>
              <w:spacing w:before="90"/>
              <w:ind w:left="38" w:right="5"/>
              <w:rPr>
                <w:rFonts w:ascii="Times New Roman"/>
                <w:sz w:val="21"/>
              </w:rPr>
            </w:pPr>
            <w:r>
              <w:rPr>
                <w:rFonts w:ascii="Times New Roman"/>
                <w:spacing w:val="-14"/>
                <w:sz w:val="21"/>
              </w:rPr>
              <w:t>32.8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561" w:type="dxa"/>
          </w:tcPr>
          <w:p>
            <w:pPr>
              <w:pStyle w:val="20"/>
              <w:spacing w:before="76" w:line="264" w:lineRule="exact"/>
              <w:ind w:right="27"/>
              <w:jc w:val="right"/>
              <w:rPr>
                <w:sz w:val="21"/>
              </w:rPr>
            </w:pPr>
            <w:r>
              <w:rPr>
                <w:w w:val="95"/>
                <w:sz w:val="21"/>
              </w:rPr>
              <w:t>秋季</w:t>
            </w:r>
          </w:p>
        </w:tc>
        <w:tc>
          <w:tcPr>
            <w:tcW w:w="418" w:type="dxa"/>
          </w:tcPr>
          <w:p>
            <w:pPr>
              <w:pStyle w:val="20"/>
              <w:spacing w:before="90"/>
              <w:ind w:right="74"/>
              <w:jc w:val="right"/>
              <w:rPr>
                <w:rFonts w:ascii="Times New Roman"/>
                <w:sz w:val="21"/>
              </w:rPr>
            </w:pPr>
            <w:r>
              <w:rPr>
                <w:rFonts w:ascii="Times New Roman"/>
                <w:w w:val="95"/>
                <w:sz w:val="21"/>
              </w:rPr>
              <w:t>3.6</w:t>
            </w:r>
          </w:p>
        </w:tc>
        <w:tc>
          <w:tcPr>
            <w:tcW w:w="406" w:type="dxa"/>
          </w:tcPr>
          <w:p>
            <w:pPr>
              <w:pStyle w:val="20"/>
              <w:spacing w:before="90"/>
              <w:ind w:left="62" w:right="31"/>
              <w:rPr>
                <w:rFonts w:ascii="Times New Roman"/>
                <w:sz w:val="21"/>
              </w:rPr>
            </w:pPr>
            <w:r>
              <w:rPr>
                <w:rFonts w:ascii="Times New Roman"/>
                <w:sz w:val="21"/>
              </w:rPr>
              <w:t>1.8</w:t>
            </w:r>
          </w:p>
        </w:tc>
        <w:tc>
          <w:tcPr>
            <w:tcW w:w="542" w:type="dxa"/>
          </w:tcPr>
          <w:p>
            <w:pPr>
              <w:pStyle w:val="20"/>
              <w:spacing w:before="90"/>
              <w:ind w:left="170"/>
              <w:jc w:val="left"/>
              <w:rPr>
                <w:rFonts w:ascii="Times New Roman"/>
                <w:sz w:val="21"/>
              </w:rPr>
            </w:pPr>
            <w:r>
              <w:rPr>
                <w:rFonts w:ascii="Times New Roman"/>
                <w:sz w:val="21"/>
              </w:rPr>
              <w:t>1.7</w:t>
            </w:r>
          </w:p>
        </w:tc>
        <w:tc>
          <w:tcPr>
            <w:tcW w:w="406" w:type="dxa"/>
          </w:tcPr>
          <w:p>
            <w:pPr>
              <w:pStyle w:val="20"/>
              <w:spacing w:before="90"/>
              <w:ind w:left="62" w:right="31"/>
              <w:rPr>
                <w:rFonts w:ascii="Times New Roman"/>
                <w:sz w:val="21"/>
              </w:rPr>
            </w:pPr>
            <w:r>
              <w:rPr>
                <w:rFonts w:ascii="Times New Roman"/>
                <w:sz w:val="21"/>
              </w:rPr>
              <w:t>1.0</w:t>
            </w:r>
          </w:p>
        </w:tc>
        <w:tc>
          <w:tcPr>
            <w:tcW w:w="515" w:type="dxa"/>
          </w:tcPr>
          <w:p>
            <w:pPr>
              <w:pStyle w:val="20"/>
              <w:spacing w:before="90"/>
              <w:ind w:left="64" w:right="32"/>
              <w:rPr>
                <w:rFonts w:ascii="Times New Roman"/>
                <w:sz w:val="21"/>
              </w:rPr>
            </w:pPr>
            <w:r>
              <w:rPr>
                <w:rFonts w:ascii="Times New Roman"/>
                <w:sz w:val="21"/>
              </w:rPr>
              <w:t>0.9</w:t>
            </w:r>
          </w:p>
        </w:tc>
        <w:tc>
          <w:tcPr>
            <w:tcW w:w="435" w:type="dxa"/>
          </w:tcPr>
          <w:p>
            <w:pPr>
              <w:pStyle w:val="20"/>
              <w:spacing w:before="90"/>
              <w:ind w:left="32"/>
              <w:rPr>
                <w:rFonts w:ascii="Times New Roman"/>
                <w:sz w:val="21"/>
              </w:rPr>
            </w:pPr>
            <w:r>
              <w:rPr>
                <w:rFonts w:ascii="Times New Roman"/>
                <w:sz w:val="21"/>
              </w:rPr>
              <w:t>2.2</w:t>
            </w:r>
          </w:p>
        </w:tc>
        <w:tc>
          <w:tcPr>
            <w:tcW w:w="515" w:type="dxa"/>
          </w:tcPr>
          <w:p>
            <w:pPr>
              <w:pStyle w:val="20"/>
              <w:spacing w:before="90"/>
              <w:ind w:left="65" w:right="32"/>
              <w:rPr>
                <w:rFonts w:ascii="Times New Roman"/>
                <w:sz w:val="21"/>
              </w:rPr>
            </w:pPr>
            <w:r>
              <w:rPr>
                <w:rFonts w:ascii="Times New Roman"/>
                <w:sz w:val="21"/>
              </w:rPr>
              <w:t>6.3</w:t>
            </w:r>
          </w:p>
        </w:tc>
        <w:tc>
          <w:tcPr>
            <w:tcW w:w="542" w:type="dxa"/>
          </w:tcPr>
          <w:p>
            <w:pPr>
              <w:pStyle w:val="20"/>
              <w:spacing w:before="90"/>
              <w:ind w:left="79" w:right="47"/>
              <w:rPr>
                <w:rFonts w:ascii="Times New Roman"/>
                <w:sz w:val="21"/>
              </w:rPr>
            </w:pPr>
            <w:r>
              <w:rPr>
                <w:rFonts w:ascii="Times New Roman"/>
                <w:sz w:val="21"/>
              </w:rPr>
              <w:t>6.4</w:t>
            </w:r>
          </w:p>
        </w:tc>
        <w:tc>
          <w:tcPr>
            <w:tcW w:w="435" w:type="dxa"/>
          </w:tcPr>
          <w:p>
            <w:pPr>
              <w:pStyle w:val="20"/>
              <w:spacing w:before="90"/>
              <w:ind w:left="29"/>
              <w:rPr>
                <w:rFonts w:ascii="Times New Roman"/>
                <w:sz w:val="21"/>
              </w:rPr>
            </w:pPr>
            <w:r>
              <w:rPr>
                <w:rFonts w:ascii="Times New Roman"/>
                <w:sz w:val="21"/>
              </w:rPr>
              <w:t>4.3</w:t>
            </w:r>
          </w:p>
        </w:tc>
        <w:tc>
          <w:tcPr>
            <w:tcW w:w="514" w:type="dxa"/>
          </w:tcPr>
          <w:p>
            <w:pPr>
              <w:pStyle w:val="20"/>
              <w:spacing w:before="90"/>
              <w:ind w:left="30"/>
              <w:rPr>
                <w:rFonts w:ascii="Times New Roman"/>
                <w:sz w:val="21"/>
              </w:rPr>
            </w:pPr>
            <w:r>
              <w:rPr>
                <w:rFonts w:ascii="Times New Roman"/>
                <w:sz w:val="21"/>
              </w:rPr>
              <w:t>3.1</w:t>
            </w:r>
          </w:p>
        </w:tc>
        <w:tc>
          <w:tcPr>
            <w:tcW w:w="387" w:type="dxa"/>
          </w:tcPr>
          <w:p>
            <w:pPr>
              <w:pStyle w:val="20"/>
              <w:spacing w:before="90"/>
              <w:ind w:left="32"/>
              <w:rPr>
                <w:rFonts w:ascii="Times New Roman"/>
                <w:sz w:val="21"/>
              </w:rPr>
            </w:pPr>
            <w:r>
              <w:rPr>
                <w:rFonts w:ascii="Times New Roman"/>
                <w:sz w:val="21"/>
              </w:rPr>
              <w:t>3.0</w:t>
            </w:r>
          </w:p>
        </w:tc>
        <w:tc>
          <w:tcPr>
            <w:tcW w:w="541" w:type="dxa"/>
          </w:tcPr>
          <w:p>
            <w:pPr>
              <w:pStyle w:val="20"/>
              <w:spacing w:before="90"/>
              <w:ind w:left="30"/>
              <w:rPr>
                <w:rFonts w:ascii="Times New Roman"/>
                <w:sz w:val="21"/>
              </w:rPr>
            </w:pPr>
            <w:r>
              <w:rPr>
                <w:rFonts w:ascii="Times New Roman"/>
                <w:sz w:val="21"/>
              </w:rPr>
              <w:t>1.9</w:t>
            </w:r>
          </w:p>
        </w:tc>
        <w:tc>
          <w:tcPr>
            <w:tcW w:w="405" w:type="dxa"/>
          </w:tcPr>
          <w:p>
            <w:pPr>
              <w:pStyle w:val="20"/>
              <w:spacing w:before="90"/>
              <w:ind w:left="35" w:right="5"/>
              <w:rPr>
                <w:rFonts w:ascii="Times New Roman"/>
                <w:sz w:val="21"/>
              </w:rPr>
            </w:pPr>
            <w:r>
              <w:rPr>
                <w:rFonts w:ascii="Times New Roman"/>
                <w:sz w:val="21"/>
              </w:rPr>
              <w:t>2.8</w:t>
            </w:r>
          </w:p>
        </w:tc>
        <w:tc>
          <w:tcPr>
            <w:tcW w:w="541" w:type="dxa"/>
          </w:tcPr>
          <w:p>
            <w:pPr>
              <w:pStyle w:val="20"/>
              <w:spacing w:before="90"/>
              <w:ind w:left="29"/>
              <w:rPr>
                <w:rFonts w:ascii="Times New Roman"/>
                <w:sz w:val="21"/>
              </w:rPr>
            </w:pPr>
            <w:r>
              <w:rPr>
                <w:rFonts w:ascii="Times New Roman"/>
                <w:sz w:val="21"/>
              </w:rPr>
              <w:t>4.2</w:t>
            </w:r>
          </w:p>
        </w:tc>
        <w:tc>
          <w:tcPr>
            <w:tcW w:w="405" w:type="dxa"/>
          </w:tcPr>
          <w:p>
            <w:pPr>
              <w:pStyle w:val="20"/>
              <w:spacing w:before="90"/>
              <w:ind w:left="99"/>
              <w:jc w:val="left"/>
              <w:rPr>
                <w:rFonts w:ascii="Times New Roman"/>
                <w:sz w:val="21"/>
              </w:rPr>
            </w:pPr>
            <w:r>
              <w:rPr>
                <w:rFonts w:ascii="Times New Roman"/>
                <w:sz w:val="21"/>
              </w:rPr>
              <w:t>8.4</w:t>
            </w:r>
          </w:p>
        </w:tc>
        <w:tc>
          <w:tcPr>
            <w:tcW w:w="541" w:type="dxa"/>
          </w:tcPr>
          <w:p>
            <w:pPr>
              <w:pStyle w:val="20"/>
              <w:spacing w:before="90"/>
              <w:ind w:left="29"/>
              <w:rPr>
                <w:rFonts w:ascii="Times New Roman"/>
                <w:sz w:val="21"/>
              </w:rPr>
            </w:pPr>
            <w:r>
              <w:rPr>
                <w:rFonts w:ascii="Times New Roman"/>
                <w:sz w:val="21"/>
              </w:rPr>
              <w:t>7.1</w:t>
            </w:r>
          </w:p>
        </w:tc>
        <w:tc>
          <w:tcPr>
            <w:tcW w:w="405" w:type="dxa"/>
          </w:tcPr>
          <w:p>
            <w:pPr>
              <w:pStyle w:val="20"/>
              <w:spacing w:before="90"/>
              <w:ind w:left="38" w:right="5"/>
              <w:rPr>
                <w:rFonts w:ascii="Times New Roman"/>
                <w:sz w:val="21"/>
              </w:rPr>
            </w:pPr>
            <w:r>
              <w:rPr>
                <w:rFonts w:ascii="Times New Roman"/>
                <w:spacing w:val="-14"/>
                <w:sz w:val="21"/>
              </w:rPr>
              <w:t>42.4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561" w:type="dxa"/>
          </w:tcPr>
          <w:p>
            <w:pPr>
              <w:pStyle w:val="20"/>
              <w:spacing w:before="78" w:line="262" w:lineRule="exact"/>
              <w:ind w:right="27"/>
              <w:jc w:val="right"/>
              <w:rPr>
                <w:sz w:val="21"/>
              </w:rPr>
            </w:pPr>
            <w:r>
              <w:rPr>
                <w:w w:val="95"/>
                <w:sz w:val="21"/>
              </w:rPr>
              <w:t>冬季</w:t>
            </w:r>
          </w:p>
        </w:tc>
        <w:tc>
          <w:tcPr>
            <w:tcW w:w="418" w:type="dxa"/>
          </w:tcPr>
          <w:p>
            <w:pPr>
              <w:pStyle w:val="20"/>
              <w:spacing w:before="92"/>
              <w:ind w:right="74"/>
              <w:jc w:val="right"/>
              <w:rPr>
                <w:rFonts w:ascii="Times New Roman"/>
                <w:sz w:val="21"/>
              </w:rPr>
            </w:pPr>
            <w:r>
              <w:rPr>
                <w:rFonts w:ascii="Times New Roman"/>
                <w:w w:val="95"/>
                <w:sz w:val="21"/>
              </w:rPr>
              <w:t>4.3</w:t>
            </w:r>
          </w:p>
        </w:tc>
        <w:tc>
          <w:tcPr>
            <w:tcW w:w="406" w:type="dxa"/>
          </w:tcPr>
          <w:p>
            <w:pPr>
              <w:pStyle w:val="20"/>
              <w:spacing w:before="92"/>
              <w:ind w:left="62" w:right="31"/>
              <w:rPr>
                <w:rFonts w:ascii="Times New Roman"/>
                <w:sz w:val="21"/>
              </w:rPr>
            </w:pPr>
            <w:r>
              <w:rPr>
                <w:rFonts w:ascii="Times New Roman"/>
                <w:sz w:val="21"/>
              </w:rPr>
              <w:t>1.7</w:t>
            </w:r>
          </w:p>
        </w:tc>
        <w:tc>
          <w:tcPr>
            <w:tcW w:w="542" w:type="dxa"/>
          </w:tcPr>
          <w:p>
            <w:pPr>
              <w:pStyle w:val="20"/>
              <w:spacing w:before="92"/>
              <w:ind w:left="170"/>
              <w:jc w:val="left"/>
              <w:rPr>
                <w:rFonts w:ascii="Times New Roman"/>
                <w:sz w:val="21"/>
              </w:rPr>
            </w:pPr>
            <w:r>
              <w:rPr>
                <w:rFonts w:ascii="Times New Roman"/>
                <w:sz w:val="21"/>
              </w:rPr>
              <w:t>1.1</w:t>
            </w:r>
          </w:p>
        </w:tc>
        <w:tc>
          <w:tcPr>
            <w:tcW w:w="406" w:type="dxa"/>
          </w:tcPr>
          <w:p>
            <w:pPr>
              <w:pStyle w:val="20"/>
              <w:spacing w:before="92"/>
              <w:ind w:left="62" w:right="31"/>
              <w:rPr>
                <w:rFonts w:ascii="Times New Roman"/>
                <w:sz w:val="21"/>
              </w:rPr>
            </w:pPr>
            <w:r>
              <w:rPr>
                <w:rFonts w:ascii="Times New Roman"/>
                <w:sz w:val="21"/>
              </w:rPr>
              <w:t>0.8</w:t>
            </w:r>
          </w:p>
        </w:tc>
        <w:tc>
          <w:tcPr>
            <w:tcW w:w="515" w:type="dxa"/>
          </w:tcPr>
          <w:p>
            <w:pPr>
              <w:pStyle w:val="20"/>
              <w:spacing w:before="92"/>
              <w:ind w:left="64" w:right="32"/>
              <w:rPr>
                <w:rFonts w:ascii="Times New Roman"/>
                <w:sz w:val="21"/>
              </w:rPr>
            </w:pPr>
            <w:r>
              <w:rPr>
                <w:rFonts w:ascii="Times New Roman"/>
                <w:sz w:val="21"/>
              </w:rPr>
              <w:t>0.7</w:t>
            </w:r>
          </w:p>
        </w:tc>
        <w:tc>
          <w:tcPr>
            <w:tcW w:w="435" w:type="dxa"/>
          </w:tcPr>
          <w:p>
            <w:pPr>
              <w:pStyle w:val="20"/>
              <w:spacing w:before="92"/>
              <w:ind w:left="32"/>
              <w:rPr>
                <w:rFonts w:ascii="Times New Roman"/>
                <w:sz w:val="21"/>
              </w:rPr>
            </w:pPr>
            <w:r>
              <w:rPr>
                <w:rFonts w:ascii="Times New Roman"/>
                <w:sz w:val="21"/>
              </w:rPr>
              <w:t>1.3</w:t>
            </w:r>
          </w:p>
        </w:tc>
        <w:tc>
          <w:tcPr>
            <w:tcW w:w="515" w:type="dxa"/>
          </w:tcPr>
          <w:p>
            <w:pPr>
              <w:pStyle w:val="20"/>
              <w:spacing w:before="92"/>
              <w:ind w:left="65" w:right="32"/>
              <w:rPr>
                <w:rFonts w:ascii="Times New Roman"/>
                <w:sz w:val="21"/>
              </w:rPr>
            </w:pPr>
            <w:r>
              <w:rPr>
                <w:rFonts w:ascii="Times New Roman"/>
                <w:sz w:val="21"/>
              </w:rPr>
              <w:t>3.8</w:t>
            </w:r>
          </w:p>
        </w:tc>
        <w:tc>
          <w:tcPr>
            <w:tcW w:w="542" w:type="dxa"/>
          </w:tcPr>
          <w:p>
            <w:pPr>
              <w:pStyle w:val="20"/>
              <w:spacing w:before="92"/>
              <w:ind w:left="79" w:right="47"/>
              <w:rPr>
                <w:rFonts w:ascii="Times New Roman"/>
                <w:sz w:val="21"/>
              </w:rPr>
            </w:pPr>
            <w:r>
              <w:rPr>
                <w:rFonts w:ascii="Times New Roman"/>
                <w:sz w:val="21"/>
              </w:rPr>
              <w:t>4.3</w:t>
            </w:r>
          </w:p>
        </w:tc>
        <w:tc>
          <w:tcPr>
            <w:tcW w:w="435" w:type="dxa"/>
          </w:tcPr>
          <w:p>
            <w:pPr>
              <w:pStyle w:val="20"/>
              <w:spacing w:before="92"/>
              <w:ind w:left="29"/>
              <w:rPr>
                <w:rFonts w:ascii="Times New Roman"/>
                <w:sz w:val="21"/>
              </w:rPr>
            </w:pPr>
            <w:r>
              <w:rPr>
                <w:rFonts w:ascii="Times New Roman"/>
                <w:sz w:val="21"/>
              </w:rPr>
              <w:t>2.9</w:t>
            </w:r>
          </w:p>
        </w:tc>
        <w:tc>
          <w:tcPr>
            <w:tcW w:w="514" w:type="dxa"/>
          </w:tcPr>
          <w:p>
            <w:pPr>
              <w:pStyle w:val="20"/>
              <w:spacing w:before="92"/>
              <w:ind w:left="30"/>
              <w:rPr>
                <w:rFonts w:ascii="Times New Roman"/>
                <w:sz w:val="21"/>
              </w:rPr>
            </w:pPr>
            <w:r>
              <w:rPr>
                <w:rFonts w:ascii="Times New Roman"/>
                <w:sz w:val="21"/>
              </w:rPr>
              <w:t>2.0</w:t>
            </w:r>
          </w:p>
        </w:tc>
        <w:tc>
          <w:tcPr>
            <w:tcW w:w="387" w:type="dxa"/>
          </w:tcPr>
          <w:p>
            <w:pPr>
              <w:pStyle w:val="20"/>
              <w:spacing w:before="92"/>
              <w:ind w:left="32"/>
              <w:rPr>
                <w:rFonts w:ascii="Times New Roman"/>
                <w:sz w:val="21"/>
              </w:rPr>
            </w:pPr>
            <w:r>
              <w:rPr>
                <w:rFonts w:ascii="Times New Roman"/>
                <w:sz w:val="21"/>
              </w:rPr>
              <w:t>2.1</w:t>
            </w:r>
          </w:p>
        </w:tc>
        <w:tc>
          <w:tcPr>
            <w:tcW w:w="541" w:type="dxa"/>
          </w:tcPr>
          <w:p>
            <w:pPr>
              <w:pStyle w:val="20"/>
              <w:spacing w:before="92"/>
              <w:ind w:left="30"/>
              <w:rPr>
                <w:rFonts w:ascii="Times New Roman"/>
                <w:sz w:val="21"/>
              </w:rPr>
            </w:pPr>
            <w:r>
              <w:rPr>
                <w:rFonts w:ascii="Times New Roman"/>
                <w:sz w:val="21"/>
              </w:rPr>
              <w:t>2.0</w:t>
            </w:r>
          </w:p>
        </w:tc>
        <w:tc>
          <w:tcPr>
            <w:tcW w:w="405" w:type="dxa"/>
          </w:tcPr>
          <w:p>
            <w:pPr>
              <w:pStyle w:val="20"/>
              <w:spacing w:before="92"/>
              <w:ind w:left="35" w:right="5"/>
              <w:rPr>
                <w:rFonts w:ascii="Times New Roman"/>
                <w:sz w:val="21"/>
              </w:rPr>
            </w:pPr>
            <w:r>
              <w:rPr>
                <w:rFonts w:ascii="Times New Roman"/>
                <w:sz w:val="21"/>
              </w:rPr>
              <w:t>2.5</w:t>
            </w:r>
          </w:p>
        </w:tc>
        <w:tc>
          <w:tcPr>
            <w:tcW w:w="541" w:type="dxa"/>
          </w:tcPr>
          <w:p>
            <w:pPr>
              <w:pStyle w:val="20"/>
              <w:spacing w:before="92"/>
              <w:ind w:left="29"/>
              <w:rPr>
                <w:rFonts w:ascii="Times New Roman"/>
                <w:sz w:val="21"/>
              </w:rPr>
            </w:pPr>
            <w:r>
              <w:rPr>
                <w:rFonts w:ascii="Times New Roman"/>
                <w:sz w:val="21"/>
              </w:rPr>
              <w:t>4.9</w:t>
            </w:r>
          </w:p>
        </w:tc>
        <w:tc>
          <w:tcPr>
            <w:tcW w:w="405" w:type="dxa"/>
          </w:tcPr>
          <w:p>
            <w:pPr>
              <w:pStyle w:val="20"/>
              <w:spacing w:before="92"/>
              <w:ind w:left="99"/>
              <w:jc w:val="left"/>
              <w:rPr>
                <w:rFonts w:ascii="Times New Roman"/>
                <w:sz w:val="21"/>
              </w:rPr>
            </w:pPr>
            <w:r>
              <w:rPr>
                <w:rFonts w:ascii="Times New Roman"/>
                <w:sz w:val="21"/>
              </w:rPr>
              <w:t>9.1</w:t>
            </w:r>
          </w:p>
        </w:tc>
        <w:tc>
          <w:tcPr>
            <w:tcW w:w="541" w:type="dxa"/>
          </w:tcPr>
          <w:p>
            <w:pPr>
              <w:pStyle w:val="20"/>
              <w:spacing w:before="92"/>
              <w:ind w:left="33"/>
              <w:rPr>
                <w:rFonts w:ascii="Times New Roman"/>
                <w:sz w:val="21"/>
              </w:rPr>
            </w:pPr>
            <w:r>
              <w:rPr>
                <w:rFonts w:ascii="Times New Roman"/>
                <w:sz w:val="21"/>
              </w:rPr>
              <w:t>10.3</w:t>
            </w:r>
          </w:p>
        </w:tc>
        <w:tc>
          <w:tcPr>
            <w:tcW w:w="405" w:type="dxa"/>
          </w:tcPr>
          <w:p>
            <w:pPr>
              <w:pStyle w:val="20"/>
              <w:spacing w:before="92"/>
              <w:ind w:left="38" w:right="5"/>
              <w:rPr>
                <w:rFonts w:ascii="Times New Roman"/>
                <w:sz w:val="21"/>
              </w:rPr>
            </w:pPr>
            <w:r>
              <w:rPr>
                <w:rFonts w:ascii="Times New Roman"/>
                <w:spacing w:val="-14"/>
                <w:sz w:val="21"/>
              </w:rPr>
              <w:t>47.0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561" w:type="dxa"/>
          </w:tcPr>
          <w:p>
            <w:pPr>
              <w:pStyle w:val="20"/>
              <w:spacing w:before="78" w:line="262" w:lineRule="exact"/>
              <w:ind w:right="27"/>
              <w:jc w:val="right"/>
              <w:rPr>
                <w:sz w:val="21"/>
              </w:rPr>
            </w:pPr>
            <w:r>
              <w:rPr>
                <w:w w:val="95"/>
                <w:sz w:val="21"/>
              </w:rPr>
              <w:t>全年</w:t>
            </w:r>
          </w:p>
        </w:tc>
        <w:tc>
          <w:tcPr>
            <w:tcW w:w="418" w:type="dxa"/>
          </w:tcPr>
          <w:p>
            <w:pPr>
              <w:pStyle w:val="20"/>
              <w:spacing w:before="91"/>
              <w:ind w:right="74"/>
              <w:jc w:val="right"/>
              <w:rPr>
                <w:rFonts w:ascii="Times New Roman"/>
                <w:sz w:val="21"/>
              </w:rPr>
            </w:pPr>
            <w:r>
              <w:rPr>
                <w:rFonts w:ascii="Times New Roman"/>
                <w:w w:val="95"/>
                <w:sz w:val="21"/>
              </w:rPr>
              <w:t>4.1</w:t>
            </w:r>
          </w:p>
        </w:tc>
        <w:tc>
          <w:tcPr>
            <w:tcW w:w="406" w:type="dxa"/>
          </w:tcPr>
          <w:p>
            <w:pPr>
              <w:pStyle w:val="20"/>
              <w:spacing w:before="91"/>
              <w:ind w:left="62" w:right="31"/>
              <w:rPr>
                <w:rFonts w:ascii="Times New Roman"/>
                <w:sz w:val="21"/>
              </w:rPr>
            </w:pPr>
            <w:r>
              <w:rPr>
                <w:rFonts w:ascii="Times New Roman"/>
                <w:sz w:val="21"/>
              </w:rPr>
              <w:t>2.3</w:t>
            </w:r>
          </w:p>
        </w:tc>
        <w:tc>
          <w:tcPr>
            <w:tcW w:w="542" w:type="dxa"/>
          </w:tcPr>
          <w:p>
            <w:pPr>
              <w:pStyle w:val="20"/>
              <w:spacing w:before="91"/>
              <w:ind w:left="170"/>
              <w:jc w:val="left"/>
              <w:rPr>
                <w:rFonts w:ascii="Times New Roman"/>
                <w:sz w:val="21"/>
              </w:rPr>
            </w:pPr>
            <w:r>
              <w:rPr>
                <w:rFonts w:ascii="Times New Roman"/>
                <w:sz w:val="21"/>
              </w:rPr>
              <w:t>2.2</w:t>
            </w:r>
          </w:p>
        </w:tc>
        <w:tc>
          <w:tcPr>
            <w:tcW w:w="406" w:type="dxa"/>
          </w:tcPr>
          <w:p>
            <w:pPr>
              <w:pStyle w:val="20"/>
              <w:spacing w:before="91"/>
              <w:ind w:left="62" w:right="31"/>
              <w:rPr>
                <w:rFonts w:ascii="Times New Roman"/>
                <w:sz w:val="21"/>
              </w:rPr>
            </w:pPr>
            <w:r>
              <w:rPr>
                <w:rFonts w:ascii="Times New Roman"/>
                <w:sz w:val="21"/>
              </w:rPr>
              <w:t>1.3</w:t>
            </w:r>
          </w:p>
        </w:tc>
        <w:tc>
          <w:tcPr>
            <w:tcW w:w="515" w:type="dxa"/>
          </w:tcPr>
          <w:p>
            <w:pPr>
              <w:pStyle w:val="20"/>
              <w:spacing w:before="91"/>
              <w:ind w:left="64" w:right="32"/>
              <w:rPr>
                <w:rFonts w:ascii="Times New Roman"/>
                <w:sz w:val="21"/>
              </w:rPr>
            </w:pPr>
            <w:r>
              <w:rPr>
                <w:rFonts w:ascii="Times New Roman"/>
                <w:sz w:val="21"/>
              </w:rPr>
              <w:t>1.1</w:t>
            </w:r>
          </w:p>
        </w:tc>
        <w:tc>
          <w:tcPr>
            <w:tcW w:w="435" w:type="dxa"/>
          </w:tcPr>
          <w:p>
            <w:pPr>
              <w:pStyle w:val="20"/>
              <w:spacing w:before="91"/>
              <w:ind w:left="32"/>
              <w:rPr>
                <w:rFonts w:ascii="Times New Roman"/>
                <w:sz w:val="21"/>
              </w:rPr>
            </w:pPr>
            <w:r>
              <w:rPr>
                <w:rFonts w:ascii="Times New Roman"/>
                <w:sz w:val="21"/>
              </w:rPr>
              <w:t>2.1</w:t>
            </w:r>
          </w:p>
        </w:tc>
        <w:tc>
          <w:tcPr>
            <w:tcW w:w="515" w:type="dxa"/>
          </w:tcPr>
          <w:p>
            <w:pPr>
              <w:pStyle w:val="20"/>
              <w:spacing w:before="91"/>
              <w:ind w:left="65" w:right="32"/>
              <w:rPr>
                <w:rFonts w:ascii="Times New Roman"/>
                <w:sz w:val="21"/>
              </w:rPr>
            </w:pPr>
            <w:r>
              <w:rPr>
                <w:rFonts w:ascii="Times New Roman"/>
                <w:sz w:val="21"/>
              </w:rPr>
              <w:t>6.4</w:t>
            </w:r>
          </w:p>
        </w:tc>
        <w:tc>
          <w:tcPr>
            <w:tcW w:w="542" w:type="dxa"/>
          </w:tcPr>
          <w:p>
            <w:pPr>
              <w:pStyle w:val="20"/>
              <w:spacing w:before="91"/>
              <w:ind w:left="79" w:right="47"/>
              <w:rPr>
                <w:rFonts w:ascii="Times New Roman"/>
                <w:sz w:val="21"/>
              </w:rPr>
            </w:pPr>
            <w:r>
              <w:rPr>
                <w:rFonts w:ascii="Times New Roman"/>
                <w:sz w:val="21"/>
              </w:rPr>
              <w:t>6.3</w:t>
            </w:r>
          </w:p>
        </w:tc>
        <w:tc>
          <w:tcPr>
            <w:tcW w:w="435" w:type="dxa"/>
          </w:tcPr>
          <w:p>
            <w:pPr>
              <w:pStyle w:val="20"/>
              <w:spacing w:before="91"/>
              <w:ind w:left="29"/>
              <w:rPr>
                <w:rFonts w:ascii="Times New Roman"/>
                <w:sz w:val="21"/>
              </w:rPr>
            </w:pPr>
            <w:r>
              <w:rPr>
                <w:rFonts w:ascii="Times New Roman"/>
                <w:sz w:val="21"/>
              </w:rPr>
              <w:t>4.4</w:t>
            </w:r>
          </w:p>
        </w:tc>
        <w:tc>
          <w:tcPr>
            <w:tcW w:w="514" w:type="dxa"/>
          </w:tcPr>
          <w:p>
            <w:pPr>
              <w:pStyle w:val="20"/>
              <w:spacing w:before="91"/>
              <w:ind w:left="30"/>
              <w:rPr>
                <w:rFonts w:ascii="Times New Roman"/>
                <w:sz w:val="21"/>
              </w:rPr>
            </w:pPr>
            <w:r>
              <w:rPr>
                <w:rFonts w:ascii="Times New Roman"/>
                <w:sz w:val="21"/>
              </w:rPr>
              <w:t>3.2</w:t>
            </w:r>
          </w:p>
        </w:tc>
        <w:tc>
          <w:tcPr>
            <w:tcW w:w="387" w:type="dxa"/>
          </w:tcPr>
          <w:p>
            <w:pPr>
              <w:pStyle w:val="20"/>
              <w:spacing w:before="91"/>
              <w:ind w:left="32"/>
              <w:rPr>
                <w:rFonts w:ascii="Times New Roman"/>
                <w:sz w:val="21"/>
              </w:rPr>
            </w:pPr>
            <w:r>
              <w:rPr>
                <w:rFonts w:ascii="Times New Roman"/>
                <w:sz w:val="21"/>
              </w:rPr>
              <w:t>2.8</w:t>
            </w:r>
          </w:p>
        </w:tc>
        <w:tc>
          <w:tcPr>
            <w:tcW w:w="541" w:type="dxa"/>
          </w:tcPr>
          <w:p>
            <w:pPr>
              <w:pStyle w:val="20"/>
              <w:spacing w:before="91"/>
              <w:ind w:left="30"/>
              <w:rPr>
                <w:rFonts w:ascii="Times New Roman"/>
                <w:sz w:val="21"/>
              </w:rPr>
            </w:pPr>
            <w:r>
              <w:rPr>
                <w:rFonts w:ascii="Times New Roman"/>
                <w:sz w:val="21"/>
              </w:rPr>
              <w:t>2.1</w:t>
            </w:r>
          </w:p>
        </w:tc>
        <w:tc>
          <w:tcPr>
            <w:tcW w:w="405" w:type="dxa"/>
          </w:tcPr>
          <w:p>
            <w:pPr>
              <w:pStyle w:val="20"/>
              <w:spacing w:before="91"/>
              <w:ind w:left="35" w:right="5"/>
              <w:rPr>
                <w:rFonts w:ascii="Times New Roman"/>
                <w:sz w:val="21"/>
              </w:rPr>
            </w:pPr>
            <w:r>
              <w:rPr>
                <w:rFonts w:ascii="Times New Roman"/>
                <w:sz w:val="21"/>
              </w:rPr>
              <w:t>3.0</w:t>
            </w:r>
          </w:p>
        </w:tc>
        <w:tc>
          <w:tcPr>
            <w:tcW w:w="541" w:type="dxa"/>
          </w:tcPr>
          <w:p>
            <w:pPr>
              <w:pStyle w:val="20"/>
              <w:spacing w:before="91"/>
              <w:ind w:left="29"/>
              <w:rPr>
                <w:rFonts w:ascii="Times New Roman"/>
                <w:sz w:val="21"/>
              </w:rPr>
            </w:pPr>
            <w:r>
              <w:rPr>
                <w:rFonts w:ascii="Times New Roman"/>
                <w:sz w:val="21"/>
              </w:rPr>
              <w:t>4.4</w:t>
            </w:r>
          </w:p>
        </w:tc>
        <w:tc>
          <w:tcPr>
            <w:tcW w:w="405" w:type="dxa"/>
          </w:tcPr>
          <w:p>
            <w:pPr>
              <w:pStyle w:val="20"/>
              <w:spacing w:before="91"/>
              <w:ind w:left="99"/>
              <w:jc w:val="left"/>
              <w:rPr>
                <w:rFonts w:ascii="Times New Roman"/>
                <w:sz w:val="21"/>
              </w:rPr>
            </w:pPr>
            <w:r>
              <w:rPr>
                <w:rFonts w:ascii="Times New Roman"/>
                <w:sz w:val="21"/>
              </w:rPr>
              <w:t>8.8</w:t>
            </w:r>
          </w:p>
        </w:tc>
        <w:tc>
          <w:tcPr>
            <w:tcW w:w="541" w:type="dxa"/>
          </w:tcPr>
          <w:p>
            <w:pPr>
              <w:pStyle w:val="20"/>
              <w:spacing w:before="91"/>
              <w:ind w:left="29"/>
              <w:rPr>
                <w:rFonts w:ascii="Times New Roman"/>
                <w:sz w:val="21"/>
              </w:rPr>
            </w:pPr>
            <w:r>
              <w:rPr>
                <w:rFonts w:ascii="Times New Roman"/>
                <w:sz w:val="21"/>
              </w:rPr>
              <w:t>7.9</w:t>
            </w:r>
          </w:p>
        </w:tc>
        <w:tc>
          <w:tcPr>
            <w:tcW w:w="405" w:type="dxa"/>
          </w:tcPr>
          <w:p>
            <w:pPr>
              <w:pStyle w:val="20"/>
              <w:spacing w:before="91"/>
              <w:ind w:left="38" w:right="5"/>
              <w:rPr>
                <w:rFonts w:ascii="Times New Roman"/>
                <w:sz w:val="21"/>
              </w:rPr>
            </w:pPr>
            <w:r>
              <w:rPr>
                <w:rFonts w:ascii="Times New Roman"/>
                <w:spacing w:val="-14"/>
                <w:sz w:val="21"/>
              </w:rPr>
              <w:t>38.0</w:t>
            </w:r>
          </w:p>
        </w:tc>
      </w:tr>
    </w:tbl>
    <w:p>
      <w:pPr>
        <w:pStyle w:val="8"/>
        <w:rPr>
          <w:b/>
          <w:sz w:val="26"/>
        </w:rPr>
      </w:pPr>
    </w:p>
    <w:p>
      <w:pPr>
        <w:pStyle w:val="8"/>
        <w:spacing w:before="10"/>
        <w:rPr>
          <w:b/>
          <w:sz w:val="20"/>
        </w:rPr>
      </w:pPr>
    </w:p>
    <w:p>
      <w:pPr>
        <w:pStyle w:val="8"/>
        <w:spacing w:line="364" w:lineRule="auto"/>
        <w:ind w:left="601" w:right="494" w:firstLine="480"/>
      </w:pPr>
      <w:r>
        <w:rPr>
          <w:spacing w:val="-21"/>
        </w:rPr>
        <w:t xml:space="preserve">在表 </w:t>
      </w:r>
      <w:r>
        <w:rPr>
          <w:rFonts w:ascii="Times New Roman" w:eastAsia="Times New Roman"/>
        </w:rPr>
        <w:t xml:space="preserve">6.1.1-7 </w:t>
      </w:r>
      <w:r>
        <w:rPr>
          <w:spacing w:val="-6"/>
        </w:rPr>
        <w:t xml:space="preserve">中统计了准格尔旗近 </w:t>
      </w:r>
      <w:r>
        <w:rPr>
          <w:rFonts w:hint="eastAsia" w:ascii="Times New Roman" w:eastAsia="宋体"/>
          <w:lang w:eastAsia="zh-CN"/>
        </w:rPr>
        <w:t>15</w:t>
      </w:r>
      <w:r>
        <w:rPr>
          <w:rFonts w:ascii="Times New Roman" w:eastAsia="Times New Roman"/>
        </w:rPr>
        <w:t xml:space="preserve"> </w:t>
      </w:r>
      <w:r>
        <w:rPr>
          <w:spacing w:val="-10"/>
        </w:rPr>
        <w:t>年各季的风向频率。准格尔旗地区春季主</w:t>
      </w:r>
      <w:r>
        <w:rPr>
          <w:spacing w:val="-20"/>
        </w:rPr>
        <w:t xml:space="preserve">导风向为 </w:t>
      </w:r>
      <w:r>
        <w:rPr>
          <w:rFonts w:ascii="Times New Roman" w:eastAsia="Times New Roman"/>
        </w:rPr>
        <w:t xml:space="preserve">NW </w:t>
      </w:r>
      <w:r>
        <w:rPr>
          <w:spacing w:val="-12"/>
        </w:rPr>
        <w:t xml:space="preserve">风，出现频率为 </w:t>
      </w:r>
      <w:r>
        <w:rPr>
          <w:rFonts w:ascii="Times New Roman" w:eastAsia="Times New Roman"/>
          <w:spacing w:val="-4"/>
        </w:rPr>
        <w:t>10.9%</w:t>
      </w:r>
      <w:r>
        <w:rPr>
          <w:spacing w:val="-9"/>
        </w:rPr>
        <w:t xml:space="preserve">，次主导风向为 </w:t>
      </w:r>
      <w:r>
        <w:rPr>
          <w:rFonts w:ascii="Times New Roman" w:eastAsia="Times New Roman"/>
        </w:rPr>
        <w:t xml:space="preserve">NNW </w:t>
      </w:r>
      <w:r>
        <w:rPr>
          <w:spacing w:val="-12"/>
        </w:rPr>
        <w:t xml:space="preserve">风，出现频率为 </w:t>
      </w:r>
      <w:r>
        <w:rPr>
          <w:rFonts w:ascii="Times New Roman" w:eastAsia="Times New Roman"/>
          <w:spacing w:val="-4"/>
        </w:rPr>
        <w:t>9.2%</w:t>
      </w:r>
      <w:r>
        <w:rPr>
          <w:spacing w:val="-4"/>
        </w:rPr>
        <w:t xml:space="preserve">， </w:t>
      </w:r>
      <w:r>
        <w:rPr>
          <w:spacing w:val="-6"/>
        </w:rPr>
        <w:t xml:space="preserve">静风在春季的出现频率为 </w:t>
      </w:r>
      <w:r>
        <w:rPr>
          <w:rFonts w:ascii="Times New Roman" w:eastAsia="Times New Roman"/>
        </w:rPr>
        <w:t>29.8%</w:t>
      </w:r>
      <w:r>
        <w:rPr>
          <w:spacing w:val="-5"/>
        </w:rPr>
        <w:t xml:space="preserve">；准格尔旗地区夏季主导风向为 </w:t>
      </w:r>
      <w:r>
        <w:rPr>
          <w:rFonts w:ascii="Times New Roman" w:eastAsia="Times New Roman"/>
        </w:rPr>
        <w:t xml:space="preserve">SE </w:t>
      </w:r>
      <w:r>
        <w:rPr>
          <w:spacing w:val="-3"/>
        </w:rPr>
        <w:t>风，出现频率</w:t>
      </w:r>
      <w:r>
        <w:rPr>
          <w:spacing w:val="-28"/>
        </w:rPr>
        <w:t xml:space="preserve">为 </w:t>
      </w:r>
      <w:r>
        <w:rPr>
          <w:rFonts w:ascii="Times New Roman" w:eastAsia="Times New Roman"/>
          <w:spacing w:val="2"/>
        </w:rPr>
        <w:t>10.2%</w:t>
      </w:r>
      <w:r>
        <w:rPr>
          <w:spacing w:val="-2"/>
        </w:rPr>
        <w:t xml:space="preserve">，次主导风向为 </w:t>
      </w:r>
      <w:r>
        <w:rPr>
          <w:rFonts w:ascii="Times New Roman" w:eastAsia="Times New Roman"/>
        </w:rPr>
        <w:t xml:space="preserve">SSE </w:t>
      </w:r>
      <w:r>
        <w:rPr>
          <w:spacing w:val="-2"/>
        </w:rPr>
        <w:t xml:space="preserve">风，出现频率为 </w:t>
      </w:r>
      <w:r>
        <w:rPr>
          <w:rFonts w:ascii="Times New Roman" w:eastAsia="Times New Roman"/>
          <w:spacing w:val="3"/>
        </w:rPr>
        <w:t>8.5%</w:t>
      </w:r>
      <w:r>
        <w:rPr>
          <w:spacing w:val="5"/>
        </w:rPr>
        <w:t>，静风在夏季的出现频率为</w:t>
      </w:r>
      <w:r>
        <w:rPr>
          <w:rFonts w:ascii="Times New Roman" w:eastAsia="Times New Roman"/>
          <w:spacing w:val="5"/>
        </w:rPr>
        <w:t>32.8%</w:t>
      </w:r>
      <w:r>
        <w:rPr>
          <w:spacing w:val="-4"/>
        </w:rPr>
        <w:t xml:space="preserve">；准格尔旗地区秋季主导风向为 </w:t>
      </w:r>
      <w:r>
        <w:rPr>
          <w:rFonts w:ascii="Times New Roman" w:eastAsia="Times New Roman"/>
        </w:rPr>
        <w:t xml:space="preserve">NW </w:t>
      </w:r>
      <w:r>
        <w:rPr>
          <w:spacing w:val="-7"/>
        </w:rPr>
        <w:t xml:space="preserve">风，出现频率为 </w:t>
      </w:r>
      <w:r>
        <w:rPr>
          <w:rFonts w:ascii="Times New Roman" w:eastAsia="Times New Roman"/>
        </w:rPr>
        <w:t>8.4%</w:t>
      </w:r>
      <w:r>
        <w:t>，次主导风向为</w:t>
      </w:r>
      <w:r>
        <w:rPr>
          <w:rFonts w:ascii="Times New Roman" w:eastAsia="Times New Roman"/>
        </w:rPr>
        <w:t xml:space="preserve">NNW </w:t>
      </w:r>
      <w:r>
        <w:rPr>
          <w:spacing w:val="-13"/>
        </w:rPr>
        <w:t xml:space="preserve">风，出现频率为 </w:t>
      </w:r>
      <w:r>
        <w:rPr>
          <w:rFonts w:ascii="Times New Roman" w:eastAsia="Times New Roman"/>
          <w:spacing w:val="-6"/>
        </w:rPr>
        <w:t>7.1%</w:t>
      </w:r>
      <w:r>
        <w:rPr>
          <w:spacing w:val="-7"/>
        </w:rPr>
        <w:t xml:space="preserve">，静风在秋季的出现频率为 </w:t>
      </w:r>
      <w:r>
        <w:rPr>
          <w:rFonts w:ascii="Times New Roman" w:eastAsia="Times New Roman"/>
          <w:spacing w:val="-5"/>
        </w:rPr>
        <w:t>42.4%</w:t>
      </w:r>
      <w:r>
        <w:rPr>
          <w:spacing w:val="-2"/>
        </w:rPr>
        <w:t>；准格尔旗地区冬季</w:t>
      </w:r>
      <w:r>
        <w:rPr>
          <w:spacing w:val="-12"/>
        </w:rPr>
        <w:t xml:space="preserve">主导风向为 </w:t>
      </w:r>
      <w:r>
        <w:rPr>
          <w:rFonts w:ascii="Times New Roman" w:eastAsia="Times New Roman"/>
          <w:spacing w:val="-1"/>
        </w:rPr>
        <w:t>NN</w:t>
      </w:r>
      <w:r>
        <w:rPr>
          <w:rFonts w:ascii="Times New Roman" w:eastAsia="Times New Roman"/>
        </w:rPr>
        <w:t xml:space="preserve">W </w:t>
      </w:r>
      <w:r>
        <w:rPr>
          <w:spacing w:val="-22"/>
        </w:rPr>
        <w:t xml:space="preserve">风，出现频率为 </w:t>
      </w:r>
      <w:r>
        <w:rPr>
          <w:rFonts w:ascii="Times New Roman" w:eastAsia="Times New Roman"/>
        </w:rPr>
        <w:t>10.3</w:t>
      </w:r>
      <w:r>
        <w:rPr>
          <w:rFonts w:ascii="Times New Roman" w:eastAsia="Times New Roman"/>
          <w:spacing w:val="1"/>
        </w:rPr>
        <w:t>%</w:t>
      </w:r>
      <w:r>
        <w:rPr>
          <w:spacing w:val="-23"/>
        </w:rPr>
        <w:t xml:space="preserve">，次主导风向为 </w:t>
      </w:r>
      <w:r>
        <w:rPr>
          <w:rFonts w:ascii="Times New Roman" w:eastAsia="Times New Roman"/>
          <w:spacing w:val="-1"/>
        </w:rPr>
        <w:t>N</w:t>
      </w:r>
      <w:r>
        <w:rPr>
          <w:rFonts w:ascii="Times New Roman" w:eastAsia="Times New Roman"/>
        </w:rPr>
        <w:t xml:space="preserve">W </w:t>
      </w:r>
      <w:r>
        <w:rPr>
          <w:spacing w:val="-22"/>
        </w:rPr>
        <w:t xml:space="preserve">风，出现频率为 </w:t>
      </w:r>
      <w:r>
        <w:rPr>
          <w:rFonts w:ascii="Times New Roman" w:eastAsia="Times New Roman"/>
          <w:spacing w:val="-3"/>
        </w:rPr>
        <w:t>9.1</w:t>
      </w:r>
      <w:r>
        <w:rPr>
          <w:rFonts w:ascii="Times New Roman" w:eastAsia="Times New Roman"/>
          <w:spacing w:val="-2"/>
        </w:rPr>
        <w:t>%</w:t>
      </w:r>
      <w:r>
        <w:rPr>
          <w:spacing w:val="-3"/>
        </w:rPr>
        <w:t>，</w:t>
      </w:r>
      <w:r>
        <w:rPr>
          <w:spacing w:val="-5"/>
        </w:rPr>
        <w:t xml:space="preserve">静风在冬季的出现频率为 </w:t>
      </w:r>
      <w:r>
        <w:rPr>
          <w:rFonts w:ascii="Times New Roman" w:eastAsia="Times New Roman"/>
        </w:rPr>
        <w:t>47.0%</w:t>
      </w:r>
      <w:r>
        <w:rPr>
          <w:spacing w:val="-4"/>
        </w:rPr>
        <w:t xml:space="preserve">；准格尔旗地区全年主导风向为 </w:t>
      </w:r>
      <w:r>
        <w:rPr>
          <w:rFonts w:ascii="Times New Roman" w:eastAsia="Times New Roman"/>
        </w:rPr>
        <w:t xml:space="preserve">NW </w:t>
      </w:r>
      <w:r>
        <w:t>风，其出现</w:t>
      </w:r>
      <w:r>
        <w:rPr>
          <w:spacing w:val="-15"/>
        </w:rPr>
        <w:t xml:space="preserve">频率均 </w:t>
      </w:r>
      <w:r>
        <w:rPr>
          <w:rFonts w:ascii="Times New Roman" w:eastAsia="Times New Roman"/>
          <w:spacing w:val="-3"/>
        </w:rPr>
        <w:t>8.8%</w:t>
      </w:r>
      <w:r>
        <w:rPr>
          <w:spacing w:val="-3"/>
        </w:rPr>
        <w:t>，</w:t>
      </w:r>
      <w:r>
        <w:rPr>
          <w:rFonts w:ascii="Times New Roman" w:eastAsia="Times New Roman"/>
          <w:spacing w:val="-3"/>
        </w:rPr>
        <w:t xml:space="preserve">NNW </w:t>
      </w:r>
      <w:r>
        <w:rPr>
          <w:spacing w:val="-7"/>
        </w:rPr>
        <w:t xml:space="preserve">风的出现频率也较高，为 </w:t>
      </w:r>
      <w:r>
        <w:rPr>
          <w:rFonts w:ascii="Times New Roman" w:eastAsia="Times New Roman"/>
          <w:spacing w:val="-4"/>
        </w:rPr>
        <w:t>7.9%</w:t>
      </w:r>
      <w:r>
        <w:rPr>
          <w:spacing w:val="-8"/>
        </w:rPr>
        <w:t xml:space="preserve">，静风的年出现频率为 </w:t>
      </w:r>
      <w:r>
        <w:rPr>
          <w:rFonts w:ascii="Times New Roman" w:eastAsia="Times New Roman"/>
        </w:rPr>
        <w:t>38.0%</w:t>
      </w:r>
      <w:r>
        <w:t>。</w:t>
      </w:r>
    </w:p>
    <w:p>
      <w:pPr>
        <w:spacing w:after="0" w:line="364" w:lineRule="auto"/>
        <w:sectPr>
          <w:pgSz w:w="11910" w:h="16840"/>
          <w:pgMar w:top="1360" w:right="1080" w:bottom="1380" w:left="1100" w:header="882" w:footer="1195" w:gutter="0"/>
        </w:sectPr>
      </w:pPr>
    </w:p>
    <w:p>
      <w:pPr>
        <w:pStyle w:val="8"/>
        <w:spacing w:before="3"/>
        <w:rPr>
          <w:sz w:val="25"/>
        </w:rPr>
      </w:pPr>
      <w:r>
        <w:drawing>
          <wp:anchor distT="0" distB="0" distL="0" distR="0" simplePos="0" relativeHeight="233337856" behindDoc="1" locked="0" layoutInCell="1" allowOverlap="1">
            <wp:simplePos x="0" y="0"/>
            <wp:positionH relativeFrom="page">
              <wp:posOffset>1136650</wp:posOffset>
            </wp:positionH>
            <wp:positionV relativeFrom="page">
              <wp:posOffset>1203960</wp:posOffset>
            </wp:positionV>
            <wp:extent cx="5290185" cy="1619885"/>
            <wp:effectExtent l="0" t="0" r="0" b="0"/>
            <wp:wrapNone/>
            <wp:docPr id="29"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42.png"/>
                    <pic:cNvPicPr>
                      <a:picLocks noChangeAspect="1"/>
                    </pic:cNvPicPr>
                  </pic:nvPicPr>
                  <pic:blipFill>
                    <a:blip r:embed="rId88" cstate="print"/>
                    <a:stretch>
                      <a:fillRect/>
                    </a:stretch>
                  </pic:blipFill>
                  <pic:spPr>
                    <a:xfrm>
                      <a:off x="0" y="0"/>
                      <a:ext cx="5289930" cy="1620012"/>
                    </a:xfrm>
                    <a:prstGeom prst="rect">
                      <a:avLst/>
                    </a:prstGeom>
                  </pic:spPr>
                </pic:pic>
              </a:graphicData>
            </a:graphic>
          </wp:anchor>
        </w:drawing>
      </w:r>
      <w:r>
        <mc:AlternateContent>
          <mc:Choice Requires="wpg">
            <w:drawing>
              <wp:anchor distT="0" distB="0" distL="114300" distR="114300" simplePos="0" relativeHeight="233338880" behindDoc="1" locked="0" layoutInCell="1" allowOverlap="1">
                <wp:simplePos x="0" y="0"/>
                <wp:positionH relativeFrom="page">
                  <wp:posOffset>1176020</wp:posOffset>
                </wp:positionH>
                <wp:positionV relativeFrom="page">
                  <wp:posOffset>3122295</wp:posOffset>
                </wp:positionV>
                <wp:extent cx="5250815" cy="1638300"/>
                <wp:effectExtent l="635" t="0" r="6350" b="0"/>
                <wp:wrapNone/>
                <wp:docPr id="50" name="组合 191"/>
                <wp:cNvGraphicFramePr/>
                <a:graphic xmlns:a="http://schemas.openxmlformats.org/drawingml/2006/main">
                  <a:graphicData uri="http://schemas.microsoft.com/office/word/2010/wordprocessingGroup">
                    <wpg:wgp>
                      <wpg:cNvGrpSpPr/>
                      <wpg:grpSpPr>
                        <a:xfrm>
                          <a:off x="0" y="0"/>
                          <a:ext cx="5250815" cy="1638300"/>
                          <a:chOff x="1853" y="4918"/>
                          <a:chExt cx="8269" cy="2580"/>
                        </a:xfrm>
                      </wpg:grpSpPr>
                      <pic:pic xmlns:pic="http://schemas.openxmlformats.org/drawingml/2006/picture">
                        <pic:nvPicPr>
                          <pic:cNvPr id="48" name="图片 192"/>
                          <pic:cNvPicPr>
                            <a:picLocks noChangeAspect="1"/>
                          </pic:cNvPicPr>
                        </pic:nvPicPr>
                        <pic:blipFill>
                          <a:blip r:embed="rId89"/>
                          <a:stretch>
                            <a:fillRect/>
                          </a:stretch>
                        </pic:blipFill>
                        <pic:spPr>
                          <a:xfrm>
                            <a:off x="1852" y="4951"/>
                            <a:ext cx="2737" cy="2516"/>
                          </a:xfrm>
                          <a:prstGeom prst="rect">
                            <a:avLst/>
                          </a:prstGeom>
                          <a:noFill/>
                          <a:ln>
                            <a:noFill/>
                          </a:ln>
                        </pic:spPr>
                      </pic:pic>
                      <pic:pic xmlns:pic="http://schemas.openxmlformats.org/drawingml/2006/picture">
                        <pic:nvPicPr>
                          <pic:cNvPr id="49" name="图片 193"/>
                          <pic:cNvPicPr>
                            <a:picLocks noChangeAspect="1"/>
                          </pic:cNvPicPr>
                        </pic:nvPicPr>
                        <pic:blipFill>
                          <a:blip r:embed="rId90"/>
                          <a:stretch>
                            <a:fillRect/>
                          </a:stretch>
                        </pic:blipFill>
                        <pic:spPr>
                          <a:xfrm>
                            <a:off x="4593" y="4917"/>
                            <a:ext cx="5528" cy="2580"/>
                          </a:xfrm>
                          <a:prstGeom prst="rect">
                            <a:avLst/>
                          </a:prstGeom>
                          <a:noFill/>
                          <a:ln>
                            <a:noFill/>
                          </a:ln>
                        </pic:spPr>
                      </pic:pic>
                    </wpg:wgp>
                  </a:graphicData>
                </a:graphic>
              </wp:anchor>
            </w:drawing>
          </mc:Choice>
          <mc:Fallback>
            <w:pict>
              <v:group id="组合 191" o:spid="_x0000_s1026" o:spt="203" style="position:absolute;left:0pt;margin-left:92.6pt;margin-top:245.85pt;height:129pt;width:413.45pt;mso-position-horizontal-relative:page;mso-position-vertical-relative:page;z-index:-269977600;mso-width-relative:page;mso-height-relative:page;" coordorigin="1853,4918" coordsize="8269,2580" o:gfxdata="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">
                <o:lock v:ext="edit" aspectratio="f"/>
                <v:shape id="图片 192" o:spid="_x0000_s1026" o:spt="75" type="#_x0000_t75" style="position:absolute;left:1852;top:4951;height:2516;width:2737;" filled="f" o:preferrelative="t" stroked="f" coordsize="21600,21600" o:gfxdata="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r77G8AAAA&#10;2wAAAA8AAAAAAAAAAQAgAAAAIgAAAGRycy9kb3ducmV2LnhtbFBLAQIUABQAAAAIAIdO4kAzLwWe&#10;OwAAADkAAAAQAAAAAAAAAAEAIAAAAAsBAABkcnMvc2hhcGV4bWwueG1sUEsFBgAAAAAGAAYAWwEA&#10;ALUDAAAAAA==&#10;">
                  <v:fill on="f" focussize="0,0"/>
                  <v:stroke on="f"/>
                  <v:imagedata r:id="rId89" o:title=""/>
                  <o:lock v:ext="edit" aspectratio="t"/>
                </v:shape>
                <v:shape id="图片 193" o:spid="_x0000_s1026" o:spt="75" type="#_x0000_t75" style="position:absolute;left:4593;top:4917;height:2580;width:5528;" filled="f" o:preferrelative="t" stroked="f" coordsize="21600,21600" o:gfxdata="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7cGwa/&#10;AAAA2wAAAA8AAAAAAAAAAQAgAAAAIgAAAGRycy9kb3ducmV2LnhtbFBLAQIUABQAAAAIAIdO4kAz&#10;LwWeOwAAADkAAAAQAAAAAAAAAAEAIAAAAA4BAABkcnMvc2hhcGV4bWwueG1sUEsFBgAAAAAGAAYA&#10;WwEAALgDAAAAAA==&#10;">
                  <v:fill on="f" focussize="0,0"/>
                  <v:stroke on="f"/>
                  <v:imagedata r:id="rId90" o:title=""/>
                  <o:lock v:ext="edit" aspectratio="t"/>
                </v:shape>
              </v:group>
            </w:pict>
          </mc:Fallback>
        </mc:AlternateContent>
      </w:r>
      <w:r>
        <w:drawing>
          <wp:anchor distT="0" distB="0" distL="0" distR="0" simplePos="0" relativeHeight="233339904" behindDoc="1" locked="0" layoutInCell="1" allowOverlap="1">
            <wp:simplePos x="0" y="0"/>
            <wp:positionH relativeFrom="page">
              <wp:posOffset>1136650</wp:posOffset>
            </wp:positionH>
            <wp:positionV relativeFrom="page">
              <wp:posOffset>5126355</wp:posOffset>
            </wp:positionV>
            <wp:extent cx="3510915" cy="1629410"/>
            <wp:effectExtent l="0" t="0" r="0" b="0"/>
            <wp:wrapNone/>
            <wp:docPr id="3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45.png"/>
                    <pic:cNvPicPr>
                      <a:picLocks noChangeAspect="1"/>
                    </pic:cNvPicPr>
                  </pic:nvPicPr>
                  <pic:blipFill>
                    <a:blip r:embed="rId91" cstate="print"/>
                    <a:stretch>
                      <a:fillRect/>
                    </a:stretch>
                  </pic:blipFill>
                  <pic:spPr>
                    <a:xfrm>
                      <a:off x="0" y="0"/>
                      <a:ext cx="3510661" cy="1629155"/>
                    </a:xfrm>
                    <a:prstGeom prst="rect">
                      <a:avLst/>
                    </a:prstGeom>
                  </pic:spPr>
                </pic:pic>
              </a:graphicData>
            </a:graphic>
          </wp:anchor>
        </w:drawing>
      </w:r>
    </w:p>
    <w:tbl>
      <w:tblPr>
        <w:tblStyle w:val="12"/>
        <w:tblW w:w="0" w:type="auto"/>
        <w:tblInd w:w="69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802"/>
        <w:gridCol w:w="2730"/>
        <w:gridCol w:w="28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2" w:hRule="atLeast"/>
        </w:trPr>
        <w:tc>
          <w:tcPr>
            <w:tcW w:w="2802" w:type="dxa"/>
          </w:tcPr>
          <w:p>
            <w:pPr>
              <w:pStyle w:val="20"/>
              <w:jc w:val="left"/>
              <w:rPr>
                <w:rFonts w:ascii="Times New Roman"/>
                <w:sz w:val="22"/>
              </w:rPr>
            </w:pPr>
          </w:p>
        </w:tc>
        <w:tc>
          <w:tcPr>
            <w:tcW w:w="2730" w:type="dxa"/>
          </w:tcPr>
          <w:p>
            <w:pPr>
              <w:pStyle w:val="20"/>
              <w:jc w:val="left"/>
              <w:rPr>
                <w:rFonts w:ascii="Times New Roman"/>
                <w:sz w:val="22"/>
              </w:rPr>
            </w:pPr>
          </w:p>
        </w:tc>
        <w:tc>
          <w:tcPr>
            <w:tcW w:w="2802" w:type="dxa"/>
          </w:tcPr>
          <w:p>
            <w:pPr>
              <w:pStyle w:val="20"/>
              <w:jc w:val="left"/>
              <w:rPr>
                <w:rFonts w:ascii="Times New Roman"/>
                <w:sz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9" w:hRule="atLeast"/>
        </w:trPr>
        <w:tc>
          <w:tcPr>
            <w:tcW w:w="2802" w:type="dxa"/>
          </w:tcPr>
          <w:p>
            <w:pPr>
              <w:pStyle w:val="20"/>
              <w:jc w:val="left"/>
              <w:rPr>
                <w:rFonts w:ascii="Times New Roman"/>
                <w:sz w:val="22"/>
              </w:rPr>
            </w:pPr>
          </w:p>
        </w:tc>
        <w:tc>
          <w:tcPr>
            <w:tcW w:w="2730" w:type="dxa"/>
          </w:tcPr>
          <w:p>
            <w:pPr>
              <w:pStyle w:val="20"/>
              <w:jc w:val="left"/>
              <w:rPr>
                <w:rFonts w:ascii="Times New Roman"/>
                <w:sz w:val="22"/>
              </w:rPr>
            </w:pPr>
          </w:p>
        </w:tc>
        <w:tc>
          <w:tcPr>
            <w:tcW w:w="2802" w:type="dxa"/>
          </w:tcPr>
          <w:p>
            <w:pPr>
              <w:pStyle w:val="20"/>
              <w:jc w:val="left"/>
              <w:rPr>
                <w:rFonts w:ascii="Times New Roman"/>
                <w:sz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60" w:hRule="atLeast"/>
        </w:trPr>
        <w:tc>
          <w:tcPr>
            <w:tcW w:w="2802" w:type="dxa"/>
          </w:tcPr>
          <w:p>
            <w:pPr>
              <w:pStyle w:val="20"/>
              <w:jc w:val="left"/>
              <w:rPr>
                <w:rFonts w:ascii="Times New Roman"/>
                <w:sz w:val="22"/>
              </w:rPr>
            </w:pPr>
          </w:p>
        </w:tc>
        <w:tc>
          <w:tcPr>
            <w:tcW w:w="2730" w:type="dxa"/>
          </w:tcPr>
          <w:p>
            <w:pPr>
              <w:pStyle w:val="20"/>
              <w:jc w:val="left"/>
              <w:rPr>
                <w:rFonts w:ascii="Times New Roman"/>
                <w:sz w:val="22"/>
              </w:rPr>
            </w:pPr>
          </w:p>
        </w:tc>
        <w:tc>
          <w:tcPr>
            <w:tcW w:w="2802" w:type="dxa"/>
          </w:tcPr>
          <w:p>
            <w:pPr>
              <w:pStyle w:val="20"/>
              <w:spacing w:before="1"/>
              <w:jc w:val="left"/>
              <w:rPr>
                <w:sz w:val="25"/>
              </w:rPr>
            </w:pPr>
          </w:p>
          <w:p>
            <w:pPr>
              <w:pStyle w:val="20"/>
              <w:ind w:left="66" w:right="-58"/>
              <w:jc w:val="left"/>
              <w:rPr>
                <w:sz w:val="20"/>
              </w:rPr>
            </w:pPr>
            <w:r>
              <w:rPr>
                <w:sz w:val="20"/>
              </w:rPr>
              <w:drawing>
                <wp:inline distT="0" distB="0" distL="0" distR="0">
                  <wp:extent cx="1737360" cy="1597025"/>
                  <wp:effectExtent l="0" t="0" r="0" b="0"/>
                  <wp:docPr id="3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46.png"/>
                          <pic:cNvPicPr>
                            <a:picLocks noChangeAspect="1"/>
                          </pic:cNvPicPr>
                        </pic:nvPicPr>
                        <pic:blipFill>
                          <a:blip r:embed="rId92" cstate="print"/>
                          <a:stretch>
                            <a:fillRect/>
                          </a:stretch>
                        </pic:blipFill>
                        <pic:spPr>
                          <a:xfrm>
                            <a:off x="0" y="0"/>
                            <a:ext cx="1737484" cy="1597152"/>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6" w:hRule="atLeast"/>
        </w:trPr>
        <w:tc>
          <w:tcPr>
            <w:tcW w:w="2802" w:type="dxa"/>
          </w:tcPr>
          <w:p>
            <w:pPr>
              <w:pStyle w:val="20"/>
              <w:jc w:val="left"/>
              <w:rPr>
                <w:rFonts w:ascii="Times New Roman"/>
                <w:sz w:val="22"/>
              </w:rPr>
            </w:pPr>
          </w:p>
        </w:tc>
        <w:tc>
          <w:tcPr>
            <w:tcW w:w="2730" w:type="dxa"/>
          </w:tcPr>
          <w:p>
            <w:pPr>
              <w:pStyle w:val="20"/>
              <w:jc w:val="left"/>
              <w:rPr>
                <w:rFonts w:ascii="Times New Roman"/>
                <w:sz w:val="22"/>
              </w:rPr>
            </w:pPr>
          </w:p>
        </w:tc>
        <w:tc>
          <w:tcPr>
            <w:tcW w:w="2802" w:type="dxa"/>
          </w:tcPr>
          <w:p>
            <w:pPr>
              <w:pStyle w:val="20"/>
              <w:jc w:val="left"/>
              <w:rPr>
                <w:sz w:val="20"/>
              </w:rPr>
            </w:pPr>
          </w:p>
          <w:p>
            <w:pPr>
              <w:pStyle w:val="20"/>
              <w:spacing w:before="1"/>
              <w:jc w:val="left"/>
              <w:rPr>
                <w:sz w:val="12"/>
              </w:rPr>
            </w:pPr>
          </w:p>
          <w:p>
            <w:pPr>
              <w:pStyle w:val="20"/>
              <w:ind w:left="124"/>
              <w:jc w:val="left"/>
              <w:rPr>
                <w:sz w:val="20"/>
              </w:rPr>
            </w:pPr>
            <w:r>
              <w:rPr>
                <w:sz w:val="20"/>
              </w:rPr>
              <w:drawing>
                <wp:inline distT="0" distB="0" distL="0" distR="0">
                  <wp:extent cx="1614805" cy="1459865"/>
                  <wp:effectExtent l="0" t="0" r="0" b="0"/>
                  <wp:docPr id="3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47.png"/>
                          <pic:cNvPicPr>
                            <a:picLocks noChangeAspect="1"/>
                          </pic:cNvPicPr>
                        </pic:nvPicPr>
                        <pic:blipFill>
                          <a:blip r:embed="rId93" cstate="print"/>
                          <a:stretch>
                            <a:fillRect/>
                          </a:stretch>
                        </pic:blipFill>
                        <pic:spPr>
                          <a:xfrm>
                            <a:off x="0" y="0"/>
                            <a:ext cx="1615439" cy="1459991"/>
                          </a:xfrm>
                          <a:prstGeom prst="rect">
                            <a:avLst/>
                          </a:prstGeom>
                        </pic:spPr>
                      </pic:pic>
                    </a:graphicData>
                  </a:graphic>
                </wp:inline>
              </w:drawing>
            </w:r>
          </w:p>
        </w:tc>
      </w:tr>
    </w:tbl>
    <w:p>
      <w:pPr>
        <w:pStyle w:val="7"/>
        <w:tabs>
          <w:tab w:val="left" w:pos="2056"/>
        </w:tabs>
        <w:spacing w:before="2"/>
        <w:ind w:left="474"/>
        <w:jc w:val="center"/>
      </w:pPr>
      <w:r>
        <w:drawing>
          <wp:anchor distT="0" distB="0" distL="0" distR="0" simplePos="0" relativeHeight="233340928" behindDoc="1" locked="0" layoutInCell="1" allowOverlap="1">
            <wp:simplePos x="0" y="0"/>
            <wp:positionH relativeFrom="page">
              <wp:posOffset>1137920</wp:posOffset>
            </wp:positionH>
            <wp:positionV relativeFrom="paragraph">
              <wp:posOffset>-1802130</wp:posOffset>
            </wp:positionV>
            <wp:extent cx="3509010" cy="1600200"/>
            <wp:effectExtent l="0" t="0" r="0" b="0"/>
            <wp:wrapNone/>
            <wp:docPr id="3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48.png"/>
                    <pic:cNvPicPr>
                      <a:picLocks noChangeAspect="1"/>
                    </pic:cNvPicPr>
                  </pic:nvPicPr>
                  <pic:blipFill>
                    <a:blip r:embed="rId94" cstate="print"/>
                    <a:stretch>
                      <a:fillRect/>
                    </a:stretch>
                  </pic:blipFill>
                  <pic:spPr>
                    <a:xfrm>
                      <a:off x="0" y="0"/>
                      <a:ext cx="3509137" cy="1600200"/>
                    </a:xfrm>
                    <a:prstGeom prst="rect">
                      <a:avLst/>
                    </a:prstGeom>
                  </pic:spPr>
                </pic:pic>
              </a:graphicData>
            </a:graphic>
          </wp:anchor>
        </w:drawing>
      </w:r>
      <w:r>
        <w:t>图</w:t>
      </w:r>
      <w:r>
        <w:rPr>
          <w:spacing w:val="-62"/>
        </w:rPr>
        <w:t xml:space="preserve"> </w:t>
      </w:r>
      <w:r>
        <w:rPr>
          <w:rFonts w:ascii="Times New Roman" w:eastAsia="Times New Roman"/>
        </w:rPr>
        <w:t>6.1.1-6</w:t>
      </w:r>
      <w:r>
        <w:rPr>
          <w:rFonts w:ascii="Times New Roman" w:eastAsia="Times New Roman"/>
        </w:rPr>
        <w:tab/>
      </w:r>
      <w:r>
        <w:t>准格尔旗近</w:t>
      </w:r>
      <w:r>
        <w:rPr>
          <w:spacing w:val="-61"/>
        </w:rPr>
        <w:t xml:space="preserve"> </w:t>
      </w:r>
      <w:r>
        <w:rPr>
          <w:rFonts w:hint="eastAsia" w:ascii="Times New Roman" w:eastAsia="宋体"/>
          <w:lang w:eastAsia="zh-CN"/>
        </w:rPr>
        <w:t>15</w:t>
      </w:r>
      <w:r>
        <w:rPr>
          <w:rFonts w:ascii="Times New Roman" w:eastAsia="Times New Roman"/>
        </w:rPr>
        <w:t xml:space="preserve"> </w:t>
      </w:r>
      <w:r>
        <w:t>年各月风向频率玫瑰图</w:t>
      </w:r>
    </w:p>
    <w:p>
      <w:pPr>
        <w:spacing w:after="0"/>
        <w:jc w:val="center"/>
        <w:sectPr>
          <w:headerReference r:id="rId30" w:type="default"/>
          <w:footerReference r:id="rId31" w:type="default"/>
          <w:pgSz w:w="11910" w:h="16840"/>
          <w:pgMar w:top="1360" w:right="1080" w:bottom="1520" w:left="1100" w:header="882" w:footer="1337" w:gutter="0"/>
          <w:pgNumType w:start="85"/>
        </w:sectPr>
      </w:pPr>
    </w:p>
    <w:p>
      <w:pPr>
        <w:pStyle w:val="8"/>
        <w:spacing w:before="5"/>
        <w:rPr>
          <w:b/>
          <w:sz w:val="25"/>
        </w:rPr>
      </w:pPr>
    </w:p>
    <w:p>
      <w:pPr>
        <w:pStyle w:val="19"/>
        <w:numPr>
          <w:ilvl w:val="1"/>
          <w:numId w:val="23"/>
        </w:numPr>
        <w:tabs>
          <w:tab w:val="left" w:pos="909"/>
        </w:tabs>
        <w:spacing w:before="70" w:after="0" w:line="240" w:lineRule="auto"/>
        <w:ind w:left="908" w:right="0" w:hanging="421"/>
        <w:jc w:val="left"/>
        <w:rPr>
          <w:b/>
          <w:sz w:val="28"/>
        </w:rPr>
      </w:pPr>
      <w:bookmarkStart w:id="209" w:name="6.2复垦施工期环境影响预测与评价"/>
      <w:bookmarkEnd w:id="209"/>
      <w:bookmarkStart w:id="210" w:name="6.2复垦施工期环境影响预测与评价"/>
      <w:bookmarkEnd w:id="210"/>
      <w:r>
        <w:rPr>
          <w:b/>
          <w:sz w:val="28"/>
        </w:rPr>
        <w:t>复垦施工期环境影响预测与评价</w:t>
      </w:r>
    </w:p>
    <w:p>
      <w:pPr>
        <w:pStyle w:val="8"/>
        <w:spacing w:before="123" w:line="343" w:lineRule="auto"/>
        <w:ind w:left="488" w:right="360" w:firstLine="480"/>
      </w:pPr>
      <w:r>
        <w:t>本项目复垦区现状土地利用类型主要为采矿用地，进行场地平整，建设挡矸墙、周边截水沟等。本项目计划施工期为</w:t>
      </w:r>
      <w:r>
        <w:rPr>
          <w:rFonts w:hint="eastAsia" w:ascii="Times New Roman" w:eastAsia="宋体"/>
          <w:lang w:val="en-US" w:eastAsia="zh-CN"/>
        </w:rPr>
        <w:t>2</w:t>
      </w:r>
      <w:r>
        <w:t>个月。建设施工期污染源主要有施工扬尘，运输车辆施工机械产生废气，建筑垃圾，施工机械、车辆噪声。分析工程施工期的环境影响并提出相应的污染防治措施和管理要求，可使项目建设造成的不利影响降到最低限度。</w:t>
      </w:r>
    </w:p>
    <w:p>
      <w:pPr>
        <w:pStyle w:val="7"/>
        <w:numPr>
          <w:ilvl w:val="2"/>
          <w:numId w:val="23"/>
        </w:numPr>
        <w:tabs>
          <w:tab w:val="left" w:pos="1509"/>
        </w:tabs>
        <w:spacing w:before="0" w:after="0" w:line="307" w:lineRule="exact"/>
        <w:ind w:left="1508" w:right="0" w:hanging="541"/>
        <w:jc w:val="left"/>
      </w:pPr>
      <w:bookmarkStart w:id="211" w:name="6.2.1大气环境影响预测与评价"/>
      <w:bookmarkEnd w:id="211"/>
      <w:bookmarkStart w:id="212" w:name="6.2.1大气环境影响预测与评价"/>
      <w:bookmarkEnd w:id="212"/>
      <w:r>
        <w:t>大气环境影响预测与评价</w:t>
      </w:r>
    </w:p>
    <w:p>
      <w:pPr>
        <w:pStyle w:val="8"/>
        <w:spacing w:before="134" w:line="343" w:lineRule="auto"/>
        <w:ind w:left="488" w:right="381" w:firstLine="480"/>
      </w:pPr>
      <w:r>
        <w:t>项目施工期对环境空气的污染主要为厂区地面平整、运输车辆的行驶、装卸施工材料、施工机械填挖土方引起的扬尘。施工过程中，在风力的作用下，缺少植被</w:t>
      </w:r>
      <w:r>
        <w:rPr>
          <w:spacing w:val="-12"/>
        </w:rPr>
        <w:t>覆盖的细小尘土随风而起形成扬尘，漂浮在空气中，使局部空气环境中</w:t>
      </w:r>
      <w:r>
        <w:rPr>
          <w:rFonts w:ascii="Times New Roman" w:eastAsia="Times New Roman"/>
        </w:rPr>
        <w:t>TSP</w:t>
      </w:r>
      <w:r>
        <w:rPr>
          <w:spacing w:val="-3"/>
        </w:rPr>
        <w:t xml:space="preserve">浓度增加， </w:t>
      </w:r>
      <w:r>
        <w:t>造成地表扬尘污染环境，其扬尘量的大小与施工现场条件、管理水平、机械化程度及施工季节、土质结构、天气条件等诸多因素有关。项目施工扬尘能使区域内局部环境空气中含尘量增加，并可能随风迁移到周围区域，影响附近居民及单位职工的生活和工作。扬尘产生源强与土石方含水率、土壤粒度、风向、风速、湿度及土方</w:t>
      </w:r>
      <w:r>
        <w:rPr>
          <w:spacing w:val="-17"/>
        </w:rPr>
        <w:t>回填时间等密切相关，据资料介绍，当灰尘含水率为</w:t>
      </w:r>
      <w:r>
        <w:rPr>
          <w:rFonts w:ascii="Times New Roman" w:eastAsia="Times New Roman"/>
        </w:rPr>
        <w:t>0.5%</w:t>
      </w:r>
      <w:r>
        <w:rPr>
          <w:spacing w:val="-14"/>
        </w:rPr>
        <w:t xml:space="preserve">时，其启动风速约为 </w:t>
      </w:r>
      <w:r>
        <w:rPr>
          <w:rFonts w:ascii="Times New Roman" w:eastAsia="Times New Roman"/>
        </w:rPr>
        <w:t>4.0m/s</w:t>
      </w:r>
      <w:r>
        <w:rPr>
          <w:spacing w:val="-13"/>
        </w:rPr>
        <w:t>。</w:t>
      </w:r>
      <w:r>
        <w:rPr>
          <w:spacing w:val="-2"/>
        </w:rPr>
        <w:t xml:space="preserve">项目厂址所在区域地下水位较深，施工土方含水率均大于 </w:t>
      </w:r>
      <w:r>
        <w:rPr>
          <w:rFonts w:ascii="Times New Roman" w:eastAsia="Times New Roman"/>
          <w:spacing w:val="-6"/>
        </w:rPr>
        <w:t>0.5%</w:t>
      </w:r>
      <w:r>
        <w:rPr>
          <w:spacing w:val="-2"/>
        </w:rPr>
        <w:t>；该地区年平均风速</w:t>
      </w:r>
      <w:r>
        <w:rPr>
          <w:rFonts w:ascii="Times New Roman" w:eastAsia="Times New Roman"/>
          <w:spacing w:val="-10"/>
        </w:rPr>
        <w:t>2.1m/s</w:t>
      </w:r>
      <w:r>
        <w:rPr>
          <w:spacing w:val="-12"/>
        </w:rPr>
        <w:t xml:space="preserve">，为扬尘形成提供了一定的条件，故在施工期，特别是春季由于风力相对较大， </w:t>
      </w:r>
      <w:r>
        <w:t>扬尘会在一定范围对周围空气质量造成不利影响。据类比调查，在土方含水量大于</w:t>
      </w:r>
      <w:r>
        <w:rPr>
          <w:rFonts w:ascii="Times New Roman" w:eastAsia="Times New Roman"/>
        </w:rPr>
        <w:t>0.5%</w:t>
      </w:r>
      <w:r>
        <w:t>、风速</w:t>
      </w:r>
      <w:r>
        <w:rPr>
          <w:rFonts w:ascii="Times New Roman" w:eastAsia="Times New Roman"/>
        </w:rPr>
        <w:t>2.1m/s</w:t>
      </w:r>
      <w:r>
        <w:rPr>
          <w:rFonts w:ascii="Times New Roman" w:eastAsia="Times New Roman"/>
          <w:spacing w:val="56"/>
        </w:rPr>
        <w:t xml:space="preserve"> </w:t>
      </w:r>
      <w:r>
        <w:t>时，施工现场下风向不同距离的扬尘浓度见表</w:t>
      </w:r>
      <w:r>
        <w:rPr>
          <w:rFonts w:ascii="Times New Roman" w:eastAsia="Times New Roman"/>
        </w:rPr>
        <w:t>6.2.1-1</w:t>
      </w:r>
      <w:r>
        <w:t>。</w:t>
      </w:r>
    </w:p>
    <w:p>
      <w:pPr>
        <w:pStyle w:val="7"/>
        <w:tabs>
          <w:tab w:val="left" w:pos="3284"/>
        </w:tabs>
        <w:spacing w:before="4" w:after="19"/>
        <w:ind w:left="1643"/>
        <w:rPr>
          <w:rFonts w:ascii="Times New Roman" w:eastAsia="Times New Roman"/>
          <w:sz w:val="15"/>
        </w:rPr>
      </w:pPr>
      <w:r>
        <w:t>表</w:t>
      </w:r>
      <w:r>
        <w:rPr>
          <w:spacing w:val="-2"/>
        </w:rPr>
        <w:t xml:space="preserve"> </w:t>
      </w:r>
      <w:r>
        <w:rPr>
          <w:rFonts w:ascii="Times New Roman" w:eastAsia="Times New Roman"/>
        </w:rPr>
        <w:t>6.2.1-1</w:t>
      </w:r>
      <w:r>
        <w:rPr>
          <w:rFonts w:ascii="Times New Roman" w:eastAsia="Times New Roman"/>
        </w:rPr>
        <w:tab/>
      </w:r>
      <w:r>
        <w:t>工地下风向不同距离的扬尘浓度单位：</w:t>
      </w:r>
      <w:r>
        <w:rPr>
          <w:rFonts w:ascii="Times New Roman" w:eastAsia="Times New Roman"/>
        </w:rPr>
        <w:t>mg/m</w:t>
      </w:r>
      <w:r>
        <w:rPr>
          <w:rFonts w:ascii="Times New Roman" w:eastAsia="Times New Roman"/>
          <w:spacing w:val="-20"/>
        </w:rPr>
        <w:t xml:space="preserve"> </w:t>
      </w:r>
      <w:r>
        <w:rPr>
          <w:rFonts w:ascii="Times New Roman" w:eastAsia="Times New Roman"/>
          <w:position w:val="8"/>
          <w:sz w:val="15"/>
        </w:rPr>
        <w:t>3</w:t>
      </w:r>
    </w:p>
    <w:tbl>
      <w:tblPr>
        <w:tblStyle w:val="12"/>
        <w:tblW w:w="0" w:type="auto"/>
        <w:tblInd w:w="4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77"/>
        <w:gridCol w:w="1476"/>
        <w:gridCol w:w="1477"/>
        <w:gridCol w:w="1477"/>
        <w:gridCol w:w="1476"/>
        <w:gridCol w:w="14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477" w:type="dxa"/>
          </w:tcPr>
          <w:p>
            <w:pPr>
              <w:pStyle w:val="20"/>
              <w:spacing w:before="142"/>
              <w:ind w:left="507" w:right="499"/>
              <w:rPr>
                <w:sz w:val="21"/>
              </w:rPr>
            </w:pPr>
            <w:r>
              <w:rPr>
                <w:sz w:val="21"/>
              </w:rPr>
              <w:t>距离</w:t>
            </w:r>
          </w:p>
        </w:tc>
        <w:tc>
          <w:tcPr>
            <w:tcW w:w="1476" w:type="dxa"/>
          </w:tcPr>
          <w:p>
            <w:pPr>
              <w:pStyle w:val="20"/>
              <w:spacing w:before="156"/>
              <w:ind w:right="540"/>
              <w:jc w:val="right"/>
              <w:rPr>
                <w:rFonts w:ascii="Times New Roman"/>
                <w:sz w:val="21"/>
              </w:rPr>
            </w:pPr>
            <w:r>
              <w:rPr>
                <w:rFonts w:ascii="Times New Roman"/>
                <w:w w:val="95"/>
                <w:sz w:val="21"/>
              </w:rPr>
              <w:t>1m</w:t>
            </w:r>
          </w:p>
        </w:tc>
        <w:tc>
          <w:tcPr>
            <w:tcW w:w="1477" w:type="dxa"/>
          </w:tcPr>
          <w:p>
            <w:pPr>
              <w:pStyle w:val="20"/>
              <w:spacing w:before="156"/>
              <w:ind w:left="551"/>
              <w:jc w:val="left"/>
              <w:rPr>
                <w:rFonts w:ascii="Times New Roman"/>
                <w:sz w:val="21"/>
              </w:rPr>
            </w:pPr>
            <w:r>
              <w:rPr>
                <w:rFonts w:ascii="Times New Roman"/>
                <w:sz w:val="21"/>
              </w:rPr>
              <w:t>25m</w:t>
            </w:r>
          </w:p>
        </w:tc>
        <w:tc>
          <w:tcPr>
            <w:tcW w:w="1477" w:type="dxa"/>
          </w:tcPr>
          <w:p>
            <w:pPr>
              <w:pStyle w:val="20"/>
              <w:spacing w:before="156"/>
              <w:ind w:left="550"/>
              <w:jc w:val="left"/>
              <w:rPr>
                <w:rFonts w:ascii="Times New Roman"/>
                <w:sz w:val="21"/>
              </w:rPr>
            </w:pPr>
            <w:r>
              <w:rPr>
                <w:rFonts w:ascii="Times New Roman"/>
                <w:sz w:val="21"/>
              </w:rPr>
              <w:t>50m</w:t>
            </w:r>
          </w:p>
        </w:tc>
        <w:tc>
          <w:tcPr>
            <w:tcW w:w="1476" w:type="dxa"/>
          </w:tcPr>
          <w:p>
            <w:pPr>
              <w:pStyle w:val="20"/>
              <w:spacing w:before="156"/>
              <w:ind w:right="487"/>
              <w:jc w:val="right"/>
              <w:rPr>
                <w:rFonts w:ascii="Times New Roman"/>
                <w:sz w:val="21"/>
              </w:rPr>
            </w:pPr>
            <w:r>
              <w:rPr>
                <w:rFonts w:ascii="Times New Roman"/>
                <w:sz w:val="21"/>
              </w:rPr>
              <w:t>80m</w:t>
            </w:r>
          </w:p>
        </w:tc>
        <w:tc>
          <w:tcPr>
            <w:tcW w:w="1477" w:type="dxa"/>
          </w:tcPr>
          <w:p>
            <w:pPr>
              <w:pStyle w:val="20"/>
              <w:spacing w:before="156"/>
              <w:ind w:left="552"/>
              <w:jc w:val="left"/>
              <w:rPr>
                <w:rFonts w:ascii="Times New Roman"/>
                <w:sz w:val="21"/>
              </w:rPr>
            </w:pPr>
            <w:r>
              <w:rPr>
                <w:rFonts w:ascii="Times New Roman"/>
                <w:sz w:val="21"/>
              </w:rPr>
              <w:t>150m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477" w:type="dxa"/>
          </w:tcPr>
          <w:p>
            <w:pPr>
              <w:pStyle w:val="20"/>
              <w:spacing w:before="155"/>
              <w:ind w:left="507" w:right="498"/>
              <w:rPr>
                <w:rFonts w:ascii="Times New Roman"/>
                <w:sz w:val="21"/>
              </w:rPr>
            </w:pPr>
            <w:r>
              <w:rPr>
                <w:rFonts w:ascii="Times New Roman"/>
                <w:sz w:val="21"/>
              </w:rPr>
              <w:t>TSP</w:t>
            </w:r>
          </w:p>
        </w:tc>
        <w:tc>
          <w:tcPr>
            <w:tcW w:w="1476" w:type="dxa"/>
          </w:tcPr>
          <w:p>
            <w:pPr>
              <w:pStyle w:val="20"/>
              <w:spacing w:before="155"/>
              <w:ind w:right="488"/>
              <w:jc w:val="right"/>
              <w:rPr>
                <w:rFonts w:ascii="Times New Roman"/>
                <w:sz w:val="21"/>
              </w:rPr>
            </w:pPr>
            <w:r>
              <w:rPr>
                <w:rFonts w:ascii="Times New Roman"/>
                <w:sz w:val="21"/>
              </w:rPr>
              <w:t>2.997</w:t>
            </w:r>
          </w:p>
        </w:tc>
        <w:tc>
          <w:tcPr>
            <w:tcW w:w="1477" w:type="dxa"/>
          </w:tcPr>
          <w:p>
            <w:pPr>
              <w:pStyle w:val="20"/>
              <w:spacing w:before="155"/>
              <w:ind w:left="501"/>
              <w:jc w:val="left"/>
              <w:rPr>
                <w:rFonts w:ascii="Times New Roman"/>
                <w:sz w:val="21"/>
              </w:rPr>
            </w:pPr>
            <w:r>
              <w:rPr>
                <w:rFonts w:ascii="Times New Roman"/>
                <w:sz w:val="21"/>
              </w:rPr>
              <w:t>1.4897</w:t>
            </w:r>
          </w:p>
        </w:tc>
        <w:tc>
          <w:tcPr>
            <w:tcW w:w="1477" w:type="dxa"/>
          </w:tcPr>
          <w:p>
            <w:pPr>
              <w:pStyle w:val="20"/>
              <w:spacing w:before="155"/>
              <w:ind w:left="502"/>
              <w:jc w:val="left"/>
              <w:rPr>
                <w:rFonts w:ascii="Times New Roman"/>
                <w:sz w:val="21"/>
              </w:rPr>
            </w:pPr>
            <w:r>
              <w:rPr>
                <w:rFonts w:ascii="Times New Roman"/>
                <w:sz w:val="21"/>
              </w:rPr>
              <w:t>0.286</w:t>
            </w:r>
          </w:p>
        </w:tc>
        <w:tc>
          <w:tcPr>
            <w:tcW w:w="1476" w:type="dxa"/>
          </w:tcPr>
          <w:p>
            <w:pPr>
              <w:pStyle w:val="20"/>
              <w:spacing w:before="155"/>
              <w:ind w:right="437"/>
              <w:jc w:val="right"/>
              <w:rPr>
                <w:rFonts w:ascii="Times New Roman"/>
                <w:sz w:val="21"/>
              </w:rPr>
            </w:pPr>
            <w:r>
              <w:rPr>
                <w:rFonts w:ascii="Times New Roman"/>
                <w:w w:val="95"/>
                <w:sz w:val="21"/>
              </w:rPr>
              <w:t>0.2226</w:t>
            </w:r>
          </w:p>
        </w:tc>
        <w:tc>
          <w:tcPr>
            <w:tcW w:w="1477" w:type="dxa"/>
          </w:tcPr>
          <w:p>
            <w:pPr>
              <w:pStyle w:val="20"/>
              <w:spacing w:before="155"/>
              <w:ind w:left="528"/>
              <w:jc w:val="left"/>
              <w:rPr>
                <w:rFonts w:ascii="Times New Roman"/>
                <w:sz w:val="21"/>
              </w:rPr>
            </w:pPr>
            <w:r>
              <w:rPr>
                <w:rFonts w:ascii="Times New Roman"/>
                <w:sz w:val="21"/>
              </w:rPr>
              <w:t>0.1 5</w:t>
            </w:r>
          </w:p>
        </w:tc>
      </w:tr>
    </w:tbl>
    <w:p>
      <w:pPr>
        <w:pStyle w:val="8"/>
        <w:spacing w:before="115" w:line="343" w:lineRule="auto"/>
        <w:ind w:left="488" w:right="505" w:firstLine="480"/>
        <w:jc w:val="both"/>
      </w:pPr>
      <w:r>
        <w:rPr>
          <w:spacing w:val="-5"/>
        </w:rPr>
        <w:t xml:space="preserve">由以上类比调查结果可知，在特定的条件下，施工扬尘在 </w:t>
      </w:r>
      <w:r>
        <w:rPr>
          <w:rFonts w:ascii="Times New Roman" w:hAnsi="Times New Roman" w:eastAsia="Times New Roman"/>
        </w:rPr>
        <w:t xml:space="preserve">50m </w:t>
      </w:r>
      <w:r>
        <w:rPr>
          <w:spacing w:val="-8"/>
        </w:rPr>
        <w:t>范围内超过《大</w:t>
      </w:r>
      <w:r>
        <w:t>气污染物综合排放标准》（</w:t>
      </w:r>
      <w:r>
        <w:rPr>
          <w:rFonts w:ascii="Times New Roman" w:hAnsi="Times New Roman" w:eastAsia="Times New Roman"/>
        </w:rPr>
        <w:t>GB16297-1996</w:t>
      </w:r>
      <w:r>
        <w:t>）中规定的颗粒物无组织排放监控浓度限值（</w:t>
      </w:r>
      <w:r>
        <w:rPr>
          <w:rFonts w:ascii="Times New Roman" w:hAnsi="Times New Roman" w:eastAsia="Times New Roman"/>
        </w:rPr>
        <w:t>1.0mg/m³</w:t>
      </w:r>
      <w:r>
        <w:t>），对大气可造成不利影响；</w:t>
      </w:r>
      <w:r>
        <w:rPr>
          <w:rFonts w:ascii="Times New Roman" w:hAnsi="Times New Roman" w:eastAsia="Times New Roman"/>
        </w:rPr>
        <w:t xml:space="preserve">50m </w:t>
      </w:r>
      <w:r>
        <w:t>范围外，一般不会有大的影响。根据现场调查结果，本项目下风向</w:t>
      </w:r>
      <w:r>
        <w:rPr>
          <w:rFonts w:ascii="Times New Roman" w:hAnsi="Times New Roman" w:eastAsia="Times New Roman"/>
        </w:rPr>
        <w:t>100m</w:t>
      </w:r>
      <w:r>
        <w:t>范围内没有居民、医院等敏感点。</w:t>
      </w:r>
    </w:p>
    <w:p>
      <w:pPr>
        <w:pStyle w:val="8"/>
        <w:spacing w:line="343" w:lineRule="auto"/>
        <w:ind w:left="488" w:right="506" w:firstLine="480"/>
      </w:pPr>
      <w:r>
        <w:t>本项目建设量较小，场地平整、汽车运输会对运输沿线环境产生一定的影响使道路两边一定范围短时间内</w:t>
      </w:r>
      <w:r>
        <w:rPr>
          <w:rFonts w:ascii="Times New Roman" w:eastAsia="Times New Roman"/>
        </w:rPr>
        <w:t>TSP</w:t>
      </w:r>
      <w:r>
        <w:t>污染加重。</w:t>
      </w:r>
    </w:p>
    <w:p>
      <w:pPr>
        <w:pStyle w:val="8"/>
        <w:spacing w:before="2"/>
        <w:ind w:left="968"/>
      </w:pPr>
      <w:r>
        <w:t>项目所在区域的常年主导风向为西北风，施工造成的不利影响是局部的、短期</w:t>
      </w:r>
    </w:p>
    <w:p>
      <w:pPr>
        <w:spacing w:after="0"/>
        <w:sectPr>
          <w:pgSz w:w="11910" w:h="16840"/>
          <w:pgMar w:top="1360" w:right="1080" w:bottom="1520" w:left="1100" w:header="882" w:footer="1337" w:gutter="0"/>
        </w:sectPr>
      </w:pPr>
    </w:p>
    <w:p>
      <w:pPr>
        <w:pStyle w:val="8"/>
        <w:spacing w:before="10"/>
        <w:rPr>
          <w:sz w:val="28"/>
        </w:rPr>
      </w:pPr>
    </w:p>
    <w:p>
      <w:pPr>
        <w:pStyle w:val="8"/>
        <w:spacing w:before="67" w:line="345" w:lineRule="auto"/>
        <w:ind w:left="488" w:right="506"/>
      </w:pPr>
      <w:r>
        <w:t>的，项目建设完成之后影响就会消失，因此施工扬尘对周围环境空气的影响是可以接受的。</w:t>
      </w:r>
    </w:p>
    <w:p>
      <w:pPr>
        <w:pStyle w:val="8"/>
        <w:spacing w:line="303" w:lineRule="exact"/>
        <w:ind w:left="968"/>
      </w:pPr>
      <w:r>
        <w:t>本次评价对项目施工期提出以下要求：</w:t>
      </w:r>
    </w:p>
    <w:p>
      <w:pPr>
        <w:pStyle w:val="19"/>
        <w:numPr>
          <w:ilvl w:val="0"/>
          <w:numId w:val="24"/>
        </w:numPr>
        <w:tabs>
          <w:tab w:val="left" w:pos="1570"/>
        </w:tabs>
        <w:spacing w:before="132" w:after="0" w:line="343" w:lineRule="auto"/>
        <w:ind w:left="488" w:right="475" w:firstLine="480"/>
        <w:jc w:val="both"/>
        <w:rPr>
          <w:sz w:val="24"/>
        </w:rPr>
      </w:pPr>
      <w:r>
        <w:rPr>
          <w:spacing w:val="-1"/>
          <w:sz w:val="24"/>
        </w:rPr>
        <w:t xml:space="preserve">要求施工单位文明施工，加强场地内的建材管理。加强对施工机械管理， </w:t>
      </w:r>
      <w:r>
        <w:rPr>
          <w:sz w:val="24"/>
        </w:rPr>
        <w:t>科学安排其运行时间，严格按照施工时间作业，不允许在附近村庄进行运输作业和任意扩大施工路线。</w:t>
      </w:r>
    </w:p>
    <w:p>
      <w:pPr>
        <w:pStyle w:val="19"/>
        <w:numPr>
          <w:ilvl w:val="0"/>
          <w:numId w:val="24"/>
        </w:numPr>
        <w:tabs>
          <w:tab w:val="left" w:pos="1570"/>
        </w:tabs>
        <w:spacing w:before="0" w:after="0" w:line="343" w:lineRule="auto"/>
        <w:ind w:left="488" w:right="505" w:firstLine="480"/>
        <w:jc w:val="both"/>
        <w:rPr>
          <w:sz w:val="24"/>
        </w:rPr>
      </w:pPr>
      <w:r>
        <w:rPr>
          <w:spacing w:val="-4"/>
          <w:sz w:val="24"/>
        </w:rPr>
        <w:t>在无雨日，对于工程施工范围内的简易泥结碎石路面道路要有专门的撒水</w:t>
      </w:r>
      <w:r>
        <w:rPr>
          <w:spacing w:val="-2"/>
          <w:sz w:val="24"/>
        </w:rPr>
        <w:t>装置定时洒水，一般每天可洒水</w:t>
      </w:r>
      <w:r>
        <w:rPr>
          <w:rFonts w:ascii="Times New Roman" w:eastAsia="Times New Roman"/>
          <w:sz w:val="24"/>
        </w:rPr>
        <w:t>4</w:t>
      </w:r>
      <w:r>
        <w:rPr>
          <w:spacing w:val="-5"/>
          <w:sz w:val="24"/>
        </w:rPr>
        <w:t>次，早、中各</w:t>
      </w:r>
      <w:r>
        <w:rPr>
          <w:rFonts w:ascii="Times New Roman" w:eastAsia="Times New Roman"/>
          <w:sz w:val="24"/>
        </w:rPr>
        <w:t>2</w:t>
      </w:r>
      <w:r>
        <w:rPr>
          <w:rFonts w:ascii="Times New Roman" w:eastAsia="Times New Roman"/>
          <w:spacing w:val="3"/>
          <w:sz w:val="24"/>
        </w:rPr>
        <w:t xml:space="preserve"> </w:t>
      </w:r>
      <w:r>
        <w:rPr>
          <w:spacing w:val="-3"/>
          <w:sz w:val="24"/>
        </w:rPr>
        <w:t>次，在进出施工区域处保持路面湿</w:t>
      </w:r>
      <w:r>
        <w:rPr>
          <w:sz w:val="24"/>
        </w:rPr>
        <w:t>润，并铺设砂砾、弃石铺设路面，以减少由于汽车经过和风吹引起的道路扬尘。</w:t>
      </w:r>
    </w:p>
    <w:p>
      <w:pPr>
        <w:pStyle w:val="19"/>
        <w:numPr>
          <w:ilvl w:val="0"/>
          <w:numId w:val="24"/>
        </w:numPr>
        <w:tabs>
          <w:tab w:val="left" w:pos="1570"/>
        </w:tabs>
        <w:spacing w:before="1" w:after="0" w:line="343" w:lineRule="auto"/>
        <w:ind w:left="488" w:right="506" w:firstLine="480"/>
        <w:jc w:val="both"/>
        <w:rPr>
          <w:sz w:val="24"/>
        </w:rPr>
      </w:pPr>
      <w:r>
        <w:rPr>
          <w:spacing w:val="-4"/>
          <w:sz w:val="24"/>
        </w:rPr>
        <w:t>施工期间，应采用尾气排放达标的运输车辆，并对运输车辆和燃油机械安</w:t>
      </w:r>
      <w:r>
        <w:rPr>
          <w:sz w:val="24"/>
        </w:rPr>
        <w:t>装尾气净化器、消烟除尘等设备。定期对燃油机械、尾气净化器、消烟除尘等设备进行检测与维护；运输车辆要统一调度，避免出现拥挤，尽可能正常装载和行驶， 以免在交通不畅通的情况下，排出更多的尾气。</w:t>
      </w:r>
    </w:p>
    <w:p>
      <w:pPr>
        <w:pStyle w:val="19"/>
        <w:numPr>
          <w:ilvl w:val="0"/>
          <w:numId w:val="24"/>
        </w:numPr>
        <w:tabs>
          <w:tab w:val="left" w:pos="1570"/>
        </w:tabs>
        <w:spacing w:before="3" w:after="0" w:line="343" w:lineRule="auto"/>
        <w:ind w:left="488" w:right="506" w:firstLine="480"/>
        <w:jc w:val="both"/>
        <w:rPr>
          <w:sz w:val="24"/>
        </w:rPr>
      </w:pPr>
      <w:r>
        <w:rPr>
          <w:spacing w:val="-4"/>
          <w:sz w:val="24"/>
        </w:rPr>
        <w:t>建设挡矸墙、周边排水沟等所涉及水泥、石灰等易产生粉尘物料采用封闭</w:t>
      </w:r>
      <w:r>
        <w:rPr>
          <w:sz w:val="24"/>
        </w:rPr>
        <w:t>式运输，减少风起扬尘的产生；粉料存放与混凝土系统要有专人负责，在大风天气或空气干燥易产生扬尘的天气条件下，合理安排作业时间，减少扬尘的产生。</w:t>
      </w:r>
    </w:p>
    <w:p>
      <w:pPr>
        <w:pStyle w:val="8"/>
        <w:spacing w:before="1" w:line="343" w:lineRule="auto"/>
        <w:ind w:left="488" w:right="506" w:firstLine="480"/>
        <w:jc w:val="both"/>
      </w:pPr>
      <w:r>
        <w:t>综上所述，工程施工期环境空气污染具有随时间变化程度大、漂移距离近、影响距离和范围小等特点，其影响只限于施工期，随复垦实施阶段的结束而停止，不会产生累积的污染影响。在采取上述相应防治措施情况下，施工期废气对周围环境空气影响较小。</w:t>
      </w:r>
    </w:p>
    <w:p>
      <w:pPr>
        <w:pStyle w:val="7"/>
        <w:numPr>
          <w:ilvl w:val="2"/>
          <w:numId w:val="23"/>
        </w:numPr>
        <w:tabs>
          <w:tab w:val="left" w:pos="1509"/>
        </w:tabs>
        <w:spacing w:before="0" w:after="0" w:line="240" w:lineRule="auto"/>
        <w:ind w:left="1508" w:right="0" w:hanging="541"/>
        <w:jc w:val="both"/>
      </w:pPr>
      <w:bookmarkStart w:id="213" w:name="6.2.2水环境影响分析"/>
      <w:bookmarkEnd w:id="213"/>
      <w:bookmarkStart w:id="214" w:name="6.2.2水环境影响分析"/>
      <w:bookmarkEnd w:id="214"/>
      <w:r>
        <w:t>水环境影响分析</w:t>
      </w:r>
    </w:p>
    <w:p>
      <w:pPr>
        <w:pStyle w:val="8"/>
        <w:spacing w:before="132" w:line="345" w:lineRule="auto"/>
        <w:ind w:left="488" w:right="506" w:firstLine="480"/>
      </w:pPr>
      <w:r>
        <w:t>项目施工期不设施工营地，施工人员均为项目原有定员，食宿均在矿区宿舍解决，不会对环境造成明显影响。</w:t>
      </w:r>
    </w:p>
    <w:p>
      <w:pPr>
        <w:pStyle w:val="7"/>
        <w:spacing w:line="303" w:lineRule="exact"/>
        <w:ind w:left="968"/>
      </w:pPr>
      <w:bookmarkStart w:id="215" w:name="6.23声环境影响预测与评价"/>
      <w:bookmarkEnd w:id="215"/>
      <w:r>
        <w:rPr>
          <w:rFonts w:ascii="Times New Roman" w:eastAsia="Times New Roman"/>
        </w:rPr>
        <w:t>6.23</w:t>
      </w:r>
      <w:r>
        <w:rPr>
          <w:rFonts w:ascii="Times New Roman" w:eastAsia="Times New Roman"/>
          <w:spacing w:val="-2"/>
        </w:rPr>
        <w:t xml:space="preserve"> </w:t>
      </w:r>
      <w:r>
        <w:t>声环境影响预测与评价</w:t>
      </w:r>
    </w:p>
    <w:p>
      <w:pPr>
        <w:pStyle w:val="19"/>
        <w:numPr>
          <w:ilvl w:val="0"/>
          <w:numId w:val="25"/>
        </w:numPr>
        <w:tabs>
          <w:tab w:val="left" w:pos="1570"/>
        </w:tabs>
        <w:spacing w:before="131" w:after="0" w:line="240" w:lineRule="auto"/>
        <w:ind w:left="1569" w:right="0" w:hanging="602"/>
        <w:jc w:val="left"/>
        <w:rPr>
          <w:sz w:val="24"/>
        </w:rPr>
      </w:pPr>
      <w:r>
        <w:rPr>
          <w:sz w:val="24"/>
        </w:rPr>
        <w:t>施工噪声源</w:t>
      </w:r>
    </w:p>
    <w:p>
      <w:pPr>
        <w:pStyle w:val="8"/>
        <w:spacing w:before="134" w:line="343" w:lineRule="auto"/>
        <w:ind w:left="488" w:right="506" w:firstLine="480"/>
        <w:jc w:val="both"/>
      </w:pPr>
      <w:r>
        <w:t>施工噪声的主要来源是高噪声的施工机械设备。施工阶段一般为露天作业且无隔声与降噪措施，噪声传播较远，受影响面较大。根据有关资料主要施工机械产生的噪声状况见表</w:t>
      </w:r>
      <w:r>
        <w:rPr>
          <w:rFonts w:ascii="Times New Roman" w:eastAsia="Times New Roman"/>
        </w:rPr>
        <w:t>6.2.3-1</w:t>
      </w:r>
      <w:r>
        <w:t>。</w:t>
      </w:r>
    </w:p>
    <w:p>
      <w:pPr>
        <w:spacing w:after="0" w:line="343" w:lineRule="auto"/>
        <w:jc w:val="both"/>
        <w:sectPr>
          <w:pgSz w:w="11910" w:h="16840"/>
          <w:pgMar w:top="1360" w:right="1080" w:bottom="1520" w:left="1100" w:header="882" w:footer="1337" w:gutter="0"/>
        </w:sectPr>
      </w:pPr>
    </w:p>
    <w:p>
      <w:pPr>
        <w:pStyle w:val="8"/>
        <w:spacing w:before="3"/>
        <w:rPr>
          <w:sz w:val="28"/>
        </w:rPr>
      </w:pPr>
    </w:p>
    <w:p>
      <w:pPr>
        <w:pStyle w:val="7"/>
        <w:spacing w:before="74" w:after="21"/>
        <w:ind w:left="163" w:right="163"/>
        <w:jc w:val="center"/>
      </w:pPr>
      <w:r>
        <w:t xml:space="preserve">表 </w:t>
      </w:r>
      <w:r>
        <w:rPr>
          <w:rFonts w:ascii="Times New Roman" w:eastAsia="Times New Roman"/>
        </w:rPr>
        <w:t xml:space="preserve">6.2.3-1 </w:t>
      </w:r>
      <w:r>
        <w:t>施工阶段主要噪声源状况 （单位：</w:t>
      </w:r>
      <w:r>
        <w:rPr>
          <w:rFonts w:ascii="Times New Roman" w:eastAsia="Times New Roman"/>
        </w:rPr>
        <w:t>dB(A)</w:t>
      </w:r>
      <w:r>
        <w:t>）</w:t>
      </w:r>
    </w:p>
    <w:tbl>
      <w:tblPr>
        <w:tblStyle w:val="12"/>
        <w:tblW w:w="0" w:type="auto"/>
        <w:tblInd w:w="69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
        <w:gridCol w:w="1153"/>
        <w:gridCol w:w="1007"/>
        <w:gridCol w:w="1152"/>
        <w:gridCol w:w="1425"/>
        <w:gridCol w:w="1425"/>
        <w:gridCol w:w="14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41"/>
              <w:ind w:left="135" w:right="132"/>
              <w:rPr>
                <w:sz w:val="21"/>
              </w:rPr>
            </w:pPr>
            <w:r>
              <w:rPr>
                <w:sz w:val="21"/>
              </w:rPr>
              <w:t>序号</w:t>
            </w:r>
          </w:p>
        </w:tc>
        <w:tc>
          <w:tcPr>
            <w:tcW w:w="1153" w:type="dxa"/>
          </w:tcPr>
          <w:p>
            <w:pPr>
              <w:pStyle w:val="20"/>
              <w:spacing w:before="141"/>
              <w:ind w:left="133" w:right="128"/>
              <w:rPr>
                <w:sz w:val="21"/>
              </w:rPr>
            </w:pPr>
            <w:r>
              <w:rPr>
                <w:sz w:val="21"/>
              </w:rPr>
              <w:t>噪声源</w:t>
            </w:r>
          </w:p>
        </w:tc>
        <w:tc>
          <w:tcPr>
            <w:tcW w:w="1007" w:type="dxa"/>
          </w:tcPr>
          <w:p>
            <w:pPr>
              <w:pStyle w:val="20"/>
              <w:spacing w:before="141"/>
              <w:ind w:left="271" w:right="266"/>
              <w:rPr>
                <w:sz w:val="21"/>
              </w:rPr>
            </w:pPr>
            <w:r>
              <w:rPr>
                <w:sz w:val="21"/>
              </w:rPr>
              <w:t>台数</w:t>
            </w:r>
          </w:p>
        </w:tc>
        <w:tc>
          <w:tcPr>
            <w:tcW w:w="1152" w:type="dxa"/>
          </w:tcPr>
          <w:p>
            <w:pPr>
              <w:pStyle w:val="20"/>
              <w:spacing w:before="141"/>
              <w:ind w:left="135" w:right="127"/>
              <w:rPr>
                <w:sz w:val="21"/>
              </w:rPr>
            </w:pPr>
            <w:r>
              <w:rPr>
                <w:sz w:val="21"/>
              </w:rPr>
              <w:t>噪声源强</w:t>
            </w:r>
          </w:p>
        </w:tc>
        <w:tc>
          <w:tcPr>
            <w:tcW w:w="1425" w:type="dxa"/>
          </w:tcPr>
          <w:p>
            <w:pPr>
              <w:pStyle w:val="20"/>
              <w:spacing w:before="141"/>
              <w:ind w:left="269" w:right="265"/>
              <w:rPr>
                <w:sz w:val="21"/>
              </w:rPr>
            </w:pPr>
            <w:r>
              <w:rPr>
                <w:sz w:val="21"/>
              </w:rPr>
              <w:t>防治措施</w:t>
            </w:r>
          </w:p>
        </w:tc>
        <w:tc>
          <w:tcPr>
            <w:tcW w:w="1425" w:type="dxa"/>
          </w:tcPr>
          <w:p>
            <w:pPr>
              <w:pStyle w:val="20"/>
              <w:spacing w:before="141"/>
              <w:ind w:left="269" w:right="264"/>
              <w:rPr>
                <w:sz w:val="21"/>
              </w:rPr>
            </w:pPr>
            <w:r>
              <w:rPr>
                <w:sz w:val="21"/>
              </w:rPr>
              <w:t>排放源强</w:t>
            </w:r>
          </w:p>
        </w:tc>
        <w:tc>
          <w:tcPr>
            <w:tcW w:w="1423" w:type="dxa"/>
          </w:tcPr>
          <w:p>
            <w:pPr>
              <w:pStyle w:val="20"/>
              <w:spacing w:before="141"/>
              <w:ind w:left="163" w:right="157"/>
              <w:rPr>
                <w:sz w:val="21"/>
              </w:rPr>
            </w:pPr>
            <w:r>
              <w:rPr>
                <w:sz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6"/>
              <w:ind w:left="7"/>
              <w:rPr>
                <w:rFonts w:ascii="Times New Roman"/>
                <w:sz w:val="21"/>
              </w:rPr>
            </w:pPr>
            <w:r>
              <w:rPr>
                <w:rFonts w:ascii="Times New Roman"/>
                <w:w w:val="99"/>
                <w:sz w:val="21"/>
              </w:rPr>
              <w:t>1</w:t>
            </w:r>
          </w:p>
        </w:tc>
        <w:tc>
          <w:tcPr>
            <w:tcW w:w="1153" w:type="dxa"/>
          </w:tcPr>
          <w:p>
            <w:pPr>
              <w:pStyle w:val="20"/>
              <w:spacing w:before="142"/>
              <w:ind w:left="133" w:right="128"/>
              <w:rPr>
                <w:sz w:val="21"/>
              </w:rPr>
            </w:pPr>
            <w:r>
              <w:rPr>
                <w:sz w:val="21"/>
              </w:rPr>
              <w:t>推土机</w:t>
            </w:r>
          </w:p>
        </w:tc>
        <w:tc>
          <w:tcPr>
            <w:tcW w:w="1007" w:type="dxa"/>
          </w:tcPr>
          <w:p>
            <w:pPr>
              <w:pStyle w:val="20"/>
              <w:spacing w:before="156"/>
              <w:ind w:left="8"/>
              <w:rPr>
                <w:rFonts w:ascii="Times New Roman"/>
                <w:sz w:val="21"/>
              </w:rPr>
            </w:pPr>
            <w:r>
              <w:rPr>
                <w:rFonts w:ascii="Times New Roman"/>
                <w:w w:val="99"/>
                <w:sz w:val="21"/>
              </w:rPr>
              <w:t>2</w:t>
            </w:r>
          </w:p>
        </w:tc>
        <w:tc>
          <w:tcPr>
            <w:tcW w:w="1152" w:type="dxa"/>
          </w:tcPr>
          <w:p>
            <w:pPr>
              <w:pStyle w:val="20"/>
              <w:spacing w:before="156"/>
              <w:ind w:left="135" w:right="126"/>
              <w:rPr>
                <w:rFonts w:ascii="Times New Roman"/>
                <w:sz w:val="21"/>
              </w:rPr>
            </w:pPr>
            <w:r>
              <w:rPr>
                <w:rFonts w:ascii="Times New Roman"/>
                <w:sz w:val="21"/>
              </w:rPr>
              <w:t>96</w:t>
            </w:r>
          </w:p>
        </w:tc>
        <w:tc>
          <w:tcPr>
            <w:tcW w:w="1425" w:type="dxa"/>
            <w:vMerge w:val="restart"/>
          </w:tcPr>
          <w:p>
            <w:pPr>
              <w:pStyle w:val="20"/>
              <w:jc w:val="left"/>
              <w:rPr>
                <w:b/>
                <w:sz w:val="20"/>
              </w:rPr>
            </w:pPr>
          </w:p>
          <w:p>
            <w:pPr>
              <w:pStyle w:val="20"/>
              <w:jc w:val="left"/>
              <w:rPr>
                <w:b/>
                <w:sz w:val="20"/>
              </w:rPr>
            </w:pPr>
          </w:p>
          <w:p>
            <w:pPr>
              <w:pStyle w:val="20"/>
              <w:spacing w:before="1"/>
              <w:jc w:val="left"/>
              <w:rPr>
                <w:b/>
                <w:sz w:val="24"/>
              </w:rPr>
            </w:pPr>
          </w:p>
          <w:p>
            <w:pPr>
              <w:pStyle w:val="20"/>
              <w:spacing w:line="393" w:lineRule="auto"/>
              <w:ind w:left="501" w:right="-15" w:hanging="497"/>
              <w:jc w:val="left"/>
              <w:rPr>
                <w:sz w:val="21"/>
              </w:rPr>
            </w:pPr>
            <w:r>
              <w:rPr>
                <w:spacing w:val="-9"/>
                <w:sz w:val="21"/>
              </w:rPr>
              <w:t>加强管理、控制车速</w:t>
            </w:r>
          </w:p>
        </w:tc>
        <w:tc>
          <w:tcPr>
            <w:tcW w:w="1425" w:type="dxa"/>
          </w:tcPr>
          <w:p>
            <w:pPr>
              <w:pStyle w:val="20"/>
              <w:spacing w:before="156"/>
              <w:ind w:left="269" w:right="263"/>
              <w:rPr>
                <w:rFonts w:ascii="Times New Roman"/>
                <w:sz w:val="21"/>
              </w:rPr>
            </w:pPr>
            <w:r>
              <w:rPr>
                <w:rFonts w:ascii="Times New Roman"/>
                <w:sz w:val="21"/>
              </w:rPr>
              <w:t>85</w:t>
            </w:r>
          </w:p>
        </w:tc>
        <w:tc>
          <w:tcPr>
            <w:tcW w:w="1423" w:type="dxa"/>
          </w:tcPr>
          <w:p>
            <w:pPr>
              <w:pStyle w:val="20"/>
              <w:spacing w:before="142"/>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5"/>
              <w:ind w:left="7"/>
              <w:rPr>
                <w:rFonts w:ascii="Times New Roman"/>
                <w:sz w:val="21"/>
              </w:rPr>
            </w:pPr>
            <w:r>
              <w:rPr>
                <w:rFonts w:ascii="Times New Roman"/>
                <w:w w:val="99"/>
                <w:sz w:val="21"/>
              </w:rPr>
              <w:t>2</w:t>
            </w:r>
          </w:p>
        </w:tc>
        <w:tc>
          <w:tcPr>
            <w:tcW w:w="1153" w:type="dxa"/>
          </w:tcPr>
          <w:p>
            <w:pPr>
              <w:pStyle w:val="20"/>
              <w:spacing w:before="141"/>
              <w:ind w:left="133" w:right="128"/>
              <w:rPr>
                <w:sz w:val="21"/>
              </w:rPr>
            </w:pPr>
            <w:r>
              <w:rPr>
                <w:sz w:val="21"/>
              </w:rPr>
              <w:t>压实机</w:t>
            </w:r>
          </w:p>
        </w:tc>
        <w:tc>
          <w:tcPr>
            <w:tcW w:w="1007" w:type="dxa"/>
          </w:tcPr>
          <w:p>
            <w:pPr>
              <w:pStyle w:val="20"/>
              <w:spacing w:before="155"/>
              <w:ind w:left="8"/>
              <w:rPr>
                <w:rFonts w:ascii="Times New Roman"/>
                <w:sz w:val="21"/>
              </w:rPr>
            </w:pPr>
            <w:r>
              <w:rPr>
                <w:rFonts w:ascii="Times New Roman"/>
                <w:w w:val="99"/>
                <w:sz w:val="21"/>
              </w:rPr>
              <w:t>2</w:t>
            </w:r>
          </w:p>
        </w:tc>
        <w:tc>
          <w:tcPr>
            <w:tcW w:w="1152" w:type="dxa"/>
          </w:tcPr>
          <w:p>
            <w:pPr>
              <w:pStyle w:val="20"/>
              <w:spacing w:before="155"/>
              <w:ind w:left="135" w:right="126"/>
              <w:rPr>
                <w:rFonts w:ascii="Times New Roman"/>
                <w:sz w:val="21"/>
              </w:rPr>
            </w:pPr>
            <w:r>
              <w:rPr>
                <w:rFonts w:ascii="Times New Roman"/>
                <w:sz w:val="21"/>
              </w:rPr>
              <w:t>90</w:t>
            </w:r>
          </w:p>
        </w:tc>
        <w:tc>
          <w:tcPr>
            <w:tcW w:w="1425" w:type="dxa"/>
            <w:vMerge w:val="continue"/>
            <w:tcBorders>
              <w:top w:val="nil"/>
            </w:tcBorders>
          </w:tcPr>
          <w:p>
            <w:pPr>
              <w:rPr>
                <w:sz w:val="2"/>
                <w:szCs w:val="2"/>
              </w:rPr>
            </w:pPr>
          </w:p>
        </w:tc>
        <w:tc>
          <w:tcPr>
            <w:tcW w:w="1425" w:type="dxa"/>
          </w:tcPr>
          <w:p>
            <w:pPr>
              <w:pStyle w:val="20"/>
              <w:spacing w:before="155"/>
              <w:ind w:left="269" w:right="263"/>
              <w:rPr>
                <w:rFonts w:ascii="Times New Roman"/>
                <w:sz w:val="21"/>
              </w:rPr>
            </w:pPr>
            <w:r>
              <w:rPr>
                <w:rFonts w:ascii="Times New Roman"/>
                <w:sz w:val="21"/>
              </w:rPr>
              <w:t>82</w:t>
            </w:r>
          </w:p>
        </w:tc>
        <w:tc>
          <w:tcPr>
            <w:tcW w:w="1423" w:type="dxa"/>
          </w:tcPr>
          <w:p>
            <w:pPr>
              <w:pStyle w:val="20"/>
              <w:spacing w:before="141"/>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6"/>
              <w:ind w:left="7"/>
              <w:rPr>
                <w:rFonts w:ascii="Times New Roman"/>
                <w:sz w:val="21"/>
              </w:rPr>
            </w:pPr>
            <w:r>
              <w:rPr>
                <w:rFonts w:ascii="Times New Roman"/>
                <w:w w:val="99"/>
                <w:sz w:val="21"/>
              </w:rPr>
              <w:t>3</w:t>
            </w:r>
          </w:p>
        </w:tc>
        <w:tc>
          <w:tcPr>
            <w:tcW w:w="1153" w:type="dxa"/>
          </w:tcPr>
          <w:p>
            <w:pPr>
              <w:pStyle w:val="20"/>
              <w:spacing w:before="142"/>
              <w:ind w:left="133" w:right="128"/>
              <w:rPr>
                <w:sz w:val="21"/>
              </w:rPr>
            </w:pPr>
            <w:r>
              <w:rPr>
                <w:sz w:val="21"/>
              </w:rPr>
              <w:t>挖掘机</w:t>
            </w:r>
          </w:p>
        </w:tc>
        <w:tc>
          <w:tcPr>
            <w:tcW w:w="1007" w:type="dxa"/>
          </w:tcPr>
          <w:p>
            <w:pPr>
              <w:pStyle w:val="20"/>
              <w:spacing w:before="156"/>
              <w:ind w:left="8"/>
              <w:rPr>
                <w:rFonts w:ascii="Times New Roman"/>
                <w:sz w:val="21"/>
              </w:rPr>
            </w:pPr>
            <w:r>
              <w:rPr>
                <w:rFonts w:ascii="Times New Roman"/>
                <w:w w:val="99"/>
                <w:sz w:val="21"/>
              </w:rPr>
              <w:t>2</w:t>
            </w:r>
          </w:p>
        </w:tc>
        <w:tc>
          <w:tcPr>
            <w:tcW w:w="1152" w:type="dxa"/>
          </w:tcPr>
          <w:p>
            <w:pPr>
              <w:pStyle w:val="20"/>
              <w:spacing w:before="156"/>
              <w:ind w:left="135" w:right="126"/>
              <w:rPr>
                <w:rFonts w:ascii="Times New Roman"/>
                <w:sz w:val="21"/>
              </w:rPr>
            </w:pPr>
            <w:r>
              <w:rPr>
                <w:rFonts w:ascii="Times New Roman"/>
                <w:sz w:val="21"/>
              </w:rPr>
              <w:t>92</w:t>
            </w:r>
          </w:p>
        </w:tc>
        <w:tc>
          <w:tcPr>
            <w:tcW w:w="1425" w:type="dxa"/>
            <w:vMerge w:val="continue"/>
            <w:tcBorders>
              <w:top w:val="nil"/>
            </w:tcBorders>
          </w:tcPr>
          <w:p>
            <w:pPr>
              <w:rPr>
                <w:sz w:val="2"/>
                <w:szCs w:val="2"/>
              </w:rPr>
            </w:pPr>
          </w:p>
        </w:tc>
        <w:tc>
          <w:tcPr>
            <w:tcW w:w="1425" w:type="dxa"/>
          </w:tcPr>
          <w:p>
            <w:pPr>
              <w:pStyle w:val="20"/>
              <w:spacing w:before="156"/>
              <w:ind w:left="269" w:right="263"/>
              <w:rPr>
                <w:rFonts w:ascii="Times New Roman"/>
                <w:sz w:val="21"/>
              </w:rPr>
            </w:pPr>
            <w:r>
              <w:rPr>
                <w:rFonts w:ascii="Times New Roman"/>
                <w:sz w:val="21"/>
              </w:rPr>
              <w:t>85</w:t>
            </w:r>
          </w:p>
        </w:tc>
        <w:tc>
          <w:tcPr>
            <w:tcW w:w="1423" w:type="dxa"/>
          </w:tcPr>
          <w:p>
            <w:pPr>
              <w:pStyle w:val="20"/>
              <w:spacing w:before="142"/>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5"/>
              <w:ind w:left="7"/>
              <w:rPr>
                <w:rFonts w:ascii="Times New Roman"/>
                <w:sz w:val="21"/>
              </w:rPr>
            </w:pPr>
            <w:r>
              <w:rPr>
                <w:rFonts w:ascii="Times New Roman"/>
                <w:w w:val="99"/>
                <w:sz w:val="21"/>
              </w:rPr>
              <w:t>4</w:t>
            </w:r>
          </w:p>
        </w:tc>
        <w:tc>
          <w:tcPr>
            <w:tcW w:w="1153" w:type="dxa"/>
          </w:tcPr>
          <w:p>
            <w:pPr>
              <w:pStyle w:val="20"/>
              <w:spacing w:before="141"/>
              <w:ind w:left="135" w:right="128"/>
              <w:rPr>
                <w:sz w:val="21"/>
              </w:rPr>
            </w:pPr>
            <w:r>
              <w:rPr>
                <w:sz w:val="21"/>
              </w:rPr>
              <w:t>自卸卡车</w:t>
            </w:r>
          </w:p>
        </w:tc>
        <w:tc>
          <w:tcPr>
            <w:tcW w:w="1007" w:type="dxa"/>
          </w:tcPr>
          <w:p>
            <w:pPr>
              <w:pStyle w:val="20"/>
              <w:spacing w:before="155"/>
              <w:ind w:left="8"/>
              <w:rPr>
                <w:rFonts w:ascii="Times New Roman"/>
                <w:sz w:val="21"/>
              </w:rPr>
            </w:pPr>
            <w:r>
              <w:rPr>
                <w:rFonts w:ascii="Times New Roman"/>
                <w:w w:val="99"/>
                <w:sz w:val="21"/>
              </w:rPr>
              <w:t>5</w:t>
            </w:r>
          </w:p>
        </w:tc>
        <w:tc>
          <w:tcPr>
            <w:tcW w:w="1152" w:type="dxa"/>
          </w:tcPr>
          <w:p>
            <w:pPr>
              <w:pStyle w:val="20"/>
              <w:spacing w:before="155"/>
              <w:ind w:left="135" w:right="126"/>
              <w:rPr>
                <w:rFonts w:ascii="Times New Roman"/>
                <w:sz w:val="21"/>
              </w:rPr>
            </w:pPr>
            <w:r>
              <w:rPr>
                <w:rFonts w:ascii="Times New Roman"/>
                <w:sz w:val="21"/>
              </w:rPr>
              <w:t>92</w:t>
            </w:r>
          </w:p>
        </w:tc>
        <w:tc>
          <w:tcPr>
            <w:tcW w:w="1425" w:type="dxa"/>
            <w:vMerge w:val="continue"/>
            <w:tcBorders>
              <w:top w:val="nil"/>
            </w:tcBorders>
          </w:tcPr>
          <w:p>
            <w:pPr>
              <w:rPr>
                <w:sz w:val="2"/>
                <w:szCs w:val="2"/>
              </w:rPr>
            </w:pPr>
          </w:p>
        </w:tc>
        <w:tc>
          <w:tcPr>
            <w:tcW w:w="1425" w:type="dxa"/>
          </w:tcPr>
          <w:p>
            <w:pPr>
              <w:pStyle w:val="20"/>
              <w:spacing w:before="155"/>
              <w:ind w:left="269" w:right="263"/>
              <w:rPr>
                <w:rFonts w:ascii="Times New Roman"/>
                <w:sz w:val="21"/>
              </w:rPr>
            </w:pPr>
            <w:r>
              <w:rPr>
                <w:rFonts w:ascii="Times New Roman"/>
                <w:sz w:val="21"/>
              </w:rPr>
              <w:t>80</w:t>
            </w:r>
          </w:p>
        </w:tc>
        <w:tc>
          <w:tcPr>
            <w:tcW w:w="1423" w:type="dxa"/>
          </w:tcPr>
          <w:p>
            <w:pPr>
              <w:pStyle w:val="20"/>
              <w:spacing w:before="141"/>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6"/>
              <w:ind w:left="7"/>
              <w:rPr>
                <w:rFonts w:ascii="Times New Roman"/>
                <w:sz w:val="21"/>
              </w:rPr>
            </w:pPr>
            <w:r>
              <w:rPr>
                <w:rFonts w:ascii="Times New Roman"/>
                <w:w w:val="99"/>
                <w:sz w:val="21"/>
              </w:rPr>
              <w:t>5</w:t>
            </w:r>
          </w:p>
        </w:tc>
        <w:tc>
          <w:tcPr>
            <w:tcW w:w="1153" w:type="dxa"/>
          </w:tcPr>
          <w:p>
            <w:pPr>
              <w:pStyle w:val="20"/>
              <w:spacing w:before="142"/>
              <w:ind w:left="133" w:right="128"/>
              <w:rPr>
                <w:sz w:val="21"/>
              </w:rPr>
            </w:pPr>
            <w:r>
              <w:rPr>
                <w:sz w:val="21"/>
              </w:rPr>
              <w:t>洒水车</w:t>
            </w:r>
          </w:p>
        </w:tc>
        <w:tc>
          <w:tcPr>
            <w:tcW w:w="1007" w:type="dxa"/>
          </w:tcPr>
          <w:p>
            <w:pPr>
              <w:pStyle w:val="20"/>
              <w:spacing w:before="156"/>
              <w:ind w:left="8"/>
              <w:rPr>
                <w:rFonts w:ascii="Times New Roman"/>
                <w:sz w:val="21"/>
              </w:rPr>
            </w:pPr>
            <w:r>
              <w:rPr>
                <w:rFonts w:ascii="Times New Roman"/>
                <w:w w:val="99"/>
                <w:sz w:val="21"/>
              </w:rPr>
              <w:t>2</w:t>
            </w:r>
          </w:p>
        </w:tc>
        <w:tc>
          <w:tcPr>
            <w:tcW w:w="1152" w:type="dxa"/>
          </w:tcPr>
          <w:p>
            <w:pPr>
              <w:pStyle w:val="20"/>
              <w:spacing w:before="156"/>
              <w:ind w:left="135" w:right="126"/>
              <w:rPr>
                <w:rFonts w:ascii="Times New Roman"/>
                <w:sz w:val="21"/>
              </w:rPr>
            </w:pPr>
            <w:r>
              <w:rPr>
                <w:rFonts w:ascii="Times New Roman"/>
                <w:sz w:val="21"/>
              </w:rPr>
              <w:t>90</w:t>
            </w:r>
          </w:p>
        </w:tc>
        <w:tc>
          <w:tcPr>
            <w:tcW w:w="1425" w:type="dxa"/>
            <w:vMerge w:val="continue"/>
            <w:tcBorders>
              <w:top w:val="nil"/>
            </w:tcBorders>
          </w:tcPr>
          <w:p>
            <w:pPr>
              <w:rPr>
                <w:sz w:val="2"/>
                <w:szCs w:val="2"/>
              </w:rPr>
            </w:pPr>
          </w:p>
        </w:tc>
        <w:tc>
          <w:tcPr>
            <w:tcW w:w="1425" w:type="dxa"/>
          </w:tcPr>
          <w:p>
            <w:pPr>
              <w:pStyle w:val="20"/>
              <w:spacing w:before="156"/>
              <w:ind w:left="269" w:right="263"/>
              <w:rPr>
                <w:rFonts w:ascii="Times New Roman"/>
                <w:sz w:val="21"/>
              </w:rPr>
            </w:pPr>
            <w:r>
              <w:rPr>
                <w:rFonts w:ascii="Times New Roman"/>
                <w:sz w:val="21"/>
              </w:rPr>
              <w:t>82</w:t>
            </w:r>
          </w:p>
        </w:tc>
        <w:tc>
          <w:tcPr>
            <w:tcW w:w="1423" w:type="dxa"/>
          </w:tcPr>
          <w:p>
            <w:pPr>
              <w:pStyle w:val="20"/>
              <w:spacing w:before="142"/>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5"/>
              <w:ind w:left="7"/>
              <w:rPr>
                <w:rFonts w:ascii="Times New Roman"/>
                <w:sz w:val="21"/>
              </w:rPr>
            </w:pPr>
            <w:r>
              <w:rPr>
                <w:rFonts w:ascii="Times New Roman"/>
                <w:w w:val="99"/>
                <w:sz w:val="21"/>
              </w:rPr>
              <w:t>6</w:t>
            </w:r>
          </w:p>
        </w:tc>
        <w:tc>
          <w:tcPr>
            <w:tcW w:w="1153" w:type="dxa"/>
          </w:tcPr>
          <w:p>
            <w:pPr>
              <w:pStyle w:val="20"/>
              <w:spacing w:before="141"/>
              <w:ind w:left="133" w:right="128"/>
              <w:rPr>
                <w:sz w:val="21"/>
              </w:rPr>
            </w:pPr>
            <w:r>
              <w:rPr>
                <w:sz w:val="21"/>
              </w:rPr>
              <w:t>振捣机</w:t>
            </w:r>
          </w:p>
        </w:tc>
        <w:tc>
          <w:tcPr>
            <w:tcW w:w="1007" w:type="dxa"/>
          </w:tcPr>
          <w:p>
            <w:pPr>
              <w:pStyle w:val="20"/>
              <w:spacing w:before="155"/>
              <w:ind w:left="8"/>
              <w:rPr>
                <w:rFonts w:ascii="Times New Roman"/>
                <w:sz w:val="21"/>
              </w:rPr>
            </w:pPr>
            <w:r>
              <w:rPr>
                <w:rFonts w:ascii="Times New Roman"/>
                <w:w w:val="99"/>
                <w:sz w:val="21"/>
              </w:rPr>
              <w:t>2</w:t>
            </w:r>
          </w:p>
        </w:tc>
        <w:tc>
          <w:tcPr>
            <w:tcW w:w="1152" w:type="dxa"/>
          </w:tcPr>
          <w:p>
            <w:pPr>
              <w:pStyle w:val="20"/>
              <w:spacing w:before="155"/>
              <w:ind w:left="135" w:right="126"/>
              <w:rPr>
                <w:rFonts w:ascii="Times New Roman"/>
                <w:sz w:val="21"/>
              </w:rPr>
            </w:pPr>
            <w:r>
              <w:rPr>
                <w:rFonts w:ascii="Times New Roman"/>
                <w:sz w:val="21"/>
              </w:rPr>
              <w:t>85</w:t>
            </w:r>
          </w:p>
        </w:tc>
        <w:tc>
          <w:tcPr>
            <w:tcW w:w="1425" w:type="dxa"/>
          </w:tcPr>
          <w:p>
            <w:pPr>
              <w:pStyle w:val="20"/>
              <w:spacing w:before="155"/>
              <w:ind w:left="7"/>
              <w:rPr>
                <w:rFonts w:ascii="Times New Roman"/>
                <w:sz w:val="21"/>
              </w:rPr>
            </w:pPr>
            <w:r>
              <w:rPr>
                <w:rFonts w:ascii="Times New Roman"/>
                <w:w w:val="99"/>
                <w:sz w:val="21"/>
              </w:rPr>
              <w:t>/</w:t>
            </w:r>
          </w:p>
        </w:tc>
        <w:tc>
          <w:tcPr>
            <w:tcW w:w="1425" w:type="dxa"/>
          </w:tcPr>
          <w:p>
            <w:pPr>
              <w:pStyle w:val="20"/>
              <w:spacing w:before="155"/>
              <w:ind w:left="269" w:right="263"/>
              <w:rPr>
                <w:rFonts w:ascii="Times New Roman"/>
                <w:sz w:val="21"/>
              </w:rPr>
            </w:pPr>
            <w:r>
              <w:rPr>
                <w:rFonts w:ascii="Times New Roman"/>
                <w:sz w:val="21"/>
              </w:rPr>
              <w:t>85</w:t>
            </w:r>
          </w:p>
        </w:tc>
        <w:tc>
          <w:tcPr>
            <w:tcW w:w="1423" w:type="dxa"/>
          </w:tcPr>
          <w:p>
            <w:pPr>
              <w:pStyle w:val="20"/>
              <w:spacing w:before="155"/>
              <w:ind w:left="6"/>
              <w:rPr>
                <w:rFonts w:ascii="Times New Roman"/>
                <w:sz w:val="21"/>
              </w:rPr>
            </w:pPr>
            <w:r>
              <w:rPr>
                <w:rFonts w:ascii="Times New Roman"/>
                <w:w w:val="99"/>
                <w:sz w:val="21"/>
              </w:rPr>
              <w:t>/</w:t>
            </w:r>
          </w:p>
        </w:tc>
      </w:tr>
    </w:tbl>
    <w:p>
      <w:pPr>
        <w:pStyle w:val="8"/>
        <w:spacing w:before="114" w:line="343" w:lineRule="auto"/>
        <w:ind w:left="488" w:right="386" w:firstLine="480"/>
      </w:pPr>
      <w:r>
        <w:t>由上表可以看出，现场施工机械设备噪声很高，而且实际施工过程中，往往是</w:t>
      </w:r>
      <w:r>
        <w:rPr>
          <w:spacing w:val="-5"/>
        </w:rPr>
        <w:t>多种机械同时工作，各个噪声源辐射的相互叠加，噪声级将更高，辐射范围亦更大。</w:t>
      </w:r>
    </w:p>
    <w:p>
      <w:pPr>
        <w:pStyle w:val="8"/>
        <w:spacing w:before="33"/>
        <w:ind w:left="968"/>
      </w:pPr>
      <w:r>
        <w:t>预测其影响时可单纯考虑其扩散衰减，预测模型选用：</w:t>
      </w:r>
    </w:p>
    <w:p>
      <w:pPr>
        <w:pStyle w:val="8"/>
        <w:spacing w:before="185"/>
        <w:ind w:left="161" w:right="163"/>
        <w:jc w:val="center"/>
        <w:rPr>
          <w:rFonts w:ascii="Times New Roman"/>
        </w:rPr>
      </w:pPr>
      <w:r>
        <w:rPr>
          <w:rFonts w:ascii="Times New Roman"/>
          <w:position w:val="2"/>
        </w:rPr>
        <w:t>LA(r)=LA(r</w:t>
      </w:r>
      <w:r>
        <w:rPr>
          <w:rFonts w:ascii="Times New Roman"/>
          <w:position w:val="2"/>
          <w:vertAlign w:val="subscript"/>
        </w:rPr>
        <w:t>0</w:t>
      </w:r>
      <w:r>
        <w:rPr>
          <w:rFonts w:ascii="Times New Roman"/>
          <w:position w:val="2"/>
          <w:vertAlign w:val="baseline"/>
        </w:rPr>
        <w:t>)-20lg(r/r</w:t>
      </w:r>
      <w:r>
        <w:rPr>
          <w:rFonts w:ascii="Times New Roman"/>
          <w:position w:val="2"/>
          <w:vertAlign w:val="subscript"/>
        </w:rPr>
        <w:t>0</w:t>
      </w:r>
      <w:r>
        <w:rPr>
          <w:rFonts w:ascii="Times New Roman"/>
          <w:position w:val="2"/>
          <w:vertAlign w:val="baseline"/>
        </w:rPr>
        <w:t>)</w:t>
      </w:r>
    </w:p>
    <w:p>
      <w:pPr>
        <w:pStyle w:val="8"/>
        <w:spacing w:before="170"/>
        <w:ind w:left="968"/>
      </w:pPr>
      <w:r>
        <w:t>式中：</w:t>
      </w:r>
      <w:r>
        <w:rPr>
          <w:rFonts w:ascii="Times New Roman" w:hAnsi="Times New Roman" w:eastAsia="Times New Roman"/>
        </w:rPr>
        <w:t xml:space="preserve">r </w:t>
      </w:r>
      <w:r>
        <w:rPr>
          <w:rFonts w:ascii="Symbol" w:hAnsi="Symbol" w:eastAsia="Symbol"/>
        </w:rPr>
        <w:t></w:t>
      </w:r>
      <w:r>
        <w:rPr>
          <w:rFonts w:ascii="Times New Roman" w:hAnsi="Times New Roman" w:eastAsia="Times New Roman"/>
        </w:rPr>
        <w:t xml:space="preserve">  </w:t>
      </w:r>
      <w:r>
        <w:t>预测点距声源的距离，</w:t>
      </w:r>
      <w:r>
        <w:rPr>
          <w:rFonts w:ascii="Times New Roman" w:hAnsi="Times New Roman" w:eastAsia="Times New Roman"/>
        </w:rPr>
        <w:t>m</w:t>
      </w:r>
      <w:r>
        <w:t>；</w:t>
      </w:r>
    </w:p>
    <w:p>
      <w:pPr>
        <w:pStyle w:val="8"/>
        <w:spacing w:before="168" w:line="372" w:lineRule="auto"/>
        <w:ind w:left="1688" w:right="3830"/>
      </w:pPr>
      <w:r>
        <w:rPr>
          <w:rFonts w:ascii="Times New Roman" w:hAnsi="Times New Roman" w:eastAsia="Times New Roman"/>
          <w:position w:val="2"/>
        </w:rPr>
        <w:t>r</w:t>
      </w:r>
      <w:r>
        <w:rPr>
          <w:rFonts w:ascii="Times New Roman" w:hAnsi="Times New Roman" w:eastAsia="Times New Roman"/>
          <w:position w:val="2"/>
          <w:vertAlign w:val="subscript"/>
        </w:rPr>
        <w:t>0</w:t>
      </w:r>
      <w:r>
        <w:rPr>
          <w:rFonts w:ascii="Times New Roman" w:hAnsi="Times New Roman" w:eastAsia="Times New Roman"/>
          <w:position w:val="2"/>
          <w:vertAlign w:val="baseline"/>
        </w:rPr>
        <w:t xml:space="preserve"> </w:t>
      </w:r>
      <w:r>
        <w:rPr>
          <w:rFonts w:ascii="Symbol" w:hAnsi="Symbol" w:eastAsia="Symbol"/>
          <w:position w:val="2"/>
          <w:vertAlign w:val="baseline"/>
        </w:rPr>
        <w:t></w:t>
      </w:r>
      <w:r>
        <w:rPr>
          <w:rFonts w:ascii="Times New Roman" w:hAnsi="Times New Roman" w:eastAsia="Times New Roman"/>
          <w:position w:val="2"/>
          <w:vertAlign w:val="baseline"/>
        </w:rPr>
        <w:t xml:space="preserve"> </w:t>
      </w:r>
      <w:r>
        <w:rPr>
          <w:position w:val="2"/>
          <w:vertAlign w:val="baseline"/>
        </w:rPr>
        <w:t>参考位置距声源的距离，</w:t>
      </w:r>
      <w:r>
        <w:rPr>
          <w:rFonts w:ascii="Times New Roman" w:hAnsi="Times New Roman" w:eastAsia="Times New Roman"/>
          <w:position w:val="2"/>
          <w:vertAlign w:val="baseline"/>
        </w:rPr>
        <w:t>m</w:t>
      </w:r>
      <w:r>
        <w:rPr>
          <w:position w:val="2"/>
          <w:vertAlign w:val="baseline"/>
        </w:rPr>
        <w:t>；</w:t>
      </w:r>
      <w:r>
        <w:rPr>
          <w:rFonts w:ascii="Times New Roman" w:hAnsi="Times New Roman" w:eastAsia="Times New Roman"/>
          <w:position w:val="2"/>
          <w:vertAlign w:val="baseline"/>
        </w:rPr>
        <w:t>r</w:t>
      </w:r>
      <w:r>
        <w:rPr>
          <w:rFonts w:ascii="Times New Roman" w:hAnsi="Times New Roman" w:eastAsia="Times New Roman"/>
          <w:position w:val="2"/>
          <w:vertAlign w:val="subscript"/>
        </w:rPr>
        <w:t>0</w:t>
      </w:r>
      <w:r>
        <w:rPr>
          <w:rFonts w:ascii="Times New Roman" w:hAnsi="Times New Roman" w:eastAsia="Times New Roman"/>
          <w:position w:val="2"/>
          <w:vertAlign w:val="baseline"/>
        </w:rPr>
        <w:t>=1 L</w:t>
      </w:r>
      <w:r>
        <w:rPr>
          <w:rFonts w:ascii="Times New Roman" w:hAnsi="Times New Roman" w:eastAsia="Times New Roman"/>
          <w:position w:val="2"/>
          <w:vertAlign w:val="subscript"/>
        </w:rPr>
        <w:t>A</w:t>
      </w:r>
      <w:r>
        <w:rPr>
          <w:rFonts w:ascii="Times New Roman" w:hAnsi="Times New Roman" w:eastAsia="Times New Roman"/>
          <w:position w:val="2"/>
          <w:vertAlign w:val="baseline"/>
        </w:rPr>
        <w:t>(r)——</w:t>
      </w:r>
      <w:r>
        <w:rPr>
          <w:spacing w:val="-16"/>
          <w:position w:val="2"/>
          <w:vertAlign w:val="baseline"/>
        </w:rPr>
        <w:t xml:space="preserve">距声源 </w:t>
      </w:r>
      <w:r>
        <w:rPr>
          <w:rFonts w:ascii="Times New Roman" w:hAnsi="Times New Roman" w:eastAsia="Times New Roman"/>
          <w:position w:val="2"/>
          <w:vertAlign w:val="baseline"/>
        </w:rPr>
        <w:t xml:space="preserve">r </w:t>
      </w:r>
      <w:r>
        <w:rPr>
          <w:spacing w:val="-20"/>
          <w:position w:val="2"/>
          <w:vertAlign w:val="baseline"/>
        </w:rPr>
        <w:t xml:space="preserve">处的 </w:t>
      </w:r>
      <w:r>
        <w:rPr>
          <w:rFonts w:ascii="Times New Roman" w:hAnsi="Times New Roman" w:eastAsia="Times New Roman"/>
          <w:position w:val="2"/>
          <w:vertAlign w:val="baseline"/>
        </w:rPr>
        <w:t xml:space="preserve">A </w:t>
      </w:r>
      <w:r>
        <w:rPr>
          <w:position w:val="2"/>
          <w:vertAlign w:val="baseline"/>
        </w:rPr>
        <w:t>声级</w:t>
      </w:r>
      <w:r>
        <w:rPr>
          <w:rFonts w:ascii="Times New Roman" w:hAnsi="Times New Roman" w:eastAsia="Times New Roman"/>
          <w:position w:val="2"/>
          <w:vertAlign w:val="baseline"/>
        </w:rPr>
        <w:t>(dB)</w:t>
      </w:r>
      <w:r>
        <w:rPr>
          <w:position w:val="2"/>
          <w:vertAlign w:val="baseline"/>
        </w:rPr>
        <w:t xml:space="preserve">； </w:t>
      </w:r>
      <w:r>
        <w:rPr>
          <w:rFonts w:ascii="Times New Roman" w:hAnsi="Times New Roman" w:eastAsia="Times New Roman"/>
          <w:position w:val="2"/>
          <w:vertAlign w:val="baseline"/>
        </w:rPr>
        <w:t>L</w:t>
      </w:r>
      <w:r>
        <w:rPr>
          <w:rFonts w:ascii="Times New Roman" w:hAnsi="Times New Roman" w:eastAsia="Times New Roman"/>
          <w:position w:val="2"/>
          <w:vertAlign w:val="subscript"/>
        </w:rPr>
        <w:t>A</w:t>
      </w:r>
      <w:r>
        <w:rPr>
          <w:rFonts w:ascii="Times New Roman" w:hAnsi="Times New Roman" w:eastAsia="Times New Roman"/>
          <w:position w:val="2"/>
          <w:vertAlign w:val="baseline"/>
        </w:rPr>
        <w:t>(r</w:t>
      </w:r>
      <w:r>
        <w:rPr>
          <w:rFonts w:ascii="Times New Roman" w:hAnsi="Times New Roman" w:eastAsia="Times New Roman"/>
          <w:position w:val="2"/>
          <w:vertAlign w:val="subscript"/>
        </w:rPr>
        <w:t>0</w:t>
      </w:r>
      <w:r>
        <w:rPr>
          <w:rFonts w:ascii="Times New Roman" w:hAnsi="Times New Roman" w:eastAsia="Times New Roman"/>
          <w:position w:val="2"/>
          <w:vertAlign w:val="baseline"/>
        </w:rPr>
        <w:t>)——</w:t>
      </w:r>
      <w:r>
        <w:rPr>
          <w:spacing w:val="-12"/>
          <w:position w:val="2"/>
          <w:vertAlign w:val="baseline"/>
        </w:rPr>
        <w:t xml:space="preserve">参考位置 </w:t>
      </w:r>
      <w:r>
        <w:rPr>
          <w:rFonts w:ascii="Times New Roman" w:hAnsi="Times New Roman" w:eastAsia="Times New Roman"/>
          <w:position w:val="2"/>
          <w:vertAlign w:val="baseline"/>
        </w:rPr>
        <w:t>r</w:t>
      </w:r>
      <w:r>
        <w:rPr>
          <w:rFonts w:ascii="Times New Roman" w:hAnsi="Times New Roman" w:eastAsia="Times New Roman"/>
          <w:position w:val="2"/>
          <w:vertAlign w:val="subscript"/>
        </w:rPr>
        <w:t>0</w:t>
      </w:r>
      <w:r>
        <w:rPr>
          <w:rFonts w:ascii="Times New Roman" w:hAnsi="Times New Roman" w:eastAsia="Times New Roman"/>
          <w:position w:val="2"/>
          <w:vertAlign w:val="baseline"/>
        </w:rPr>
        <w:t xml:space="preserve"> </w:t>
      </w:r>
      <w:r>
        <w:rPr>
          <w:spacing w:val="-20"/>
          <w:position w:val="2"/>
          <w:vertAlign w:val="baseline"/>
        </w:rPr>
        <w:t xml:space="preserve">处的 </w:t>
      </w:r>
      <w:r>
        <w:rPr>
          <w:rFonts w:ascii="Times New Roman" w:hAnsi="Times New Roman" w:eastAsia="Times New Roman"/>
          <w:position w:val="2"/>
          <w:vertAlign w:val="baseline"/>
        </w:rPr>
        <w:t xml:space="preserve">A </w:t>
      </w:r>
      <w:r>
        <w:rPr>
          <w:position w:val="2"/>
          <w:vertAlign w:val="baseline"/>
        </w:rPr>
        <w:t>声级</w:t>
      </w:r>
      <w:r>
        <w:rPr>
          <w:rFonts w:ascii="Times New Roman" w:hAnsi="Times New Roman" w:eastAsia="Times New Roman"/>
          <w:position w:val="2"/>
          <w:vertAlign w:val="baseline"/>
        </w:rPr>
        <w:t>(dB)</w:t>
      </w:r>
      <w:r>
        <w:rPr>
          <w:spacing w:val="-23"/>
          <w:position w:val="2"/>
          <w:vertAlign w:val="baseline"/>
        </w:rPr>
        <w:t>。</w:t>
      </w:r>
    </w:p>
    <w:p>
      <w:pPr>
        <w:pStyle w:val="8"/>
        <w:spacing w:line="274" w:lineRule="exact"/>
        <w:ind w:left="968"/>
      </w:pPr>
      <w:r>
        <w:t>声源随离距离的发散衰减值见表</w:t>
      </w:r>
      <w:r>
        <w:rPr>
          <w:rFonts w:ascii="Times New Roman" w:eastAsia="Times New Roman"/>
        </w:rPr>
        <w:t>6.2.3-2</w:t>
      </w:r>
      <w:r>
        <w:t>。</w:t>
      </w:r>
    </w:p>
    <w:p>
      <w:pPr>
        <w:pStyle w:val="7"/>
        <w:tabs>
          <w:tab w:val="left" w:pos="1461"/>
        </w:tabs>
        <w:spacing w:before="134" w:after="20"/>
        <w:ind w:right="5"/>
        <w:jc w:val="center"/>
      </w:pPr>
      <w:r>
        <w:t>表</w:t>
      </w:r>
      <w:r>
        <w:rPr>
          <w:spacing w:val="-62"/>
        </w:rPr>
        <w:t xml:space="preserve"> </w:t>
      </w:r>
      <w:r>
        <w:rPr>
          <w:rFonts w:ascii="Times New Roman" w:eastAsia="Times New Roman"/>
        </w:rPr>
        <w:t>6.2.3-2</w:t>
      </w:r>
      <w:r>
        <w:rPr>
          <w:rFonts w:ascii="Times New Roman" w:eastAsia="Times New Roman"/>
        </w:rPr>
        <w:tab/>
      </w:r>
      <w:r>
        <w:t>主要施工机械设备的噪声声级</w:t>
      </w:r>
    </w:p>
    <w:tbl>
      <w:tblPr>
        <w:tblStyle w:val="12"/>
        <w:tblW w:w="0" w:type="auto"/>
        <w:tblInd w:w="39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155"/>
        <w:gridCol w:w="1081"/>
        <w:gridCol w:w="709"/>
        <w:gridCol w:w="750"/>
        <w:gridCol w:w="873"/>
        <w:gridCol w:w="829"/>
        <w:gridCol w:w="835"/>
        <w:gridCol w:w="832"/>
        <w:gridCol w:w="777"/>
        <w:gridCol w:w="962"/>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1155" w:type="dxa"/>
            <w:vMerge w:val="restart"/>
            <w:tcBorders>
              <w:bottom w:val="single" w:color="000000" w:sz="4" w:space="0"/>
              <w:right w:val="single" w:color="000000" w:sz="4" w:space="0"/>
            </w:tcBorders>
          </w:tcPr>
          <w:p>
            <w:pPr>
              <w:pStyle w:val="20"/>
              <w:spacing w:before="8"/>
              <w:jc w:val="left"/>
              <w:rPr>
                <w:b/>
                <w:sz w:val="28"/>
              </w:rPr>
            </w:pPr>
          </w:p>
          <w:p>
            <w:pPr>
              <w:pStyle w:val="20"/>
              <w:spacing w:before="1"/>
              <w:ind w:left="367"/>
              <w:jc w:val="left"/>
              <w:rPr>
                <w:sz w:val="21"/>
              </w:rPr>
            </w:pPr>
            <w:r>
              <w:rPr>
                <w:sz w:val="21"/>
              </w:rPr>
              <w:t>声源</w:t>
            </w:r>
          </w:p>
        </w:tc>
        <w:tc>
          <w:tcPr>
            <w:tcW w:w="1081" w:type="dxa"/>
            <w:vMerge w:val="restart"/>
            <w:tcBorders>
              <w:left w:val="single" w:color="000000" w:sz="4" w:space="0"/>
              <w:bottom w:val="single" w:color="000000" w:sz="4" w:space="0"/>
              <w:right w:val="single" w:color="000000" w:sz="4" w:space="0"/>
            </w:tcBorders>
          </w:tcPr>
          <w:p>
            <w:pPr>
              <w:pStyle w:val="20"/>
              <w:spacing w:before="146"/>
              <w:ind w:left="40" w:right="12"/>
              <w:rPr>
                <w:sz w:val="21"/>
              </w:rPr>
            </w:pPr>
            <w:r>
              <w:rPr>
                <w:sz w:val="21"/>
              </w:rPr>
              <w:t>噪声级</w:t>
            </w:r>
          </w:p>
          <w:p>
            <w:pPr>
              <w:pStyle w:val="20"/>
              <w:spacing w:before="173"/>
              <w:ind w:left="61" w:right="12"/>
              <w:rPr>
                <w:rFonts w:ascii="Times New Roman" w:eastAsia="Times New Roman"/>
                <w:sz w:val="21"/>
              </w:rPr>
            </w:pPr>
            <w:r>
              <w:rPr>
                <w:rFonts w:ascii="Times New Roman" w:eastAsia="Times New Roman"/>
                <w:sz w:val="21"/>
              </w:rPr>
              <w:t>[dB</w:t>
            </w:r>
            <w:r>
              <w:rPr>
                <w:sz w:val="21"/>
              </w:rPr>
              <w:t>（</w:t>
            </w:r>
            <w:r>
              <w:rPr>
                <w:rFonts w:ascii="Times New Roman" w:eastAsia="Times New Roman"/>
                <w:sz w:val="21"/>
              </w:rPr>
              <w:t>A</w:t>
            </w:r>
            <w:r>
              <w:rPr>
                <w:sz w:val="21"/>
              </w:rPr>
              <w:t>）</w:t>
            </w:r>
            <w:r>
              <w:rPr>
                <w:rFonts w:ascii="Times New Roman" w:eastAsia="Times New Roman"/>
                <w:sz w:val="21"/>
              </w:rPr>
              <w:t>]</w:t>
            </w:r>
          </w:p>
        </w:tc>
        <w:tc>
          <w:tcPr>
            <w:tcW w:w="5605" w:type="dxa"/>
            <w:gridSpan w:val="7"/>
            <w:tcBorders>
              <w:left w:val="single" w:color="000000" w:sz="4" w:space="0"/>
              <w:bottom w:val="single" w:color="000000" w:sz="4" w:space="0"/>
              <w:right w:val="single" w:color="000000" w:sz="4" w:space="0"/>
            </w:tcBorders>
          </w:tcPr>
          <w:p>
            <w:pPr>
              <w:pStyle w:val="20"/>
              <w:spacing w:before="142"/>
              <w:ind w:left="1074"/>
              <w:jc w:val="left"/>
              <w:rPr>
                <w:rFonts w:ascii="Times New Roman" w:eastAsia="Times New Roman"/>
                <w:sz w:val="21"/>
              </w:rPr>
            </w:pPr>
            <w:r>
              <w:rPr>
                <w:sz w:val="21"/>
              </w:rPr>
              <w:t>距声源不同距离处的噪声值</w:t>
            </w:r>
            <w:r>
              <w:rPr>
                <w:rFonts w:ascii="Times New Roman" w:eastAsia="Times New Roman"/>
                <w:sz w:val="21"/>
              </w:rPr>
              <w:t>[dB</w:t>
            </w:r>
            <w:r>
              <w:rPr>
                <w:sz w:val="21"/>
              </w:rPr>
              <w:t>（</w:t>
            </w:r>
            <w:r>
              <w:rPr>
                <w:rFonts w:ascii="Times New Roman" w:eastAsia="Times New Roman"/>
                <w:sz w:val="21"/>
              </w:rPr>
              <w:t>A</w:t>
            </w:r>
            <w:r>
              <w:rPr>
                <w:sz w:val="21"/>
              </w:rPr>
              <w:t>）</w:t>
            </w:r>
            <w:r>
              <w:rPr>
                <w:rFonts w:ascii="Times New Roman" w:eastAsia="Times New Roman"/>
                <w:sz w:val="21"/>
              </w:rPr>
              <w:t>]</w:t>
            </w:r>
          </w:p>
        </w:tc>
        <w:tc>
          <w:tcPr>
            <w:tcW w:w="962" w:type="dxa"/>
            <w:vMerge w:val="restart"/>
            <w:tcBorders>
              <w:left w:val="single" w:color="000000" w:sz="4" w:space="0"/>
              <w:bottom w:val="single" w:color="000000" w:sz="4" w:space="0"/>
            </w:tcBorders>
          </w:tcPr>
          <w:p>
            <w:pPr>
              <w:pStyle w:val="20"/>
              <w:spacing w:before="8"/>
              <w:jc w:val="left"/>
              <w:rPr>
                <w:b/>
                <w:sz w:val="28"/>
              </w:rPr>
            </w:pPr>
          </w:p>
          <w:p>
            <w:pPr>
              <w:pStyle w:val="20"/>
              <w:spacing w:before="1"/>
              <w:ind w:left="281"/>
              <w:jc w:val="left"/>
              <w:rPr>
                <w:sz w:val="21"/>
              </w:rPr>
            </w:pPr>
            <w:r>
              <w:rPr>
                <w:sz w:val="21"/>
              </w:rPr>
              <w:t>备注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1155" w:type="dxa"/>
            <w:vMerge w:val="continue"/>
            <w:tcBorders>
              <w:top w:val="nil"/>
              <w:bottom w:val="single" w:color="000000" w:sz="4" w:space="0"/>
              <w:right w:val="single" w:color="000000" w:sz="4" w:space="0"/>
            </w:tcBorders>
          </w:tcPr>
          <w:p>
            <w:pPr>
              <w:rPr>
                <w:sz w:val="2"/>
                <w:szCs w:val="2"/>
              </w:rPr>
            </w:pPr>
          </w:p>
        </w:tc>
        <w:tc>
          <w:tcPr>
            <w:tcW w:w="1081" w:type="dxa"/>
            <w:vMerge w:val="continue"/>
            <w:tcBorders>
              <w:top w:val="nil"/>
              <w:left w:val="single" w:color="000000" w:sz="4" w:space="0"/>
              <w:bottom w:val="single" w:color="000000" w:sz="4" w:space="0"/>
              <w:right w:val="single" w:color="000000" w:sz="4" w:space="0"/>
            </w:tcBorders>
          </w:tcPr>
          <w:p>
            <w:pPr>
              <w:rPr>
                <w:sz w:val="2"/>
                <w:szCs w:val="2"/>
              </w:rPr>
            </w:pPr>
          </w:p>
        </w:tc>
        <w:tc>
          <w:tcPr>
            <w:tcW w:w="709" w:type="dxa"/>
            <w:tcBorders>
              <w:top w:val="single" w:color="000000" w:sz="4" w:space="0"/>
              <w:left w:val="single" w:color="000000" w:sz="4" w:space="0"/>
              <w:bottom w:val="single" w:color="000000" w:sz="4" w:space="0"/>
              <w:right w:val="single" w:color="000000" w:sz="4" w:space="0"/>
            </w:tcBorders>
          </w:tcPr>
          <w:p>
            <w:pPr>
              <w:pStyle w:val="20"/>
              <w:spacing w:before="156"/>
              <w:ind w:left="88" w:right="61"/>
              <w:rPr>
                <w:rFonts w:ascii="Times New Roman"/>
                <w:sz w:val="21"/>
              </w:rPr>
            </w:pPr>
            <w:r>
              <w:rPr>
                <w:rFonts w:hint="eastAsia" w:ascii="Times New Roman"/>
                <w:sz w:val="21"/>
                <w:lang w:eastAsia="zh-CN"/>
              </w:rPr>
              <w:t>15</w:t>
            </w:r>
            <w:r>
              <w:rPr>
                <w:rFonts w:ascii="Times New Roman"/>
                <w:sz w:val="21"/>
              </w:rPr>
              <w:t>m</w:t>
            </w:r>
          </w:p>
        </w:tc>
        <w:tc>
          <w:tcPr>
            <w:tcW w:w="750" w:type="dxa"/>
            <w:tcBorders>
              <w:top w:val="single" w:color="000000" w:sz="4" w:space="0"/>
              <w:left w:val="single" w:color="000000" w:sz="4" w:space="0"/>
              <w:bottom w:val="single" w:color="000000" w:sz="4" w:space="0"/>
              <w:right w:val="single" w:color="000000" w:sz="4" w:space="0"/>
            </w:tcBorders>
          </w:tcPr>
          <w:p>
            <w:pPr>
              <w:pStyle w:val="20"/>
              <w:spacing w:before="156"/>
              <w:ind w:left="165" w:right="137"/>
              <w:rPr>
                <w:rFonts w:ascii="Times New Roman"/>
                <w:sz w:val="21"/>
              </w:rPr>
            </w:pPr>
            <w:r>
              <w:rPr>
                <w:rFonts w:ascii="Times New Roman"/>
                <w:sz w:val="21"/>
              </w:rPr>
              <w:t>50m</w:t>
            </w:r>
          </w:p>
        </w:tc>
        <w:tc>
          <w:tcPr>
            <w:tcW w:w="873" w:type="dxa"/>
            <w:tcBorders>
              <w:top w:val="single" w:color="000000" w:sz="4" w:space="0"/>
              <w:left w:val="single" w:color="000000" w:sz="4" w:space="0"/>
              <w:bottom w:val="single" w:color="000000" w:sz="4" w:space="0"/>
              <w:right w:val="single" w:color="000000" w:sz="4" w:space="0"/>
            </w:tcBorders>
          </w:tcPr>
          <w:p>
            <w:pPr>
              <w:pStyle w:val="20"/>
              <w:spacing w:before="156"/>
              <w:ind w:left="258"/>
              <w:jc w:val="left"/>
              <w:rPr>
                <w:rFonts w:ascii="Times New Roman"/>
                <w:sz w:val="21"/>
              </w:rPr>
            </w:pPr>
            <w:r>
              <w:rPr>
                <w:rFonts w:ascii="Times New Roman"/>
                <w:sz w:val="21"/>
              </w:rPr>
              <w:t>70m</w:t>
            </w:r>
          </w:p>
        </w:tc>
        <w:tc>
          <w:tcPr>
            <w:tcW w:w="829" w:type="dxa"/>
            <w:tcBorders>
              <w:top w:val="single" w:color="000000" w:sz="4" w:space="0"/>
              <w:left w:val="single" w:color="000000" w:sz="4" w:space="0"/>
              <w:bottom w:val="single" w:color="000000" w:sz="4" w:space="0"/>
              <w:right w:val="single" w:color="000000" w:sz="4" w:space="0"/>
            </w:tcBorders>
          </w:tcPr>
          <w:p>
            <w:pPr>
              <w:pStyle w:val="20"/>
              <w:spacing w:before="156"/>
              <w:ind w:left="164" w:right="135"/>
              <w:rPr>
                <w:rFonts w:ascii="Times New Roman"/>
                <w:sz w:val="21"/>
              </w:rPr>
            </w:pPr>
            <w:r>
              <w:rPr>
                <w:rFonts w:ascii="Times New Roman"/>
                <w:sz w:val="21"/>
              </w:rPr>
              <w:t>100m</w:t>
            </w:r>
          </w:p>
        </w:tc>
        <w:tc>
          <w:tcPr>
            <w:tcW w:w="835" w:type="dxa"/>
            <w:tcBorders>
              <w:top w:val="single" w:color="000000" w:sz="4" w:space="0"/>
              <w:left w:val="single" w:color="000000" w:sz="4" w:space="0"/>
              <w:bottom w:val="single" w:color="000000" w:sz="4" w:space="0"/>
              <w:right w:val="single" w:color="000000" w:sz="4" w:space="0"/>
            </w:tcBorders>
          </w:tcPr>
          <w:p>
            <w:pPr>
              <w:pStyle w:val="20"/>
              <w:spacing w:before="156"/>
              <w:ind w:left="167" w:right="139"/>
              <w:rPr>
                <w:rFonts w:ascii="Times New Roman"/>
                <w:sz w:val="21"/>
              </w:rPr>
            </w:pPr>
            <w:r>
              <w:rPr>
                <w:rFonts w:ascii="Times New Roman"/>
                <w:sz w:val="21"/>
              </w:rPr>
              <w:t>150m</w:t>
            </w:r>
          </w:p>
        </w:tc>
        <w:tc>
          <w:tcPr>
            <w:tcW w:w="832" w:type="dxa"/>
            <w:tcBorders>
              <w:top w:val="single" w:color="000000" w:sz="4" w:space="0"/>
              <w:left w:val="single" w:color="000000" w:sz="4" w:space="0"/>
              <w:bottom w:val="single" w:color="000000" w:sz="4" w:space="0"/>
              <w:right w:val="single" w:color="000000" w:sz="4" w:space="0"/>
            </w:tcBorders>
          </w:tcPr>
          <w:p>
            <w:pPr>
              <w:pStyle w:val="20"/>
              <w:spacing w:before="156"/>
              <w:ind w:left="166" w:right="137"/>
              <w:rPr>
                <w:rFonts w:ascii="Times New Roman"/>
                <w:sz w:val="21"/>
              </w:rPr>
            </w:pPr>
            <w:r>
              <w:rPr>
                <w:rFonts w:ascii="Times New Roman"/>
                <w:sz w:val="21"/>
              </w:rPr>
              <w:t>200m</w:t>
            </w:r>
          </w:p>
        </w:tc>
        <w:tc>
          <w:tcPr>
            <w:tcW w:w="777" w:type="dxa"/>
            <w:tcBorders>
              <w:top w:val="single" w:color="000000" w:sz="4" w:space="0"/>
              <w:left w:val="single" w:color="000000" w:sz="4" w:space="0"/>
              <w:bottom w:val="single" w:color="000000" w:sz="4" w:space="0"/>
              <w:right w:val="single" w:color="000000" w:sz="4" w:space="0"/>
            </w:tcBorders>
          </w:tcPr>
          <w:p>
            <w:pPr>
              <w:pStyle w:val="20"/>
              <w:spacing w:before="156"/>
              <w:ind w:left="158"/>
              <w:jc w:val="left"/>
              <w:rPr>
                <w:rFonts w:ascii="Times New Roman"/>
                <w:sz w:val="21"/>
              </w:rPr>
            </w:pPr>
            <w:r>
              <w:rPr>
                <w:rFonts w:ascii="Times New Roman"/>
                <w:sz w:val="21"/>
              </w:rPr>
              <w:t>210m</w:t>
            </w:r>
          </w:p>
        </w:tc>
        <w:tc>
          <w:tcPr>
            <w:tcW w:w="962" w:type="dxa"/>
            <w:vMerge w:val="continue"/>
            <w:tcBorders>
              <w:top w:val="nil"/>
              <w:left w:val="single" w:color="000000" w:sz="4" w:space="0"/>
              <w:bottom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30" w:hRule="atLeast"/>
        </w:trPr>
        <w:tc>
          <w:tcPr>
            <w:tcW w:w="1155" w:type="dxa"/>
            <w:tcBorders>
              <w:top w:val="single" w:color="000000" w:sz="4" w:space="0"/>
              <w:bottom w:val="single" w:color="000000" w:sz="4" w:space="0"/>
              <w:right w:val="single" w:color="000000" w:sz="4" w:space="0"/>
            </w:tcBorders>
          </w:tcPr>
          <w:p>
            <w:pPr>
              <w:pStyle w:val="20"/>
              <w:spacing w:before="141" w:line="268" w:lineRule="exact"/>
              <w:ind w:left="135" w:right="118"/>
              <w:rPr>
                <w:sz w:val="21"/>
              </w:rPr>
            </w:pPr>
            <w:r>
              <w:rPr>
                <w:sz w:val="21"/>
              </w:rPr>
              <w:t>推土机</w:t>
            </w:r>
          </w:p>
        </w:tc>
        <w:tc>
          <w:tcPr>
            <w:tcW w:w="1081" w:type="dxa"/>
            <w:tcBorders>
              <w:top w:val="single" w:color="000000" w:sz="4" w:space="0"/>
              <w:left w:val="single" w:color="000000" w:sz="4" w:space="0"/>
              <w:bottom w:val="single" w:color="000000" w:sz="4" w:space="0"/>
              <w:right w:val="single" w:color="000000" w:sz="4" w:space="0"/>
            </w:tcBorders>
          </w:tcPr>
          <w:p>
            <w:pPr>
              <w:pStyle w:val="20"/>
              <w:spacing w:before="155"/>
              <w:ind w:left="39" w:right="12"/>
              <w:rPr>
                <w:rFonts w:ascii="Times New Roman"/>
                <w:sz w:val="21"/>
              </w:rPr>
            </w:pPr>
            <w:r>
              <w:rPr>
                <w:rFonts w:ascii="Times New Roman"/>
                <w:sz w:val="21"/>
              </w:rPr>
              <w:t>85</w:t>
            </w:r>
          </w:p>
        </w:tc>
        <w:tc>
          <w:tcPr>
            <w:tcW w:w="709" w:type="dxa"/>
            <w:tcBorders>
              <w:top w:val="single" w:color="000000" w:sz="4" w:space="0"/>
              <w:left w:val="single" w:color="000000" w:sz="4" w:space="0"/>
              <w:bottom w:val="single" w:color="000000" w:sz="4" w:space="0"/>
              <w:right w:val="single" w:color="000000" w:sz="4" w:space="0"/>
            </w:tcBorders>
          </w:tcPr>
          <w:p>
            <w:pPr>
              <w:pStyle w:val="20"/>
              <w:spacing w:before="146"/>
              <w:ind w:left="88" w:right="57"/>
              <w:rPr>
                <w:rFonts w:ascii="Times New Roman"/>
                <w:sz w:val="22"/>
              </w:rPr>
            </w:pPr>
            <w:r>
              <w:rPr>
                <w:rFonts w:ascii="Times New Roman"/>
                <w:sz w:val="22"/>
              </w:rPr>
              <w:t>55.5</w:t>
            </w:r>
          </w:p>
        </w:tc>
        <w:tc>
          <w:tcPr>
            <w:tcW w:w="750" w:type="dxa"/>
            <w:tcBorders>
              <w:top w:val="single" w:color="000000" w:sz="4" w:space="0"/>
              <w:left w:val="single" w:color="000000" w:sz="4" w:space="0"/>
              <w:bottom w:val="single" w:color="000000" w:sz="4" w:space="0"/>
              <w:right w:val="single" w:color="000000" w:sz="4" w:space="0"/>
            </w:tcBorders>
          </w:tcPr>
          <w:p>
            <w:pPr>
              <w:pStyle w:val="20"/>
              <w:spacing w:before="146"/>
              <w:ind w:left="165" w:right="137"/>
              <w:rPr>
                <w:rFonts w:ascii="Times New Roman"/>
                <w:sz w:val="22"/>
              </w:rPr>
            </w:pPr>
            <w:r>
              <w:rPr>
                <w:rFonts w:ascii="Times New Roman"/>
                <w:sz w:val="22"/>
              </w:rPr>
              <w:t>51</w:t>
            </w:r>
          </w:p>
        </w:tc>
        <w:tc>
          <w:tcPr>
            <w:tcW w:w="873" w:type="dxa"/>
            <w:tcBorders>
              <w:top w:val="single" w:color="000000" w:sz="4" w:space="0"/>
              <w:left w:val="single" w:color="000000" w:sz="4" w:space="0"/>
              <w:bottom w:val="single" w:color="000000" w:sz="4" w:space="0"/>
              <w:right w:val="single" w:color="000000" w:sz="4" w:space="0"/>
            </w:tcBorders>
          </w:tcPr>
          <w:p>
            <w:pPr>
              <w:pStyle w:val="20"/>
              <w:spacing w:before="146"/>
              <w:ind w:left="253"/>
              <w:jc w:val="left"/>
              <w:rPr>
                <w:rFonts w:ascii="Times New Roman"/>
                <w:sz w:val="22"/>
              </w:rPr>
            </w:pPr>
            <w:r>
              <w:rPr>
                <w:rFonts w:ascii="Times New Roman"/>
                <w:sz w:val="22"/>
              </w:rPr>
              <w:t>48.1</w:t>
            </w:r>
          </w:p>
        </w:tc>
        <w:tc>
          <w:tcPr>
            <w:tcW w:w="829" w:type="dxa"/>
            <w:tcBorders>
              <w:top w:val="single" w:color="000000" w:sz="4" w:space="0"/>
              <w:left w:val="single" w:color="000000" w:sz="4" w:space="0"/>
              <w:bottom w:val="single" w:color="000000" w:sz="4" w:space="0"/>
              <w:right w:val="single" w:color="000000" w:sz="4" w:space="0"/>
            </w:tcBorders>
          </w:tcPr>
          <w:p>
            <w:pPr>
              <w:pStyle w:val="20"/>
              <w:spacing w:before="146"/>
              <w:ind w:left="164" w:right="134"/>
              <w:rPr>
                <w:rFonts w:ascii="Times New Roman"/>
                <w:sz w:val="22"/>
              </w:rPr>
            </w:pPr>
            <w:r>
              <w:rPr>
                <w:rFonts w:ascii="Times New Roman"/>
                <w:sz w:val="22"/>
              </w:rPr>
              <w:t>45</w:t>
            </w:r>
          </w:p>
        </w:tc>
        <w:tc>
          <w:tcPr>
            <w:tcW w:w="835" w:type="dxa"/>
            <w:tcBorders>
              <w:top w:val="single" w:color="000000" w:sz="4" w:space="0"/>
              <w:left w:val="single" w:color="000000" w:sz="4" w:space="0"/>
              <w:bottom w:val="single" w:color="000000" w:sz="4" w:space="0"/>
              <w:right w:val="single" w:color="000000" w:sz="4" w:space="0"/>
            </w:tcBorders>
          </w:tcPr>
          <w:p>
            <w:pPr>
              <w:pStyle w:val="20"/>
              <w:spacing w:before="146"/>
              <w:ind w:left="167" w:right="138"/>
              <w:rPr>
                <w:rFonts w:ascii="Times New Roman"/>
                <w:sz w:val="22"/>
              </w:rPr>
            </w:pPr>
            <w:r>
              <w:rPr>
                <w:rFonts w:ascii="Times New Roman"/>
                <w:sz w:val="22"/>
              </w:rPr>
              <w:t>41.5</w:t>
            </w:r>
          </w:p>
        </w:tc>
        <w:tc>
          <w:tcPr>
            <w:tcW w:w="832" w:type="dxa"/>
            <w:tcBorders>
              <w:top w:val="single" w:color="000000" w:sz="4" w:space="0"/>
              <w:left w:val="single" w:color="000000" w:sz="4" w:space="0"/>
              <w:bottom w:val="single" w:color="000000" w:sz="4" w:space="0"/>
              <w:right w:val="single" w:color="000000" w:sz="4" w:space="0"/>
            </w:tcBorders>
          </w:tcPr>
          <w:p>
            <w:pPr>
              <w:pStyle w:val="20"/>
              <w:spacing w:before="146"/>
              <w:ind w:left="166" w:right="136"/>
              <w:rPr>
                <w:rFonts w:ascii="Times New Roman"/>
                <w:sz w:val="22"/>
              </w:rPr>
            </w:pPr>
            <w:r>
              <w:rPr>
                <w:rFonts w:ascii="Times New Roman"/>
                <w:sz w:val="22"/>
              </w:rPr>
              <w:t>39</w:t>
            </w:r>
          </w:p>
        </w:tc>
        <w:tc>
          <w:tcPr>
            <w:tcW w:w="777" w:type="dxa"/>
            <w:tcBorders>
              <w:top w:val="single" w:color="000000" w:sz="4" w:space="0"/>
              <w:left w:val="single" w:color="000000" w:sz="4" w:space="0"/>
              <w:bottom w:val="single" w:color="000000" w:sz="4" w:space="0"/>
              <w:right w:val="single" w:color="000000" w:sz="4" w:space="0"/>
            </w:tcBorders>
          </w:tcPr>
          <w:p>
            <w:pPr>
              <w:pStyle w:val="20"/>
              <w:spacing w:before="146"/>
              <w:ind w:left="206"/>
              <w:jc w:val="left"/>
              <w:rPr>
                <w:rFonts w:ascii="Times New Roman"/>
                <w:sz w:val="22"/>
              </w:rPr>
            </w:pPr>
            <w:r>
              <w:rPr>
                <w:rFonts w:ascii="Times New Roman"/>
                <w:sz w:val="22"/>
              </w:rPr>
              <w:t>38.6</w:t>
            </w:r>
          </w:p>
        </w:tc>
        <w:tc>
          <w:tcPr>
            <w:tcW w:w="962" w:type="dxa"/>
            <w:vMerge w:val="restart"/>
            <w:tcBorders>
              <w:top w:val="single" w:color="000000" w:sz="4" w:space="0"/>
              <w:left w:val="single" w:color="000000" w:sz="4" w:space="0"/>
            </w:tcBorders>
          </w:tcPr>
          <w:p>
            <w:pPr>
              <w:pStyle w:val="20"/>
              <w:jc w:val="left"/>
              <w:rPr>
                <w:b/>
                <w:sz w:val="20"/>
              </w:rPr>
            </w:pPr>
          </w:p>
          <w:p>
            <w:pPr>
              <w:pStyle w:val="20"/>
              <w:jc w:val="left"/>
              <w:rPr>
                <w:b/>
                <w:sz w:val="20"/>
              </w:rPr>
            </w:pPr>
          </w:p>
          <w:p>
            <w:pPr>
              <w:pStyle w:val="20"/>
              <w:jc w:val="left"/>
              <w:rPr>
                <w:b/>
                <w:sz w:val="20"/>
              </w:rPr>
            </w:pPr>
          </w:p>
          <w:p>
            <w:pPr>
              <w:pStyle w:val="20"/>
              <w:spacing w:before="8"/>
              <w:jc w:val="left"/>
              <w:rPr>
                <w:b/>
                <w:sz w:val="21"/>
              </w:rPr>
            </w:pPr>
          </w:p>
          <w:p>
            <w:pPr>
              <w:pStyle w:val="20"/>
              <w:ind w:left="175"/>
              <w:jc w:val="left"/>
              <w:rPr>
                <w:sz w:val="21"/>
              </w:rPr>
            </w:pPr>
            <w:r>
              <w:rPr>
                <w:w w:val="95"/>
                <w:sz w:val="21"/>
              </w:rPr>
              <w:t>距声源</w:t>
            </w:r>
          </w:p>
          <w:p>
            <w:pPr>
              <w:pStyle w:val="20"/>
              <w:spacing w:before="173"/>
              <w:ind w:left="202"/>
              <w:jc w:val="left"/>
              <w:rPr>
                <w:sz w:val="21"/>
              </w:rPr>
            </w:pPr>
            <w:r>
              <w:rPr>
                <w:rFonts w:ascii="Times New Roman" w:eastAsia="Times New Roman"/>
                <w:sz w:val="21"/>
              </w:rPr>
              <w:t>1</w:t>
            </w:r>
            <w:r>
              <w:rPr>
                <w:rFonts w:ascii="Times New Roman" w:eastAsia="Times New Roman"/>
                <w:spacing w:val="-5"/>
                <w:sz w:val="21"/>
              </w:rPr>
              <w:t xml:space="preserve"> </w:t>
            </w:r>
            <w:r>
              <w:rPr>
                <w:sz w:val="21"/>
              </w:rPr>
              <w:t>米处</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20" w:hRule="atLeast"/>
        </w:trPr>
        <w:tc>
          <w:tcPr>
            <w:tcW w:w="1155" w:type="dxa"/>
            <w:tcBorders>
              <w:top w:val="single" w:color="000000" w:sz="4" w:space="0"/>
              <w:bottom w:val="single" w:color="000000" w:sz="4" w:space="0"/>
              <w:right w:val="single" w:color="000000" w:sz="4" w:space="0"/>
            </w:tcBorders>
          </w:tcPr>
          <w:p>
            <w:pPr>
              <w:pStyle w:val="20"/>
              <w:spacing w:before="132" w:line="267" w:lineRule="exact"/>
              <w:ind w:left="135" w:right="118"/>
              <w:rPr>
                <w:sz w:val="21"/>
              </w:rPr>
            </w:pPr>
            <w:r>
              <w:rPr>
                <w:sz w:val="21"/>
              </w:rPr>
              <w:t>压实机</w:t>
            </w:r>
          </w:p>
        </w:tc>
        <w:tc>
          <w:tcPr>
            <w:tcW w:w="1081" w:type="dxa"/>
            <w:tcBorders>
              <w:top w:val="single" w:color="000000" w:sz="4" w:space="0"/>
              <w:left w:val="single" w:color="000000" w:sz="4" w:space="0"/>
              <w:bottom w:val="single" w:color="000000" w:sz="4" w:space="0"/>
              <w:right w:val="single" w:color="000000" w:sz="4" w:space="0"/>
            </w:tcBorders>
          </w:tcPr>
          <w:p>
            <w:pPr>
              <w:pStyle w:val="20"/>
              <w:spacing w:before="146"/>
              <w:ind w:left="39" w:right="12"/>
              <w:rPr>
                <w:rFonts w:ascii="Times New Roman"/>
                <w:sz w:val="21"/>
              </w:rPr>
            </w:pPr>
            <w:r>
              <w:rPr>
                <w:rFonts w:ascii="Times New Roman"/>
                <w:sz w:val="21"/>
              </w:rPr>
              <w:t>82</w:t>
            </w:r>
          </w:p>
        </w:tc>
        <w:tc>
          <w:tcPr>
            <w:tcW w:w="709" w:type="dxa"/>
            <w:tcBorders>
              <w:top w:val="single" w:color="000000" w:sz="4" w:space="0"/>
              <w:left w:val="single" w:color="000000" w:sz="4" w:space="0"/>
              <w:bottom w:val="single" w:color="000000" w:sz="4" w:space="0"/>
              <w:right w:val="single" w:color="000000" w:sz="4" w:space="0"/>
            </w:tcBorders>
          </w:tcPr>
          <w:p>
            <w:pPr>
              <w:pStyle w:val="20"/>
              <w:spacing w:before="137"/>
              <w:ind w:left="88" w:right="57"/>
              <w:rPr>
                <w:rFonts w:ascii="Times New Roman"/>
                <w:sz w:val="22"/>
              </w:rPr>
            </w:pPr>
            <w:r>
              <w:rPr>
                <w:rFonts w:ascii="Times New Roman"/>
                <w:sz w:val="22"/>
              </w:rPr>
              <w:t>52.5</w:t>
            </w:r>
          </w:p>
        </w:tc>
        <w:tc>
          <w:tcPr>
            <w:tcW w:w="750" w:type="dxa"/>
            <w:tcBorders>
              <w:top w:val="single" w:color="000000" w:sz="4" w:space="0"/>
              <w:left w:val="single" w:color="000000" w:sz="4" w:space="0"/>
              <w:bottom w:val="single" w:color="000000" w:sz="4" w:space="0"/>
              <w:right w:val="single" w:color="000000" w:sz="4" w:space="0"/>
            </w:tcBorders>
          </w:tcPr>
          <w:p>
            <w:pPr>
              <w:pStyle w:val="20"/>
              <w:spacing w:before="137"/>
              <w:ind w:left="165" w:right="137"/>
              <w:rPr>
                <w:rFonts w:ascii="Times New Roman"/>
                <w:sz w:val="22"/>
              </w:rPr>
            </w:pPr>
            <w:r>
              <w:rPr>
                <w:rFonts w:ascii="Times New Roman"/>
                <w:sz w:val="22"/>
              </w:rPr>
              <w:t>48</w:t>
            </w:r>
          </w:p>
        </w:tc>
        <w:tc>
          <w:tcPr>
            <w:tcW w:w="873" w:type="dxa"/>
            <w:tcBorders>
              <w:top w:val="single" w:color="000000" w:sz="4" w:space="0"/>
              <w:left w:val="single" w:color="000000" w:sz="4" w:space="0"/>
              <w:bottom w:val="single" w:color="000000" w:sz="4" w:space="0"/>
              <w:right w:val="single" w:color="000000" w:sz="4" w:space="0"/>
            </w:tcBorders>
          </w:tcPr>
          <w:p>
            <w:pPr>
              <w:pStyle w:val="20"/>
              <w:spacing w:before="137"/>
              <w:ind w:left="253"/>
              <w:jc w:val="left"/>
              <w:rPr>
                <w:rFonts w:ascii="Times New Roman"/>
                <w:sz w:val="22"/>
              </w:rPr>
            </w:pPr>
            <w:r>
              <w:rPr>
                <w:rFonts w:ascii="Times New Roman"/>
                <w:sz w:val="22"/>
              </w:rPr>
              <w:t>45.1</w:t>
            </w:r>
          </w:p>
        </w:tc>
        <w:tc>
          <w:tcPr>
            <w:tcW w:w="829" w:type="dxa"/>
            <w:tcBorders>
              <w:top w:val="single" w:color="000000" w:sz="4" w:space="0"/>
              <w:left w:val="single" w:color="000000" w:sz="4" w:space="0"/>
              <w:bottom w:val="single" w:color="000000" w:sz="4" w:space="0"/>
              <w:right w:val="single" w:color="000000" w:sz="4" w:space="0"/>
            </w:tcBorders>
          </w:tcPr>
          <w:p>
            <w:pPr>
              <w:pStyle w:val="20"/>
              <w:spacing w:before="137"/>
              <w:ind w:left="164" w:right="134"/>
              <w:rPr>
                <w:rFonts w:ascii="Times New Roman"/>
                <w:sz w:val="22"/>
              </w:rPr>
            </w:pPr>
            <w:r>
              <w:rPr>
                <w:rFonts w:ascii="Times New Roman"/>
                <w:sz w:val="22"/>
              </w:rPr>
              <w:t>42</w:t>
            </w:r>
          </w:p>
        </w:tc>
        <w:tc>
          <w:tcPr>
            <w:tcW w:w="835" w:type="dxa"/>
            <w:tcBorders>
              <w:top w:val="single" w:color="000000" w:sz="4" w:space="0"/>
              <w:left w:val="single" w:color="000000" w:sz="4" w:space="0"/>
              <w:bottom w:val="single" w:color="000000" w:sz="4" w:space="0"/>
              <w:right w:val="single" w:color="000000" w:sz="4" w:space="0"/>
            </w:tcBorders>
          </w:tcPr>
          <w:p>
            <w:pPr>
              <w:pStyle w:val="20"/>
              <w:spacing w:before="137"/>
              <w:ind w:left="167" w:right="138"/>
              <w:rPr>
                <w:rFonts w:ascii="Times New Roman"/>
                <w:sz w:val="22"/>
              </w:rPr>
            </w:pPr>
            <w:r>
              <w:rPr>
                <w:rFonts w:ascii="Times New Roman"/>
                <w:sz w:val="22"/>
              </w:rPr>
              <w:t>38.5</w:t>
            </w:r>
          </w:p>
        </w:tc>
        <w:tc>
          <w:tcPr>
            <w:tcW w:w="832" w:type="dxa"/>
            <w:tcBorders>
              <w:top w:val="single" w:color="000000" w:sz="4" w:space="0"/>
              <w:left w:val="single" w:color="000000" w:sz="4" w:space="0"/>
              <w:bottom w:val="single" w:color="000000" w:sz="4" w:space="0"/>
              <w:right w:val="single" w:color="000000" w:sz="4" w:space="0"/>
            </w:tcBorders>
          </w:tcPr>
          <w:p>
            <w:pPr>
              <w:pStyle w:val="20"/>
              <w:spacing w:before="137"/>
              <w:ind w:left="166" w:right="136"/>
              <w:rPr>
                <w:rFonts w:ascii="Times New Roman"/>
                <w:sz w:val="22"/>
              </w:rPr>
            </w:pPr>
            <w:r>
              <w:rPr>
                <w:rFonts w:ascii="Times New Roman"/>
                <w:sz w:val="22"/>
              </w:rPr>
              <w:t>36</w:t>
            </w:r>
          </w:p>
        </w:tc>
        <w:tc>
          <w:tcPr>
            <w:tcW w:w="777" w:type="dxa"/>
            <w:tcBorders>
              <w:top w:val="single" w:color="000000" w:sz="4" w:space="0"/>
              <w:left w:val="single" w:color="000000" w:sz="4" w:space="0"/>
              <w:bottom w:val="single" w:color="000000" w:sz="4" w:space="0"/>
              <w:right w:val="single" w:color="000000" w:sz="4" w:space="0"/>
            </w:tcBorders>
          </w:tcPr>
          <w:p>
            <w:pPr>
              <w:pStyle w:val="20"/>
              <w:spacing w:before="137"/>
              <w:ind w:left="206"/>
              <w:jc w:val="left"/>
              <w:rPr>
                <w:rFonts w:ascii="Times New Roman"/>
                <w:sz w:val="22"/>
              </w:rPr>
            </w:pPr>
            <w:r>
              <w:rPr>
                <w:rFonts w:ascii="Times New Roman"/>
                <w:sz w:val="22"/>
              </w:rPr>
              <w:t>35.6</w:t>
            </w:r>
          </w:p>
        </w:tc>
        <w:tc>
          <w:tcPr>
            <w:tcW w:w="962" w:type="dxa"/>
            <w:vMerge w:val="continue"/>
            <w:tcBorders>
              <w:top w:val="nil"/>
              <w:left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20" w:hRule="atLeast"/>
        </w:trPr>
        <w:tc>
          <w:tcPr>
            <w:tcW w:w="1155" w:type="dxa"/>
            <w:tcBorders>
              <w:top w:val="single" w:color="000000" w:sz="4" w:space="0"/>
              <w:bottom w:val="single" w:color="000000" w:sz="4" w:space="0"/>
              <w:right w:val="single" w:color="000000" w:sz="4" w:space="0"/>
            </w:tcBorders>
          </w:tcPr>
          <w:p>
            <w:pPr>
              <w:pStyle w:val="20"/>
              <w:spacing w:before="131" w:line="268" w:lineRule="exact"/>
              <w:ind w:left="135" w:right="118"/>
              <w:rPr>
                <w:sz w:val="21"/>
              </w:rPr>
            </w:pPr>
            <w:r>
              <w:rPr>
                <w:sz w:val="21"/>
              </w:rPr>
              <w:t>挖掘机</w:t>
            </w:r>
          </w:p>
        </w:tc>
        <w:tc>
          <w:tcPr>
            <w:tcW w:w="1081" w:type="dxa"/>
            <w:tcBorders>
              <w:top w:val="single" w:color="000000" w:sz="4" w:space="0"/>
              <w:left w:val="single" w:color="000000" w:sz="4" w:space="0"/>
              <w:bottom w:val="single" w:color="000000" w:sz="4" w:space="0"/>
              <w:right w:val="single" w:color="000000" w:sz="4" w:space="0"/>
            </w:tcBorders>
          </w:tcPr>
          <w:p>
            <w:pPr>
              <w:pStyle w:val="20"/>
              <w:spacing w:before="145"/>
              <w:ind w:left="39" w:right="12"/>
              <w:rPr>
                <w:rFonts w:ascii="Times New Roman"/>
                <w:sz w:val="21"/>
              </w:rPr>
            </w:pPr>
            <w:r>
              <w:rPr>
                <w:rFonts w:ascii="Times New Roman"/>
                <w:sz w:val="21"/>
              </w:rPr>
              <w:t>85</w:t>
            </w:r>
          </w:p>
        </w:tc>
        <w:tc>
          <w:tcPr>
            <w:tcW w:w="709" w:type="dxa"/>
            <w:tcBorders>
              <w:top w:val="single" w:color="000000" w:sz="4" w:space="0"/>
              <w:left w:val="single" w:color="000000" w:sz="4" w:space="0"/>
              <w:bottom w:val="single" w:color="000000" w:sz="4" w:space="0"/>
              <w:right w:val="single" w:color="000000" w:sz="4" w:space="0"/>
            </w:tcBorders>
          </w:tcPr>
          <w:p>
            <w:pPr>
              <w:pStyle w:val="20"/>
              <w:spacing w:before="136"/>
              <w:ind w:left="88" w:right="57"/>
              <w:rPr>
                <w:rFonts w:ascii="Times New Roman"/>
                <w:sz w:val="22"/>
              </w:rPr>
            </w:pPr>
            <w:r>
              <w:rPr>
                <w:rFonts w:ascii="Times New Roman"/>
                <w:sz w:val="22"/>
              </w:rPr>
              <w:t>55.5</w:t>
            </w:r>
          </w:p>
        </w:tc>
        <w:tc>
          <w:tcPr>
            <w:tcW w:w="750" w:type="dxa"/>
            <w:tcBorders>
              <w:top w:val="single" w:color="000000" w:sz="4" w:space="0"/>
              <w:left w:val="single" w:color="000000" w:sz="4" w:space="0"/>
              <w:bottom w:val="single" w:color="000000" w:sz="4" w:space="0"/>
              <w:right w:val="single" w:color="000000" w:sz="4" w:space="0"/>
            </w:tcBorders>
          </w:tcPr>
          <w:p>
            <w:pPr>
              <w:pStyle w:val="20"/>
              <w:spacing w:before="136"/>
              <w:ind w:left="165" w:right="137"/>
              <w:rPr>
                <w:rFonts w:ascii="Times New Roman"/>
                <w:sz w:val="22"/>
              </w:rPr>
            </w:pPr>
            <w:r>
              <w:rPr>
                <w:rFonts w:ascii="Times New Roman"/>
                <w:sz w:val="22"/>
              </w:rPr>
              <w:t>51</w:t>
            </w:r>
          </w:p>
        </w:tc>
        <w:tc>
          <w:tcPr>
            <w:tcW w:w="873" w:type="dxa"/>
            <w:tcBorders>
              <w:top w:val="single" w:color="000000" w:sz="4" w:space="0"/>
              <w:left w:val="single" w:color="000000" w:sz="4" w:space="0"/>
              <w:bottom w:val="single" w:color="000000" w:sz="4" w:space="0"/>
              <w:right w:val="single" w:color="000000" w:sz="4" w:space="0"/>
            </w:tcBorders>
          </w:tcPr>
          <w:p>
            <w:pPr>
              <w:pStyle w:val="20"/>
              <w:spacing w:before="136"/>
              <w:ind w:left="253"/>
              <w:jc w:val="left"/>
              <w:rPr>
                <w:rFonts w:ascii="Times New Roman"/>
                <w:sz w:val="22"/>
              </w:rPr>
            </w:pPr>
            <w:r>
              <w:rPr>
                <w:rFonts w:ascii="Times New Roman"/>
                <w:sz w:val="22"/>
              </w:rPr>
              <w:t>48.1</w:t>
            </w:r>
          </w:p>
        </w:tc>
        <w:tc>
          <w:tcPr>
            <w:tcW w:w="829" w:type="dxa"/>
            <w:tcBorders>
              <w:top w:val="single" w:color="000000" w:sz="4" w:space="0"/>
              <w:left w:val="single" w:color="000000" w:sz="4" w:space="0"/>
              <w:bottom w:val="single" w:color="000000" w:sz="4" w:space="0"/>
              <w:right w:val="single" w:color="000000" w:sz="4" w:space="0"/>
            </w:tcBorders>
          </w:tcPr>
          <w:p>
            <w:pPr>
              <w:pStyle w:val="20"/>
              <w:spacing w:before="136"/>
              <w:ind w:left="164" w:right="134"/>
              <w:rPr>
                <w:rFonts w:ascii="Times New Roman"/>
                <w:sz w:val="22"/>
              </w:rPr>
            </w:pPr>
            <w:r>
              <w:rPr>
                <w:rFonts w:ascii="Times New Roman"/>
                <w:sz w:val="22"/>
              </w:rPr>
              <w:t>45</w:t>
            </w:r>
          </w:p>
        </w:tc>
        <w:tc>
          <w:tcPr>
            <w:tcW w:w="835" w:type="dxa"/>
            <w:tcBorders>
              <w:top w:val="single" w:color="000000" w:sz="4" w:space="0"/>
              <w:left w:val="single" w:color="000000" w:sz="4" w:space="0"/>
              <w:bottom w:val="single" w:color="000000" w:sz="4" w:space="0"/>
              <w:right w:val="single" w:color="000000" w:sz="4" w:space="0"/>
            </w:tcBorders>
          </w:tcPr>
          <w:p>
            <w:pPr>
              <w:pStyle w:val="20"/>
              <w:spacing w:before="136"/>
              <w:ind w:left="167" w:right="138"/>
              <w:rPr>
                <w:rFonts w:ascii="Times New Roman"/>
                <w:sz w:val="22"/>
              </w:rPr>
            </w:pPr>
            <w:r>
              <w:rPr>
                <w:rFonts w:ascii="Times New Roman"/>
                <w:sz w:val="22"/>
              </w:rPr>
              <w:t>41.5</w:t>
            </w:r>
          </w:p>
        </w:tc>
        <w:tc>
          <w:tcPr>
            <w:tcW w:w="832" w:type="dxa"/>
            <w:tcBorders>
              <w:top w:val="single" w:color="000000" w:sz="4" w:space="0"/>
              <w:left w:val="single" w:color="000000" w:sz="4" w:space="0"/>
              <w:bottom w:val="single" w:color="000000" w:sz="4" w:space="0"/>
              <w:right w:val="single" w:color="000000" w:sz="4" w:space="0"/>
            </w:tcBorders>
          </w:tcPr>
          <w:p>
            <w:pPr>
              <w:pStyle w:val="20"/>
              <w:spacing w:before="136"/>
              <w:ind w:left="166" w:right="136"/>
              <w:rPr>
                <w:rFonts w:ascii="Times New Roman"/>
                <w:sz w:val="22"/>
              </w:rPr>
            </w:pPr>
            <w:r>
              <w:rPr>
                <w:rFonts w:ascii="Times New Roman"/>
                <w:sz w:val="22"/>
              </w:rPr>
              <w:t>39</w:t>
            </w:r>
          </w:p>
        </w:tc>
        <w:tc>
          <w:tcPr>
            <w:tcW w:w="777" w:type="dxa"/>
            <w:tcBorders>
              <w:top w:val="single" w:color="000000" w:sz="4" w:space="0"/>
              <w:left w:val="single" w:color="000000" w:sz="4" w:space="0"/>
              <w:bottom w:val="single" w:color="000000" w:sz="4" w:space="0"/>
              <w:right w:val="single" w:color="000000" w:sz="4" w:space="0"/>
            </w:tcBorders>
          </w:tcPr>
          <w:p>
            <w:pPr>
              <w:pStyle w:val="20"/>
              <w:spacing w:before="136"/>
              <w:ind w:left="206"/>
              <w:jc w:val="left"/>
              <w:rPr>
                <w:rFonts w:ascii="Times New Roman"/>
                <w:sz w:val="22"/>
              </w:rPr>
            </w:pPr>
            <w:r>
              <w:rPr>
                <w:rFonts w:ascii="Times New Roman"/>
                <w:sz w:val="22"/>
              </w:rPr>
              <w:t>38.6</w:t>
            </w:r>
          </w:p>
        </w:tc>
        <w:tc>
          <w:tcPr>
            <w:tcW w:w="962" w:type="dxa"/>
            <w:vMerge w:val="continue"/>
            <w:tcBorders>
              <w:top w:val="nil"/>
              <w:left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20" w:hRule="atLeast"/>
        </w:trPr>
        <w:tc>
          <w:tcPr>
            <w:tcW w:w="1155" w:type="dxa"/>
            <w:tcBorders>
              <w:top w:val="single" w:color="000000" w:sz="4" w:space="0"/>
              <w:bottom w:val="single" w:color="000000" w:sz="4" w:space="0"/>
              <w:right w:val="single" w:color="000000" w:sz="4" w:space="0"/>
            </w:tcBorders>
          </w:tcPr>
          <w:p>
            <w:pPr>
              <w:pStyle w:val="20"/>
              <w:spacing w:before="133" w:line="267" w:lineRule="exact"/>
              <w:ind w:left="135" w:right="120"/>
              <w:rPr>
                <w:sz w:val="21"/>
              </w:rPr>
            </w:pPr>
            <w:r>
              <w:rPr>
                <w:sz w:val="21"/>
              </w:rPr>
              <w:t>自卸卡车</w:t>
            </w:r>
          </w:p>
        </w:tc>
        <w:tc>
          <w:tcPr>
            <w:tcW w:w="1081" w:type="dxa"/>
            <w:tcBorders>
              <w:top w:val="single" w:color="000000" w:sz="4" w:space="0"/>
              <w:left w:val="single" w:color="000000" w:sz="4" w:space="0"/>
              <w:bottom w:val="single" w:color="000000" w:sz="4" w:space="0"/>
              <w:right w:val="single" w:color="000000" w:sz="4" w:space="0"/>
            </w:tcBorders>
          </w:tcPr>
          <w:p>
            <w:pPr>
              <w:pStyle w:val="20"/>
              <w:spacing w:before="146"/>
              <w:ind w:left="39" w:right="12"/>
              <w:rPr>
                <w:rFonts w:ascii="Times New Roman"/>
                <w:sz w:val="21"/>
              </w:rPr>
            </w:pPr>
            <w:r>
              <w:rPr>
                <w:rFonts w:ascii="Times New Roman"/>
                <w:sz w:val="21"/>
              </w:rPr>
              <w:t>80</w:t>
            </w:r>
          </w:p>
        </w:tc>
        <w:tc>
          <w:tcPr>
            <w:tcW w:w="709" w:type="dxa"/>
            <w:tcBorders>
              <w:top w:val="single" w:color="000000" w:sz="4" w:space="0"/>
              <w:left w:val="single" w:color="000000" w:sz="4" w:space="0"/>
              <w:bottom w:val="single" w:color="000000" w:sz="4" w:space="0"/>
              <w:right w:val="single" w:color="000000" w:sz="4" w:space="0"/>
            </w:tcBorders>
          </w:tcPr>
          <w:p>
            <w:pPr>
              <w:pStyle w:val="20"/>
              <w:spacing w:before="137"/>
              <w:ind w:left="88" w:right="57"/>
              <w:rPr>
                <w:rFonts w:ascii="Times New Roman"/>
                <w:sz w:val="22"/>
              </w:rPr>
            </w:pPr>
            <w:r>
              <w:rPr>
                <w:rFonts w:ascii="Times New Roman"/>
                <w:sz w:val="22"/>
              </w:rPr>
              <w:t>50.5</w:t>
            </w:r>
          </w:p>
        </w:tc>
        <w:tc>
          <w:tcPr>
            <w:tcW w:w="750" w:type="dxa"/>
            <w:tcBorders>
              <w:top w:val="single" w:color="000000" w:sz="4" w:space="0"/>
              <w:left w:val="single" w:color="000000" w:sz="4" w:space="0"/>
              <w:bottom w:val="single" w:color="000000" w:sz="4" w:space="0"/>
              <w:right w:val="single" w:color="000000" w:sz="4" w:space="0"/>
            </w:tcBorders>
          </w:tcPr>
          <w:p>
            <w:pPr>
              <w:pStyle w:val="20"/>
              <w:spacing w:before="137"/>
              <w:ind w:left="165" w:right="137"/>
              <w:rPr>
                <w:rFonts w:ascii="Times New Roman"/>
                <w:sz w:val="22"/>
              </w:rPr>
            </w:pPr>
            <w:r>
              <w:rPr>
                <w:rFonts w:ascii="Times New Roman"/>
                <w:sz w:val="22"/>
              </w:rPr>
              <w:t>46</w:t>
            </w:r>
          </w:p>
        </w:tc>
        <w:tc>
          <w:tcPr>
            <w:tcW w:w="873" w:type="dxa"/>
            <w:tcBorders>
              <w:top w:val="single" w:color="000000" w:sz="4" w:space="0"/>
              <w:left w:val="single" w:color="000000" w:sz="4" w:space="0"/>
              <w:bottom w:val="single" w:color="000000" w:sz="4" w:space="0"/>
              <w:right w:val="single" w:color="000000" w:sz="4" w:space="0"/>
            </w:tcBorders>
          </w:tcPr>
          <w:p>
            <w:pPr>
              <w:pStyle w:val="20"/>
              <w:spacing w:before="137"/>
              <w:ind w:left="253"/>
              <w:jc w:val="left"/>
              <w:rPr>
                <w:rFonts w:ascii="Times New Roman"/>
                <w:sz w:val="22"/>
              </w:rPr>
            </w:pPr>
            <w:r>
              <w:rPr>
                <w:rFonts w:ascii="Times New Roman"/>
                <w:sz w:val="22"/>
              </w:rPr>
              <w:t>43.1</w:t>
            </w:r>
          </w:p>
        </w:tc>
        <w:tc>
          <w:tcPr>
            <w:tcW w:w="829" w:type="dxa"/>
            <w:tcBorders>
              <w:top w:val="single" w:color="000000" w:sz="4" w:space="0"/>
              <w:left w:val="single" w:color="000000" w:sz="4" w:space="0"/>
              <w:bottom w:val="single" w:color="000000" w:sz="4" w:space="0"/>
              <w:right w:val="single" w:color="000000" w:sz="4" w:space="0"/>
            </w:tcBorders>
          </w:tcPr>
          <w:p>
            <w:pPr>
              <w:pStyle w:val="20"/>
              <w:spacing w:before="137"/>
              <w:ind w:left="164" w:right="134"/>
              <w:rPr>
                <w:rFonts w:ascii="Times New Roman"/>
                <w:sz w:val="22"/>
              </w:rPr>
            </w:pPr>
            <w:r>
              <w:rPr>
                <w:rFonts w:ascii="Times New Roman"/>
                <w:sz w:val="22"/>
              </w:rPr>
              <w:t>40</w:t>
            </w:r>
          </w:p>
        </w:tc>
        <w:tc>
          <w:tcPr>
            <w:tcW w:w="835" w:type="dxa"/>
            <w:tcBorders>
              <w:top w:val="single" w:color="000000" w:sz="4" w:space="0"/>
              <w:left w:val="single" w:color="000000" w:sz="4" w:space="0"/>
              <w:bottom w:val="single" w:color="000000" w:sz="4" w:space="0"/>
              <w:right w:val="single" w:color="000000" w:sz="4" w:space="0"/>
            </w:tcBorders>
          </w:tcPr>
          <w:p>
            <w:pPr>
              <w:pStyle w:val="20"/>
              <w:spacing w:before="137"/>
              <w:ind w:left="167" w:right="138"/>
              <w:rPr>
                <w:rFonts w:ascii="Times New Roman"/>
                <w:sz w:val="22"/>
              </w:rPr>
            </w:pPr>
            <w:r>
              <w:rPr>
                <w:rFonts w:ascii="Times New Roman"/>
                <w:sz w:val="22"/>
              </w:rPr>
              <w:t>36.5</w:t>
            </w:r>
          </w:p>
        </w:tc>
        <w:tc>
          <w:tcPr>
            <w:tcW w:w="832" w:type="dxa"/>
            <w:tcBorders>
              <w:top w:val="single" w:color="000000" w:sz="4" w:space="0"/>
              <w:left w:val="single" w:color="000000" w:sz="4" w:space="0"/>
              <w:bottom w:val="single" w:color="000000" w:sz="4" w:space="0"/>
              <w:right w:val="single" w:color="000000" w:sz="4" w:space="0"/>
            </w:tcBorders>
          </w:tcPr>
          <w:p>
            <w:pPr>
              <w:pStyle w:val="20"/>
              <w:spacing w:before="137"/>
              <w:ind w:left="166" w:right="136"/>
              <w:rPr>
                <w:rFonts w:ascii="Times New Roman"/>
                <w:sz w:val="22"/>
              </w:rPr>
            </w:pPr>
            <w:r>
              <w:rPr>
                <w:rFonts w:ascii="Times New Roman"/>
                <w:sz w:val="22"/>
              </w:rPr>
              <w:t>34</w:t>
            </w:r>
          </w:p>
        </w:tc>
        <w:tc>
          <w:tcPr>
            <w:tcW w:w="777" w:type="dxa"/>
            <w:tcBorders>
              <w:top w:val="single" w:color="000000" w:sz="4" w:space="0"/>
              <w:left w:val="single" w:color="000000" w:sz="4" w:space="0"/>
              <w:bottom w:val="single" w:color="000000" w:sz="4" w:space="0"/>
              <w:right w:val="single" w:color="000000" w:sz="4" w:space="0"/>
            </w:tcBorders>
          </w:tcPr>
          <w:p>
            <w:pPr>
              <w:pStyle w:val="20"/>
              <w:spacing w:before="137"/>
              <w:ind w:left="206"/>
              <w:jc w:val="left"/>
              <w:rPr>
                <w:rFonts w:ascii="Times New Roman"/>
                <w:sz w:val="22"/>
              </w:rPr>
            </w:pPr>
            <w:r>
              <w:rPr>
                <w:rFonts w:ascii="Times New Roman"/>
                <w:sz w:val="22"/>
              </w:rPr>
              <w:t>33.6</w:t>
            </w:r>
          </w:p>
        </w:tc>
        <w:tc>
          <w:tcPr>
            <w:tcW w:w="962" w:type="dxa"/>
            <w:vMerge w:val="continue"/>
            <w:tcBorders>
              <w:top w:val="nil"/>
              <w:left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20" w:hRule="atLeast"/>
        </w:trPr>
        <w:tc>
          <w:tcPr>
            <w:tcW w:w="1155" w:type="dxa"/>
            <w:tcBorders>
              <w:top w:val="single" w:color="000000" w:sz="4" w:space="0"/>
              <w:bottom w:val="single" w:color="000000" w:sz="4" w:space="0"/>
              <w:right w:val="single" w:color="000000" w:sz="4" w:space="0"/>
            </w:tcBorders>
          </w:tcPr>
          <w:p>
            <w:pPr>
              <w:pStyle w:val="20"/>
              <w:spacing w:before="131" w:line="268" w:lineRule="exact"/>
              <w:ind w:left="135" w:right="118"/>
              <w:rPr>
                <w:sz w:val="21"/>
              </w:rPr>
            </w:pPr>
            <w:r>
              <w:rPr>
                <w:sz w:val="21"/>
              </w:rPr>
              <w:t>洒水车</w:t>
            </w:r>
          </w:p>
        </w:tc>
        <w:tc>
          <w:tcPr>
            <w:tcW w:w="1081" w:type="dxa"/>
            <w:tcBorders>
              <w:top w:val="single" w:color="000000" w:sz="4" w:space="0"/>
              <w:left w:val="single" w:color="000000" w:sz="4" w:space="0"/>
              <w:bottom w:val="single" w:color="000000" w:sz="4" w:space="0"/>
              <w:right w:val="single" w:color="000000" w:sz="4" w:space="0"/>
            </w:tcBorders>
          </w:tcPr>
          <w:p>
            <w:pPr>
              <w:pStyle w:val="20"/>
              <w:spacing w:before="145"/>
              <w:ind w:left="39" w:right="12"/>
              <w:rPr>
                <w:rFonts w:ascii="Times New Roman"/>
                <w:sz w:val="21"/>
              </w:rPr>
            </w:pPr>
            <w:r>
              <w:rPr>
                <w:rFonts w:ascii="Times New Roman"/>
                <w:sz w:val="21"/>
              </w:rPr>
              <w:t>82</w:t>
            </w:r>
          </w:p>
        </w:tc>
        <w:tc>
          <w:tcPr>
            <w:tcW w:w="709" w:type="dxa"/>
            <w:tcBorders>
              <w:top w:val="single" w:color="000000" w:sz="4" w:space="0"/>
              <w:left w:val="single" w:color="000000" w:sz="4" w:space="0"/>
              <w:bottom w:val="single" w:color="000000" w:sz="4" w:space="0"/>
              <w:right w:val="single" w:color="000000" w:sz="4" w:space="0"/>
            </w:tcBorders>
          </w:tcPr>
          <w:p>
            <w:pPr>
              <w:pStyle w:val="20"/>
              <w:spacing w:before="136"/>
              <w:ind w:left="88" w:right="57"/>
              <w:rPr>
                <w:rFonts w:ascii="Times New Roman"/>
                <w:sz w:val="22"/>
              </w:rPr>
            </w:pPr>
            <w:r>
              <w:rPr>
                <w:rFonts w:ascii="Times New Roman"/>
                <w:sz w:val="22"/>
              </w:rPr>
              <w:t>52.5</w:t>
            </w:r>
          </w:p>
        </w:tc>
        <w:tc>
          <w:tcPr>
            <w:tcW w:w="750" w:type="dxa"/>
            <w:tcBorders>
              <w:top w:val="single" w:color="000000" w:sz="4" w:space="0"/>
              <w:left w:val="single" w:color="000000" w:sz="4" w:space="0"/>
              <w:bottom w:val="single" w:color="000000" w:sz="4" w:space="0"/>
              <w:right w:val="single" w:color="000000" w:sz="4" w:space="0"/>
            </w:tcBorders>
          </w:tcPr>
          <w:p>
            <w:pPr>
              <w:pStyle w:val="20"/>
              <w:spacing w:before="136"/>
              <w:ind w:left="165" w:right="137"/>
              <w:rPr>
                <w:rFonts w:ascii="Times New Roman"/>
                <w:sz w:val="22"/>
              </w:rPr>
            </w:pPr>
            <w:r>
              <w:rPr>
                <w:rFonts w:ascii="Times New Roman"/>
                <w:sz w:val="22"/>
              </w:rPr>
              <w:t>48</w:t>
            </w:r>
          </w:p>
        </w:tc>
        <w:tc>
          <w:tcPr>
            <w:tcW w:w="873" w:type="dxa"/>
            <w:tcBorders>
              <w:top w:val="single" w:color="000000" w:sz="4" w:space="0"/>
              <w:left w:val="single" w:color="000000" w:sz="4" w:space="0"/>
              <w:bottom w:val="single" w:color="000000" w:sz="4" w:space="0"/>
              <w:right w:val="single" w:color="000000" w:sz="4" w:space="0"/>
            </w:tcBorders>
          </w:tcPr>
          <w:p>
            <w:pPr>
              <w:pStyle w:val="20"/>
              <w:spacing w:before="136"/>
              <w:ind w:left="253"/>
              <w:jc w:val="left"/>
              <w:rPr>
                <w:rFonts w:ascii="Times New Roman"/>
                <w:sz w:val="22"/>
              </w:rPr>
            </w:pPr>
            <w:r>
              <w:rPr>
                <w:rFonts w:ascii="Times New Roman"/>
                <w:sz w:val="22"/>
              </w:rPr>
              <w:t>45.1</w:t>
            </w:r>
          </w:p>
        </w:tc>
        <w:tc>
          <w:tcPr>
            <w:tcW w:w="829" w:type="dxa"/>
            <w:tcBorders>
              <w:top w:val="single" w:color="000000" w:sz="4" w:space="0"/>
              <w:left w:val="single" w:color="000000" w:sz="4" w:space="0"/>
              <w:bottom w:val="single" w:color="000000" w:sz="4" w:space="0"/>
              <w:right w:val="single" w:color="000000" w:sz="4" w:space="0"/>
            </w:tcBorders>
          </w:tcPr>
          <w:p>
            <w:pPr>
              <w:pStyle w:val="20"/>
              <w:spacing w:before="136"/>
              <w:ind w:left="164" w:right="134"/>
              <w:rPr>
                <w:rFonts w:ascii="Times New Roman"/>
                <w:sz w:val="22"/>
              </w:rPr>
            </w:pPr>
            <w:r>
              <w:rPr>
                <w:rFonts w:ascii="Times New Roman"/>
                <w:sz w:val="22"/>
              </w:rPr>
              <w:t>42</w:t>
            </w:r>
          </w:p>
        </w:tc>
        <w:tc>
          <w:tcPr>
            <w:tcW w:w="835" w:type="dxa"/>
            <w:tcBorders>
              <w:top w:val="single" w:color="000000" w:sz="4" w:space="0"/>
              <w:left w:val="single" w:color="000000" w:sz="4" w:space="0"/>
              <w:bottom w:val="single" w:color="000000" w:sz="4" w:space="0"/>
              <w:right w:val="single" w:color="000000" w:sz="4" w:space="0"/>
            </w:tcBorders>
          </w:tcPr>
          <w:p>
            <w:pPr>
              <w:pStyle w:val="20"/>
              <w:spacing w:before="136"/>
              <w:ind w:left="167" w:right="138"/>
              <w:rPr>
                <w:rFonts w:ascii="Times New Roman"/>
                <w:sz w:val="22"/>
              </w:rPr>
            </w:pPr>
            <w:r>
              <w:rPr>
                <w:rFonts w:ascii="Times New Roman"/>
                <w:sz w:val="22"/>
              </w:rPr>
              <w:t>38.5</w:t>
            </w:r>
          </w:p>
        </w:tc>
        <w:tc>
          <w:tcPr>
            <w:tcW w:w="832" w:type="dxa"/>
            <w:tcBorders>
              <w:top w:val="single" w:color="000000" w:sz="4" w:space="0"/>
              <w:left w:val="single" w:color="000000" w:sz="4" w:space="0"/>
              <w:bottom w:val="single" w:color="000000" w:sz="4" w:space="0"/>
              <w:right w:val="single" w:color="000000" w:sz="4" w:space="0"/>
            </w:tcBorders>
          </w:tcPr>
          <w:p>
            <w:pPr>
              <w:pStyle w:val="20"/>
              <w:spacing w:before="136"/>
              <w:ind w:left="166" w:right="136"/>
              <w:rPr>
                <w:rFonts w:ascii="Times New Roman"/>
                <w:sz w:val="22"/>
              </w:rPr>
            </w:pPr>
            <w:r>
              <w:rPr>
                <w:rFonts w:ascii="Times New Roman"/>
                <w:sz w:val="22"/>
              </w:rPr>
              <w:t>36</w:t>
            </w:r>
          </w:p>
        </w:tc>
        <w:tc>
          <w:tcPr>
            <w:tcW w:w="777" w:type="dxa"/>
            <w:tcBorders>
              <w:top w:val="single" w:color="000000" w:sz="4" w:space="0"/>
              <w:left w:val="single" w:color="000000" w:sz="4" w:space="0"/>
              <w:bottom w:val="single" w:color="000000" w:sz="4" w:space="0"/>
              <w:right w:val="single" w:color="000000" w:sz="4" w:space="0"/>
            </w:tcBorders>
          </w:tcPr>
          <w:p>
            <w:pPr>
              <w:pStyle w:val="20"/>
              <w:spacing w:before="136"/>
              <w:ind w:left="206"/>
              <w:jc w:val="left"/>
              <w:rPr>
                <w:rFonts w:ascii="Times New Roman"/>
                <w:sz w:val="22"/>
              </w:rPr>
            </w:pPr>
            <w:r>
              <w:rPr>
                <w:rFonts w:ascii="Times New Roman"/>
                <w:sz w:val="22"/>
              </w:rPr>
              <w:t>35.6</w:t>
            </w:r>
          </w:p>
        </w:tc>
        <w:tc>
          <w:tcPr>
            <w:tcW w:w="962" w:type="dxa"/>
            <w:vMerge w:val="continue"/>
            <w:tcBorders>
              <w:top w:val="nil"/>
              <w:left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29" w:hRule="atLeast"/>
        </w:trPr>
        <w:tc>
          <w:tcPr>
            <w:tcW w:w="1155" w:type="dxa"/>
            <w:tcBorders>
              <w:top w:val="single" w:color="000000" w:sz="4" w:space="0"/>
              <w:right w:val="single" w:color="000000" w:sz="4" w:space="0"/>
            </w:tcBorders>
          </w:tcPr>
          <w:p>
            <w:pPr>
              <w:pStyle w:val="20"/>
              <w:spacing w:before="133"/>
              <w:ind w:left="135" w:right="118"/>
              <w:rPr>
                <w:sz w:val="21"/>
              </w:rPr>
            </w:pPr>
            <w:r>
              <w:rPr>
                <w:sz w:val="21"/>
              </w:rPr>
              <w:t>振捣机</w:t>
            </w:r>
          </w:p>
        </w:tc>
        <w:tc>
          <w:tcPr>
            <w:tcW w:w="1081" w:type="dxa"/>
            <w:tcBorders>
              <w:top w:val="single" w:color="000000" w:sz="4" w:space="0"/>
              <w:left w:val="single" w:color="000000" w:sz="4" w:space="0"/>
              <w:right w:val="single" w:color="000000" w:sz="4" w:space="0"/>
            </w:tcBorders>
          </w:tcPr>
          <w:p>
            <w:pPr>
              <w:pStyle w:val="20"/>
              <w:spacing w:before="146"/>
              <w:ind w:left="39" w:right="12"/>
              <w:rPr>
                <w:rFonts w:ascii="Times New Roman"/>
                <w:sz w:val="21"/>
              </w:rPr>
            </w:pPr>
            <w:r>
              <w:rPr>
                <w:rFonts w:ascii="Times New Roman"/>
                <w:sz w:val="21"/>
              </w:rPr>
              <w:t>85</w:t>
            </w:r>
          </w:p>
        </w:tc>
        <w:tc>
          <w:tcPr>
            <w:tcW w:w="709" w:type="dxa"/>
            <w:tcBorders>
              <w:top w:val="single" w:color="000000" w:sz="4" w:space="0"/>
              <w:left w:val="single" w:color="000000" w:sz="4" w:space="0"/>
              <w:right w:val="single" w:color="000000" w:sz="4" w:space="0"/>
            </w:tcBorders>
          </w:tcPr>
          <w:p>
            <w:pPr>
              <w:pStyle w:val="20"/>
              <w:spacing w:before="137"/>
              <w:ind w:left="88" w:right="57"/>
              <w:rPr>
                <w:rFonts w:ascii="Times New Roman"/>
                <w:sz w:val="22"/>
              </w:rPr>
            </w:pPr>
            <w:r>
              <w:rPr>
                <w:rFonts w:ascii="Times New Roman"/>
                <w:sz w:val="22"/>
              </w:rPr>
              <w:t>55.5</w:t>
            </w:r>
          </w:p>
        </w:tc>
        <w:tc>
          <w:tcPr>
            <w:tcW w:w="750" w:type="dxa"/>
            <w:tcBorders>
              <w:top w:val="single" w:color="000000" w:sz="4" w:space="0"/>
              <w:left w:val="single" w:color="000000" w:sz="4" w:space="0"/>
              <w:right w:val="single" w:color="000000" w:sz="4" w:space="0"/>
            </w:tcBorders>
          </w:tcPr>
          <w:p>
            <w:pPr>
              <w:pStyle w:val="20"/>
              <w:spacing w:before="137"/>
              <w:ind w:left="165" w:right="137"/>
              <w:rPr>
                <w:rFonts w:ascii="Times New Roman"/>
                <w:sz w:val="22"/>
              </w:rPr>
            </w:pPr>
            <w:r>
              <w:rPr>
                <w:rFonts w:ascii="Times New Roman"/>
                <w:sz w:val="22"/>
              </w:rPr>
              <w:t>51</w:t>
            </w:r>
          </w:p>
        </w:tc>
        <w:tc>
          <w:tcPr>
            <w:tcW w:w="873" w:type="dxa"/>
            <w:tcBorders>
              <w:top w:val="single" w:color="000000" w:sz="4" w:space="0"/>
              <w:left w:val="single" w:color="000000" w:sz="4" w:space="0"/>
              <w:right w:val="single" w:color="000000" w:sz="4" w:space="0"/>
            </w:tcBorders>
          </w:tcPr>
          <w:p>
            <w:pPr>
              <w:pStyle w:val="20"/>
              <w:spacing w:before="137"/>
              <w:ind w:left="253"/>
              <w:jc w:val="left"/>
              <w:rPr>
                <w:rFonts w:ascii="Times New Roman"/>
                <w:sz w:val="22"/>
              </w:rPr>
            </w:pPr>
            <w:r>
              <w:rPr>
                <w:rFonts w:ascii="Times New Roman"/>
                <w:sz w:val="22"/>
              </w:rPr>
              <w:t>48.1</w:t>
            </w:r>
          </w:p>
        </w:tc>
        <w:tc>
          <w:tcPr>
            <w:tcW w:w="829" w:type="dxa"/>
            <w:tcBorders>
              <w:top w:val="single" w:color="000000" w:sz="4" w:space="0"/>
              <w:left w:val="single" w:color="000000" w:sz="4" w:space="0"/>
              <w:right w:val="single" w:color="000000" w:sz="4" w:space="0"/>
            </w:tcBorders>
          </w:tcPr>
          <w:p>
            <w:pPr>
              <w:pStyle w:val="20"/>
              <w:spacing w:before="137"/>
              <w:ind w:left="164" w:right="134"/>
              <w:rPr>
                <w:rFonts w:ascii="Times New Roman"/>
                <w:sz w:val="22"/>
              </w:rPr>
            </w:pPr>
            <w:r>
              <w:rPr>
                <w:rFonts w:ascii="Times New Roman"/>
                <w:sz w:val="22"/>
              </w:rPr>
              <w:t>45</w:t>
            </w:r>
          </w:p>
        </w:tc>
        <w:tc>
          <w:tcPr>
            <w:tcW w:w="835" w:type="dxa"/>
            <w:tcBorders>
              <w:top w:val="single" w:color="000000" w:sz="4" w:space="0"/>
              <w:left w:val="single" w:color="000000" w:sz="4" w:space="0"/>
              <w:right w:val="single" w:color="000000" w:sz="4" w:space="0"/>
            </w:tcBorders>
          </w:tcPr>
          <w:p>
            <w:pPr>
              <w:pStyle w:val="20"/>
              <w:spacing w:before="137"/>
              <w:ind w:left="167" w:right="138"/>
              <w:rPr>
                <w:rFonts w:ascii="Times New Roman"/>
                <w:sz w:val="22"/>
              </w:rPr>
            </w:pPr>
            <w:r>
              <w:rPr>
                <w:rFonts w:ascii="Times New Roman"/>
                <w:sz w:val="22"/>
              </w:rPr>
              <w:t>41.5</w:t>
            </w:r>
          </w:p>
        </w:tc>
        <w:tc>
          <w:tcPr>
            <w:tcW w:w="832" w:type="dxa"/>
            <w:tcBorders>
              <w:top w:val="single" w:color="000000" w:sz="4" w:space="0"/>
              <w:left w:val="single" w:color="000000" w:sz="4" w:space="0"/>
              <w:right w:val="single" w:color="000000" w:sz="4" w:space="0"/>
            </w:tcBorders>
          </w:tcPr>
          <w:p>
            <w:pPr>
              <w:pStyle w:val="20"/>
              <w:spacing w:before="137"/>
              <w:ind w:left="166" w:right="136"/>
              <w:rPr>
                <w:rFonts w:ascii="Times New Roman"/>
                <w:sz w:val="22"/>
              </w:rPr>
            </w:pPr>
            <w:r>
              <w:rPr>
                <w:rFonts w:ascii="Times New Roman"/>
                <w:sz w:val="22"/>
              </w:rPr>
              <w:t>39</w:t>
            </w:r>
          </w:p>
        </w:tc>
        <w:tc>
          <w:tcPr>
            <w:tcW w:w="777" w:type="dxa"/>
            <w:tcBorders>
              <w:top w:val="single" w:color="000000" w:sz="4" w:space="0"/>
              <w:left w:val="single" w:color="000000" w:sz="4" w:space="0"/>
              <w:right w:val="single" w:color="000000" w:sz="4" w:space="0"/>
            </w:tcBorders>
          </w:tcPr>
          <w:p>
            <w:pPr>
              <w:pStyle w:val="20"/>
              <w:spacing w:before="137"/>
              <w:ind w:left="206"/>
              <w:jc w:val="left"/>
              <w:rPr>
                <w:rFonts w:ascii="Times New Roman"/>
                <w:sz w:val="22"/>
              </w:rPr>
            </w:pPr>
            <w:r>
              <w:rPr>
                <w:rFonts w:ascii="Times New Roman"/>
                <w:sz w:val="22"/>
              </w:rPr>
              <w:t>38.6</w:t>
            </w:r>
          </w:p>
        </w:tc>
        <w:tc>
          <w:tcPr>
            <w:tcW w:w="962" w:type="dxa"/>
            <w:vMerge w:val="continue"/>
            <w:tcBorders>
              <w:top w:val="nil"/>
              <w:left w:val="single" w:color="000000" w:sz="4" w:space="0"/>
            </w:tcBorders>
          </w:tcPr>
          <w:p>
            <w:pPr>
              <w:rPr>
                <w:sz w:val="2"/>
                <w:szCs w:val="2"/>
              </w:rPr>
            </w:pPr>
          </w:p>
        </w:tc>
      </w:tr>
    </w:tbl>
    <w:p>
      <w:pPr>
        <w:pStyle w:val="8"/>
        <w:spacing w:before="114" w:line="343" w:lineRule="auto"/>
        <w:ind w:left="488" w:right="506" w:firstLine="480"/>
      </w:pPr>
      <w:r>
        <w:t>从上表可以看出，随距离的增加噪声源的噪声值有不同程度的衰减。在一般情况下若不计树木、地形等影响，根据预测结果可知，距声源</w:t>
      </w:r>
      <w:r>
        <w:rPr>
          <w:rFonts w:ascii="Times New Roman" w:eastAsia="Times New Roman"/>
        </w:rPr>
        <w:t>50</w:t>
      </w:r>
      <w:r>
        <w:t>米处，各噪声源最大</w:t>
      </w:r>
    </w:p>
    <w:p>
      <w:pPr>
        <w:spacing w:after="0" w:line="343" w:lineRule="auto"/>
        <w:sectPr>
          <w:pgSz w:w="11910" w:h="16840"/>
          <w:pgMar w:top="1360" w:right="1080" w:bottom="1520" w:left="1100" w:header="882" w:footer="1337" w:gutter="0"/>
        </w:sectPr>
      </w:pPr>
    </w:p>
    <w:p>
      <w:pPr>
        <w:pStyle w:val="8"/>
        <w:spacing w:before="3"/>
        <w:rPr>
          <w:sz w:val="28"/>
        </w:rPr>
      </w:pPr>
    </w:p>
    <w:p>
      <w:pPr>
        <w:pStyle w:val="8"/>
        <w:spacing w:before="74" w:line="345" w:lineRule="auto"/>
        <w:ind w:left="488" w:right="499"/>
      </w:pPr>
      <w:r>
        <w:rPr>
          <w:spacing w:val="-1"/>
        </w:rPr>
        <w:t>声值为</w:t>
      </w:r>
      <w:r>
        <w:rPr>
          <w:rFonts w:ascii="Times New Roman" w:eastAsia="Times New Roman"/>
          <w:spacing w:val="-3"/>
        </w:rPr>
        <w:t>51dB(A)</w:t>
      </w:r>
      <w:r>
        <w:rPr>
          <w:spacing w:val="-7"/>
        </w:rPr>
        <w:t>，可以满足《建筑施工场界环境噪声排放标准》</w:t>
      </w:r>
      <w:r>
        <w:t>（</w:t>
      </w:r>
      <w:r>
        <w:rPr>
          <w:rFonts w:ascii="Times New Roman" w:eastAsia="Times New Roman"/>
        </w:rPr>
        <w:t>GB12523-2011</w:t>
      </w:r>
      <w:r>
        <w:t>）</w:t>
      </w:r>
      <w:r>
        <w:rPr>
          <w:spacing w:val="-12"/>
        </w:rPr>
        <w:t>中</w:t>
      </w:r>
      <w:r>
        <w:t>的标准限值。</w:t>
      </w:r>
    </w:p>
    <w:p>
      <w:pPr>
        <w:pStyle w:val="19"/>
        <w:numPr>
          <w:ilvl w:val="0"/>
          <w:numId w:val="25"/>
        </w:numPr>
        <w:tabs>
          <w:tab w:val="left" w:pos="1570"/>
        </w:tabs>
        <w:spacing w:before="0" w:after="0" w:line="303" w:lineRule="exact"/>
        <w:ind w:left="1569" w:right="0" w:hanging="602"/>
        <w:jc w:val="left"/>
        <w:rPr>
          <w:sz w:val="24"/>
        </w:rPr>
      </w:pPr>
      <w:r>
        <w:rPr>
          <w:sz w:val="24"/>
        </w:rPr>
        <w:t>本次评价对施工期噪声提出以下减缓措施：</w:t>
      </w:r>
    </w:p>
    <w:p>
      <w:pPr>
        <w:pStyle w:val="8"/>
        <w:spacing w:before="132" w:line="345" w:lineRule="auto"/>
        <w:ind w:left="488" w:right="509" w:firstLine="480"/>
      </w:pPr>
      <w:r>
        <w:t>①合理安排施工时间：首先，制定施工计划，尽可能避免大量高噪声设备同时施工；同时，高噪声设备施工时间尽量安排在日间，减少夜间施工量；</w:t>
      </w:r>
    </w:p>
    <w:p>
      <w:pPr>
        <w:pStyle w:val="8"/>
        <w:spacing w:line="343" w:lineRule="auto"/>
        <w:ind w:left="488" w:right="509" w:firstLine="480"/>
      </w:pPr>
      <w:r>
        <w:t>②合理布局施工现场：避免在同一地点安排大量动力机械设备，以避免局部声级过高；</w:t>
      </w:r>
    </w:p>
    <w:p>
      <w:pPr>
        <w:pStyle w:val="8"/>
        <w:spacing w:line="343" w:lineRule="auto"/>
        <w:ind w:left="488" w:right="506" w:firstLine="480"/>
        <w:jc w:val="both"/>
      </w:pPr>
      <w:r>
        <w:t>③降低设备声级：设备选型上尽量采用低噪声设备，如以液压机械代替燃油机械等；固定机械设备及挖土、运土机械，如挖土机、推土机等，可通过安装排气管消音器和隔离发动机振动部件的方法降低噪声；对动力机械设备进行定期的维修、养护，减少因维修不良而增加的噪声声级；闲置不用的设备应立即关闭；</w:t>
      </w:r>
    </w:p>
    <w:p>
      <w:pPr>
        <w:pStyle w:val="8"/>
        <w:spacing w:line="343" w:lineRule="auto"/>
        <w:ind w:left="488" w:right="509" w:firstLine="480"/>
      </w:pPr>
      <w:r>
        <w:t>④降低人为噪音：按规定操作机械设备，遵守作业规定，减少碰撞噪音；尽量少用哨子、笛等指挥作业；</w:t>
      </w:r>
    </w:p>
    <w:p>
      <w:pPr>
        <w:pStyle w:val="8"/>
        <w:spacing w:line="343" w:lineRule="auto"/>
        <w:ind w:left="488" w:right="506" w:firstLine="480"/>
        <w:jc w:val="both"/>
      </w:pPr>
      <w:r>
        <w:t>⑤减少施工交通噪声：由于施工期间交通运输对环境影响较大，建议采用以下措施：尽量减少夜间运输量；适当限制大型载重车的车速；对运输车辆进行定期维修、养护；减少或杜绝鸣笛；合理安排运输路线；</w:t>
      </w:r>
    </w:p>
    <w:p>
      <w:pPr>
        <w:pStyle w:val="8"/>
        <w:spacing w:line="343" w:lineRule="auto"/>
        <w:ind w:left="488" w:right="506" w:firstLine="480"/>
        <w:jc w:val="both"/>
      </w:pPr>
      <w:r>
        <w:t>⑥加强监督管理：加强管理是以上减噪措施有效实施的保证，同时，还应与周围单位、居民建立联系，对可能受施工干扰的单位和居民应在作业前予以通知，求得大家的共同理解。</w:t>
      </w:r>
    </w:p>
    <w:p>
      <w:pPr>
        <w:pStyle w:val="8"/>
        <w:spacing w:line="343" w:lineRule="auto"/>
        <w:ind w:left="488" w:right="506" w:firstLine="480"/>
        <w:jc w:val="both"/>
      </w:pPr>
      <w:r>
        <w:t>采取以上措施后，本项目施工期不会对周围声环境产生明显影响。现场踏勘得知，拟建项目施工区域距周边敏感点距离较远，施工机械噪声不会对其声环境产生明显影响。</w:t>
      </w:r>
    </w:p>
    <w:p>
      <w:pPr>
        <w:pStyle w:val="8"/>
        <w:spacing w:line="343" w:lineRule="auto"/>
        <w:ind w:left="488" w:right="506" w:firstLine="480"/>
      </w:pPr>
      <w:r>
        <w:t>复垦施工期运输车辆车流量较小，且一般都是分开运行，极少同时运行，通过加强管理、控制车速等措施，运输车辆对进场道路两侧居民点声环境影响较小。</w:t>
      </w:r>
    </w:p>
    <w:p>
      <w:pPr>
        <w:pStyle w:val="7"/>
        <w:spacing w:line="306" w:lineRule="exact"/>
        <w:ind w:left="968"/>
      </w:pPr>
      <w:bookmarkStart w:id="216" w:name="6.2.4 固废影响分析"/>
      <w:bookmarkEnd w:id="216"/>
      <w:r>
        <w:rPr>
          <w:rFonts w:ascii="Times New Roman" w:eastAsia="Times New Roman"/>
        </w:rPr>
        <w:t>6.2.4</w:t>
      </w:r>
      <w:r>
        <w:rPr>
          <w:rFonts w:ascii="Times New Roman" w:eastAsia="Times New Roman"/>
          <w:spacing w:val="59"/>
        </w:rPr>
        <w:t xml:space="preserve"> </w:t>
      </w:r>
      <w:r>
        <w:t>固废影响分析</w:t>
      </w:r>
    </w:p>
    <w:p>
      <w:pPr>
        <w:pStyle w:val="8"/>
        <w:spacing w:before="134" w:line="343" w:lineRule="auto"/>
        <w:ind w:left="488" w:right="506" w:firstLine="480"/>
        <w:jc w:val="both"/>
      </w:pPr>
      <w:r>
        <w:t>项目施工期产生的固废主要来源于建筑施工中的建筑垃圾（如水泥、砖瓦、石灰、砂石等），虽然这些废物不含有毒有害成分，但如果处理不当，可能对环境景观、地表水、地下水体和土壤形成破坏；建筑垃圾成份以无机物为主，回用场区内场地平整。</w:t>
      </w:r>
    </w:p>
    <w:p>
      <w:pPr>
        <w:spacing w:after="0" w:line="343" w:lineRule="auto"/>
        <w:jc w:val="both"/>
        <w:sectPr>
          <w:pgSz w:w="11910" w:h="16840"/>
          <w:pgMar w:top="1360" w:right="1080" w:bottom="1520" w:left="1100" w:header="882" w:footer="1337" w:gutter="0"/>
        </w:sectPr>
      </w:pPr>
    </w:p>
    <w:p>
      <w:pPr>
        <w:pStyle w:val="8"/>
        <w:spacing w:before="5"/>
        <w:rPr>
          <w:sz w:val="25"/>
        </w:rPr>
      </w:pPr>
    </w:p>
    <w:p>
      <w:pPr>
        <w:pStyle w:val="19"/>
        <w:numPr>
          <w:ilvl w:val="1"/>
          <w:numId w:val="23"/>
        </w:numPr>
        <w:tabs>
          <w:tab w:val="left" w:pos="909"/>
        </w:tabs>
        <w:spacing w:before="70" w:after="0" w:line="240" w:lineRule="auto"/>
        <w:ind w:left="908" w:right="0" w:hanging="421"/>
        <w:jc w:val="left"/>
        <w:rPr>
          <w:b/>
          <w:sz w:val="28"/>
        </w:rPr>
      </w:pPr>
      <w:bookmarkStart w:id="217" w:name="_bookmark29"/>
      <w:bookmarkEnd w:id="217"/>
      <w:bookmarkStart w:id="218" w:name="6.3复垦实施阶段环境影响预测与评价"/>
      <w:bookmarkEnd w:id="218"/>
      <w:bookmarkStart w:id="219" w:name="_bookmark29"/>
      <w:bookmarkEnd w:id="219"/>
      <w:r>
        <w:rPr>
          <w:b/>
          <w:sz w:val="28"/>
        </w:rPr>
        <w:t>复垦实施阶段环境影响预测与评价</w:t>
      </w:r>
    </w:p>
    <w:p>
      <w:pPr>
        <w:pStyle w:val="7"/>
        <w:numPr>
          <w:ilvl w:val="2"/>
          <w:numId w:val="23"/>
        </w:numPr>
        <w:tabs>
          <w:tab w:val="left" w:pos="1509"/>
        </w:tabs>
        <w:spacing w:before="123" w:after="0" w:line="240" w:lineRule="auto"/>
        <w:ind w:left="1508" w:right="0" w:hanging="541"/>
        <w:jc w:val="left"/>
      </w:pPr>
      <w:bookmarkStart w:id="220" w:name="6.3.1大气环境影响预测与评价"/>
      <w:bookmarkEnd w:id="220"/>
      <w:bookmarkStart w:id="221" w:name="6.3.1大气环境影响预测与评价"/>
      <w:bookmarkEnd w:id="221"/>
      <w:r>
        <w:t>大气环境影响预测与评价</w:t>
      </w:r>
    </w:p>
    <w:p>
      <w:pPr>
        <w:pStyle w:val="19"/>
        <w:numPr>
          <w:ilvl w:val="0"/>
          <w:numId w:val="26"/>
        </w:numPr>
        <w:tabs>
          <w:tab w:val="left" w:pos="1570"/>
        </w:tabs>
        <w:spacing w:before="132" w:after="0" w:line="240" w:lineRule="auto"/>
        <w:ind w:left="1569" w:right="0" w:hanging="602"/>
        <w:jc w:val="left"/>
        <w:rPr>
          <w:sz w:val="24"/>
        </w:rPr>
      </w:pPr>
      <w:r>
        <w:rPr>
          <w:sz w:val="24"/>
        </w:rPr>
        <w:t>环境空气质量影响分析</w:t>
      </w:r>
    </w:p>
    <w:p>
      <w:pPr>
        <w:pStyle w:val="8"/>
        <w:spacing w:before="132" w:line="345" w:lineRule="auto"/>
        <w:ind w:left="488" w:right="506" w:firstLine="480"/>
      </w:pPr>
      <w:r>
        <w:t>复垦实施阶段项目大气污染源主要有：运输车辆倾倒矸石扬尘、车辆运输扬尘及矸石堆放扬尘、复垦实施阶段机械废气。</w:t>
      </w:r>
    </w:p>
    <w:p>
      <w:pPr>
        <w:pStyle w:val="8"/>
        <w:spacing w:line="343" w:lineRule="auto"/>
        <w:ind w:left="488" w:right="504" w:firstLine="480"/>
        <w:jc w:val="both"/>
        <w:rPr>
          <w:color w:val="0000FF"/>
        </w:rPr>
      </w:pPr>
      <w:r>
        <w:t>填埋复垦场地扬尘主要包括：运输车辆倾倒矸石扬尘、回填矸石堆放扬尘，评价要求在卸车、平摊、压实矸石过程中，应使用洒水车定时进行洒水抑尘作业；对矸石运输车辆在场地内行驶应限制车速，保持地面湿润；在车辆卸车作业时应尽可能降低矸石和土方落差，减少扬尘产生；卸车作业应有雾炮车对落料点上方进行洒水降尘；卸车作业完成后应及时推平压实，</w:t>
      </w:r>
      <w:r>
        <w:rPr>
          <w:color w:val="0000FF"/>
        </w:rPr>
        <w:t>在采取上述措施后，综合抑尘效率约为</w:t>
      </w:r>
      <w:r>
        <w:rPr>
          <w:rFonts w:hint="eastAsia" w:ascii="Times New Roman" w:eastAsia="宋体"/>
          <w:color w:val="0000FF"/>
          <w:lang w:val="en-US" w:eastAsia="zh-CN"/>
        </w:rPr>
        <w:t>90</w:t>
      </w:r>
      <w:r>
        <w:rPr>
          <w:rFonts w:ascii="Times New Roman" w:eastAsia="Times New Roman"/>
          <w:color w:val="0000FF"/>
        </w:rPr>
        <w:t>%</w:t>
      </w:r>
      <w:r>
        <w:rPr>
          <w:color w:val="0000FF"/>
        </w:rPr>
        <w:t>，因此运输车辆倾倒矸石粉尘排放量为</w:t>
      </w:r>
      <w:r>
        <w:rPr>
          <w:rFonts w:hint="eastAsia" w:ascii="Times New Roman" w:eastAsia="宋体"/>
          <w:color w:val="0000FF"/>
          <w:lang w:val="en-US" w:eastAsia="zh-CN"/>
        </w:rPr>
        <w:t>0.003</w:t>
      </w:r>
      <w:r>
        <w:rPr>
          <w:rFonts w:ascii="Times New Roman" w:eastAsia="Times New Roman"/>
          <w:color w:val="0000FF"/>
        </w:rPr>
        <w:t>kg/h</w:t>
      </w:r>
      <w:r>
        <w:rPr>
          <w:color w:val="0000FF"/>
        </w:rPr>
        <w:t>，回填矸石堆放粉尘排放量为</w:t>
      </w:r>
    </w:p>
    <w:p>
      <w:pPr>
        <w:pStyle w:val="8"/>
        <w:ind w:left="488"/>
        <w:rPr>
          <w:color w:val="0000FF"/>
        </w:rPr>
      </w:pPr>
      <w:r>
        <w:rPr>
          <w:rFonts w:ascii="Times New Roman" w:eastAsia="Times New Roman"/>
          <w:color w:val="0000FF"/>
        </w:rPr>
        <w:t>0.00</w:t>
      </w:r>
      <w:r>
        <w:rPr>
          <w:rFonts w:hint="eastAsia" w:ascii="Times New Roman" w:eastAsia="宋体"/>
          <w:color w:val="0000FF"/>
          <w:lang w:val="en-US" w:eastAsia="zh-CN"/>
        </w:rPr>
        <w:t>01</w:t>
      </w:r>
      <w:r>
        <w:rPr>
          <w:rFonts w:ascii="Times New Roman" w:eastAsia="Times New Roman"/>
          <w:color w:val="0000FF"/>
        </w:rPr>
        <w:t>kg/h</w:t>
      </w:r>
      <w:r>
        <w:rPr>
          <w:color w:val="0000FF"/>
        </w:rPr>
        <w:t>。</w:t>
      </w:r>
    </w:p>
    <w:p>
      <w:pPr>
        <w:pStyle w:val="8"/>
        <w:spacing w:before="128" w:line="343" w:lineRule="auto"/>
        <w:ind w:left="488" w:right="385" w:firstLine="480"/>
        <w:jc w:val="both"/>
        <w:rPr>
          <w:color w:val="0000FF"/>
        </w:rPr>
      </w:pPr>
      <w:r>
        <w:rPr>
          <w:color w:val="0000FF"/>
        </w:rPr>
        <w:t>项目年矸石填埋量约</w:t>
      </w:r>
      <w:r>
        <w:rPr>
          <w:rFonts w:hint="eastAsia" w:ascii="Times New Roman" w:eastAsia="宋体"/>
          <w:color w:val="0000FF"/>
          <w:lang w:eastAsia="zh-CN"/>
        </w:rPr>
        <w:t>11</w:t>
      </w:r>
      <w:r>
        <w:rPr>
          <w:color w:val="0000FF"/>
          <w:spacing w:val="-11"/>
        </w:rPr>
        <w:t>万吨，项目进场道路</w:t>
      </w:r>
      <w:r>
        <w:rPr>
          <w:rFonts w:hint="eastAsia" w:ascii="Times New Roman" w:eastAsia="宋体"/>
          <w:color w:val="0000FF"/>
          <w:spacing w:val="-16"/>
          <w:lang w:val="en-US" w:eastAsia="zh-CN"/>
        </w:rPr>
        <w:t>1800</w:t>
      </w:r>
      <w:r>
        <w:rPr>
          <w:rFonts w:ascii="Times New Roman" w:eastAsia="Times New Roman"/>
          <w:color w:val="0000FF"/>
          <w:spacing w:val="-16"/>
        </w:rPr>
        <w:t>m</w:t>
      </w:r>
      <w:r>
        <w:rPr>
          <w:color w:val="0000FF"/>
          <w:spacing w:val="-5"/>
        </w:rPr>
        <w:t>，均依托现有道路进行运输</w:t>
      </w:r>
      <w:r>
        <w:rPr>
          <w:color w:val="0000FF"/>
          <w:spacing w:val="-11"/>
        </w:rPr>
        <w:t>。经计算进场道路运输起尘量为</w:t>
      </w:r>
      <w:r>
        <w:rPr>
          <w:rFonts w:hint="eastAsia" w:ascii="Times New Roman" w:eastAsia="宋体"/>
          <w:color w:val="0000FF"/>
          <w:lang w:val="en-US" w:eastAsia="zh-CN"/>
        </w:rPr>
        <w:t>4.675</w:t>
      </w:r>
      <w:r>
        <w:rPr>
          <w:rFonts w:ascii="Times New Roman" w:eastAsia="Times New Roman"/>
          <w:color w:val="0000FF"/>
        </w:rPr>
        <w:t>t/a</w:t>
      </w:r>
      <w:r>
        <w:rPr>
          <w:color w:val="0000FF"/>
          <w:spacing w:val="-12"/>
        </w:rPr>
        <w:t xml:space="preserve">。采取洒水抑制扬尘的措施后， </w:t>
      </w:r>
      <w:r>
        <w:rPr>
          <w:color w:val="0000FF"/>
        </w:rPr>
        <w:t>可减少起尘量</w:t>
      </w:r>
      <w:r>
        <w:rPr>
          <w:rFonts w:ascii="Times New Roman" w:eastAsia="Times New Roman"/>
          <w:color w:val="0000FF"/>
        </w:rPr>
        <w:t>70%</w:t>
      </w:r>
      <w:r>
        <w:rPr>
          <w:color w:val="0000FF"/>
        </w:rPr>
        <w:t>，运输粉尘排放量可减少至</w:t>
      </w:r>
      <w:r>
        <w:rPr>
          <w:rFonts w:hint="eastAsia" w:ascii="Times New Roman" w:eastAsia="宋体"/>
          <w:color w:val="0000FF"/>
          <w:lang w:val="en-US" w:eastAsia="zh-CN"/>
        </w:rPr>
        <w:t>3.273</w:t>
      </w:r>
      <w:r>
        <w:rPr>
          <w:rFonts w:ascii="Times New Roman" w:eastAsia="Times New Roman"/>
          <w:color w:val="0000FF"/>
        </w:rPr>
        <w:t>t/a</w:t>
      </w:r>
      <w:r>
        <w:rPr>
          <w:color w:val="0000FF"/>
        </w:rPr>
        <w:t>。</w:t>
      </w:r>
    </w:p>
    <w:p>
      <w:pPr>
        <w:pStyle w:val="19"/>
        <w:numPr>
          <w:ilvl w:val="0"/>
          <w:numId w:val="26"/>
        </w:numPr>
        <w:tabs>
          <w:tab w:val="left" w:pos="1570"/>
        </w:tabs>
        <w:spacing w:before="1" w:after="0" w:line="240" w:lineRule="auto"/>
        <w:ind w:left="1569" w:right="0" w:hanging="602"/>
        <w:jc w:val="left"/>
        <w:rPr>
          <w:sz w:val="24"/>
        </w:rPr>
      </w:pPr>
      <w:r>
        <w:rPr>
          <w:sz w:val="24"/>
        </w:rPr>
        <w:t>预测内容</w:t>
      </w:r>
    </w:p>
    <w:p>
      <w:pPr>
        <w:pStyle w:val="8"/>
        <w:spacing w:before="134"/>
        <w:ind w:left="968"/>
      </w:pPr>
      <w:r>
        <w:rPr>
          <w:spacing w:val="27"/>
        </w:rPr>
        <w:t>本项目采用《环境影响评价技术导则</w:t>
      </w:r>
      <w:r>
        <w:rPr>
          <w:rFonts w:ascii="Times New Roman" w:eastAsia="Times New Roman"/>
          <w:spacing w:val="-16"/>
        </w:rPr>
        <w:t xml:space="preserve">- </w:t>
      </w:r>
      <w:r>
        <w:rPr>
          <w:spacing w:val="28"/>
        </w:rPr>
        <w:t>大气环境》</w:t>
      </w:r>
      <w:r>
        <w:t>（</w:t>
      </w:r>
      <w:r>
        <w:rPr>
          <w:spacing w:val="-89"/>
        </w:rPr>
        <w:t xml:space="preserve"> </w:t>
      </w:r>
      <w:r>
        <w:rPr>
          <w:rFonts w:ascii="Times New Roman" w:eastAsia="Times New Roman"/>
        </w:rPr>
        <w:t xml:space="preserve">HJ2.2-2018 </w:t>
      </w:r>
      <w:r>
        <w:t>）</w:t>
      </w:r>
      <w:r>
        <w:rPr>
          <w:spacing w:val="-9"/>
        </w:rPr>
        <w:t xml:space="preserve"> 推荐的</w:t>
      </w:r>
    </w:p>
    <w:p>
      <w:pPr>
        <w:pStyle w:val="8"/>
        <w:spacing w:before="132"/>
        <w:ind w:left="488"/>
      </w:pPr>
      <w:r>
        <w:rPr>
          <w:rFonts w:ascii="Times New Roman" w:eastAsia="Times New Roman"/>
        </w:rPr>
        <w:t>AERSCREEN</w:t>
      </w:r>
      <w:r>
        <w:t>估算模型，参数见表</w:t>
      </w:r>
      <w:r>
        <w:rPr>
          <w:rFonts w:ascii="Times New Roman" w:eastAsia="Times New Roman"/>
        </w:rPr>
        <w:t>6.3.1-1</w:t>
      </w:r>
      <w:r>
        <w:t>。</w:t>
      </w:r>
    </w:p>
    <w:p>
      <w:pPr>
        <w:spacing w:after="0"/>
        <w:sectPr>
          <w:footerReference r:id="rId32" w:type="default"/>
          <w:pgSz w:w="11910" w:h="16840"/>
          <w:pgMar w:top="1360" w:right="1080" w:bottom="1520" w:left="1100" w:header="882" w:footer="1337" w:gutter="0"/>
          <w:pgNumType w:start="90"/>
        </w:sectPr>
      </w:pPr>
    </w:p>
    <w:p>
      <w:pPr>
        <w:pStyle w:val="8"/>
        <w:spacing w:before="3"/>
        <w:rPr>
          <w:sz w:val="28"/>
        </w:rPr>
      </w:pPr>
    </w:p>
    <w:p>
      <w:pPr>
        <w:pStyle w:val="7"/>
        <w:spacing w:before="74" w:after="21"/>
        <w:ind w:left="153" w:right="163"/>
        <w:jc w:val="center"/>
      </w:pPr>
      <w:r>
        <w:t xml:space="preserve">表 </w:t>
      </w:r>
      <w:r>
        <w:rPr>
          <w:rFonts w:ascii="Times New Roman" w:eastAsia="Times New Roman"/>
        </w:rPr>
        <w:t xml:space="preserve">6.3.1-1  </w:t>
      </w:r>
      <w:r>
        <w:t>估算模型计算参数表</w:t>
      </w:r>
    </w:p>
    <w:tbl>
      <w:tblPr>
        <w:tblStyle w:val="12"/>
        <w:tblW w:w="0" w:type="auto"/>
        <w:tblInd w:w="39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2982"/>
        <w:gridCol w:w="2983"/>
        <w:gridCol w:w="298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5965" w:type="dxa"/>
            <w:gridSpan w:val="2"/>
            <w:tcBorders>
              <w:bottom w:val="single" w:color="000000" w:sz="6" w:space="0"/>
              <w:right w:val="single" w:color="000000" w:sz="6" w:space="0"/>
            </w:tcBorders>
          </w:tcPr>
          <w:p>
            <w:pPr>
              <w:pStyle w:val="20"/>
              <w:spacing w:before="143"/>
              <w:ind w:left="2405" w:right="1968"/>
              <w:rPr>
                <w:sz w:val="21"/>
              </w:rPr>
            </w:pPr>
            <w:r>
              <w:rPr>
                <w:sz w:val="21"/>
              </w:rPr>
              <w:t>参数</w:t>
            </w:r>
          </w:p>
        </w:tc>
        <w:tc>
          <w:tcPr>
            <w:tcW w:w="2981" w:type="dxa"/>
            <w:tcBorders>
              <w:left w:val="single" w:color="000000" w:sz="6" w:space="0"/>
              <w:bottom w:val="single" w:color="000000" w:sz="6" w:space="0"/>
            </w:tcBorders>
          </w:tcPr>
          <w:p>
            <w:pPr>
              <w:pStyle w:val="20"/>
              <w:spacing w:before="143"/>
              <w:ind w:left="1465" w:right="1012"/>
              <w:rPr>
                <w:sz w:val="21"/>
              </w:rPr>
            </w:pPr>
            <w:r>
              <w:rPr>
                <w:sz w:val="21"/>
              </w:rPr>
              <w:t>数值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2982" w:type="dxa"/>
            <w:vMerge w:val="restart"/>
            <w:tcBorders>
              <w:top w:val="single" w:color="000000" w:sz="6" w:space="0"/>
              <w:bottom w:val="single" w:color="000000" w:sz="6" w:space="0"/>
              <w:right w:val="single" w:color="000000" w:sz="6" w:space="0"/>
            </w:tcBorders>
          </w:tcPr>
          <w:p>
            <w:pPr>
              <w:pStyle w:val="20"/>
              <w:spacing w:before="10"/>
              <w:jc w:val="left"/>
              <w:rPr>
                <w:b/>
                <w:sz w:val="28"/>
              </w:rPr>
            </w:pPr>
          </w:p>
          <w:p>
            <w:pPr>
              <w:pStyle w:val="20"/>
              <w:ind w:left="1041"/>
              <w:jc w:val="left"/>
              <w:rPr>
                <w:sz w:val="21"/>
              </w:rPr>
            </w:pPr>
            <w:r>
              <w:rPr>
                <w:sz w:val="21"/>
              </w:rPr>
              <w:t>城市</w:t>
            </w:r>
            <w:r>
              <w:rPr>
                <w:rFonts w:ascii="Times New Roman" w:eastAsia="Times New Roman"/>
                <w:sz w:val="21"/>
              </w:rPr>
              <w:t>/</w:t>
            </w:r>
            <w:r>
              <w:rPr>
                <w:sz w:val="21"/>
              </w:rPr>
              <w:t>农村选项</w:t>
            </w:r>
          </w:p>
        </w:tc>
        <w:tc>
          <w:tcPr>
            <w:tcW w:w="2983" w:type="dxa"/>
            <w:tcBorders>
              <w:top w:val="single" w:color="000000" w:sz="6" w:space="0"/>
              <w:left w:val="single" w:color="000000" w:sz="6" w:space="0"/>
              <w:bottom w:val="single" w:color="000000" w:sz="6" w:space="0"/>
              <w:right w:val="single" w:color="000000" w:sz="6" w:space="0"/>
            </w:tcBorders>
          </w:tcPr>
          <w:p>
            <w:pPr>
              <w:pStyle w:val="20"/>
              <w:spacing w:before="141"/>
              <w:ind w:left="635" w:right="190"/>
              <w:rPr>
                <w:sz w:val="21"/>
              </w:rPr>
            </w:pPr>
            <w:r>
              <w:rPr>
                <w:sz w:val="21"/>
              </w:rPr>
              <w:t>城市</w:t>
            </w:r>
            <w:r>
              <w:rPr>
                <w:rFonts w:ascii="Times New Roman" w:eastAsia="Times New Roman"/>
                <w:sz w:val="21"/>
              </w:rPr>
              <w:t>/</w:t>
            </w:r>
            <w:r>
              <w:rPr>
                <w:sz w:val="21"/>
              </w:rPr>
              <w:t>农村</w:t>
            </w:r>
          </w:p>
        </w:tc>
        <w:tc>
          <w:tcPr>
            <w:tcW w:w="2981" w:type="dxa"/>
            <w:tcBorders>
              <w:top w:val="single" w:color="000000" w:sz="6" w:space="0"/>
              <w:left w:val="single" w:color="000000" w:sz="6" w:space="0"/>
              <w:bottom w:val="single" w:color="000000" w:sz="6" w:space="0"/>
            </w:tcBorders>
          </w:tcPr>
          <w:p>
            <w:pPr>
              <w:pStyle w:val="20"/>
              <w:spacing w:before="141"/>
              <w:ind w:left="1465" w:right="1012"/>
              <w:rPr>
                <w:sz w:val="21"/>
              </w:rPr>
            </w:pPr>
            <w:r>
              <w:rPr>
                <w:sz w:val="21"/>
              </w:rPr>
              <w:t>农村</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2982" w:type="dxa"/>
            <w:vMerge w:val="continue"/>
            <w:tcBorders>
              <w:top w:val="nil"/>
              <w:bottom w:val="single" w:color="000000" w:sz="6" w:space="0"/>
              <w:right w:val="single" w:color="000000" w:sz="6" w:space="0"/>
            </w:tcBorders>
          </w:tcPr>
          <w:p>
            <w:pPr>
              <w:rPr>
                <w:sz w:val="2"/>
                <w:szCs w:val="2"/>
              </w:rPr>
            </w:pPr>
          </w:p>
        </w:tc>
        <w:tc>
          <w:tcPr>
            <w:tcW w:w="2983" w:type="dxa"/>
            <w:tcBorders>
              <w:top w:val="single" w:color="000000" w:sz="6" w:space="0"/>
              <w:left w:val="single" w:color="000000" w:sz="6" w:space="0"/>
              <w:bottom w:val="single" w:color="000000" w:sz="6" w:space="0"/>
              <w:right w:val="single" w:color="000000" w:sz="6" w:space="0"/>
            </w:tcBorders>
          </w:tcPr>
          <w:p>
            <w:pPr>
              <w:pStyle w:val="20"/>
              <w:spacing w:before="142"/>
              <w:ind w:left="635" w:right="192"/>
              <w:rPr>
                <w:sz w:val="21"/>
              </w:rPr>
            </w:pPr>
            <w:r>
              <w:rPr>
                <w:sz w:val="21"/>
              </w:rPr>
              <w:t>人口数（城市选项时）</w:t>
            </w:r>
          </w:p>
        </w:tc>
        <w:tc>
          <w:tcPr>
            <w:tcW w:w="2981" w:type="dxa"/>
            <w:tcBorders>
              <w:top w:val="single" w:color="000000" w:sz="6" w:space="0"/>
              <w:left w:val="single" w:color="000000" w:sz="6" w:space="0"/>
              <w:bottom w:val="single" w:color="000000" w:sz="6" w:space="0"/>
            </w:tcBorders>
          </w:tcPr>
          <w:p>
            <w:pPr>
              <w:pStyle w:val="20"/>
              <w:spacing w:before="156"/>
              <w:ind w:left="453"/>
              <w:rPr>
                <w:rFonts w:ascii="Times New Roman"/>
                <w:sz w:val="21"/>
              </w:rPr>
            </w:pPr>
            <w:r>
              <w:rPr>
                <w:rFonts w:ascii="Times New Roman"/>
                <w:w w:val="99"/>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5965" w:type="dxa"/>
            <w:gridSpan w:val="2"/>
            <w:tcBorders>
              <w:top w:val="single" w:color="000000" w:sz="6" w:space="0"/>
              <w:bottom w:val="single" w:color="000000" w:sz="6" w:space="0"/>
              <w:right w:val="single" w:color="000000" w:sz="6" w:space="0"/>
            </w:tcBorders>
          </w:tcPr>
          <w:p>
            <w:pPr>
              <w:pStyle w:val="20"/>
              <w:spacing w:before="143"/>
              <w:ind w:left="2405" w:right="1968"/>
              <w:rPr>
                <w:sz w:val="21"/>
              </w:rPr>
            </w:pPr>
            <w:r>
              <w:rPr>
                <w:sz w:val="21"/>
              </w:rPr>
              <w:t>最高环境温度</w:t>
            </w:r>
            <w:r>
              <w:rPr>
                <w:rFonts w:ascii="Times New Roman" w:hAnsi="Times New Roman" w:eastAsia="Times New Roman"/>
                <w:sz w:val="21"/>
              </w:rPr>
              <w:t>/</w:t>
            </w:r>
            <w:r>
              <w:rPr>
                <w:sz w:val="21"/>
              </w:rPr>
              <w:t>℃</w:t>
            </w:r>
          </w:p>
        </w:tc>
        <w:tc>
          <w:tcPr>
            <w:tcW w:w="2981" w:type="dxa"/>
            <w:tcBorders>
              <w:top w:val="single" w:color="000000" w:sz="6" w:space="0"/>
              <w:left w:val="single" w:color="000000" w:sz="6" w:space="0"/>
              <w:bottom w:val="single" w:color="000000" w:sz="6" w:space="0"/>
            </w:tcBorders>
          </w:tcPr>
          <w:p>
            <w:pPr>
              <w:pStyle w:val="20"/>
              <w:spacing w:before="157"/>
              <w:ind w:left="1468" w:right="1012"/>
              <w:rPr>
                <w:rFonts w:ascii="Times New Roman"/>
                <w:sz w:val="21"/>
              </w:rPr>
            </w:pPr>
            <w:r>
              <w:rPr>
                <w:rFonts w:ascii="Times New Roman"/>
                <w:sz w:val="21"/>
              </w:rPr>
              <w:t>35.2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5965" w:type="dxa"/>
            <w:gridSpan w:val="2"/>
            <w:tcBorders>
              <w:top w:val="single" w:color="000000" w:sz="6" w:space="0"/>
              <w:bottom w:val="single" w:color="000000" w:sz="6" w:space="0"/>
              <w:right w:val="single" w:color="000000" w:sz="6" w:space="0"/>
            </w:tcBorders>
          </w:tcPr>
          <w:p>
            <w:pPr>
              <w:pStyle w:val="20"/>
              <w:spacing w:before="142"/>
              <w:ind w:left="2405" w:right="1968"/>
              <w:rPr>
                <w:sz w:val="21"/>
              </w:rPr>
            </w:pPr>
            <w:r>
              <w:rPr>
                <w:sz w:val="21"/>
              </w:rPr>
              <w:t>最低环境温度</w:t>
            </w:r>
            <w:r>
              <w:rPr>
                <w:rFonts w:ascii="Times New Roman" w:hAnsi="Times New Roman" w:eastAsia="Times New Roman"/>
                <w:sz w:val="21"/>
              </w:rPr>
              <w:t>/</w:t>
            </w:r>
            <w:r>
              <w:rPr>
                <w:sz w:val="21"/>
              </w:rPr>
              <w:t>℃</w:t>
            </w:r>
          </w:p>
        </w:tc>
        <w:tc>
          <w:tcPr>
            <w:tcW w:w="2981" w:type="dxa"/>
            <w:tcBorders>
              <w:top w:val="single" w:color="000000" w:sz="6" w:space="0"/>
              <w:left w:val="single" w:color="000000" w:sz="6" w:space="0"/>
              <w:bottom w:val="single" w:color="000000" w:sz="6" w:space="0"/>
            </w:tcBorders>
          </w:tcPr>
          <w:p>
            <w:pPr>
              <w:pStyle w:val="20"/>
              <w:spacing w:before="156"/>
              <w:ind w:left="1468" w:right="1012"/>
              <w:rPr>
                <w:rFonts w:ascii="Times New Roman"/>
                <w:sz w:val="21"/>
              </w:rPr>
            </w:pPr>
            <w:r>
              <w:rPr>
                <w:rFonts w:ascii="Times New Roman"/>
                <w:sz w:val="21"/>
              </w:rPr>
              <w:t>-23.5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5965" w:type="dxa"/>
            <w:gridSpan w:val="2"/>
            <w:tcBorders>
              <w:top w:val="single" w:color="000000" w:sz="6" w:space="0"/>
              <w:bottom w:val="single" w:color="000000" w:sz="6" w:space="0"/>
              <w:right w:val="single" w:color="000000" w:sz="6" w:space="0"/>
            </w:tcBorders>
          </w:tcPr>
          <w:p>
            <w:pPr>
              <w:pStyle w:val="20"/>
              <w:spacing w:before="143"/>
              <w:ind w:left="2405" w:right="1968"/>
              <w:rPr>
                <w:sz w:val="21"/>
              </w:rPr>
            </w:pPr>
            <w:r>
              <w:rPr>
                <w:sz w:val="21"/>
              </w:rPr>
              <w:t>土地利用类型</w:t>
            </w:r>
          </w:p>
        </w:tc>
        <w:tc>
          <w:tcPr>
            <w:tcW w:w="2981" w:type="dxa"/>
            <w:tcBorders>
              <w:top w:val="single" w:color="000000" w:sz="6" w:space="0"/>
              <w:left w:val="single" w:color="000000" w:sz="6" w:space="0"/>
              <w:bottom w:val="single" w:color="000000" w:sz="6" w:space="0"/>
            </w:tcBorders>
          </w:tcPr>
          <w:p>
            <w:pPr>
              <w:pStyle w:val="20"/>
              <w:spacing w:before="143"/>
              <w:ind w:right="724"/>
              <w:jc w:val="right"/>
              <w:rPr>
                <w:sz w:val="21"/>
              </w:rPr>
            </w:pPr>
            <w:r>
              <w:rPr>
                <w:w w:val="95"/>
                <w:sz w:val="21"/>
              </w:rPr>
              <w:t>沙漠化荒地</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5965" w:type="dxa"/>
            <w:gridSpan w:val="2"/>
            <w:tcBorders>
              <w:top w:val="single" w:color="000000" w:sz="6" w:space="0"/>
              <w:bottom w:val="single" w:color="000000" w:sz="6" w:space="0"/>
              <w:right w:val="single" w:color="000000" w:sz="6" w:space="0"/>
            </w:tcBorders>
          </w:tcPr>
          <w:p>
            <w:pPr>
              <w:pStyle w:val="20"/>
              <w:spacing w:before="141"/>
              <w:ind w:left="2405" w:right="1968"/>
              <w:rPr>
                <w:sz w:val="21"/>
              </w:rPr>
            </w:pPr>
            <w:r>
              <w:rPr>
                <w:sz w:val="21"/>
              </w:rPr>
              <w:t>区域温度条件</w:t>
            </w:r>
          </w:p>
        </w:tc>
        <w:tc>
          <w:tcPr>
            <w:tcW w:w="2981" w:type="dxa"/>
            <w:tcBorders>
              <w:top w:val="single" w:color="000000" w:sz="6" w:space="0"/>
              <w:left w:val="single" w:color="000000" w:sz="6" w:space="0"/>
              <w:bottom w:val="single" w:color="000000" w:sz="6" w:space="0"/>
            </w:tcBorders>
          </w:tcPr>
          <w:p>
            <w:pPr>
              <w:pStyle w:val="20"/>
              <w:spacing w:before="141"/>
              <w:ind w:right="621"/>
              <w:jc w:val="right"/>
              <w:rPr>
                <w:sz w:val="21"/>
              </w:rPr>
            </w:pPr>
            <w:r>
              <w:rPr>
                <w:w w:val="95"/>
                <w:sz w:val="21"/>
              </w:rPr>
              <w:t>中等湿度气候</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2982" w:type="dxa"/>
            <w:vMerge w:val="restart"/>
            <w:tcBorders>
              <w:top w:val="single" w:color="000000" w:sz="6" w:space="0"/>
              <w:bottom w:val="single" w:color="000000" w:sz="6" w:space="0"/>
              <w:right w:val="single" w:color="000000" w:sz="6" w:space="0"/>
            </w:tcBorders>
          </w:tcPr>
          <w:p>
            <w:pPr>
              <w:pStyle w:val="20"/>
              <w:spacing w:before="9"/>
              <w:jc w:val="left"/>
              <w:rPr>
                <w:b/>
                <w:sz w:val="28"/>
              </w:rPr>
            </w:pPr>
          </w:p>
          <w:p>
            <w:pPr>
              <w:pStyle w:val="20"/>
              <w:ind w:left="1070"/>
              <w:jc w:val="left"/>
              <w:rPr>
                <w:sz w:val="21"/>
              </w:rPr>
            </w:pPr>
            <w:r>
              <w:rPr>
                <w:sz w:val="21"/>
              </w:rPr>
              <w:t>是否考虑地形</w:t>
            </w:r>
          </w:p>
        </w:tc>
        <w:tc>
          <w:tcPr>
            <w:tcW w:w="2983" w:type="dxa"/>
            <w:tcBorders>
              <w:top w:val="single" w:color="000000" w:sz="6" w:space="0"/>
              <w:left w:val="single" w:color="000000" w:sz="6" w:space="0"/>
              <w:bottom w:val="single" w:color="000000" w:sz="6" w:space="0"/>
              <w:right w:val="single" w:color="000000" w:sz="6" w:space="0"/>
            </w:tcBorders>
          </w:tcPr>
          <w:p>
            <w:pPr>
              <w:pStyle w:val="20"/>
              <w:spacing w:before="142"/>
              <w:ind w:left="635" w:right="190"/>
              <w:rPr>
                <w:sz w:val="21"/>
              </w:rPr>
            </w:pPr>
            <w:r>
              <w:rPr>
                <w:sz w:val="21"/>
              </w:rPr>
              <w:t>考虑地形</w:t>
            </w:r>
          </w:p>
        </w:tc>
        <w:tc>
          <w:tcPr>
            <w:tcW w:w="2981" w:type="dxa"/>
            <w:tcBorders>
              <w:top w:val="single" w:color="000000" w:sz="6" w:space="0"/>
              <w:left w:val="single" w:color="000000" w:sz="6" w:space="0"/>
              <w:bottom w:val="single" w:color="000000" w:sz="6" w:space="0"/>
            </w:tcBorders>
          </w:tcPr>
          <w:p>
            <w:pPr>
              <w:pStyle w:val="20"/>
              <w:tabs>
                <w:tab w:val="left" w:pos="607"/>
              </w:tabs>
              <w:spacing w:before="142"/>
              <w:ind w:right="748"/>
              <w:jc w:val="right"/>
              <w:rPr>
                <w:sz w:val="21"/>
              </w:rPr>
            </w:pPr>
            <w:r>
              <w:rPr>
                <w:rFonts w:ascii="Wingdings" w:hAnsi="Wingdings" w:eastAsia="Wingdings"/>
                <w:sz w:val="21"/>
              </w:rPr>
              <w:t></w:t>
            </w:r>
            <w:r>
              <w:rPr>
                <w:sz w:val="21"/>
              </w:rPr>
              <w:t>是</w:t>
            </w:r>
            <w:r>
              <w:rPr>
                <w:sz w:val="21"/>
              </w:rPr>
              <w:tab/>
            </w:r>
            <w:r>
              <w:rPr>
                <w:rFonts w:ascii="Wingdings" w:hAnsi="Wingdings" w:eastAsia="Wingdings"/>
                <w:w w:val="95"/>
                <w:sz w:val="21"/>
              </w:rPr>
              <w:t></w:t>
            </w:r>
            <w:r>
              <w:rPr>
                <w:w w:val="95"/>
                <w:sz w:val="21"/>
              </w:rPr>
              <w:t>否</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2982" w:type="dxa"/>
            <w:vMerge w:val="continue"/>
            <w:tcBorders>
              <w:top w:val="nil"/>
              <w:bottom w:val="single" w:color="000000" w:sz="6" w:space="0"/>
              <w:right w:val="single" w:color="000000" w:sz="6" w:space="0"/>
            </w:tcBorders>
          </w:tcPr>
          <w:p>
            <w:pPr>
              <w:rPr>
                <w:sz w:val="2"/>
                <w:szCs w:val="2"/>
              </w:rPr>
            </w:pPr>
          </w:p>
        </w:tc>
        <w:tc>
          <w:tcPr>
            <w:tcW w:w="2983" w:type="dxa"/>
            <w:tcBorders>
              <w:top w:val="single" w:color="000000" w:sz="6" w:space="0"/>
              <w:left w:val="single" w:color="000000" w:sz="6" w:space="0"/>
              <w:bottom w:val="single" w:color="000000" w:sz="6" w:space="0"/>
              <w:right w:val="single" w:color="000000" w:sz="6" w:space="0"/>
            </w:tcBorders>
          </w:tcPr>
          <w:p>
            <w:pPr>
              <w:pStyle w:val="20"/>
              <w:spacing w:before="141"/>
              <w:ind w:left="635" w:right="188"/>
              <w:rPr>
                <w:rFonts w:ascii="Times New Roman" w:eastAsia="Times New Roman"/>
                <w:sz w:val="21"/>
              </w:rPr>
            </w:pPr>
            <w:r>
              <w:rPr>
                <w:sz w:val="21"/>
              </w:rPr>
              <w:t>地形数据分辨率</w:t>
            </w:r>
            <w:r>
              <w:rPr>
                <w:rFonts w:ascii="Times New Roman" w:eastAsia="Times New Roman"/>
                <w:sz w:val="21"/>
              </w:rPr>
              <w:t>/m</w:t>
            </w:r>
          </w:p>
        </w:tc>
        <w:tc>
          <w:tcPr>
            <w:tcW w:w="2981" w:type="dxa"/>
            <w:tcBorders>
              <w:top w:val="single" w:color="000000" w:sz="6" w:space="0"/>
              <w:left w:val="single" w:color="000000" w:sz="6" w:space="0"/>
              <w:bottom w:val="single" w:color="000000" w:sz="6" w:space="0"/>
            </w:tcBorders>
          </w:tcPr>
          <w:p>
            <w:pPr>
              <w:pStyle w:val="20"/>
              <w:spacing w:before="155"/>
              <w:ind w:left="1468" w:right="1012"/>
              <w:rPr>
                <w:rFonts w:ascii="Times New Roman"/>
                <w:sz w:val="21"/>
              </w:rPr>
            </w:pPr>
            <w:r>
              <w:rPr>
                <w:rFonts w:ascii="Times New Roman"/>
                <w:sz w:val="21"/>
              </w:rPr>
              <w:t>90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2" w:hRule="atLeast"/>
        </w:trPr>
        <w:tc>
          <w:tcPr>
            <w:tcW w:w="2982" w:type="dxa"/>
            <w:vMerge w:val="restart"/>
            <w:tcBorders>
              <w:top w:val="single" w:color="000000" w:sz="6" w:space="0"/>
              <w:right w:val="single" w:color="000000" w:sz="6" w:space="0"/>
            </w:tcBorders>
          </w:tcPr>
          <w:p>
            <w:pPr>
              <w:pStyle w:val="20"/>
              <w:jc w:val="left"/>
              <w:rPr>
                <w:b/>
                <w:sz w:val="20"/>
              </w:rPr>
            </w:pPr>
          </w:p>
          <w:p>
            <w:pPr>
              <w:pStyle w:val="20"/>
              <w:spacing w:before="10"/>
              <w:jc w:val="left"/>
              <w:rPr>
                <w:b/>
                <w:sz w:val="27"/>
              </w:rPr>
            </w:pPr>
          </w:p>
          <w:p>
            <w:pPr>
              <w:pStyle w:val="20"/>
              <w:ind w:left="859"/>
              <w:jc w:val="left"/>
              <w:rPr>
                <w:sz w:val="21"/>
              </w:rPr>
            </w:pPr>
            <w:r>
              <w:rPr>
                <w:sz w:val="21"/>
              </w:rPr>
              <w:t>是否考虑岸线熏烟</w:t>
            </w:r>
          </w:p>
        </w:tc>
        <w:tc>
          <w:tcPr>
            <w:tcW w:w="2983" w:type="dxa"/>
            <w:tcBorders>
              <w:top w:val="single" w:color="000000" w:sz="6" w:space="0"/>
              <w:left w:val="single" w:color="000000" w:sz="6" w:space="0"/>
              <w:bottom w:val="single" w:color="000000" w:sz="6" w:space="0"/>
              <w:right w:val="single" w:color="000000" w:sz="6" w:space="0"/>
            </w:tcBorders>
          </w:tcPr>
          <w:p>
            <w:pPr>
              <w:pStyle w:val="20"/>
              <w:spacing w:before="142"/>
              <w:ind w:left="635" w:right="192"/>
              <w:rPr>
                <w:sz w:val="21"/>
              </w:rPr>
            </w:pPr>
            <w:r>
              <w:rPr>
                <w:sz w:val="21"/>
              </w:rPr>
              <w:t>考虑岸线熏烟</w:t>
            </w:r>
          </w:p>
        </w:tc>
        <w:tc>
          <w:tcPr>
            <w:tcW w:w="2981" w:type="dxa"/>
            <w:tcBorders>
              <w:top w:val="single" w:color="000000" w:sz="6" w:space="0"/>
              <w:left w:val="single" w:color="000000" w:sz="6" w:space="0"/>
              <w:bottom w:val="single" w:color="000000" w:sz="6" w:space="0"/>
            </w:tcBorders>
          </w:tcPr>
          <w:p>
            <w:pPr>
              <w:pStyle w:val="20"/>
              <w:numPr>
                <w:ilvl w:val="0"/>
                <w:numId w:val="27"/>
              </w:numPr>
              <w:tabs>
                <w:tab w:val="left" w:pos="188"/>
                <w:tab w:val="left" w:pos="607"/>
              </w:tabs>
              <w:spacing w:before="142" w:after="0" w:line="240" w:lineRule="auto"/>
              <w:ind w:left="1391" w:right="748" w:hanging="1392"/>
              <w:jc w:val="right"/>
              <w:rPr>
                <w:sz w:val="21"/>
              </w:rPr>
            </w:pPr>
            <w:r>
              <w:rPr>
                <w:w w:val="95"/>
                <w:sz w:val="21"/>
              </w:rPr>
              <w:t>是</w:t>
            </w:r>
            <w:r>
              <w:rPr>
                <w:w w:val="95"/>
                <w:sz w:val="21"/>
              </w:rPr>
              <w:tab/>
            </w:r>
            <w:r>
              <w:rPr>
                <w:rFonts w:ascii="Wingdings" w:hAnsi="Wingdings" w:eastAsia="Wingdings"/>
                <w:w w:val="95"/>
                <w:sz w:val="21"/>
              </w:rPr>
              <w:t></w:t>
            </w:r>
            <w:r>
              <w:rPr>
                <w:w w:val="95"/>
                <w:sz w:val="21"/>
              </w:rPr>
              <w:t>否</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2982" w:type="dxa"/>
            <w:vMerge w:val="continue"/>
            <w:tcBorders>
              <w:top w:val="nil"/>
              <w:right w:val="single" w:color="000000" w:sz="6" w:space="0"/>
            </w:tcBorders>
          </w:tcPr>
          <w:p>
            <w:pPr>
              <w:rPr>
                <w:sz w:val="2"/>
                <w:szCs w:val="2"/>
              </w:rPr>
            </w:pPr>
          </w:p>
        </w:tc>
        <w:tc>
          <w:tcPr>
            <w:tcW w:w="2983" w:type="dxa"/>
            <w:tcBorders>
              <w:top w:val="single" w:color="000000" w:sz="6" w:space="0"/>
              <w:left w:val="single" w:color="000000" w:sz="6" w:space="0"/>
              <w:bottom w:val="single" w:color="000000" w:sz="6" w:space="0"/>
              <w:right w:val="single" w:color="000000" w:sz="6" w:space="0"/>
            </w:tcBorders>
          </w:tcPr>
          <w:p>
            <w:pPr>
              <w:pStyle w:val="20"/>
              <w:spacing w:before="150"/>
              <w:ind w:left="635" w:right="188"/>
              <w:rPr>
                <w:rFonts w:ascii="Times New Roman" w:eastAsia="Times New Roman"/>
                <w:sz w:val="21"/>
              </w:rPr>
            </w:pPr>
            <w:r>
              <w:rPr>
                <w:sz w:val="21"/>
              </w:rPr>
              <w:t>岸线距离</w:t>
            </w:r>
            <w:r>
              <w:rPr>
                <w:rFonts w:ascii="Times New Roman" w:eastAsia="Times New Roman"/>
                <w:sz w:val="21"/>
              </w:rPr>
              <w:t>/km</w:t>
            </w:r>
          </w:p>
        </w:tc>
        <w:tc>
          <w:tcPr>
            <w:tcW w:w="2981" w:type="dxa"/>
            <w:tcBorders>
              <w:top w:val="single" w:color="000000" w:sz="6" w:space="0"/>
              <w:left w:val="single" w:color="000000" w:sz="6" w:space="0"/>
              <w:bottom w:val="single" w:color="000000" w:sz="6" w:space="0"/>
            </w:tcBorders>
          </w:tcPr>
          <w:p>
            <w:pPr>
              <w:pStyle w:val="20"/>
              <w:spacing w:before="164"/>
              <w:ind w:left="453"/>
              <w:rPr>
                <w:rFonts w:ascii="Times New Roman"/>
                <w:sz w:val="21"/>
              </w:rPr>
            </w:pPr>
            <w:r>
              <w:rPr>
                <w:rFonts w:ascii="Times New Roman"/>
                <w:w w:val="99"/>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7" w:hRule="atLeast"/>
        </w:trPr>
        <w:tc>
          <w:tcPr>
            <w:tcW w:w="2982" w:type="dxa"/>
            <w:vMerge w:val="continue"/>
            <w:tcBorders>
              <w:top w:val="nil"/>
              <w:right w:val="single" w:color="000000" w:sz="6" w:space="0"/>
            </w:tcBorders>
          </w:tcPr>
          <w:p>
            <w:pPr>
              <w:rPr>
                <w:sz w:val="2"/>
                <w:szCs w:val="2"/>
              </w:rPr>
            </w:pPr>
          </w:p>
        </w:tc>
        <w:tc>
          <w:tcPr>
            <w:tcW w:w="2983" w:type="dxa"/>
            <w:tcBorders>
              <w:top w:val="single" w:color="000000" w:sz="6" w:space="0"/>
              <w:left w:val="single" w:color="000000" w:sz="6" w:space="0"/>
              <w:right w:val="single" w:color="000000" w:sz="6" w:space="0"/>
            </w:tcBorders>
          </w:tcPr>
          <w:p>
            <w:pPr>
              <w:pStyle w:val="20"/>
              <w:spacing w:before="150"/>
              <w:ind w:left="635" w:right="185"/>
              <w:rPr>
                <w:rFonts w:ascii="Times New Roman" w:hAnsi="Times New Roman" w:eastAsia="Times New Roman"/>
                <w:sz w:val="21"/>
              </w:rPr>
            </w:pPr>
            <w:r>
              <w:rPr>
                <w:sz w:val="21"/>
              </w:rPr>
              <w:t>岸线方向</w:t>
            </w:r>
            <w:r>
              <w:rPr>
                <w:rFonts w:ascii="Times New Roman" w:hAnsi="Times New Roman" w:eastAsia="Times New Roman"/>
                <w:sz w:val="21"/>
              </w:rPr>
              <w:t>/°</w:t>
            </w:r>
          </w:p>
        </w:tc>
        <w:tc>
          <w:tcPr>
            <w:tcW w:w="2981" w:type="dxa"/>
            <w:tcBorders>
              <w:top w:val="single" w:color="000000" w:sz="6" w:space="0"/>
              <w:left w:val="single" w:color="000000" w:sz="6" w:space="0"/>
            </w:tcBorders>
          </w:tcPr>
          <w:p>
            <w:pPr>
              <w:pStyle w:val="20"/>
              <w:spacing w:before="164"/>
              <w:ind w:left="453"/>
              <w:rPr>
                <w:rFonts w:ascii="Times New Roman"/>
                <w:sz w:val="21"/>
              </w:rPr>
            </w:pPr>
            <w:r>
              <w:rPr>
                <w:rFonts w:ascii="Times New Roman"/>
                <w:w w:val="99"/>
                <w:sz w:val="21"/>
              </w:rPr>
              <w:t>/</w:t>
            </w:r>
          </w:p>
        </w:tc>
      </w:tr>
    </w:tbl>
    <w:p>
      <w:pPr>
        <w:pStyle w:val="8"/>
        <w:spacing w:before="114" w:line="345" w:lineRule="auto"/>
        <w:ind w:left="488" w:right="504" w:firstLine="480"/>
      </w:pPr>
      <w:r>
        <w:t>按照《环境影响评价技术导则 大气环境》（</w:t>
      </w:r>
      <w:r>
        <w:rPr>
          <w:rFonts w:ascii="Times New Roman" w:eastAsia="Times New Roman"/>
        </w:rPr>
        <w:t>HJ2.2-2018</w:t>
      </w:r>
      <w:r>
        <w:t>）规定的评价等级确定依据，进行大气环境影响评价等级确定。判定依据见表</w:t>
      </w:r>
      <w:r>
        <w:rPr>
          <w:rFonts w:ascii="Times New Roman" w:eastAsia="Times New Roman"/>
        </w:rPr>
        <w:t>6.3.1-2</w:t>
      </w:r>
      <w:r>
        <w:t>。</w:t>
      </w:r>
    </w:p>
    <w:p>
      <w:pPr>
        <w:pStyle w:val="7"/>
        <w:spacing w:after="20" w:line="303" w:lineRule="exact"/>
        <w:ind w:left="151" w:right="163"/>
        <w:jc w:val="center"/>
      </w:pPr>
      <w:r>
        <w:t xml:space="preserve">表 </w:t>
      </w:r>
      <w:r>
        <w:rPr>
          <w:rFonts w:ascii="Times New Roman" w:eastAsia="Times New Roman"/>
        </w:rPr>
        <w:t xml:space="preserve">6.3.1-2  </w:t>
      </w:r>
      <w:r>
        <w:t>评价工作等级</w:t>
      </w:r>
    </w:p>
    <w:tbl>
      <w:tblPr>
        <w:tblStyle w:val="12"/>
        <w:tblW w:w="0" w:type="auto"/>
        <w:tblInd w:w="39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2915"/>
        <w:gridCol w:w="603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52" w:hRule="atLeast"/>
        </w:trPr>
        <w:tc>
          <w:tcPr>
            <w:tcW w:w="2915" w:type="dxa"/>
            <w:tcBorders>
              <w:bottom w:val="single" w:color="000000" w:sz="6" w:space="0"/>
              <w:right w:val="single" w:color="000000" w:sz="6" w:space="0"/>
            </w:tcBorders>
          </w:tcPr>
          <w:p>
            <w:pPr>
              <w:pStyle w:val="20"/>
              <w:spacing w:before="148"/>
              <w:ind w:left="804" w:right="788"/>
              <w:rPr>
                <w:sz w:val="21"/>
              </w:rPr>
            </w:pPr>
            <w:r>
              <w:rPr>
                <w:sz w:val="21"/>
              </w:rPr>
              <w:t>评价工作等级</w:t>
            </w:r>
          </w:p>
        </w:tc>
        <w:tc>
          <w:tcPr>
            <w:tcW w:w="6031" w:type="dxa"/>
            <w:tcBorders>
              <w:left w:val="single" w:color="000000" w:sz="6" w:space="0"/>
              <w:bottom w:val="single" w:color="000000" w:sz="6" w:space="0"/>
            </w:tcBorders>
          </w:tcPr>
          <w:p>
            <w:pPr>
              <w:pStyle w:val="20"/>
              <w:spacing w:before="148"/>
              <w:ind w:left="2159" w:right="2129"/>
              <w:rPr>
                <w:sz w:val="21"/>
              </w:rPr>
            </w:pPr>
            <w:r>
              <w:rPr>
                <w:sz w:val="21"/>
              </w:rPr>
              <w:t>评价工作分级判据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2915" w:type="dxa"/>
            <w:tcBorders>
              <w:top w:val="single" w:color="000000" w:sz="6" w:space="0"/>
              <w:bottom w:val="single" w:color="000000" w:sz="6" w:space="0"/>
              <w:right w:val="single" w:color="000000" w:sz="6" w:space="0"/>
            </w:tcBorders>
          </w:tcPr>
          <w:p>
            <w:pPr>
              <w:pStyle w:val="20"/>
              <w:spacing w:before="142"/>
              <w:ind w:left="804" w:right="788"/>
              <w:rPr>
                <w:sz w:val="21"/>
              </w:rPr>
            </w:pPr>
            <w:r>
              <w:rPr>
                <w:sz w:val="21"/>
              </w:rPr>
              <w:t>一级</w:t>
            </w:r>
          </w:p>
        </w:tc>
        <w:tc>
          <w:tcPr>
            <w:tcW w:w="6031" w:type="dxa"/>
            <w:tcBorders>
              <w:top w:val="single" w:color="000000" w:sz="6" w:space="0"/>
              <w:left w:val="single" w:color="000000" w:sz="6" w:space="0"/>
              <w:bottom w:val="single" w:color="000000" w:sz="6" w:space="0"/>
            </w:tcBorders>
          </w:tcPr>
          <w:p>
            <w:pPr>
              <w:pStyle w:val="20"/>
              <w:spacing w:before="156"/>
              <w:ind w:left="2159" w:right="2123"/>
              <w:rPr>
                <w:rFonts w:ascii="Times New Roman" w:hAnsi="Times New Roman"/>
                <w:sz w:val="21"/>
              </w:rPr>
            </w:pPr>
            <w:r>
              <w:rPr>
                <w:rFonts w:ascii="Times New Roman" w:hAnsi="Times New Roman"/>
                <w:sz w:val="21"/>
              </w:rPr>
              <w:t>Pmax ≥10%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9" w:hRule="atLeast"/>
        </w:trPr>
        <w:tc>
          <w:tcPr>
            <w:tcW w:w="2915" w:type="dxa"/>
            <w:tcBorders>
              <w:top w:val="single" w:color="000000" w:sz="6" w:space="0"/>
              <w:bottom w:val="single" w:color="000000" w:sz="6" w:space="0"/>
              <w:right w:val="single" w:color="000000" w:sz="6" w:space="0"/>
            </w:tcBorders>
          </w:tcPr>
          <w:p>
            <w:pPr>
              <w:pStyle w:val="20"/>
              <w:spacing w:before="143"/>
              <w:ind w:left="804" w:right="788"/>
              <w:rPr>
                <w:sz w:val="21"/>
              </w:rPr>
            </w:pPr>
            <w:r>
              <w:rPr>
                <w:sz w:val="21"/>
              </w:rPr>
              <w:t>二级</w:t>
            </w:r>
          </w:p>
        </w:tc>
        <w:tc>
          <w:tcPr>
            <w:tcW w:w="6031" w:type="dxa"/>
            <w:tcBorders>
              <w:top w:val="single" w:color="000000" w:sz="6" w:space="0"/>
              <w:left w:val="single" w:color="000000" w:sz="6" w:space="0"/>
              <w:bottom w:val="single" w:color="000000" w:sz="6" w:space="0"/>
            </w:tcBorders>
          </w:tcPr>
          <w:p>
            <w:pPr>
              <w:pStyle w:val="20"/>
              <w:spacing w:before="157"/>
              <w:ind w:left="2159" w:right="2121"/>
              <w:rPr>
                <w:rFonts w:ascii="Times New Roman" w:hAnsi="Times New Roman"/>
                <w:sz w:val="21"/>
              </w:rPr>
            </w:pPr>
            <w:r>
              <w:rPr>
                <w:rFonts w:ascii="Times New Roman" w:hAnsi="Times New Roman"/>
                <w:sz w:val="21"/>
              </w:rPr>
              <w:t>1%≤Pmax&lt;10%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9" w:hRule="atLeast"/>
        </w:trPr>
        <w:tc>
          <w:tcPr>
            <w:tcW w:w="2915" w:type="dxa"/>
            <w:tcBorders>
              <w:top w:val="single" w:color="000000" w:sz="6" w:space="0"/>
              <w:right w:val="single" w:color="000000" w:sz="6" w:space="0"/>
            </w:tcBorders>
          </w:tcPr>
          <w:p>
            <w:pPr>
              <w:pStyle w:val="20"/>
              <w:spacing w:before="141"/>
              <w:ind w:left="804" w:right="788"/>
              <w:rPr>
                <w:sz w:val="21"/>
              </w:rPr>
            </w:pPr>
            <w:r>
              <w:rPr>
                <w:sz w:val="21"/>
              </w:rPr>
              <w:t>三级</w:t>
            </w:r>
          </w:p>
        </w:tc>
        <w:tc>
          <w:tcPr>
            <w:tcW w:w="6031" w:type="dxa"/>
            <w:tcBorders>
              <w:top w:val="single" w:color="000000" w:sz="6" w:space="0"/>
              <w:left w:val="single" w:color="000000" w:sz="6" w:space="0"/>
            </w:tcBorders>
          </w:tcPr>
          <w:p>
            <w:pPr>
              <w:pStyle w:val="20"/>
              <w:spacing w:before="141"/>
              <w:ind w:left="2159" w:right="2121"/>
              <w:rPr>
                <w:rFonts w:ascii="Times New Roman" w:eastAsia="Times New Roman"/>
                <w:sz w:val="21"/>
              </w:rPr>
            </w:pPr>
            <w:r>
              <w:rPr>
                <w:rFonts w:ascii="Times New Roman" w:eastAsia="Times New Roman"/>
                <w:sz w:val="21"/>
              </w:rPr>
              <w:t>Pmax</w:t>
            </w:r>
            <w:r>
              <w:rPr>
                <w:rFonts w:ascii="Times New Roman" w:eastAsia="Times New Roman"/>
                <w:spacing w:val="51"/>
                <w:sz w:val="21"/>
              </w:rPr>
              <w:t xml:space="preserve"> </w:t>
            </w:r>
            <w:r>
              <w:rPr>
                <w:sz w:val="21"/>
              </w:rPr>
              <w:t>＜</w:t>
            </w:r>
            <w:r>
              <w:rPr>
                <w:rFonts w:ascii="Times New Roman" w:eastAsia="Times New Roman"/>
                <w:sz w:val="21"/>
              </w:rPr>
              <w:t>1%</w:t>
            </w:r>
          </w:p>
        </w:tc>
      </w:tr>
    </w:tbl>
    <w:p>
      <w:pPr>
        <w:pStyle w:val="8"/>
        <w:spacing w:before="115" w:line="343" w:lineRule="auto"/>
        <w:ind w:left="488" w:right="426" w:firstLine="480"/>
      </w:pPr>
      <w:r>
        <w:t>项目的废气污染物主要为运输车辆倾倒矸石及矸石堆放所产生的</w:t>
      </w:r>
      <w:r>
        <w:rPr>
          <w:rFonts w:ascii="Times New Roman" w:eastAsia="Times New Roman"/>
        </w:rPr>
        <w:t>TSP</w:t>
      </w:r>
      <w:r>
        <w:t>，大气污染源无组织排放源强表</w:t>
      </w:r>
      <w:r>
        <w:rPr>
          <w:rFonts w:ascii="Times New Roman" w:eastAsia="Times New Roman"/>
        </w:rPr>
        <w:t>6.3.1-3</w:t>
      </w:r>
      <w:r>
        <w:t>。</w:t>
      </w:r>
    </w:p>
    <w:p>
      <w:pPr>
        <w:pStyle w:val="7"/>
        <w:spacing w:before="1" w:after="19"/>
        <w:ind w:left="2262"/>
      </w:pPr>
    </w:p>
    <w:p>
      <w:pPr>
        <w:pStyle w:val="7"/>
        <w:spacing w:before="1" w:after="19"/>
        <w:ind w:left="2262"/>
      </w:pPr>
    </w:p>
    <w:p>
      <w:pPr>
        <w:pStyle w:val="7"/>
        <w:spacing w:before="1" w:after="19"/>
        <w:ind w:left="2262"/>
      </w:pPr>
    </w:p>
    <w:p>
      <w:pPr>
        <w:pStyle w:val="7"/>
        <w:spacing w:before="1" w:after="19"/>
        <w:ind w:left="2262"/>
      </w:pPr>
    </w:p>
    <w:p>
      <w:pPr>
        <w:pStyle w:val="7"/>
        <w:spacing w:before="1" w:after="19"/>
        <w:ind w:left="2262"/>
      </w:pPr>
    </w:p>
    <w:p>
      <w:pPr>
        <w:pStyle w:val="7"/>
        <w:spacing w:before="1" w:after="19"/>
        <w:ind w:left="2262"/>
      </w:pPr>
    </w:p>
    <w:p>
      <w:pPr>
        <w:pStyle w:val="7"/>
        <w:spacing w:before="1" w:after="19"/>
        <w:ind w:left="2262"/>
      </w:pPr>
    </w:p>
    <w:p>
      <w:pPr>
        <w:pStyle w:val="7"/>
        <w:spacing w:before="1" w:after="19"/>
        <w:ind w:left="2262"/>
      </w:pPr>
    </w:p>
    <w:p>
      <w:pPr>
        <w:pStyle w:val="7"/>
        <w:spacing w:before="1" w:after="19"/>
        <w:ind w:left="2262"/>
      </w:pPr>
    </w:p>
    <w:p>
      <w:pPr>
        <w:pStyle w:val="7"/>
        <w:spacing w:before="1" w:after="19"/>
        <w:ind w:left="2262"/>
      </w:pPr>
    </w:p>
    <w:p>
      <w:pPr>
        <w:pStyle w:val="7"/>
        <w:spacing w:before="1" w:after="19"/>
        <w:ind w:left="2262"/>
      </w:pPr>
      <w:r>
        <w:t xml:space="preserve">表 </w:t>
      </w:r>
      <w:r>
        <w:rPr>
          <w:rFonts w:ascii="Times New Roman" w:eastAsia="Times New Roman"/>
        </w:rPr>
        <w:t xml:space="preserve">6.3.1-3 </w:t>
      </w:r>
      <w:r>
        <w:t>本项目填埋复垦场地无组织排放源强表</w:t>
      </w:r>
    </w:p>
    <w:tbl>
      <w:tblPr>
        <w:tblStyle w:val="12"/>
        <w:tblW w:w="9353" w:type="dxa"/>
        <w:tblInd w:w="39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391"/>
        <w:gridCol w:w="1097"/>
        <w:gridCol w:w="773"/>
        <w:gridCol w:w="773"/>
        <w:gridCol w:w="773"/>
        <w:gridCol w:w="683"/>
        <w:gridCol w:w="678"/>
        <w:gridCol w:w="774"/>
        <w:gridCol w:w="1033"/>
        <w:gridCol w:w="776"/>
        <w:gridCol w:w="644"/>
        <w:gridCol w:w="95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30" w:hRule="atLeast"/>
        </w:trPr>
        <w:tc>
          <w:tcPr>
            <w:tcW w:w="391" w:type="dxa"/>
            <w:vMerge w:val="restart"/>
            <w:tcBorders>
              <w:right w:val="single" w:color="000000" w:sz="6" w:space="0"/>
            </w:tcBorders>
          </w:tcPr>
          <w:p>
            <w:pPr>
              <w:pStyle w:val="20"/>
              <w:spacing w:before="4"/>
              <w:jc w:val="left"/>
              <w:rPr>
                <w:b/>
                <w:sz w:val="28"/>
              </w:rPr>
            </w:pPr>
          </w:p>
          <w:p>
            <w:pPr>
              <w:pStyle w:val="20"/>
              <w:spacing w:line="391" w:lineRule="auto"/>
              <w:ind w:left="117" w:right="96"/>
              <w:jc w:val="left"/>
              <w:rPr>
                <w:sz w:val="21"/>
              </w:rPr>
            </w:pPr>
            <w:r>
              <w:rPr>
                <w:sz w:val="21"/>
              </w:rPr>
              <w:t>编号</w:t>
            </w:r>
          </w:p>
        </w:tc>
        <w:tc>
          <w:tcPr>
            <w:tcW w:w="1097" w:type="dxa"/>
            <w:vMerge w:val="restart"/>
            <w:tcBorders>
              <w:left w:val="single" w:color="000000" w:sz="6" w:space="0"/>
              <w:right w:val="single" w:color="000000" w:sz="6" w:space="0"/>
            </w:tcBorders>
          </w:tcPr>
          <w:p>
            <w:pPr>
              <w:pStyle w:val="20"/>
              <w:jc w:val="left"/>
              <w:rPr>
                <w:b/>
                <w:sz w:val="20"/>
              </w:rPr>
            </w:pPr>
          </w:p>
          <w:p>
            <w:pPr>
              <w:pStyle w:val="20"/>
              <w:spacing w:before="5"/>
              <w:jc w:val="left"/>
              <w:rPr>
                <w:b/>
                <w:sz w:val="25"/>
              </w:rPr>
            </w:pPr>
          </w:p>
          <w:p>
            <w:pPr>
              <w:pStyle w:val="20"/>
              <w:ind w:left="423"/>
              <w:jc w:val="left"/>
              <w:rPr>
                <w:sz w:val="21"/>
              </w:rPr>
            </w:pPr>
            <w:r>
              <w:rPr>
                <w:sz w:val="21"/>
              </w:rPr>
              <w:t>名称</w:t>
            </w:r>
          </w:p>
        </w:tc>
        <w:tc>
          <w:tcPr>
            <w:tcW w:w="1546" w:type="dxa"/>
            <w:gridSpan w:val="2"/>
            <w:tcBorders>
              <w:left w:val="single" w:color="000000" w:sz="6" w:space="0"/>
              <w:bottom w:val="single" w:color="auto" w:sz="4" w:space="0"/>
              <w:right w:val="single" w:color="000000" w:sz="6" w:space="0"/>
            </w:tcBorders>
          </w:tcPr>
          <w:p>
            <w:pPr>
              <w:pStyle w:val="20"/>
              <w:spacing w:before="18"/>
              <w:ind w:left="130" w:right="106"/>
              <w:rPr>
                <w:rFonts w:hint="eastAsia" w:ascii="Times New Roman"/>
                <w:sz w:val="21"/>
                <w:lang w:val="en-US" w:eastAsia="zh-CN"/>
              </w:rPr>
            </w:pPr>
          </w:p>
          <w:p>
            <w:pPr>
              <w:pStyle w:val="20"/>
              <w:spacing w:before="18"/>
              <w:ind w:left="130" w:right="106"/>
              <w:rPr>
                <w:rFonts w:hint="default" w:ascii="Times New Roman" w:eastAsia="宋体"/>
                <w:sz w:val="21"/>
                <w:lang w:val="en-US" w:eastAsia="zh-CN"/>
              </w:rPr>
            </w:pPr>
            <w:r>
              <w:rPr>
                <w:rFonts w:hint="eastAsia" w:ascii="Times New Roman"/>
                <w:sz w:val="21"/>
                <w:lang w:val="en-US" w:eastAsia="zh-CN"/>
              </w:rPr>
              <w:t>面源起点坐标/m</w:t>
            </w:r>
          </w:p>
        </w:tc>
        <w:tc>
          <w:tcPr>
            <w:tcW w:w="773" w:type="dxa"/>
            <w:vMerge w:val="restart"/>
            <w:tcBorders>
              <w:left w:val="single" w:color="000000" w:sz="6" w:space="0"/>
              <w:right w:val="single" w:color="000000" w:sz="6" w:space="0"/>
            </w:tcBorders>
          </w:tcPr>
          <w:p>
            <w:pPr>
              <w:pStyle w:val="20"/>
              <w:spacing w:before="142" w:line="391" w:lineRule="auto"/>
              <w:ind w:left="133" w:right="106"/>
              <w:rPr>
                <w:sz w:val="21"/>
              </w:rPr>
            </w:pPr>
            <w:r>
              <w:rPr>
                <w:sz w:val="21"/>
              </w:rPr>
              <w:t>面源海拔高度</w:t>
            </w:r>
          </w:p>
          <w:p>
            <w:pPr>
              <w:pStyle w:val="20"/>
              <w:spacing w:before="18"/>
              <w:ind w:left="130" w:right="106"/>
              <w:rPr>
                <w:rFonts w:ascii="Times New Roman"/>
                <w:sz w:val="21"/>
              </w:rPr>
            </w:pPr>
            <w:r>
              <w:rPr>
                <w:rFonts w:ascii="Times New Roman"/>
                <w:sz w:val="21"/>
              </w:rPr>
              <w:t>/m</w:t>
            </w:r>
          </w:p>
        </w:tc>
        <w:tc>
          <w:tcPr>
            <w:tcW w:w="683" w:type="dxa"/>
            <w:vMerge w:val="restart"/>
            <w:tcBorders>
              <w:left w:val="single" w:color="000000" w:sz="6" w:space="0"/>
              <w:right w:val="single" w:color="000000" w:sz="6" w:space="0"/>
            </w:tcBorders>
          </w:tcPr>
          <w:p>
            <w:pPr>
              <w:pStyle w:val="20"/>
              <w:spacing w:before="142" w:line="391" w:lineRule="auto"/>
              <w:ind w:left="188" w:right="158"/>
              <w:rPr>
                <w:sz w:val="21"/>
              </w:rPr>
            </w:pPr>
            <w:r>
              <w:rPr>
                <w:spacing w:val="-8"/>
                <w:sz w:val="21"/>
              </w:rPr>
              <w:t>面源</w:t>
            </w:r>
            <w:r>
              <w:rPr>
                <w:spacing w:val="-9"/>
                <w:w w:val="95"/>
                <w:sz w:val="21"/>
              </w:rPr>
              <w:t>长度</w:t>
            </w:r>
          </w:p>
          <w:p>
            <w:pPr>
              <w:pStyle w:val="20"/>
              <w:spacing w:before="18"/>
              <w:ind w:left="185" w:right="158"/>
              <w:rPr>
                <w:rFonts w:ascii="Times New Roman"/>
                <w:sz w:val="21"/>
              </w:rPr>
            </w:pPr>
            <w:r>
              <w:rPr>
                <w:rFonts w:ascii="Times New Roman"/>
                <w:sz w:val="21"/>
              </w:rPr>
              <w:t>/m</w:t>
            </w:r>
          </w:p>
        </w:tc>
        <w:tc>
          <w:tcPr>
            <w:tcW w:w="678" w:type="dxa"/>
            <w:vMerge w:val="restart"/>
            <w:tcBorders>
              <w:left w:val="single" w:color="000000" w:sz="6" w:space="0"/>
              <w:right w:val="single" w:color="000000" w:sz="6" w:space="0"/>
            </w:tcBorders>
          </w:tcPr>
          <w:p>
            <w:pPr>
              <w:pStyle w:val="20"/>
              <w:spacing w:before="142" w:line="391" w:lineRule="auto"/>
              <w:ind w:left="184" w:right="157"/>
              <w:rPr>
                <w:sz w:val="21"/>
              </w:rPr>
            </w:pPr>
            <w:r>
              <w:rPr>
                <w:spacing w:val="-8"/>
                <w:sz w:val="21"/>
              </w:rPr>
              <w:t>面源</w:t>
            </w:r>
            <w:r>
              <w:rPr>
                <w:spacing w:val="-9"/>
                <w:w w:val="95"/>
                <w:sz w:val="21"/>
              </w:rPr>
              <w:t>宽度</w:t>
            </w:r>
          </w:p>
          <w:p>
            <w:pPr>
              <w:pStyle w:val="20"/>
              <w:spacing w:before="18"/>
              <w:ind w:left="155" w:right="127"/>
              <w:rPr>
                <w:rFonts w:ascii="Times New Roman"/>
                <w:sz w:val="21"/>
              </w:rPr>
            </w:pPr>
            <w:r>
              <w:rPr>
                <w:rFonts w:ascii="Times New Roman"/>
                <w:sz w:val="21"/>
              </w:rPr>
              <w:t>/m</w:t>
            </w:r>
          </w:p>
        </w:tc>
        <w:tc>
          <w:tcPr>
            <w:tcW w:w="774" w:type="dxa"/>
            <w:vMerge w:val="restart"/>
            <w:tcBorders>
              <w:left w:val="single" w:color="000000" w:sz="6" w:space="0"/>
              <w:right w:val="single" w:color="000000" w:sz="6" w:space="0"/>
            </w:tcBorders>
          </w:tcPr>
          <w:p>
            <w:pPr>
              <w:pStyle w:val="20"/>
              <w:spacing w:before="142" w:line="391" w:lineRule="auto"/>
              <w:ind w:left="134" w:right="106"/>
              <w:jc w:val="left"/>
              <w:rPr>
                <w:sz w:val="21"/>
              </w:rPr>
            </w:pPr>
            <w:r>
              <w:rPr>
                <w:spacing w:val="-6"/>
                <w:sz w:val="21"/>
              </w:rPr>
              <w:t>与正北</w:t>
            </w:r>
            <w:r>
              <w:rPr>
                <w:spacing w:val="-6"/>
                <w:w w:val="95"/>
                <w:sz w:val="21"/>
              </w:rPr>
              <w:t>向夹角</w:t>
            </w:r>
          </w:p>
          <w:p>
            <w:pPr>
              <w:pStyle w:val="20"/>
              <w:spacing w:before="4"/>
              <w:ind w:left="199"/>
              <w:jc w:val="left"/>
              <w:rPr>
                <w:sz w:val="21"/>
              </w:rPr>
            </w:pPr>
            <w:r>
              <w:rPr>
                <w:sz w:val="21"/>
              </w:rPr>
              <w:t>（</w:t>
            </w:r>
            <w:r>
              <w:rPr>
                <w:rFonts w:ascii="Times New Roman" w:hAnsi="Times New Roman" w:eastAsia="Times New Roman"/>
                <w:sz w:val="21"/>
              </w:rPr>
              <w:t>°</w:t>
            </w:r>
            <w:r>
              <w:rPr>
                <w:sz w:val="21"/>
              </w:rPr>
              <w:t>）</w:t>
            </w:r>
          </w:p>
        </w:tc>
        <w:tc>
          <w:tcPr>
            <w:tcW w:w="1033" w:type="dxa"/>
            <w:vMerge w:val="restart"/>
            <w:tcBorders>
              <w:left w:val="single" w:color="000000" w:sz="6" w:space="0"/>
              <w:right w:val="single" w:color="000000" w:sz="6" w:space="0"/>
            </w:tcBorders>
          </w:tcPr>
          <w:p>
            <w:pPr>
              <w:pStyle w:val="20"/>
              <w:spacing w:before="142" w:line="391" w:lineRule="auto"/>
              <w:ind w:left="178" w:right="150"/>
              <w:rPr>
                <w:sz w:val="21"/>
              </w:rPr>
            </w:pPr>
            <w:r>
              <w:rPr>
                <w:sz w:val="21"/>
              </w:rPr>
              <w:t>面源有效排放高度</w:t>
            </w:r>
          </w:p>
          <w:p>
            <w:pPr>
              <w:pStyle w:val="20"/>
              <w:spacing w:before="18"/>
              <w:ind w:left="177" w:right="150"/>
              <w:rPr>
                <w:rFonts w:ascii="Times New Roman"/>
                <w:sz w:val="21"/>
              </w:rPr>
            </w:pPr>
            <w:r>
              <w:rPr>
                <w:rFonts w:ascii="Times New Roman"/>
                <w:sz w:val="21"/>
              </w:rPr>
              <w:t>/m</w:t>
            </w:r>
          </w:p>
        </w:tc>
        <w:tc>
          <w:tcPr>
            <w:tcW w:w="776" w:type="dxa"/>
            <w:vMerge w:val="restart"/>
            <w:tcBorders>
              <w:left w:val="single" w:color="000000" w:sz="6" w:space="0"/>
              <w:right w:val="single" w:color="000000" w:sz="6" w:space="0"/>
            </w:tcBorders>
          </w:tcPr>
          <w:p>
            <w:pPr>
              <w:pStyle w:val="20"/>
              <w:spacing w:before="142" w:line="391" w:lineRule="auto"/>
              <w:ind w:left="134" w:right="108"/>
              <w:rPr>
                <w:sz w:val="21"/>
              </w:rPr>
            </w:pPr>
            <w:r>
              <w:rPr>
                <w:sz w:val="21"/>
              </w:rPr>
              <w:t>年排放小时数</w:t>
            </w:r>
          </w:p>
          <w:p>
            <w:pPr>
              <w:pStyle w:val="20"/>
              <w:spacing w:before="18"/>
              <w:ind w:left="134" w:right="107"/>
              <w:rPr>
                <w:rFonts w:ascii="Times New Roman"/>
                <w:sz w:val="21"/>
              </w:rPr>
            </w:pPr>
            <w:r>
              <w:rPr>
                <w:rFonts w:ascii="Times New Roman"/>
                <w:sz w:val="21"/>
              </w:rPr>
              <w:t>/h</w:t>
            </w:r>
          </w:p>
        </w:tc>
        <w:tc>
          <w:tcPr>
            <w:tcW w:w="644" w:type="dxa"/>
            <w:vMerge w:val="restart"/>
            <w:tcBorders>
              <w:left w:val="single" w:color="000000" w:sz="6" w:space="0"/>
              <w:right w:val="single" w:color="000000" w:sz="6" w:space="0"/>
            </w:tcBorders>
          </w:tcPr>
          <w:p>
            <w:pPr>
              <w:pStyle w:val="20"/>
              <w:spacing w:before="4"/>
              <w:jc w:val="left"/>
              <w:rPr>
                <w:b/>
                <w:sz w:val="28"/>
              </w:rPr>
            </w:pPr>
          </w:p>
          <w:p>
            <w:pPr>
              <w:pStyle w:val="20"/>
              <w:spacing w:line="391" w:lineRule="auto"/>
              <w:ind w:left="164" w:right="139"/>
              <w:jc w:val="left"/>
              <w:rPr>
                <w:sz w:val="21"/>
              </w:rPr>
            </w:pPr>
            <w:r>
              <w:rPr>
                <w:sz w:val="21"/>
              </w:rPr>
              <w:t>排放工况</w:t>
            </w:r>
          </w:p>
        </w:tc>
        <w:tc>
          <w:tcPr>
            <w:tcW w:w="958" w:type="dxa"/>
            <w:vMerge w:val="restart"/>
            <w:tcBorders>
              <w:left w:val="single" w:color="000000" w:sz="6" w:space="0"/>
            </w:tcBorders>
          </w:tcPr>
          <w:p>
            <w:pPr>
              <w:pStyle w:val="20"/>
              <w:spacing w:before="142" w:line="391" w:lineRule="auto"/>
              <w:ind w:left="133" w:right="100"/>
              <w:rPr>
                <w:sz w:val="21"/>
              </w:rPr>
            </w:pPr>
            <w:r>
              <w:rPr>
                <w:sz w:val="21"/>
              </w:rPr>
              <w:t>污染物排放速率</w:t>
            </w:r>
          </w:p>
          <w:p>
            <w:pPr>
              <w:pStyle w:val="20"/>
              <w:spacing w:before="18"/>
              <w:ind w:left="133" w:right="98"/>
              <w:rPr>
                <w:rFonts w:ascii="Times New Roman"/>
                <w:sz w:val="21"/>
              </w:rPr>
            </w:pPr>
            <w:r>
              <w:rPr>
                <w:rFonts w:ascii="Times New Roman"/>
                <w:sz w:val="21"/>
              </w:rPr>
              <w:t>(kg/h)</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176" w:hRule="atLeast"/>
        </w:trPr>
        <w:tc>
          <w:tcPr>
            <w:tcW w:w="391" w:type="dxa"/>
            <w:vMerge w:val="continue"/>
            <w:tcBorders>
              <w:bottom w:val="single" w:color="000000" w:sz="6" w:space="0"/>
              <w:right w:val="single" w:color="000000" w:sz="6" w:space="0"/>
            </w:tcBorders>
          </w:tcPr>
          <w:p>
            <w:pPr>
              <w:pStyle w:val="20"/>
              <w:spacing w:line="391" w:lineRule="auto"/>
              <w:ind w:left="117" w:right="96"/>
              <w:jc w:val="left"/>
              <w:rPr>
                <w:sz w:val="21"/>
              </w:rPr>
            </w:pPr>
          </w:p>
        </w:tc>
        <w:tc>
          <w:tcPr>
            <w:tcW w:w="1097" w:type="dxa"/>
            <w:vMerge w:val="continue"/>
            <w:tcBorders>
              <w:left w:val="single" w:color="000000" w:sz="6" w:space="0"/>
              <w:bottom w:val="single" w:color="000000" w:sz="6" w:space="0"/>
              <w:right w:val="single" w:color="000000" w:sz="6" w:space="0"/>
            </w:tcBorders>
          </w:tcPr>
          <w:p>
            <w:pPr>
              <w:pStyle w:val="20"/>
              <w:ind w:left="423"/>
              <w:jc w:val="left"/>
              <w:rPr>
                <w:sz w:val="21"/>
              </w:rPr>
            </w:pPr>
          </w:p>
        </w:tc>
        <w:tc>
          <w:tcPr>
            <w:tcW w:w="773" w:type="dxa"/>
            <w:tcBorders>
              <w:top w:val="single" w:color="auto" w:sz="4" w:space="0"/>
              <w:left w:val="single" w:color="000000" w:sz="6" w:space="0"/>
              <w:bottom w:val="single" w:color="000000" w:sz="6" w:space="0"/>
              <w:right w:val="single" w:color="000000" w:sz="6" w:space="0"/>
            </w:tcBorders>
          </w:tcPr>
          <w:p>
            <w:pPr>
              <w:pStyle w:val="20"/>
              <w:spacing w:before="18"/>
              <w:ind w:left="130" w:right="106"/>
              <w:rPr>
                <w:rFonts w:hint="eastAsia" w:ascii="Times New Roman"/>
                <w:sz w:val="21"/>
                <w:lang w:val="en-US" w:eastAsia="zh-CN"/>
              </w:rPr>
            </w:pPr>
          </w:p>
          <w:p>
            <w:pPr>
              <w:pStyle w:val="20"/>
              <w:spacing w:before="18"/>
              <w:ind w:left="130" w:right="106"/>
              <w:rPr>
                <w:rFonts w:hint="eastAsia" w:ascii="Times New Roman" w:eastAsia="宋体"/>
                <w:sz w:val="21"/>
                <w:lang w:val="en-US" w:eastAsia="zh-CN"/>
              </w:rPr>
            </w:pPr>
            <w:r>
              <w:rPr>
                <w:rFonts w:hint="eastAsia" w:ascii="Times New Roman"/>
                <w:sz w:val="21"/>
                <w:lang w:val="en-US" w:eastAsia="zh-CN"/>
              </w:rPr>
              <w:t>X</w:t>
            </w:r>
          </w:p>
        </w:tc>
        <w:tc>
          <w:tcPr>
            <w:tcW w:w="773" w:type="dxa"/>
            <w:tcBorders>
              <w:top w:val="single" w:color="auto" w:sz="4" w:space="0"/>
              <w:left w:val="single" w:color="000000" w:sz="6" w:space="0"/>
              <w:bottom w:val="single" w:color="000000" w:sz="6" w:space="0"/>
              <w:right w:val="single" w:color="000000" w:sz="6" w:space="0"/>
            </w:tcBorders>
          </w:tcPr>
          <w:p>
            <w:pPr>
              <w:pStyle w:val="20"/>
              <w:spacing w:before="18"/>
              <w:ind w:left="130" w:right="106"/>
              <w:rPr>
                <w:rFonts w:hint="eastAsia" w:ascii="Times New Roman"/>
                <w:sz w:val="21"/>
                <w:lang w:val="en-US" w:eastAsia="zh-CN"/>
              </w:rPr>
            </w:pPr>
          </w:p>
          <w:p>
            <w:pPr>
              <w:pStyle w:val="20"/>
              <w:spacing w:before="18"/>
              <w:ind w:left="130" w:right="106"/>
              <w:rPr>
                <w:rFonts w:hint="eastAsia" w:ascii="Times New Roman" w:eastAsia="宋体"/>
                <w:sz w:val="21"/>
                <w:lang w:val="en-US" w:eastAsia="zh-CN"/>
              </w:rPr>
            </w:pPr>
            <w:r>
              <w:rPr>
                <w:rFonts w:hint="eastAsia" w:ascii="Times New Roman"/>
                <w:sz w:val="21"/>
                <w:lang w:val="en-US" w:eastAsia="zh-CN"/>
              </w:rPr>
              <w:t>Y</w:t>
            </w:r>
          </w:p>
        </w:tc>
        <w:tc>
          <w:tcPr>
            <w:tcW w:w="773" w:type="dxa"/>
            <w:vMerge w:val="continue"/>
            <w:tcBorders>
              <w:left w:val="single" w:color="000000" w:sz="6" w:space="0"/>
              <w:bottom w:val="single" w:color="000000" w:sz="6" w:space="0"/>
              <w:right w:val="single" w:color="000000" w:sz="6" w:space="0"/>
            </w:tcBorders>
          </w:tcPr>
          <w:p>
            <w:pPr>
              <w:pStyle w:val="20"/>
              <w:spacing w:before="18"/>
              <w:ind w:left="130" w:right="106"/>
              <w:rPr>
                <w:rFonts w:ascii="Times New Roman"/>
                <w:sz w:val="21"/>
              </w:rPr>
            </w:pPr>
          </w:p>
        </w:tc>
        <w:tc>
          <w:tcPr>
            <w:tcW w:w="683" w:type="dxa"/>
            <w:vMerge w:val="continue"/>
            <w:tcBorders>
              <w:left w:val="single" w:color="000000" w:sz="6" w:space="0"/>
              <w:bottom w:val="single" w:color="000000" w:sz="6" w:space="0"/>
              <w:right w:val="single" w:color="000000" w:sz="6" w:space="0"/>
            </w:tcBorders>
          </w:tcPr>
          <w:p>
            <w:pPr>
              <w:pStyle w:val="20"/>
              <w:spacing w:before="18"/>
              <w:ind w:left="185" w:right="158"/>
              <w:rPr>
                <w:rFonts w:ascii="Times New Roman"/>
                <w:sz w:val="21"/>
              </w:rPr>
            </w:pPr>
          </w:p>
        </w:tc>
        <w:tc>
          <w:tcPr>
            <w:tcW w:w="678" w:type="dxa"/>
            <w:vMerge w:val="continue"/>
            <w:tcBorders>
              <w:left w:val="single" w:color="000000" w:sz="6" w:space="0"/>
              <w:bottom w:val="single" w:color="000000" w:sz="6" w:space="0"/>
              <w:right w:val="single" w:color="000000" w:sz="6" w:space="0"/>
            </w:tcBorders>
          </w:tcPr>
          <w:p>
            <w:pPr>
              <w:pStyle w:val="20"/>
              <w:spacing w:before="18"/>
              <w:ind w:left="155" w:right="127"/>
              <w:rPr>
                <w:rFonts w:ascii="Times New Roman"/>
                <w:sz w:val="21"/>
              </w:rPr>
            </w:pPr>
          </w:p>
        </w:tc>
        <w:tc>
          <w:tcPr>
            <w:tcW w:w="774" w:type="dxa"/>
            <w:vMerge w:val="continue"/>
            <w:tcBorders>
              <w:left w:val="single" w:color="000000" w:sz="6" w:space="0"/>
              <w:bottom w:val="single" w:color="000000" w:sz="6" w:space="0"/>
              <w:right w:val="single" w:color="000000" w:sz="6" w:space="0"/>
            </w:tcBorders>
          </w:tcPr>
          <w:p>
            <w:pPr>
              <w:pStyle w:val="20"/>
              <w:spacing w:before="4"/>
              <w:ind w:left="199"/>
              <w:jc w:val="left"/>
              <w:rPr>
                <w:sz w:val="21"/>
              </w:rPr>
            </w:pPr>
          </w:p>
        </w:tc>
        <w:tc>
          <w:tcPr>
            <w:tcW w:w="1033" w:type="dxa"/>
            <w:vMerge w:val="continue"/>
            <w:tcBorders>
              <w:left w:val="single" w:color="000000" w:sz="6" w:space="0"/>
              <w:bottom w:val="single" w:color="000000" w:sz="6" w:space="0"/>
              <w:right w:val="single" w:color="000000" w:sz="6" w:space="0"/>
            </w:tcBorders>
          </w:tcPr>
          <w:p>
            <w:pPr>
              <w:pStyle w:val="20"/>
              <w:spacing w:before="18"/>
              <w:ind w:left="177" w:right="150"/>
              <w:rPr>
                <w:rFonts w:ascii="Times New Roman"/>
                <w:sz w:val="21"/>
              </w:rPr>
            </w:pPr>
          </w:p>
        </w:tc>
        <w:tc>
          <w:tcPr>
            <w:tcW w:w="776" w:type="dxa"/>
            <w:vMerge w:val="continue"/>
            <w:tcBorders>
              <w:left w:val="single" w:color="000000" w:sz="6" w:space="0"/>
              <w:bottom w:val="single" w:color="000000" w:sz="6" w:space="0"/>
              <w:right w:val="single" w:color="000000" w:sz="6" w:space="0"/>
            </w:tcBorders>
          </w:tcPr>
          <w:p>
            <w:pPr>
              <w:pStyle w:val="20"/>
              <w:spacing w:before="18"/>
              <w:ind w:left="134" w:right="107"/>
              <w:rPr>
                <w:rFonts w:ascii="Times New Roman"/>
                <w:sz w:val="21"/>
              </w:rPr>
            </w:pPr>
          </w:p>
        </w:tc>
        <w:tc>
          <w:tcPr>
            <w:tcW w:w="644" w:type="dxa"/>
            <w:vMerge w:val="continue"/>
            <w:tcBorders>
              <w:left w:val="single" w:color="000000" w:sz="6" w:space="0"/>
              <w:bottom w:val="single" w:color="000000" w:sz="6" w:space="0"/>
              <w:right w:val="single" w:color="000000" w:sz="6" w:space="0"/>
            </w:tcBorders>
          </w:tcPr>
          <w:p>
            <w:pPr>
              <w:pStyle w:val="20"/>
              <w:spacing w:line="391" w:lineRule="auto"/>
              <w:ind w:left="164" w:right="139"/>
              <w:jc w:val="left"/>
              <w:rPr>
                <w:sz w:val="21"/>
              </w:rPr>
            </w:pPr>
          </w:p>
        </w:tc>
        <w:tc>
          <w:tcPr>
            <w:tcW w:w="958" w:type="dxa"/>
            <w:vMerge w:val="continue"/>
            <w:tcBorders>
              <w:left w:val="single" w:color="000000" w:sz="6" w:space="0"/>
              <w:bottom w:val="single" w:color="000000" w:sz="6" w:space="0"/>
            </w:tcBorders>
          </w:tcPr>
          <w:p>
            <w:pPr>
              <w:pStyle w:val="20"/>
              <w:spacing w:before="18"/>
              <w:ind w:left="133" w:right="98"/>
              <w:rPr>
                <w:rFonts w:ascii="Times New Roman"/>
                <w:sz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124" w:hRule="atLeast"/>
        </w:trPr>
        <w:tc>
          <w:tcPr>
            <w:tcW w:w="391" w:type="dxa"/>
            <w:tcBorders>
              <w:top w:val="single" w:color="000000" w:sz="6" w:space="0"/>
              <w:bottom w:val="single" w:color="000000" w:sz="6" w:space="0"/>
              <w:right w:val="single" w:color="000000" w:sz="6" w:space="0"/>
            </w:tcBorders>
          </w:tcPr>
          <w:p>
            <w:pPr>
              <w:pStyle w:val="20"/>
              <w:spacing w:before="4"/>
              <w:jc w:val="left"/>
              <w:rPr>
                <w:b/>
                <w:sz w:val="29"/>
              </w:rPr>
            </w:pPr>
          </w:p>
          <w:p>
            <w:pPr>
              <w:pStyle w:val="20"/>
              <w:spacing w:before="1"/>
              <w:ind w:left="20"/>
              <w:rPr>
                <w:rFonts w:ascii="Times New Roman"/>
                <w:sz w:val="21"/>
              </w:rPr>
            </w:pPr>
            <w:r>
              <w:rPr>
                <w:rFonts w:ascii="Times New Roman"/>
                <w:w w:val="99"/>
                <w:sz w:val="21"/>
              </w:rPr>
              <w:t>1</w:t>
            </w:r>
          </w:p>
        </w:tc>
        <w:tc>
          <w:tcPr>
            <w:tcW w:w="1097" w:type="dxa"/>
            <w:tcBorders>
              <w:top w:val="single" w:color="000000" w:sz="6" w:space="0"/>
              <w:left w:val="single" w:color="000000" w:sz="6" w:space="0"/>
              <w:bottom w:val="single" w:color="000000" w:sz="6" w:space="0"/>
              <w:right w:val="single" w:color="000000" w:sz="6" w:space="0"/>
            </w:tcBorders>
          </w:tcPr>
          <w:p>
            <w:pPr>
              <w:pStyle w:val="20"/>
              <w:spacing w:before="141"/>
              <w:ind w:left="193" w:right="168"/>
              <w:rPr>
                <w:sz w:val="21"/>
              </w:rPr>
            </w:pPr>
            <w:r>
              <w:rPr>
                <w:sz w:val="21"/>
              </w:rPr>
              <w:t>倾倒矸石</w:t>
            </w:r>
          </w:p>
          <w:p>
            <w:pPr>
              <w:pStyle w:val="20"/>
              <w:spacing w:before="173"/>
              <w:ind w:left="191" w:right="168"/>
              <w:rPr>
                <w:sz w:val="21"/>
              </w:rPr>
            </w:pPr>
            <w:r>
              <w:rPr>
                <w:sz w:val="21"/>
              </w:rPr>
              <w:t>扬尘</w:t>
            </w:r>
          </w:p>
        </w:tc>
        <w:tc>
          <w:tcPr>
            <w:tcW w:w="773" w:type="dxa"/>
            <w:tcBorders>
              <w:top w:val="single" w:color="000000" w:sz="6" w:space="0"/>
              <w:left w:val="single" w:color="000000" w:sz="6" w:space="0"/>
              <w:bottom w:val="single" w:color="000000" w:sz="6" w:space="0"/>
              <w:right w:val="single" w:color="000000" w:sz="6" w:space="0"/>
            </w:tcBorders>
          </w:tcPr>
          <w:p>
            <w:pPr>
              <w:pStyle w:val="20"/>
              <w:spacing w:before="1"/>
              <w:ind w:left="239"/>
              <w:jc w:val="left"/>
              <w:rPr>
                <w:rFonts w:hint="eastAsia" w:ascii="Times New Roman"/>
                <w:sz w:val="21"/>
                <w:lang w:val="en-US" w:eastAsia="zh-CN"/>
              </w:rPr>
            </w:pPr>
          </w:p>
          <w:p>
            <w:pPr>
              <w:pStyle w:val="20"/>
              <w:spacing w:before="1"/>
              <w:ind w:left="239"/>
              <w:jc w:val="left"/>
              <w:rPr>
                <w:rFonts w:hint="default" w:ascii="Times New Roman" w:eastAsia="宋体"/>
                <w:sz w:val="21"/>
                <w:lang w:val="en-US" w:eastAsia="zh-CN"/>
              </w:rPr>
            </w:pPr>
            <w:r>
              <w:rPr>
                <w:rFonts w:hint="eastAsia" w:ascii="Times New Roman"/>
                <w:sz w:val="21"/>
                <w:lang w:val="en-US" w:eastAsia="zh-CN"/>
              </w:rPr>
              <w:t>-121</w:t>
            </w:r>
          </w:p>
        </w:tc>
        <w:tc>
          <w:tcPr>
            <w:tcW w:w="773" w:type="dxa"/>
            <w:tcBorders>
              <w:top w:val="single" w:color="000000" w:sz="6" w:space="0"/>
              <w:left w:val="single" w:color="000000" w:sz="6" w:space="0"/>
              <w:bottom w:val="single" w:color="000000" w:sz="6" w:space="0"/>
              <w:right w:val="single" w:color="000000" w:sz="6" w:space="0"/>
            </w:tcBorders>
          </w:tcPr>
          <w:p>
            <w:pPr>
              <w:pStyle w:val="20"/>
              <w:spacing w:before="1"/>
              <w:ind w:left="239"/>
              <w:jc w:val="left"/>
              <w:rPr>
                <w:rFonts w:hint="eastAsia" w:ascii="Times New Roman"/>
                <w:sz w:val="21"/>
                <w:lang w:val="en-US" w:eastAsia="zh-CN"/>
              </w:rPr>
            </w:pPr>
          </w:p>
          <w:p>
            <w:pPr>
              <w:pStyle w:val="20"/>
              <w:spacing w:before="1"/>
              <w:ind w:left="239"/>
              <w:jc w:val="left"/>
              <w:rPr>
                <w:rFonts w:hint="default" w:ascii="Times New Roman" w:eastAsia="宋体"/>
                <w:sz w:val="21"/>
                <w:lang w:val="en-US" w:eastAsia="zh-CN"/>
              </w:rPr>
            </w:pPr>
            <w:r>
              <w:rPr>
                <w:rFonts w:hint="eastAsia" w:ascii="Times New Roman"/>
                <w:sz w:val="21"/>
                <w:lang w:val="en-US" w:eastAsia="zh-CN"/>
              </w:rPr>
              <w:t>-80</w:t>
            </w:r>
          </w:p>
        </w:tc>
        <w:tc>
          <w:tcPr>
            <w:tcW w:w="773" w:type="dxa"/>
            <w:tcBorders>
              <w:top w:val="single" w:color="000000" w:sz="6" w:space="0"/>
              <w:left w:val="single" w:color="000000" w:sz="6" w:space="0"/>
              <w:bottom w:val="single" w:color="000000" w:sz="6" w:space="0"/>
              <w:right w:val="single" w:color="000000" w:sz="6" w:space="0"/>
            </w:tcBorders>
          </w:tcPr>
          <w:p>
            <w:pPr>
              <w:pStyle w:val="20"/>
              <w:spacing w:before="4"/>
              <w:jc w:val="left"/>
              <w:rPr>
                <w:b/>
                <w:sz w:val="29"/>
              </w:rPr>
            </w:pPr>
          </w:p>
          <w:p>
            <w:pPr>
              <w:pStyle w:val="20"/>
              <w:spacing w:before="1"/>
              <w:ind w:left="239"/>
              <w:jc w:val="left"/>
              <w:rPr>
                <w:rFonts w:ascii="Times New Roman"/>
                <w:sz w:val="21"/>
              </w:rPr>
            </w:pPr>
            <w:r>
              <w:rPr>
                <w:rFonts w:ascii="Times New Roman"/>
                <w:sz w:val="21"/>
              </w:rPr>
              <w:t>1295</w:t>
            </w:r>
          </w:p>
        </w:tc>
        <w:tc>
          <w:tcPr>
            <w:tcW w:w="683" w:type="dxa"/>
            <w:tcBorders>
              <w:top w:val="single" w:color="000000" w:sz="6" w:space="0"/>
              <w:left w:val="single" w:color="000000" w:sz="6" w:space="0"/>
              <w:bottom w:val="single" w:color="000000" w:sz="6" w:space="0"/>
              <w:right w:val="single" w:color="000000" w:sz="6" w:space="0"/>
            </w:tcBorders>
          </w:tcPr>
          <w:p>
            <w:pPr>
              <w:pStyle w:val="20"/>
              <w:spacing w:before="4"/>
              <w:jc w:val="left"/>
              <w:rPr>
                <w:b/>
                <w:sz w:val="29"/>
              </w:rPr>
            </w:pPr>
          </w:p>
          <w:p>
            <w:pPr>
              <w:pStyle w:val="20"/>
              <w:spacing w:before="1"/>
              <w:ind w:left="184" w:right="158"/>
              <w:rPr>
                <w:rFonts w:ascii="Times New Roman"/>
                <w:sz w:val="21"/>
              </w:rPr>
            </w:pPr>
            <w:r>
              <w:rPr>
                <w:rFonts w:ascii="Times New Roman"/>
                <w:sz w:val="21"/>
              </w:rPr>
              <w:t>20</w:t>
            </w:r>
          </w:p>
        </w:tc>
        <w:tc>
          <w:tcPr>
            <w:tcW w:w="678" w:type="dxa"/>
            <w:tcBorders>
              <w:top w:val="single" w:color="000000" w:sz="6" w:space="0"/>
              <w:left w:val="single" w:color="000000" w:sz="6" w:space="0"/>
              <w:bottom w:val="single" w:color="000000" w:sz="6" w:space="0"/>
              <w:right w:val="single" w:color="000000" w:sz="6" w:space="0"/>
            </w:tcBorders>
          </w:tcPr>
          <w:p>
            <w:pPr>
              <w:pStyle w:val="20"/>
              <w:spacing w:before="4"/>
              <w:jc w:val="left"/>
              <w:rPr>
                <w:b/>
                <w:sz w:val="29"/>
              </w:rPr>
            </w:pPr>
          </w:p>
          <w:p>
            <w:pPr>
              <w:pStyle w:val="20"/>
              <w:spacing w:before="1"/>
              <w:ind w:left="155" w:right="128"/>
              <w:rPr>
                <w:rFonts w:ascii="Times New Roman"/>
                <w:sz w:val="21"/>
              </w:rPr>
            </w:pPr>
            <w:r>
              <w:rPr>
                <w:rFonts w:ascii="Times New Roman"/>
                <w:sz w:val="21"/>
              </w:rPr>
              <w:t>20</w:t>
            </w:r>
          </w:p>
        </w:tc>
        <w:tc>
          <w:tcPr>
            <w:tcW w:w="774" w:type="dxa"/>
            <w:tcBorders>
              <w:top w:val="single" w:color="000000" w:sz="6" w:space="0"/>
              <w:left w:val="single" w:color="000000" w:sz="6" w:space="0"/>
              <w:bottom w:val="single" w:color="000000" w:sz="6" w:space="0"/>
              <w:right w:val="single" w:color="000000" w:sz="6" w:space="0"/>
            </w:tcBorders>
          </w:tcPr>
          <w:p>
            <w:pPr>
              <w:pStyle w:val="20"/>
              <w:spacing w:before="4"/>
              <w:jc w:val="left"/>
              <w:rPr>
                <w:b/>
                <w:sz w:val="29"/>
              </w:rPr>
            </w:pPr>
          </w:p>
          <w:p>
            <w:pPr>
              <w:pStyle w:val="20"/>
              <w:spacing w:before="1"/>
              <w:ind w:left="29"/>
              <w:rPr>
                <w:rFonts w:ascii="Times New Roman"/>
                <w:sz w:val="21"/>
              </w:rPr>
            </w:pPr>
            <w:r>
              <w:rPr>
                <w:rFonts w:ascii="Times New Roman"/>
                <w:w w:val="99"/>
                <w:sz w:val="21"/>
              </w:rPr>
              <w:t>0</w:t>
            </w:r>
          </w:p>
        </w:tc>
        <w:tc>
          <w:tcPr>
            <w:tcW w:w="1033" w:type="dxa"/>
            <w:tcBorders>
              <w:top w:val="single" w:color="000000" w:sz="6" w:space="0"/>
              <w:left w:val="single" w:color="000000" w:sz="6" w:space="0"/>
              <w:bottom w:val="single" w:color="000000" w:sz="6" w:space="0"/>
              <w:right w:val="single" w:color="000000" w:sz="6" w:space="0"/>
            </w:tcBorders>
          </w:tcPr>
          <w:p>
            <w:pPr>
              <w:pStyle w:val="20"/>
              <w:spacing w:before="4"/>
              <w:jc w:val="left"/>
              <w:rPr>
                <w:b/>
                <w:sz w:val="29"/>
              </w:rPr>
            </w:pPr>
          </w:p>
          <w:p>
            <w:pPr>
              <w:pStyle w:val="20"/>
              <w:spacing w:before="1"/>
              <w:ind w:left="27"/>
              <w:rPr>
                <w:rFonts w:ascii="Times New Roman"/>
                <w:sz w:val="21"/>
              </w:rPr>
            </w:pPr>
            <w:r>
              <w:rPr>
                <w:rFonts w:ascii="Times New Roman"/>
                <w:w w:val="99"/>
                <w:sz w:val="21"/>
              </w:rPr>
              <w:t>5</w:t>
            </w:r>
          </w:p>
        </w:tc>
        <w:tc>
          <w:tcPr>
            <w:tcW w:w="776" w:type="dxa"/>
            <w:tcBorders>
              <w:top w:val="single" w:color="000000" w:sz="6" w:space="0"/>
              <w:left w:val="single" w:color="000000" w:sz="6" w:space="0"/>
              <w:bottom w:val="single" w:color="000000" w:sz="6" w:space="0"/>
              <w:right w:val="single" w:color="000000" w:sz="6" w:space="0"/>
            </w:tcBorders>
          </w:tcPr>
          <w:p>
            <w:pPr>
              <w:pStyle w:val="20"/>
              <w:spacing w:before="4"/>
              <w:jc w:val="left"/>
              <w:rPr>
                <w:b/>
                <w:sz w:val="29"/>
              </w:rPr>
            </w:pPr>
          </w:p>
          <w:p>
            <w:pPr>
              <w:pStyle w:val="20"/>
              <w:spacing w:before="1"/>
              <w:ind w:left="240"/>
              <w:jc w:val="left"/>
              <w:rPr>
                <w:rFonts w:ascii="Times New Roman"/>
                <w:sz w:val="21"/>
              </w:rPr>
            </w:pPr>
            <w:r>
              <w:rPr>
                <w:rFonts w:ascii="Times New Roman"/>
                <w:sz w:val="21"/>
              </w:rPr>
              <w:t>2920</w:t>
            </w:r>
          </w:p>
        </w:tc>
        <w:tc>
          <w:tcPr>
            <w:tcW w:w="644" w:type="dxa"/>
            <w:tcBorders>
              <w:top w:val="single" w:color="000000" w:sz="6" w:space="0"/>
              <w:left w:val="single" w:color="000000" w:sz="6" w:space="0"/>
              <w:bottom w:val="single" w:color="000000" w:sz="6" w:space="0"/>
              <w:right w:val="single" w:color="000000" w:sz="6" w:space="0"/>
            </w:tcBorders>
          </w:tcPr>
          <w:p>
            <w:pPr>
              <w:pStyle w:val="20"/>
              <w:spacing w:before="3"/>
              <w:jc w:val="left"/>
              <w:rPr>
                <w:b/>
                <w:sz w:val="28"/>
              </w:rPr>
            </w:pPr>
          </w:p>
          <w:p>
            <w:pPr>
              <w:pStyle w:val="20"/>
              <w:ind w:left="164"/>
              <w:jc w:val="left"/>
              <w:rPr>
                <w:sz w:val="21"/>
              </w:rPr>
            </w:pPr>
            <w:r>
              <w:rPr>
                <w:sz w:val="21"/>
              </w:rPr>
              <w:t>正常</w:t>
            </w:r>
          </w:p>
        </w:tc>
        <w:tc>
          <w:tcPr>
            <w:tcW w:w="958" w:type="dxa"/>
            <w:tcBorders>
              <w:top w:val="single" w:color="000000" w:sz="6" w:space="0"/>
              <w:left w:val="single" w:color="000000" w:sz="6" w:space="0"/>
              <w:bottom w:val="single" w:color="000000" w:sz="6" w:space="0"/>
            </w:tcBorders>
          </w:tcPr>
          <w:p>
            <w:pPr>
              <w:pStyle w:val="20"/>
              <w:spacing w:before="4"/>
              <w:jc w:val="left"/>
              <w:rPr>
                <w:b/>
                <w:sz w:val="29"/>
              </w:rPr>
            </w:pPr>
          </w:p>
          <w:p>
            <w:pPr>
              <w:pStyle w:val="20"/>
              <w:spacing w:before="1"/>
              <w:ind w:left="318"/>
              <w:jc w:val="left"/>
              <w:rPr>
                <w:rFonts w:ascii="Times New Roman"/>
                <w:sz w:val="21"/>
              </w:rPr>
            </w:pPr>
            <w:r>
              <w:rPr>
                <w:rFonts w:ascii="Times New Roman"/>
                <w:sz w:val="21"/>
              </w:rPr>
              <w:t>0.021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153" w:hRule="atLeast"/>
        </w:trPr>
        <w:tc>
          <w:tcPr>
            <w:tcW w:w="391" w:type="dxa"/>
            <w:tcBorders>
              <w:top w:val="single" w:color="000000" w:sz="6" w:space="0"/>
              <w:right w:val="single" w:color="000000" w:sz="6" w:space="0"/>
            </w:tcBorders>
            <w:vAlign w:val="top"/>
          </w:tcPr>
          <w:p>
            <w:pPr>
              <w:pStyle w:val="20"/>
              <w:spacing w:before="4"/>
              <w:jc w:val="left"/>
              <w:rPr>
                <w:b/>
                <w:sz w:val="29"/>
              </w:rPr>
            </w:pPr>
          </w:p>
          <w:p>
            <w:pPr>
              <w:pStyle w:val="20"/>
              <w:ind w:left="20" w:leftChars="0" w:right="0" w:rightChars="0"/>
              <w:rPr>
                <w:rFonts w:ascii="Times New Roman" w:hAnsi="宋体" w:eastAsia="宋体" w:cs="宋体"/>
                <w:sz w:val="21"/>
                <w:szCs w:val="22"/>
                <w:lang w:val="zh-CN" w:eastAsia="zh-CN" w:bidi="zh-CN"/>
              </w:rPr>
            </w:pPr>
            <w:r>
              <w:rPr>
                <w:rFonts w:ascii="Times New Roman"/>
                <w:w w:val="99"/>
                <w:sz w:val="21"/>
              </w:rPr>
              <w:t>2</w:t>
            </w:r>
          </w:p>
        </w:tc>
        <w:tc>
          <w:tcPr>
            <w:tcW w:w="1097" w:type="dxa"/>
            <w:tcBorders>
              <w:top w:val="single" w:color="000000" w:sz="6" w:space="0"/>
              <w:left w:val="single" w:color="000000" w:sz="6" w:space="0"/>
              <w:right w:val="single" w:color="000000" w:sz="6" w:space="0"/>
            </w:tcBorders>
            <w:vAlign w:val="top"/>
          </w:tcPr>
          <w:p>
            <w:pPr>
              <w:pStyle w:val="20"/>
              <w:spacing w:before="141"/>
              <w:ind w:left="193" w:right="168"/>
              <w:rPr>
                <w:sz w:val="21"/>
              </w:rPr>
            </w:pPr>
            <w:r>
              <w:rPr>
                <w:sz w:val="21"/>
              </w:rPr>
              <w:t>矸石堆放</w:t>
            </w:r>
          </w:p>
          <w:p>
            <w:pPr>
              <w:pStyle w:val="20"/>
              <w:spacing w:before="173"/>
              <w:ind w:left="191" w:leftChars="0" w:right="168" w:rightChars="0"/>
              <w:rPr>
                <w:rFonts w:ascii="宋体" w:hAnsi="宋体" w:eastAsia="宋体" w:cs="宋体"/>
                <w:sz w:val="21"/>
                <w:szCs w:val="22"/>
                <w:lang w:val="zh-CN" w:eastAsia="zh-CN" w:bidi="zh-CN"/>
              </w:rPr>
            </w:pPr>
            <w:r>
              <w:rPr>
                <w:sz w:val="21"/>
              </w:rPr>
              <w:t>扬尘</w:t>
            </w:r>
          </w:p>
        </w:tc>
        <w:tc>
          <w:tcPr>
            <w:tcW w:w="773" w:type="dxa"/>
            <w:tcBorders>
              <w:top w:val="single" w:color="000000" w:sz="6" w:space="0"/>
              <w:left w:val="single" w:color="000000" w:sz="6" w:space="0"/>
              <w:right w:val="single" w:color="000000" w:sz="6" w:space="0"/>
            </w:tcBorders>
            <w:vAlign w:val="top"/>
          </w:tcPr>
          <w:p>
            <w:pPr>
              <w:pStyle w:val="20"/>
              <w:ind w:left="239" w:leftChars="0" w:right="0" w:rightChars="0"/>
              <w:jc w:val="left"/>
              <w:rPr>
                <w:rFonts w:hint="eastAsia" w:ascii="Times New Roman"/>
                <w:sz w:val="21"/>
                <w:lang w:val="en-US" w:eastAsia="zh-CN"/>
              </w:rPr>
            </w:pPr>
          </w:p>
          <w:p>
            <w:pPr>
              <w:pStyle w:val="20"/>
              <w:ind w:left="239" w:leftChars="0" w:right="0" w:rightChars="0"/>
              <w:jc w:val="left"/>
              <w:rPr>
                <w:rFonts w:hint="default" w:ascii="Times New Roman" w:eastAsia="宋体"/>
                <w:sz w:val="21"/>
                <w:lang w:val="en-US" w:eastAsia="zh-CN"/>
              </w:rPr>
            </w:pPr>
            <w:r>
              <w:rPr>
                <w:rFonts w:hint="eastAsia" w:ascii="Times New Roman"/>
                <w:sz w:val="21"/>
                <w:lang w:val="en-US" w:eastAsia="zh-CN"/>
              </w:rPr>
              <w:t>-103</w:t>
            </w:r>
          </w:p>
        </w:tc>
        <w:tc>
          <w:tcPr>
            <w:tcW w:w="773" w:type="dxa"/>
            <w:tcBorders>
              <w:top w:val="single" w:color="000000" w:sz="6" w:space="0"/>
              <w:left w:val="single" w:color="000000" w:sz="6" w:space="0"/>
              <w:right w:val="single" w:color="000000" w:sz="6" w:space="0"/>
            </w:tcBorders>
            <w:vAlign w:val="top"/>
          </w:tcPr>
          <w:p>
            <w:pPr>
              <w:pStyle w:val="20"/>
              <w:ind w:left="239" w:leftChars="0" w:right="0" w:rightChars="0"/>
              <w:jc w:val="left"/>
              <w:rPr>
                <w:rFonts w:hint="eastAsia" w:ascii="Times New Roman"/>
                <w:sz w:val="21"/>
                <w:lang w:val="en-US" w:eastAsia="zh-CN"/>
              </w:rPr>
            </w:pPr>
          </w:p>
          <w:p>
            <w:pPr>
              <w:pStyle w:val="20"/>
              <w:ind w:left="239" w:leftChars="0" w:right="0" w:rightChars="0"/>
              <w:jc w:val="left"/>
              <w:rPr>
                <w:rFonts w:hint="default" w:ascii="Times New Roman" w:eastAsia="宋体"/>
                <w:sz w:val="21"/>
                <w:lang w:val="en-US" w:eastAsia="zh-CN"/>
              </w:rPr>
            </w:pPr>
            <w:r>
              <w:rPr>
                <w:rFonts w:hint="eastAsia" w:ascii="Times New Roman"/>
                <w:sz w:val="21"/>
                <w:lang w:val="en-US" w:eastAsia="zh-CN"/>
              </w:rPr>
              <w:t>-73</w:t>
            </w:r>
          </w:p>
        </w:tc>
        <w:tc>
          <w:tcPr>
            <w:tcW w:w="773" w:type="dxa"/>
            <w:tcBorders>
              <w:top w:val="single" w:color="000000" w:sz="6" w:space="0"/>
              <w:left w:val="single" w:color="000000" w:sz="6" w:space="0"/>
              <w:right w:val="single" w:color="000000" w:sz="6" w:space="0"/>
            </w:tcBorders>
            <w:vAlign w:val="top"/>
          </w:tcPr>
          <w:p>
            <w:pPr>
              <w:pStyle w:val="20"/>
              <w:spacing w:before="4"/>
              <w:jc w:val="left"/>
              <w:rPr>
                <w:b/>
                <w:sz w:val="29"/>
              </w:rPr>
            </w:pPr>
          </w:p>
          <w:p>
            <w:pPr>
              <w:pStyle w:val="20"/>
              <w:ind w:left="239" w:leftChars="0" w:right="0" w:rightChars="0"/>
              <w:jc w:val="left"/>
              <w:rPr>
                <w:rFonts w:ascii="Times New Roman" w:hAnsi="宋体" w:eastAsia="宋体" w:cs="宋体"/>
                <w:sz w:val="21"/>
                <w:szCs w:val="22"/>
                <w:lang w:val="zh-CN" w:eastAsia="zh-CN" w:bidi="zh-CN"/>
              </w:rPr>
            </w:pPr>
            <w:r>
              <w:rPr>
                <w:rFonts w:ascii="Times New Roman"/>
                <w:sz w:val="21"/>
              </w:rPr>
              <w:t>1295</w:t>
            </w:r>
          </w:p>
        </w:tc>
        <w:tc>
          <w:tcPr>
            <w:tcW w:w="683" w:type="dxa"/>
            <w:tcBorders>
              <w:top w:val="single" w:color="000000" w:sz="6" w:space="0"/>
              <w:left w:val="single" w:color="000000" w:sz="6" w:space="0"/>
              <w:right w:val="single" w:color="000000" w:sz="6" w:space="0"/>
            </w:tcBorders>
            <w:vAlign w:val="top"/>
          </w:tcPr>
          <w:p>
            <w:pPr>
              <w:pStyle w:val="20"/>
              <w:spacing w:before="4"/>
              <w:jc w:val="left"/>
              <w:rPr>
                <w:b/>
                <w:sz w:val="29"/>
              </w:rPr>
            </w:pPr>
          </w:p>
          <w:p>
            <w:pPr>
              <w:pStyle w:val="20"/>
              <w:ind w:left="239" w:leftChars="0" w:right="0" w:rightChars="0"/>
              <w:jc w:val="left"/>
              <w:rPr>
                <w:rFonts w:ascii="Times New Roman" w:hAnsi="宋体" w:eastAsia="宋体" w:cs="宋体"/>
                <w:sz w:val="21"/>
                <w:szCs w:val="22"/>
                <w:lang w:val="zh-CN" w:eastAsia="zh-CN" w:bidi="zh-CN"/>
              </w:rPr>
            </w:pPr>
            <w:r>
              <w:rPr>
                <w:rFonts w:ascii="Times New Roman"/>
                <w:sz w:val="21"/>
              </w:rPr>
              <w:t>100</w:t>
            </w:r>
          </w:p>
        </w:tc>
        <w:tc>
          <w:tcPr>
            <w:tcW w:w="678" w:type="dxa"/>
            <w:tcBorders>
              <w:top w:val="single" w:color="000000" w:sz="6" w:space="0"/>
              <w:left w:val="single" w:color="000000" w:sz="6" w:space="0"/>
              <w:right w:val="single" w:color="000000" w:sz="6" w:space="0"/>
            </w:tcBorders>
            <w:vAlign w:val="top"/>
          </w:tcPr>
          <w:p>
            <w:pPr>
              <w:pStyle w:val="20"/>
              <w:spacing w:before="4"/>
              <w:jc w:val="left"/>
              <w:rPr>
                <w:b/>
                <w:sz w:val="29"/>
              </w:rPr>
            </w:pPr>
          </w:p>
          <w:p>
            <w:pPr>
              <w:pStyle w:val="20"/>
              <w:ind w:left="237" w:leftChars="0" w:right="0" w:rightChars="0"/>
              <w:jc w:val="left"/>
              <w:rPr>
                <w:rFonts w:ascii="Times New Roman" w:hAnsi="宋体" w:eastAsia="宋体" w:cs="宋体"/>
                <w:sz w:val="21"/>
                <w:szCs w:val="22"/>
                <w:lang w:val="zh-CN" w:eastAsia="zh-CN" w:bidi="zh-CN"/>
              </w:rPr>
            </w:pPr>
            <w:r>
              <w:rPr>
                <w:rFonts w:ascii="Times New Roman"/>
                <w:sz w:val="21"/>
              </w:rPr>
              <w:t>100</w:t>
            </w:r>
          </w:p>
        </w:tc>
        <w:tc>
          <w:tcPr>
            <w:tcW w:w="774" w:type="dxa"/>
            <w:tcBorders>
              <w:top w:val="single" w:color="000000" w:sz="6" w:space="0"/>
              <w:left w:val="single" w:color="000000" w:sz="6" w:space="0"/>
              <w:right w:val="single" w:color="000000" w:sz="6" w:space="0"/>
            </w:tcBorders>
            <w:vAlign w:val="top"/>
          </w:tcPr>
          <w:p>
            <w:pPr>
              <w:pStyle w:val="20"/>
              <w:spacing w:before="4"/>
              <w:jc w:val="left"/>
              <w:rPr>
                <w:b/>
                <w:sz w:val="29"/>
              </w:rPr>
            </w:pPr>
          </w:p>
          <w:p>
            <w:pPr>
              <w:pStyle w:val="20"/>
              <w:ind w:left="29" w:leftChars="0" w:right="0" w:rightChars="0"/>
              <w:rPr>
                <w:rFonts w:ascii="Times New Roman" w:hAnsi="宋体" w:eastAsia="宋体" w:cs="宋体"/>
                <w:sz w:val="21"/>
                <w:szCs w:val="22"/>
                <w:lang w:val="zh-CN" w:eastAsia="zh-CN" w:bidi="zh-CN"/>
              </w:rPr>
            </w:pPr>
            <w:r>
              <w:rPr>
                <w:rFonts w:ascii="Times New Roman"/>
                <w:w w:val="99"/>
                <w:sz w:val="21"/>
              </w:rPr>
              <w:t>0</w:t>
            </w:r>
          </w:p>
        </w:tc>
        <w:tc>
          <w:tcPr>
            <w:tcW w:w="1033" w:type="dxa"/>
            <w:tcBorders>
              <w:top w:val="single" w:color="000000" w:sz="6" w:space="0"/>
              <w:left w:val="single" w:color="000000" w:sz="6" w:space="0"/>
              <w:right w:val="single" w:color="000000" w:sz="6" w:space="0"/>
            </w:tcBorders>
            <w:vAlign w:val="top"/>
          </w:tcPr>
          <w:p>
            <w:pPr>
              <w:pStyle w:val="20"/>
              <w:spacing w:before="4"/>
              <w:jc w:val="left"/>
              <w:rPr>
                <w:b/>
                <w:sz w:val="29"/>
              </w:rPr>
            </w:pPr>
          </w:p>
          <w:p>
            <w:pPr>
              <w:pStyle w:val="20"/>
              <w:ind w:left="27" w:leftChars="0" w:right="0" w:rightChars="0"/>
              <w:rPr>
                <w:rFonts w:ascii="Times New Roman" w:hAnsi="宋体" w:eastAsia="宋体" w:cs="宋体"/>
                <w:sz w:val="21"/>
                <w:szCs w:val="22"/>
                <w:lang w:val="zh-CN" w:eastAsia="zh-CN" w:bidi="zh-CN"/>
              </w:rPr>
            </w:pPr>
            <w:r>
              <w:rPr>
                <w:rFonts w:ascii="Times New Roman"/>
                <w:w w:val="99"/>
                <w:sz w:val="21"/>
              </w:rPr>
              <w:t>5</w:t>
            </w:r>
          </w:p>
        </w:tc>
        <w:tc>
          <w:tcPr>
            <w:tcW w:w="776" w:type="dxa"/>
            <w:tcBorders>
              <w:top w:val="single" w:color="000000" w:sz="6" w:space="0"/>
              <w:left w:val="single" w:color="000000" w:sz="6" w:space="0"/>
              <w:right w:val="single" w:color="000000" w:sz="6" w:space="0"/>
            </w:tcBorders>
            <w:vAlign w:val="top"/>
          </w:tcPr>
          <w:p>
            <w:pPr>
              <w:pStyle w:val="20"/>
              <w:spacing w:before="4"/>
              <w:jc w:val="left"/>
              <w:rPr>
                <w:b/>
                <w:sz w:val="29"/>
              </w:rPr>
            </w:pPr>
          </w:p>
          <w:p>
            <w:pPr>
              <w:pStyle w:val="20"/>
              <w:ind w:left="240" w:leftChars="0" w:right="0" w:rightChars="0"/>
              <w:jc w:val="left"/>
              <w:rPr>
                <w:rFonts w:ascii="Times New Roman" w:hAnsi="宋体" w:eastAsia="宋体" w:cs="宋体"/>
                <w:sz w:val="21"/>
                <w:szCs w:val="22"/>
                <w:lang w:val="zh-CN" w:eastAsia="zh-CN" w:bidi="zh-CN"/>
              </w:rPr>
            </w:pPr>
            <w:r>
              <w:rPr>
                <w:rFonts w:ascii="Times New Roman"/>
                <w:sz w:val="21"/>
              </w:rPr>
              <w:t>8760</w:t>
            </w:r>
          </w:p>
        </w:tc>
        <w:tc>
          <w:tcPr>
            <w:tcW w:w="644" w:type="dxa"/>
            <w:tcBorders>
              <w:top w:val="single" w:color="000000" w:sz="6" w:space="0"/>
              <w:left w:val="single" w:color="000000" w:sz="6" w:space="0"/>
              <w:right w:val="single" w:color="000000" w:sz="6" w:space="0"/>
            </w:tcBorders>
            <w:vAlign w:val="top"/>
          </w:tcPr>
          <w:p>
            <w:pPr>
              <w:pStyle w:val="20"/>
              <w:spacing w:before="3"/>
              <w:jc w:val="left"/>
              <w:rPr>
                <w:b/>
                <w:sz w:val="28"/>
              </w:rPr>
            </w:pPr>
          </w:p>
          <w:p>
            <w:pPr>
              <w:pStyle w:val="20"/>
              <w:ind w:left="164" w:leftChars="0" w:right="0" w:rightChars="0"/>
              <w:jc w:val="left"/>
              <w:rPr>
                <w:rFonts w:ascii="宋体" w:hAnsi="宋体" w:eastAsia="宋体" w:cs="宋体"/>
                <w:sz w:val="21"/>
                <w:szCs w:val="22"/>
                <w:lang w:val="zh-CN" w:eastAsia="zh-CN" w:bidi="zh-CN"/>
              </w:rPr>
            </w:pPr>
            <w:r>
              <w:rPr>
                <w:sz w:val="21"/>
              </w:rPr>
              <w:t>正常</w:t>
            </w:r>
          </w:p>
        </w:tc>
        <w:tc>
          <w:tcPr>
            <w:tcW w:w="958" w:type="dxa"/>
            <w:tcBorders>
              <w:top w:val="single" w:color="000000" w:sz="6" w:space="0"/>
              <w:left w:val="single" w:color="000000" w:sz="6" w:space="0"/>
            </w:tcBorders>
            <w:vAlign w:val="top"/>
          </w:tcPr>
          <w:p>
            <w:pPr>
              <w:pStyle w:val="20"/>
              <w:spacing w:before="4"/>
              <w:jc w:val="left"/>
              <w:rPr>
                <w:b/>
                <w:sz w:val="29"/>
              </w:rPr>
            </w:pPr>
          </w:p>
          <w:p>
            <w:pPr>
              <w:pStyle w:val="20"/>
              <w:ind w:left="265" w:leftChars="0" w:right="0" w:rightChars="0"/>
              <w:jc w:val="left"/>
              <w:rPr>
                <w:rFonts w:ascii="Times New Roman" w:hAnsi="宋体" w:eastAsia="宋体" w:cs="宋体"/>
                <w:sz w:val="21"/>
                <w:szCs w:val="22"/>
                <w:lang w:val="zh-CN" w:eastAsia="zh-CN" w:bidi="zh-CN"/>
              </w:rPr>
            </w:pPr>
            <w:r>
              <w:rPr>
                <w:rFonts w:ascii="Times New Roman"/>
                <w:sz w:val="21"/>
              </w:rPr>
              <w:t>0.0013</w:t>
            </w:r>
          </w:p>
        </w:tc>
      </w:tr>
    </w:tbl>
    <w:p>
      <w:pPr>
        <w:pStyle w:val="8"/>
        <w:spacing w:before="3"/>
        <w:rPr>
          <w:b/>
          <w:sz w:val="25"/>
        </w:rPr>
      </w:pPr>
    </w:p>
    <w:p>
      <w:pPr>
        <w:pStyle w:val="19"/>
        <w:numPr>
          <w:ilvl w:val="0"/>
          <w:numId w:val="26"/>
        </w:numPr>
        <w:tabs>
          <w:tab w:val="left" w:pos="1570"/>
        </w:tabs>
        <w:spacing w:before="114" w:after="0" w:line="240" w:lineRule="auto"/>
        <w:ind w:left="1569" w:right="0" w:hanging="602"/>
        <w:jc w:val="left"/>
        <w:rPr>
          <w:sz w:val="24"/>
        </w:rPr>
      </w:pPr>
      <w:r>
        <w:rPr>
          <w:sz w:val="24"/>
        </w:rPr>
        <w:t>预测结果</w:t>
      </w:r>
    </w:p>
    <w:p>
      <w:pPr>
        <w:pStyle w:val="8"/>
        <w:spacing w:before="131" w:line="345" w:lineRule="auto"/>
        <w:ind w:left="488" w:right="430" w:firstLine="480"/>
      </w:pPr>
      <w:r>
        <w:t>本次评价采用</w:t>
      </w:r>
      <w:r>
        <w:rPr>
          <w:rFonts w:ascii="Times New Roman" w:eastAsia="Times New Roman"/>
        </w:rPr>
        <w:t>HJ2.2-2018</w:t>
      </w:r>
      <w:r>
        <w:t>推荐模式清单中的估算模式，分别计算各污染源污染物的下风向轴线浓度，并计算相应浓度占标率，预测结果见表</w:t>
      </w:r>
      <w:r>
        <w:rPr>
          <w:rFonts w:ascii="Times New Roman" w:eastAsia="Times New Roman"/>
        </w:rPr>
        <w:t>6.3.1-4</w:t>
      </w:r>
      <w:r>
        <w:t>。</w:t>
      </w:r>
    </w:p>
    <w:p>
      <w:pPr>
        <w:pStyle w:val="7"/>
        <w:spacing w:after="20" w:line="303" w:lineRule="exact"/>
        <w:ind w:left="2622"/>
      </w:pPr>
      <w:r>
        <w:t xml:space="preserve">表 </w:t>
      </w:r>
      <w:r>
        <w:rPr>
          <w:rFonts w:ascii="Times New Roman" w:eastAsia="Times New Roman"/>
        </w:rPr>
        <w:t xml:space="preserve">6.3.1-4 </w:t>
      </w:r>
      <w:r>
        <w:t>主要污染源估算模型计算结果表</w:t>
      </w:r>
    </w:p>
    <w:tbl>
      <w:tblPr>
        <w:tblStyle w:val="12"/>
        <w:tblW w:w="0" w:type="auto"/>
        <w:tblInd w:w="39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241"/>
        <w:gridCol w:w="2194"/>
        <w:gridCol w:w="1635"/>
        <w:gridCol w:w="2185"/>
        <w:gridCol w:w="169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5" w:hRule="atLeast"/>
        </w:trPr>
        <w:tc>
          <w:tcPr>
            <w:tcW w:w="1241" w:type="dxa"/>
            <w:vMerge w:val="restart"/>
            <w:tcBorders>
              <w:bottom w:val="single" w:color="000000" w:sz="6" w:space="0"/>
              <w:right w:val="single" w:color="000000" w:sz="6" w:space="0"/>
            </w:tcBorders>
          </w:tcPr>
          <w:p>
            <w:pPr>
              <w:pStyle w:val="20"/>
              <w:spacing w:before="172" w:line="242" w:lineRule="auto"/>
              <w:ind w:left="403" w:right="179" w:hanging="204"/>
              <w:jc w:val="left"/>
              <w:rPr>
                <w:rFonts w:ascii="Times New Roman" w:eastAsia="Times New Roman"/>
                <w:sz w:val="21"/>
              </w:rPr>
            </w:pPr>
            <w:r>
              <w:rPr>
                <w:sz w:val="21"/>
              </w:rPr>
              <w:t>下风向距离</w:t>
            </w:r>
            <w:r>
              <w:rPr>
                <w:rFonts w:ascii="Times New Roman" w:eastAsia="Times New Roman"/>
                <w:sz w:val="21"/>
              </w:rPr>
              <w:t>/m</w:t>
            </w:r>
          </w:p>
        </w:tc>
        <w:tc>
          <w:tcPr>
            <w:tcW w:w="3829" w:type="dxa"/>
            <w:gridSpan w:val="2"/>
            <w:tcBorders>
              <w:left w:val="single" w:color="000000" w:sz="6" w:space="0"/>
              <w:bottom w:val="single" w:color="000000" w:sz="6" w:space="0"/>
            </w:tcBorders>
          </w:tcPr>
          <w:p>
            <w:pPr>
              <w:pStyle w:val="20"/>
              <w:spacing w:before="2" w:line="253" w:lineRule="exact"/>
              <w:ind w:left="1291"/>
              <w:jc w:val="left"/>
              <w:rPr>
                <w:sz w:val="21"/>
              </w:rPr>
            </w:pPr>
            <w:r>
              <w:rPr>
                <w:sz w:val="21"/>
              </w:rPr>
              <w:t>倾倒矸石扬尘</w:t>
            </w:r>
          </w:p>
        </w:tc>
        <w:tc>
          <w:tcPr>
            <w:tcW w:w="3876" w:type="dxa"/>
            <w:gridSpan w:val="2"/>
            <w:tcBorders>
              <w:bottom w:val="single" w:color="000000" w:sz="6" w:space="0"/>
            </w:tcBorders>
          </w:tcPr>
          <w:p>
            <w:pPr>
              <w:pStyle w:val="20"/>
              <w:spacing w:before="2" w:line="253" w:lineRule="exact"/>
              <w:ind w:left="1278" w:right="1267"/>
              <w:rPr>
                <w:sz w:val="21"/>
              </w:rPr>
            </w:pPr>
            <w:r>
              <w:rPr>
                <w:sz w:val="21"/>
              </w:rPr>
              <w:t>矸石堆放扬尘</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90" w:hRule="atLeast"/>
        </w:trPr>
        <w:tc>
          <w:tcPr>
            <w:tcW w:w="1241" w:type="dxa"/>
            <w:vMerge w:val="continue"/>
            <w:tcBorders>
              <w:top w:val="nil"/>
              <w:bottom w:val="single" w:color="000000" w:sz="6" w:space="0"/>
              <w:right w:val="single" w:color="000000" w:sz="6" w:space="0"/>
            </w:tcBorders>
          </w:tcPr>
          <w:p>
            <w:pPr>
              <w:rPr>
                <w:sz w:val="2"/>
                <w:szCs w:val="2"/>
              </w:rPr>
            </w:pPr>
          </w:p>
        </w:tc>
        <w:tc>
          <w:tcPr>
            <w:tcW w:w="3829" w:type="dxa"/>
            <w:gridSpan w:val="2"/>
            <w:tcBorders>
              <w:top w:val="single" w:color="000000" w:sz="6" w:space="0"/>
              <w:left w:val="single" w:color="000000" w:sz="6" w:space="0"/>
              <w:bottom w:val="single" w:color="000000" w:sz="6" w:space="0"/>
              <w:right w:val="single" w:color="000000" w:sz="6" w:space="0"/>
            </w:tcBorders>
          </w:tcPr>
          <w:p>
            <w:pPr>
              <w:pStyle w:val="20"/>
              <w:spacing w:before="30" w:line="239" w:lineRule="exact"/>
              <w:ind w:left="1719" w:right="1692"/>
              <w:rPr>
                <w:rFonts w:ascii="Times New Roman"/>
                <w:sz w:val="21"/>
              </w:rPr>
            </w:pPr>
            <w:r>
              <w:rPr>
                <w:rFonts w:ascii="Times New Roman"/>
                <w:sz w:val="21"/>
              </w:rPr>
              <w:t>TSP</w:t>
            </w:r>
          </w:p>
        </w:tc>
        <w:tc>
          <w:tcPr>
            <w:tcW w:w="3876" w:type="dxa"/>
            <w:gridSpan w:val="2"/>
            <w:tcBorders>
              <w:top w:val="single" w:color="000000" w:sz="6" w:space="0"/>
              <w:left w:val="single" w:color="000000" w:sz="6" w:space="0"/>
              <w:bottom w:val="single" w:color="000000" w:sz="6" w:space="0"/>
            </w:tcBorders>
          </w:tcPr>
          <w:p>
            <w:pPr>
              <w:pStyle w:val="20"/>
              <w:spacing w:before="30" w:line="239" w:lineRule="exact"/>
              <w:ind w:left="1743" w:right="1707"/>
              <w:rPr>
                <w:rFonts w:ascii="Times New Roman"/>
                <w:sz w:val="21"/>
              </w:rPr>
            </w:pPr>
            <w:r>
              <w:rPr>
                <w:rFonts w:ascii="Times New Roman"/>
                <w:sz w:val="21"/>
              </w:rPr>
              <w:t>TSP</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90" w:hRule="atLeast"/>
        </w:trPr>
        <w:tc>
          <w:tcPr>
            <w:tcW w:w="1241" w:type="dxa"/>
            <w:vMerge w:val="continue"/>
            <w:tcBorders>
              <w:top w:val="nil"/>
              <w:bottom w:val="single" w:color="000000" w:sz="6" w:space="0"/>
              <w:right w:val="single" w:color="000000" w:sz="6" w:space="0"/>
            </w:tcBorders>
          </w:tcPr>
          <w:p>
            <w:pPr>
              <w:rPr>
                <w:sz w:val="2"/>
                <w:szCs w:val="2"/>
              </w:rPr>
            </w:pP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16" w:line="254" w:lineRule="exact"/>
              <w:ind w:left="99" w:right="73"/>
              <w:rPr>
                <w:rFonts w:ascii="Times New Roman" w:eastAsia="Times New Roman"/>
                <w:sz w:val="13"/>
              </w:rPr>
            </w:pPr>
            <w:r>
              <w:rPr>
                <w:sz w:val="21"/>
              </w:rPr>
              <w:t>预测质量浓度，</w:t>
            </w:r>
            <w:r>
              <w:rPr>
                <w:rFonts w:ascii="Times New Roman" w:eastAsia="Times New Roman"/>
                <w:sz w:val="21"/>
              </w:rPr>
              <w:t>ug/m</w:t>
            </w:r>
            <w:r>
              <w:rPr>
                <w:rFonts w:ascii="Times New Roman" w:eastAsia="Times New Roman"/>
                <w:position w:val="7"/>
                <w:sz w:val="13"/>
              </w:rPr>
              <w:t>3</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16" w:line="254" w:lineRule="exact"/>
              <w:ind w:left="106" w:right="79"/>
              <w:rPr>
                <w:rFonts w:ascii="Times New Roman" w:eastAsia="Times New Roman"/>
                <w:sz w:val="21"/>
              </w:rPr>
            </w:pPr>
            <w:r>
              <w:rPr>
                <w:sz w:val="21"/>
              </w:rPr>
              <w:t>占标率（</w:t>
            </w:r>
            <w:r>
              <w:rPr>
                <w:rFonts w:ascii="Times New Roman" w:eastAsia="Times New Roman"/>
                <w:sz w:val="21"/>
              </w:rPr>
              <w:t>P</w:t>
            </w:r>
            <w:r>
              <w:rPr>
                <w:sz w:val="21"/>
              </w:rPr>
              <w:t>）</w:t>
            </w:r>
            <w:r>
              <w:rPr>
                <w:rFonts w:ascii="Times New Roman" w:eastAsia="Times New Roman"/>
                <w:sz w:val="21"/>
              </w:rPr>
              <w:t>,%</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16" w:line="254" w:lineRule="exact"/>
              <w:ind w:left="95" w:right="67"/>
              <w:rPr>
                <w:rFonts w:ascii="Times New Roman" w:eastAsia="Times New Roman"/>
                <w:sz w:val="13"/>
              </w:rPr>
            </w:pPr>
            <w:r>
              <w:rPr>
                <w:sz w:val="21"/>
              </w:rPr>
              <w:t>预测质量浓度，</w:t>
            </w:r>
            <w:r>
              <w:rPr>
                <w:rFonts w:ascii="Times New Roman" w:eastAsia="Times New Roman"/>
                <w:sz w:val="21"/>
              </w:rPr>
              <w:t>ug/m</w:t>
            </w:r>
            <w:r>
              <w:rPr>
                <w:rFonts w:ascii="Times New Roman" w:eastAsia="Times New Roman"/>
                <w:position w:val="7"/>
                <w:sz w:val="13"/>
              </w:rPr>
              <w:t>3</w:t>
            </w:r>
          </w:p>
        </w:tc>
        <w:tc>
          <w:tcPr>
            <w:tcW w:w="1691" w:type="dxa"/>
            <w:tcBorders>
              <w:top w:val="single" w:color="000000" w:sz="6" w:space="0"/>
              <w:left w:val="single" w:color="000000" w:sz="6" w:space="0"/>
              <w:bottom w:val="single" w:color="000000" w:sz="6" w:space="0"/>
            </w:tcBorders>
          </w:tcPr>
          <w:p>
            <w:pPr>
              <w:pStyle w:val="20"/>
              <w:spacing w:before="16" w:line="254" w:lineRule="exact"/>
              <w:ind w:left="134" w:right="99"/>
              <w:rPr>
                <w:rFonts w:ascii="Times New Roman" w:eastAsia="Times New Roman"/>
                <w:sz w:val="21"/>
              </w:rPr>
            </w:pPr>
            <w:r>
              <w:rPr>
                <w:sz w:val="21"/>
              </w:rPr>
              <w:t>占标率（</w:t>
            </w:r>
            <w:r>
              <w:rPr>
                <w:rFonts w:ascii="Times New Roman" w:eastAsia="Times New Roman"/>
                <w:sz w:val="21"/>
              </w:rPr>
              <w:t>P</w:t>
            </w:r>
            <w:r>
              <w:rPr>
                <w:sz w:val="21"/>
              </w:rPr>
              <w:t>）</w:t>
            </w:r>
            <w:r>
              <w:rPr>
                <w:rFonts w:ascii="Times New Roman" w:eastAsia="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8" w:line="231" w:lineRule="exact"/>
              <w:ind w:left="513"/>
              <w:jc w:val="left"/>
              <w:rPr>
                <w:rFonts w:ascii="Times New Roman"/>
                <w:sz w:val="21"/>
              </w:rPr>
            </w:pPr>
            <w:r>
              <w:rPr>
                <w:rFonts w:ascii="Times New Roman"/>
                <w:sz w:val="21"/>
              </w:rPr>
              <w:t>10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1" w:lineRule="exact"/>
              <w:ind w:left="99" w:right="71"/>
              <w:rPr>
                <w:rFonts w:ascii="Times New Roman"/>
                <w:sz w:val="21"/>
              </w:rPr>
            </w:pPr>
            <w:r>
              <w:rPr>
                <w:rFonts w:ascii="Times New Roman"/>
                <w:sz w:val="21"/>
              </w:rPr>
              <w:t>62.07</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1" w:lineRule="exact"/>
              <w:ind w:left="106" w:right="77"/>
              <w:rPr>
                <w:rFonts w:ascii="Times New Roman"/>
                <w:sz w:val="21"/>
              </w:rPr>
            </w:pPr>
            <w:r>
              <w:rPr>
                <w:rFonts w:ascii="Times New Roman"/>
                <w:sz w:val="21"/>
              </w:rPr>
              <w:t>6.90</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1" w:lineRule="exact"/>
              <w:ind w:left="95" w:right="65"/>
              <w:rPr>
                <w:rFonts w:ascii="Times New Roman"/>
                <w:sz w:val="21"/>
              </w:rPr>
            </w:pPr>
            <w:r>
              <w:rPr>
                <w:rFonts w:ascii="Times New Roman"/>
                <w:sz w:val="21"/>
              </w:rPr>
              <w:t>0.51</w:t>
            </w:r>
          </w:p>
        </w:tc>
        <w:tc>
          <w:tcPr>
            <w:tcW w:w="1691" w:type="dxa"/>
            <w:tcBorders>
              <w:top w:val="single" w:color="000000" w:sz="6" w:space="0"/>
              <w:left w:val="single" w:color="000000" w:sz="6" w:space="0"/>
              <w:bottom w:val="single" w:color="000000" w:sz="6" w:space="0"/>
            </w:tcBorders>
          </w:tcPr>
          <w:p>
            <w:pPr>
              <w:pStyle w:val="20"/>
              <w:spacing w:before="8" w:line="231" w:lineRule="exact"/>
              <w:ind w:left="134" w:right="99"/>
              <w:rPr>
                <w:rFonts w:ascii="Times New Roman"/>
                <w:sz w:val="21"/>
              </w:rPr>
            </w:pPr>
            <w:r>
              <w:rPr>
                <w:rFonts w:ascii="Times New Roman"/>
                <w:sz w:val="21"/>
              </w:rPr>
              <w:t>0.06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0" w:lineRule="exact"/>
              <w:ind w:left="513"/>
              <w:jc w:val="left"/>
              <w:rPr>
                <w:rFonts w:ascii="Times New Roman"/>
                <w:sz w:val="21"/>
              </w:rPr>
            </w:pPr>
            <w:r>
              <w:rPr>
                <w:rFonts w:ascii="Times New Roman"/>
                <w:sz w:val="21"/>
              </w:rPr>
              <w:t>12</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0" w:lineRule="exact"/>
              <w:ind w:left="99" w:right="71"/>
              <w:rPr>
                <w:rFonts w:ascii="Times New Roman"/>
                <w:sz w:val="21"/>
              </w:rPr>
            </w:pPr>
            <w:r>
              <w:rPr>
                <w:rFonts w:ascii="Times New Roman"/>
                <w:sz w:val="21"/>
              </w:rPr>
              <w:t>65.96</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0" w:lineRule="exact"/>
              <w:ind w:left="106" w:right="77"/>
              <w:rPr>
                <w:rFonts w:ascii="Times New Roman"/>
                <w:sz w:val="21"/>
              </w:rPr>
            </w:pPr>
            <w:r>
              <w:rPr>
                <w:rFonts w:ascii="Times New Roman"/>
                <w:sz w:val="21"/>
              </w:rPr>
              <w:t>7.33</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0" w:lineRule="exact"/>
              <w:ind w:left="29"/>
              <w:rPr>
                <w:rFonts w:ascii="Times New Roman"/>
                <w:sz w:val="21"/>
              </w:rPr>
            </w:pPr>
            <w:r>
              <w:rPr>
                <w:rFonts w:ascii="Times New Roman"/>
                <w:w w:val="99"/>
                <w:sz w:val="21"/>
              </w:rPr>
              <w:t>-</w:t>
            </w:r>
          </w:p>
        </w:tc>
        <w:tc>
          <w:tcPr>
            <w:tcW w:w="1691" w:type="dxa"/>
            <w:tcBorders>
              <w:top w:val="single" w:color="000000" w:sz="6" w:space="0"/>
              <w:left w:val="single" w:color="000000" w:sz="6" w:space="0"/>
              <w:bottom w:val="single" w:color="000000" w:sz="6" w:space="0"/>
            </w:tcBorders>
          </w:tcPr>
          <w:p>
            <w:pPr>
              <w:pStyle w:val="20"/>
              <w:spacing w:before="9" w:line="230" w:lineRule="exact"/>
              <w:ind w:left="34"/>
              <w:rPr>
                <w:rFonts w:ascii="Times New Roman"/>
                <w:sz w:val="21"/>
              </w:rPr>
            </w:pPr>
            <w:r>
              <w:rPr>
                <w:rFonts w:ascii="Times New Roman"/>
                <w:w w:val="99"/>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8" w:line="232" w:lineRule="exact"/>
              <w:ind w:left="513"/>
              <w:jc w:val="left"/>
              <w:rPr>
                <w:rFonts w:ascii="Times New Roman"/>
                <w:sz w:val="21"/>
              </w:rPr>
            </w:pPr>
            <w:r>
              <w:rPr>
                <w:rFonts w:ascii="Times New Roman"/>
                <w:sz w:val="21"/>
              </w:rPr>
              <w:t>25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9" w:right="71"/>
              <w:rPr>
                <w:rFonts w:ascii="Times New Roman"/>
                <w:sz w:val="21"/>
              </w:rPr>
            </w:pPr>
            <w:r>
              <w:rPr>
                <w:rFonts w:ascii="Times New Roman"/>
                <w:sz w:val="21"/>
              </w:rPr>
              <w:t>43.40</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106" w:right="77"/>
              <w:rPr>
                <w:rFonts w:ascii="Times New Roman"/>
                <w:sz w:val="21"/>
              </w:rPr>
            </w:pPr>
            <w:r>
              <w:rPr>
                <w:rFonts w:ascii="Times New Roman"/>
                <w:sz w:val="21"/>
              </w:rPr>
              <w:t>4.82</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5" w:right="65"/>
              <w:rPr>
                <w:rFonts w:ascii="Times New Roman"/>
                <w:sz w:val="21"/>
              </w:rPr>
            </w:pPr>
            <w:r>
              <w:rPr>
                <w:rFonts w:ascii="Times New Roman"/>
                <w:sz w:val="21"/>
              </w:rPr>
              <w:t>0.65</w:t>
            </w:r>
          </w:p>
        </w:tc>
        <w:tc>
          <w:tcPr>
            <w:tcW w:w="1691" w:type="dxa"/>
            <w:tcBorders>
              <w:top w:val="single" w:color="000000" w:sz="6" w:space="0"/>
              <w:left w:val="single" w:color="000000" w:sz="6" w:space="0"/>
              <w:bottom w:val="single" w:color="000000" w:sz="6" w:space="0"/>
            </w:tcBorders>
          </w:tcPr>
          <w:p>
            <w:pPr>
              <w:pStyle w:val="20"/>
              <w:spacing w:before="8" w:line="232" w:lineRule="exact"/>
              <w:ind w:left="134" w:right="99"/>
              <w:rPr>
                <w:rFonts w:ascii="Times New Roman"/>
                <w:sz w:val="21"/>
              </w:rPr>
            </w:pPr>
            <w:r>
              <w:rPr>
                <w:rFonts w:ascii="Times New Roman"/>
                <w:sz w:val="21"/>
              </w:rPr>
              <w:t>0.07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1" w:lineRule="exact"/>
              <w:ind w:left="513"/>
              <w:jc w:val="left"/>
              <w:rPr>
                <w:rFonts w:ascii="Times New Roman"/>
                <w:sz w:val="21"/>
              </w:rPr>
            </w:pPr>
            <w:r>
              <w:rPr>
                <w:rFonts w:ascii="Times New Roman"/>
                <w:sz w:val="21"/>
              </w:rPr>
              <w:t>50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9" w:right="71"/>
              <w:rPr>
                <w:rFonts w:ascii="Times New Roman"/>
                <w:sz w:val="21"/>
              </w:rPr>
            </w:pPr>
            <w:r>
              <w:rPr>
                <w:rFonts w:ascii="Times New Roman"/>
                <w:sz w:val="21"/>
              </w:rPr>
              <w:t>41.16</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106" w:right="77"/>
              <w:rPr>
                <w:rFonts w:ascii="Times New Roman"/>
                <w:sz w:val="21"/>
              </w:rPr>
            </w:pPr>
            <w:r>
              <w:rPr>
                <w:rFonts w:ascii="Times New Roman"/>
                <w:sz w:val="21"/>
              </w:rPr>
              <w:t>4.57</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5" w:right="65"/>
              <w:rPr>
                <w:rFonts w:ascii="Times New Roman"/>
                <w:sz w:val="21"/>
              </w:rPr>
            </w:pPr>
            <w:r>
              <w:rPr>
                <w:rFonts w:ascii="Times New Roman"/>
                <w:sz w:val="21"/>
              </w:rPr>
              <w:t>0.91</w:t>
            </w:r>
          </w:p>
        </w:tc>
        <w:tc>
          <w:tcPr>
            <w:tcW w:w="1691" w:type="dxa"/>
            <w:tcBorders>
              <w:top w:val="single" w:color="000000" w:sz="6" w:space="0"/>
              <w:left w:val="single" w:color="000000" w:sz="6" w:space="0"/>
              <w:bottom w:val="single" w:color="000000" w:sz="6" w:space="0"/>
            </w:tcBorders>
          </w:tcPr>
          <w:p>
            <w:pPr>
              <w:pStyle w:val="20"/>
              <w:spacing w:before="9" w:line="231" w:lineRule="exact"/>
              <w:ind w:left="134" w:right="99"/>
              <w:rPr>
                <w:rFonts w:ascii="Times New Roman"/>
                <w:sz w:val="21"/>
              </w:rPr>
            </w:pPr>
            <w:r>
              <w:rPr>
                <w:rFonts w:ascii="Times New Roman"/>
                <w:sz w:val="21"/>
              </w:rPr>
              <w:t>0.10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10" w:line="230" w:lineRule="exact"/>
              <w:ind w:left="513"/>
              <w:jc w:val="left"/>
              <w:rPr>
                <w:rFonts w:ascii="Times New Roman"/>
                <w:sz w:val="21"/>
              </w:rPr>
            </w:pPr>
            <w:r>
              <w:rPr>
                <w:rFonts w:ascii="Times New Roman"/>
                <w:sz w:val="21"/>
              </w:rPr>
              <w:t>75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9" w:right="71"/>
              <w:rPr>
                <w:rFonts w:ascii="Times New Roman"/>
                <w:sz w:val="21"/>
              </w:rPr>
            </w:pPr>
            <w:r>
              <w:rPr>
                <w:rFonts w:ascii="Times New Roman"/>
                <w:sz w:val="21"/>
              </w:rPr>
              <w:t>37.82</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106" w:right="77"/>
              <w:rPr>
                <w:rFonts w:ascii="Times New Roman"/>
                <w:sz w:val="21"/>
              </w:rPr>
            </w:pPr>
            <w:r>
              <w:rPr>
                <w:rFonts w:ascii="Times New Roman"/>
                <w:sz w:val="21"/>
              </w:rPr>
              <w:t>4.20</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5" w:right="65"/>
              <w:rPr>
                <w:rFonts w:ascii="Times New Roman"/>
                <w:sz w:val="21"/>
              </w:rPr>
            </w:pPr>
            <w:r>
              <w:rPr>
                <w:rFonts w:ascii="Times New Roman"/>
                <w:sz w:val="21"/>
              </w:rPr>
              <w:t>1.15</w:t>
            </w:r>
          </w:p>
        </w:tc>
        <w:tc>
          <w:tcPr>
            <w:tcW w:w="1691" w:type="dxa"/>
            <w:tcBorders>
              <w:top w:val="single" w:color="000000" w:sz="6" w:space="0"/>
              <w:left w:val="single" w:color="000000" w:sz="6" w:space="0"/>
              <w:bottom w:val="single" w:color="000000" w:sz="6" w:space="0"/>
            </w:tcBorders>
          </w:tcPr>
          <w:p>
            <w:pPr>
              <w:pStyle w:val="20"/>
              <w:spacing w:before="10" w:line="230" w:lineRule="exact"/>
              <w:ind w:left="134" w:right="99"/>
              <w:rPr>
                <w:rFonts w:ascii="Times New Roman"/>
                <w:sz w:val="21"/>
              </w:rPr>
            </w:pPr>
            <w:r>
              <w:rPr>
                <w:rFonts w:ascii="Times New Roman"/>
                <w:sz w:val="21"/>
              </w:rPr>
              <w:t>0.13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1" w:lineRule="exact"/>
              <w:ind w:left="463"/>
              <w:jc w:val="left"/>
              <w:rPr>
                <w:rFonts w:ascii="Times New Roman"/>
                <w:sz w:val="21"/>
              </w:rPr>
            </w:pPr>
            <w:r>
              <w:rPr>
                <w:rFonts w:ascii="Times New Roman"/>
                <w:sz w:val="21"/>
              </w:rPr>
              <w:t>100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9" w:right="71"/>
              <w:rPr>
                <w:rFonts w:ascii="Times New Roman"/>
                <w:sz w:val="21"/>
              </w:rPr>
            </w:pPr>
            <w:r>
              <w:rPr>
                <w:rFonts w:ascii="Times New Roman"/>
                <w:sz w:val="21"/>
              </w:rPr>
              <w:t>34.00</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106" w:right="77"/>
              <w:rPr>
                <w:rFonts w:ascii="Times New Roman"/>
                <w:sz w:val="21"/>
              </w:rPr>
            </w:pPr>
            <w:r>
              <w:rPr>
                <w:rFonts w:ascii="Times New Roman"/>
                <w:sz w:val="21"/>
              </w:rPr>
              <w:t>3.78</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5" w:right="65"/>
              <w:rPr>
                <w:rFonts w:ascii="Times New Roman"/>
                <w:sz w:val="21"/>
              </w:rPr>
            </w:pPr>
            <w:r>
              <w:rPr>
                <w:rFonts w:ascii="Times New Roman"/>
                <w:sz w:val="21"/>
              </w:rPr>
              <w:t>1.23</w:t>
            </w:r>
          </w:p>
        </w:tc>
        <w:tc>
          <w:tcPr>
            <w:tcW w:w="1691" w:type="dxa"/>
            <w:tcBorders>
              <w:top w:val="single" w:color="000000" w:sz="6" w:space="0"/>
              <w:left w:val="single" w:color="000000" w:sz="6" w:space="0"/>
              <w:bottom w:val="single" w:color="000000" w:sz="6" w:space="0"/>
            </w:tcBorders>
          </w:tcPr>
          <w:p>
            <w:pPr>
              <w:pStyle w:val="20"/>
              <w:spacing w:before="9" w:line="231" w:lineRule="exact"/>
              <w:ind w:left="134" w:right="99"/>
              <w:rPr>
                <w:rFonts w:ascii="Times New Roman"/>
                <w:sz w:val="21"/>
              </w:rPr>
            </w:pPr>
            <w:r>
              <w:rPr>
                <w:rFonts w:ascii="Times New Roman"/>
                <w:sz w:val="21"/>
              </w:rPr>
              <w:t>0.14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10" w:line="230" w:lineRule="exact"/>
              <w:ind w:left="463"/>
              <w:jc w:val="left"/>
              <w:rPr>
                <w:rFonts w:ascii="Times New Roman"/>
                <w:sz w:val="21"/>
              </w:rPr>
            </w:pPr>
            <w:r>
              <w:rPr>
                <w:rFonts w:ascii="Times New Roman"/>
                <w:sz w:val="21"/>
              </w:rPr>
              <w:t>109</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27"/>
              <w:rPr>
                <w:rFonts w:ascii="Times New Roman"/>
                <w:sz w:val="21"/>
              </w:rPr>
            </w:pPr>
            <w:r>
              <w:rPr>
                <w:rFonts w:ascii="Times New Roman"/>
                <w:w w:val="99"/>
                <w:sz w:val="21"/>
              </w:rPr>
              <w:t>-</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28"/>
              <w:rPr>
                <w:rFonts w:ascii="Times New Roman"/>
                <w:sz w:val="21"/>
              </w:rPr>
            </w:pPr>
            <w:r>
              <w:rPr>
                <w:rFonts w:ascii="Times New Roman"/>
                <w:w w:val="99"/>
                <w:sz w:val="21"/>
              </w:rPr>
              <w:t>-</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5" w:right="65"/>
              <w:rPr>
                <w:rFonts w:ascii="Times New Roman"/>
                <w:sz w:val="21"/>
              </w:rPr>
            </w:pPr>
            <w:r>
              <w:rPr>
                <w:rFonts w:ascii="Times New Roman"/>
                <w:sz w:val="21"/>
              </w:rPr>
              <w:t>1.24</w:t>
            </w:r>
          </w:p>
        </w:tc>
        <w:tc>
          <w:tcPr>
            <w:tcW w:w="1691" w:type="dxa"/>
            <w:tcBorders>
              <w:top w:val="single" w:color="000000" w:sz="6" w:space="0"/>
              <w:left w:val="single" w:color="000000" w:sz="6" w:space="0"/>
              <w:bottom w:val="single" w:color="000000" w:sz="6" w:space="0"/>
            </w:tcBorders>
          </w:tcPr>
          <w:p>
            <w:pPr>
              <w:pStyle w:val="20"/>
              <w:spacing w:before="10" w:line="230" w:lineRule="exact"/>
              <w:ind w:left="134" w:right="99"/>
              <w:rPr>
                <w:rFonts w:ascii="Times New Roman"/>
                <w:sz w:val="21"/>
              </w:rPr>
            </w:pPr>
            <w:r>
              <w:rPr>
                <w:rFonts w:ascii="Times New Roman"/>
                <w:sz w:val="21"/>
              </w:rPr>
              <w:t>0.14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8" w:line="232" w:lineRule="exact"/>
              <w:ind w:left="463"/>
              <w:jc w:val="left"/>
              <w:rPr>
                <w:rFonts w:ascii="Times New Roman"/>
                <w:sz w:val="21"/>
              </w:rPr>
            </w:pPr>
            <w:r>
              <w:rPr>
                <w:rFonts w:ascii="Times New Roman"/>
                <w:sz w:val="21"/>
              </w:rPr>
              <w:t>125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9" w:right="71"/>
              <w:rPr>
                <w:rFonts w:ascii="Times New Roman"/>
                <w:sz w:val="21"/>
              </w:rPr>
            </w:pPr>
            <w:r>
              <w:rPr>
                <w:rFonts w:hint="eastAsia" w:ascii="Times New Roman"/>
                <w:sz w:val="21"/>
                <w:lang w:eastAsia="zh-CN"/>
              </w:rPr>
              <w:t>15</w:t>
            </w:r>
            <w:r>
              <w:rPr>
                <w:rFonts w:ascii="Times New Roman"/>
                <w:sz w:val="21"/>
              </w:rPr>
              <w:t>.35</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106" w:right="77"/>
              <w:rPr>
                <w:rFonts w:ascii="Times New Roman"/>
                <w:sz w:val="21"/>
              </w:rPr>
            </w:pPr>
            <w:r>
              <w:rPr>
                <w:rFonts w:ascii="Times New Roman"/>
                <w:sz w:val="21"/>
              </w:rPr>
              <w:t>3.37</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5" w:right="65"/>
              <w:rPr>
                <w:rFonts w:ascii="Times New Roman"/>
                <w:sz w:val="21"/>
              </w:rPr>
            </w:pPr>
            <w:r>
              <w:rPr>
                <w:rFonts w:ascii="Times New Roman"/>
                <w:sz w:val="21"/>
              </w:rPr>
              <w:t>1.22</w:t>
            </w:r>
          </w:p>
        </w:tc>
        <w:tc>
          <w:tcPr>
            <w:tcW w:w="1691" w:type="dxa"/>
            <w:tcBorders>
              <w:top w:val="single" w:color="000000" w:sz="6" w:space="0"/>
              <w:left w:val="single" w:color="000000" w:sz="6" w:space="0"/>
              <w:bottom w:val="single" w:color="000000" w:sz="6" w:space="0"/>
            </w:tcBorders>
          </w:tcPr>
          <w:p>
            <w:pPr>
              <w:pStyle w:val="20"/>
              <w:spacing w:before="8" w:line="232" w:lineRule="exact"/>
              <w:ind w:left="134" w:right="99"/>
              <w:rPr>
                <w:rFonts w:ascii="Times New Roman"/>
                <w:sz w:val="21"/>
              </w:rPr>
            </w:pPr>
            <w:r>
              <w:rPr>
                <w:rFonts w:ascii="Times New Roman"/>
                <w:sz w:val="21"/>
              </w:rPr>
              <w:t>0.14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1" w:lineRule="exact"/>
              <w:ind w:left="463"/>
              <w:jc w:val="left"/>
              <w:rPr>
                <w:rFonts w:ascii="Times New Roman"/>
                <w:sz w:val="21"/>
              </w:rPr>
            </w:pPr>
            <w:r>
              <w:rPr>
                <w:rFonts w:ascii="Times New Roman"/>
                <w:sz w:val="21"/>
              </w:rPr>
              <w:t>150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9" w:right="69"/>
              <w:rPr>
                <w:rFonts w:ascii="Times New Roman"/>
                <w:sz w:val="21"/>
              </w:rPr>
            </w:pPr>
            <w:r>
              <w:rPr>
                <w:rFonts w:ascii="Times New Roman"/>
                <w:sz w:val="21"/>
              </w:rPr>
              <w:t>27.11</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106" w:right="77"/>
              <w:rPr>
                <w:rFonts w:ascii="Times New Roman"/>
                <w:sz w:val="21"/>
              </w:rPr>
            </w:pPr>
            <w:r>
              <w:rPr>
                <w:rFonts w:ascii="Times New Roman"/>
                <w:sz w:val="21"/>
              </w:rPr>
              <w:t>3.01</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5" w:right="65"/>
              <w:rPr>
                <w:rFonts w:ascii="Times New Roman"/>
                <w:sz w:val="21"/>
              </w:rPr>
            </w:pPr>
            <w:r>
              <w:rPr>
                <w:rFonts w:ascii="Times New Roman"/>
                <w:sz w:val="21"/>
              </w:rPr>
              <w:t>1.18</w:t>
            </w:r>
          </w:p>
        </w:tc>
        <w:tc>
          <w:tcPr>
            <w:tcW w:w="1691" w:type="dxa"/>
            <w:tcBorders>
              <w:top w:val="single" w:color="000000" w:sz="6" w:space="0"/>
              <w:left w:val="single" w:color="000000" w:sz="6" w:space="0"/>
              <w:bottom w:val="single" w:color="000000" w:sz="6" w:space="0"/>
            </w:tcBorders>
          </w:tcPr>
          <w:p>
            <w:pPr>
              <w:pStyle w:val="20"/>
              <w:spacing w:before="9" w:line="231" w:lineRule="exact"/>
              <w:ind w:left="134" w:right="99"/>
              <w:rPr>
                <w:rFonts w:ascii="Times New Roman"/>
                <w:sz w:val="21"/>
              </w:rPr>
            </w:pPr>
            <w:r>
              <w:rPr>
                <w:rFonts w:ascii="Times New Roman"/>
                <w:sz w:val="21"/>
              </w:rPr>
              <w:t>0.13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8" w:line="232" w:lineRule="exact"/>
              <w:ind w:left="463"/>
              <w:jc w:val="left"/>
              <w:rPr>
                <w:rFonts w:ascii="Times New Roman"/>
                <w:sz w:val="21"/>
              </w:rPr>
            </w:pPr>
            <w:r>
              <w:rPr>
                <w:rFonts w:ascii="Times New Roman"/>
                <w:sz w:val="21"/>
              </w:rPr>
              <w:t>175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9" w:right="71"/>
              <w:rPr>
                <w:rFonts w:ascii="Times New Roman"/>
                <w:sz w:val="21"/>
              </w:rPr>
            </w:pPr>
            <w:r>
              <w:rPr>
                <w:rFonts w:ascii="Times New Roman"/>
                <w:sz w:val="21"/>
              </w:rPr>
              <w:t>24.40</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106" w:right="77"/>
              <w:rPr>
                <w:rFonts w:ascii="Times New Roman"/>
                <w:sz w:val="21"/>
              </w:rPr>
            </w:pPr>
            <w:r>
              <w:rPr>
                <w:rFonts w:ascii="Times New Roman"/>
                <w:sz w:val="21"/>
              </w:rPr>
              <w:t>2.71</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5" w:right="65"/>
              <w:rPr>
                <w:rFonts w:ascii="Times New Roman"/>
                <w:sz w:val="21"/>
              </w:rPr>
            </w:pPr>
            <w:r>
              <w:rPr>
                <w:rFonts w:ascii="Times New Roman"/>
                <w:sz w:val="21"/>
              </w:rPr>
              <w:t>1.12</w:t>
            </w:r>
          </w:p>
        </w:tc>
        <w:tc>
          <w:tcPr>
            <w:tcW w:w="1691" w:type="dxa"/>
            <w:tcBorders>
              <w:top w:val="single" w:color="000000" w:sz="6" w:space="0"/>
              <w:left w:val="single" w:color="000000" w:sz="6" w:space="0"/>
              <w:bottom w:val="single" w:color="000000" w:sz="6" w:space="0"/>
            </w:tcBorders>
          </w:tcPr>
          <w:p>
            <w:pPr>
              <w:pStyle w:val="20"/>
              <w:spacing w:before="8" w:line="232" w:lineRule="exact"/>
              <w:ind w:left="134" w:right="99"/>
              <w:rPr>
                <w:rFonts w:ascii="Times New Roman"/>
                <w:sz w:val="21"/>
              </w:rPr>
            </w:pPr>
            <w:r>
              <w:rPr>
                <w:rFonts w:ascii="Times New Roman"/>
                <w:sz w:val="21"/>
              </w:rPr>
              <w:t>0.12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1" w:lineRule="exact"/>
              <w:ind w:left="463"/>
              <w:jc w:val="left"/>
              <w:rPr>
                <w:rFonts w:ascii="Times New Roman"/>
                <w:sz w:val="21"/>
              </w:rPr>
            </w:pPr>
            <w:r>
              <w:rPr>
                <w:rFonts w:ascii="Times New Roman"/>
                <w:sz w:val="21"/>
              </w:rPr>
              <w:t>200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9" w:right="71"/>
              <w:rPr>
                <w:rFonts w:ascii="Times New Roman"/>
                <w:sz w:val="21"/>
              </w:rPr>
            </w:pPr>
            <w:r>
              <w:rPr>
                <w:rFonts w:ascii="Times New Roman"/>
                <w:sz w:val="21"/>
              </w:rPr>
              <w:t>22.22</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106" w:right="77"/>
              <w:rPr>
                <w:rFonts w:ascii="Times New Roman"/>
                <w:sz w:val="21"/>
              </w:rPr>
            </w:pPr>
            <w:r>
              <w:rPr>
                <w:rFonts w:ascii="Times New Roman"/>
                <w:sz w:val="21"/>
              </w:rPr>
              <w:t>2.47</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5" w:right="65"/>
              <w:rPr>
                <w:rFonts w:ascii="Times New Roman"/>
                <w:sz w:val="21"/>
              </w:rPr>
            </w:pPr>
            <w:r>
              <w:rPr>
                <w:rFonts w:ascii="Times New Roman"/>
                <w:sz w:val="21"/>
              </w:rPr>
              <w:t>1.06</w:t>
            </w:r>
          </w:p>
        </w:tc>
        <w:tc>
          <w:tcPr>
            <w:tcW w:w="1691" w:type="dxa"/>
            <w:tcBorders>
              <w:top w:val="single" w:color="000000" w:sz="6" w:space="0"/>
              <w:left w:val="single" w:color="000000" w:sz="6" w:space="0"/>
              <w:bottom w:val="single" w:color="000000" w:sz="6" w:space="0"/>
            </w:tcBorders>
          </w:tcPr>
          <w:p>
            <w:pPr>
              <w:pStyle w:val="20"/>
              <w:spacing w:before="9" w:line="231" w:lineRule="exact"/>
              <w:ind w:left="134" w:right="99"/>
              <w:rPr>
                <w:rFonts w:ascii="Times New Roman"/>
                <w:sz w:val="21"/>
              </w:rPr>
            </w:pPr>
            <w:r>
              <w:rPr>
                <w:rFonts w:ascii="Times New Roman"/>
                <w:sz w:val="21"/>
              </w:rPr>
              <w:t>0.12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10" w:line="230" w:lineRule="exact"/>
              <w:ind w:left="463"/>
              <w:jc w:val="left"/>
              <w:rPr>
                <w:rFonts w:ascii="Times New Roman"/>
                <w:sz w:val="21"/>
              </w:rPr>
            </w:pPr>
            <w:r>
              <w:rPr>
                <w:rFonts w:ascii="Times New Roman"/>
                <w:sz w:val="21"/>
              </w:rPr>
              <w:t>225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9" w:right="71"/>
              <w:rPr>
                <w:rFonts w:ascii="Times New Roman"/>
                <w:sz w:val="21"/>
              </w:rPr>
            </w:pPr>
            <w:r>
              <w:rPr>
                <w:rFonts w:ascii="Times New Roman"/>
                <w:sz w:val="21"/>
              </w:rPr>
              <w:t>20.44</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106" w:right="77"/>
              <w:rPr>
                <w:rFonts w:ascii="Times New Roman"/>
                <w:sz w:val="21"/>
              </w:rPr>
            </w:pPr>
            <w:r>
              <w:rPr>
                <w:rFonts w:ascii="Times New Roman"/>
                <w:sz w:val="21"/>
              </w:rPr>
              <w:t>2.27</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5" w:right="65"/>
              <w:rPr>
                <w:rFonts w:ascii="Times New Roman"/>
                <w:sz w:val="21"/>
              </w:rPr>
            </w:pPr>
            <w:r>
              <w:rPr>
                <w:rFonts w:ascii="Times New Roman"/>
                <w:sz w:val="21"/>
              </w:rPr>
              <w:t>1.01</w:t>
            </w:r>
          </w:p>
        </w:tc>
        <w:tc>
          <w:tcPr>
            <w:tcW w:w="1691" w:type="dxa"/>
            <w:tcBorders>
              <w:top w:val="single" w:color="000000" w:sz="6" w:space="0"/>
              <w:left w:val="single" w:color="000000" w:sz="6" w:space="0"/>
              <w:bottom w:val="single" w:color="000000" w:sz="6" w:space="0"/>
            </w:tcBorders>
          </w:tcPr>
          <w:p>
            <w:pPr>
              <w:pStyle w:val="20"/>
              <w:spacing w:before="10" w:line="230" w:lineRule="exact"/>
              <w:ind w:left="134" w:right="94"/>
              <w:rPr>
                <w:rFonts w:ascii="Times New Roman"/>
                <w:sz w:val="21"/>
              </w:rPr>
            </w:pPr>
            <w:r>
              <w:rPr>
                <w:rFonts w:ascii="Times New Roman"/>
                <w:sz w:val="21"/>
              </w:rPr>
              <w:t>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8" w:line="231" w:lineRule="exact"/>
              <w:ind w:left="463"/>
              <w:jc w:val="left"/>
              <w:rPr>
                <w:rFonts w:ascii="Times New Roman"/>
                <w:sz w:val="21"/>
              </w:rPr>
            </w:pPr>
            <w:r>
              <w:rPr>
                <w:rFonts w:ascii="Times New Roman"/>
                <w:sz w:val="21"/>
              </w:rPr>
              <w:t>250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1" w:lineRule="exact"/>
              <w:ind w:left="99" w:right="71"/>
              <w:rPr>
                <w:rFonts w:ascii="Times New Roman"/>
                <w:sz w:val="21"/>
              </w:rPr>
            </w:pPr>
            <w:r>
              <w:rPr>
                <w:rFonts w:ascii="Times New Roman"/>
                <w:sz w:val="21"/>
              </w:rPr>
              <w:t>19.10</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1" w:lineRule="exact"/>
              <w:ind w:left="106" w:right="77"/>
              <w:rPr>
                <w:rFonts w:ascii="Times New Roman"/>
                <w:sz w:val="21"/>
              </w:rPr>
            </w:pPr>
            <w:r>
              <w:rPr>
                <w:rFonts w:ascii="Times New Roman"/>
                <w:sz w:val="21"/>
              </w:rPr>
              <w:t>2.12</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1" w:lineRule="exact"/>
              <w:ind w:left="95" w:right="65"/>
              <w:rPr>
                <w:rFonts w:ascii="Times New Roman"/>
                <w:sz w:val="21"/>
              </w:rPr>
            </w:pPr>
            <w:r>
              <w:rPr>
                <w:rFonts w:ascii="Times New Roman"/>
                <w:sz w:val="21"/>
              </w:rPr>
              <w:t>0.97</w:t>
            </w:r>
          </w:p>
        </w:tc>
        <w:tc>
          <w:tcPr>
            <w:tcW w:w="1691" w:type="dxa"/>
            <w:tcBorders>
              <w:top w:val="single" w:color="000000" w:sz="6" w:space="0"/>
              <w:left w:val="single" w:color="000000" w:sz="6" w:space="0"/>
              <w:bottom w:val="single" w:color="000000" w:sz="6" w:space="0"/>
            </w:tcBorders>
          </w:tcPr>
          <w:p>
            <w:pPr>
              <w:pStyle w:val="20"/>
              <w:spacing w:before="8" w:line="231" w:lineRule="exact"/>
              <w:ind w:left="134" w:right="94"/>
              <w:rPr>
                <w:rFonts w:ascii="Times New Roman"/>
                <w:sz w:val="21"/>
              </w:rPr>
            </w:pPr>
            <w:r>
              <w:rPr>
                <w:rFonts w:ascii="Times New Roman"/>
                <w:sz w:val="21"/>
              </w:rPr>
              <w:t>0.11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0" w:lineRule="exact"/>
              <w:ind w:left="463"/>
              <w:jc w:val="left"/>
              <w:rPr>
                <w:rFonts w:ascii="Times New Roman"/>
                <w:sz w:val="21"/>
              </w:rPr>
            </w:pPr>
            <w:r>
              <w:rPr>
                <w:rFonts w:ascii="Times New Roman"/>
                <w:sz w:val="21"/>
              </w:rPr>
              <w:t>275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0" w:lineRule="exact"/>
              <w:ind w:left="99" w:right="71"/>
              <w:rPr>
                <w:rFonts w:ascii="Times New Roman"/>
                <w:sz w:val="21"/>
              </w:rPr>
            </w:pPr>
            <w:r>
              <w:rPr>
                <w:rFonts w:ascii="Times New Roman"/>
                <w:sz w:val="21"/>
              </w:rPr>
              <w:t>17.89</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0" w:lineRule="exact"/>
              <w:ind w:left="106" w:right="77"/>
              <w:rPr>
                <w:rFonts w:ascii="Times New Roman"/>
                <w:sz w:val="21"/>
              </w:rPr>
            </w:pPr>
            <w:r>
              <w:rPr>
                <w:rFonts w:ascii="Times New Roman"/>
                <w:sz w:val="21"/>
              </w:rPr>
              <w:t>1.99</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0" w:lineRule="exact"/>
              <w:ind w:left="95" w:right="65"/>
              <w:rPr>
                <w:rFonts w:ascii="Times New Roman"/>
                <w:sz w:val="21"/>
              </w:rPr>
            </w:pPr>
            <w:r>
              <w:rPr>
                <w:rFonts w:ascii="Times New Roman"/>
                <w:sz w:val="21"/>
              </w:rPr>
              <w:t>0.93</w:t>
            </w:r>
          </w:p>
        </w:tc>
        <w:tc>
          <w:tcPr>
            <w:tcW w:w="1691" w:type="dxa"/>
            <w:tcBorders>
              <w:top w:val="single" w:color="000000" w:sz="6" w:space="0"/>
              <w:left w:val="single" w:color="000000" w:sz="6" w:space="0"/>
              <w:bottom w:val="single" w:color="000000" w:sz="6" w:space="0"/>
            </w:tcBorders>
          </w:tcPr>
          <w:p>
            <w:pPr>
              <w:pStyle w:val="20"/>
              <w:spacing w:before="9" w:line="230" w:lineRule="exact"/>
              <w:ind w:left="134" w:right="99"/>
              <w:rPr>
                <w:rFonts w:ascii="Times New Roman"/>
                <w:sz w:val="21"/>
              </w:rPr>
            </w:pPr>
            <w:r>
              <w:rPr>
                <w:rFonts w:ascii="Times New Roman"/>
                <w:sz w:val="21"/>
              </w:rPr>
              <w:t>0.10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8" w:line="232" w:lineRule="exact"/>
              <w:ind w:left="463"/>
              <w:jc w:val="left"/>
              <w:rPr>
                <w:rFonts w:ascii="Times New Roman"/>
                <w:sz w:val="21"/>
              </w:rPr>
            </w:pPr>
            <w:r>
              <w:rPr>
                <w:rFonts w:hint="eastAsia" w:ascii="Times New Roman"/>
                <w:sz w:val="21"/>
                <w:lang w:eastAsia="zh-CN"/>
              </w:rPr>
              <w:t>15</w:t>
            </w:r>
            <w:r>
              <w:rPr>
                <w:rFonts w:ascii="Times New Roman"/>
                <w:sz w:val="21"/>
              </w:rPr>
              <w:t>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9" w:right="71"/>
              <w:rPr>
                <w:rFonts w:ascii="Times New Roman"/>
                <w:sz w:val="21"/>
              </w:rPr>
            </w:pPr>
            <w:r>
              <w:rPr>
                <w:rFonts w:ascii="Times New Roman"/>
                <w:sz w:val="21"/>
              </w:rPr>
              <w:t>16.85</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106" w:right="77"/>
              <w:rPr>
                <w:rFonts w:ascii="Times New Roman"/>
                <w:sz w:val="21"/>
              </w:rPr>
            </w:pPr>
            <w:r>
              <w:rPr>
                <w:rFonts w:ascii="Times New Roman"/>
                <w:sz w:val="21"/>
              </w:rPr>
              <w:t>1.87</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5" w:right="65"/>
              <w:rPr>
                <w:rFonts w:ascii="Times New Roman"/>
                <w:sz w:val="21"/>
              </w:rPr>
            </w:pPr>
            <w:r>
              <w:rPr>
                <w:rFonts w:ascii="Times New Roman"/>
                <w:sz w:val="21"/>
              </w:rPr>
              <w:t>0.89</w:t>
            </w:r>
          </w:p>
        </w:tc>
        <w:tc>
          <w:tcPr>
            <w:tcW w:w="1691" w:type="dxa"/>
            <w:tcBorders>
              <w:top w:val="single" w:color="000000" w:sz="6" w:space="0"/>
              <w:left w:val="single" w:color="000000" w:sz="6" w:space="0"/>
              <w:bottom w:val="single" w:color="000000" w:sz="6" w:space="0"/>
            </w:tcBorders>
          </w:tcPr>
          <w:p>
            <w:pPr>
              <w:pStyle w:val="20"/>
              <w:spacing w:before="8" w:line="232" w:lineRule="exact"/>
              <w:ind w:left="134" w:right="99"/>
              <w:rPr>
                <w:rFonts w:ascii="Times New Roman"/>
                <w:sz w:val="21"/>
              </w:rPr>
            </w:pPr>
            <w:r>
              <w:rPr>
                <w:rFonts w:ascii="Times New Roman"/>
                <w:sz w:val="21"/>
              </w:rPr>
              <w:t>0.10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1" w:lineRule="exact"/>
              <w:ind w:left="463"/>
              <w:jc w:val="left"/>
              <w:rPr>
                <w:rFonts w:ascii="Times New Roman"/>
                <w:sz w:val="21"/>
              </w:rPr>
            </w:pPr>
            <w:r>
              <w:rPr>
                <w:rFonts w:ascii="Times New Roman"/>
                <w:sz w:val="21"/>
              </w:rPr>
              <w:t>325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9" w:right="71"/>
              <w:rPr>
                <w:rFonts w:ascii="Times New Roman"/>
                <w:sz w:val="21"/>
              </w:rPr>
            </w:pPr>
            <w:r>
              <w:rPr>
                <w:rFonts w:ascii="Times New Roman"/>
                <w:sz w:val="21"/>
              </w:rPr>
              <w:t>15.96</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106" w:right="77"/>
              <w:rPr>
                <w:rFonts w:ascii="Times New Roman"/>
                <w:sz w:val="21"/>
              </w:rPr>
            </w:pPr>
            <w:r>
              <w:rPr>
                <w:rFonts w:ascii="Times New Roman"/>
                <w:sz w:val="21"/>
              </w:rPr>
              <w:t>1.77</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5" w:right="65"/>
              <w:rPr>
                <w:rFonts w:ascii="Times New Roman"/>
                <w:sz w:val="21"/>
              </w:rPr>
            </w:pPr>
            <w:r>
              <w:rPr>
                <w:rFonts w:ascii="Times New Roman"/>
                <w:sz w:val="21"/>
              </w:rPr>
              <w:t>0.85</w:t>
            </w:r>
          </w:p>
        </w:tc>
        <w:tc>
          <w:tcPr>
            <w:tcW w:w="1691" w:type="dxa"/>
            <w:tcBorders>
              <w:top w:val="single" w:color="000000" w:sz="6" w:space="0"/>
              <w:left w:val="single" w:color="000000" w:sz="6" w:space="0"/>
              <w:bottom w:val="single" w:color="000000" w:sz="6" w:space="0"/>
            </w:tcBorders>
          </w:tcPr>
          <w:p>
            <w:pPr>
              <w:pStyle w:val="20"/>
              <w:spacing w:before="9" w:line="231" w:lineRule="exact"/>
              <w:ind w:left="134" w:right="99"/>
              <w:rPr>
                <w:rFonts w:ascii="Times New Roman"/>
                <w:sz w:val="21"/>
              </w:rPr>
            </w:pPr>
            <w:r>
              <w:rPr>
                <w:rFonts w:ascii="Times New Roman"/>
                <w:sz w:val="21"/>
              </w:rPr>
              <w:t>0.09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10" w:line="230" w:lineRule="exact"/>
              <w:ind w:left="463"/>
              <w:jc w:val="left"/>
              <w:rPr>
                <w:rFonts w:ascii="Times New Roman"/>
                <w:sz w:val="21"/>
              </w:rPr>
            </w:pPr>
            <w:r>
              <w:rPr>
                <w:rFonts w:ascii="Times New Roman"/>
                <w:sz w:val="21"/>
              </w:rPr>
              <w:t>350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9" w:right="71"/>
              <w:rPr>
                <w:rFonts w:ascii="Times New Roman"/>
                <w:sz w:val="21"/>
              </w:rPr>
            </w:pPr>
            <w:r>
              <w:rPr>
                <w:rFonts w:ascii="Times New Roman"/>
                <w:sz w:val="21"/>
              </w:rPr>
              <w:t>15.15</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106" w:right="77"/>
              <w:rPr>
                <w:rFonts w:ascii="Times New Roman"/>
                <w:sz w:val="21"/>
              </w:rPr>
            </w:pPr>
            <w:r>
              <w:rPr>
                <w:rFonts w:ascii="Times New Roman"/>
                <w:sz w:val="21"/>
              </w:rPr>
              <w:t>1.68</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5" w:right="65"/>
              <w:rPr>
                <w:rFonts w:ascii="Times New Roman"/>
                <w:sz w:val="21"/>
              </w:rPr>
            </w:pPr>
            <w:r>
              <w:rPr>
                <w:rFonts w:ascii="Times New Roman"/>
                <w:sz w:val="21"/>
              </w:rPr>
              <w:t>0.82</w:t>
            </w:r>
          </w:p>
        </w:tc>
        <w:tc>
          <w:tcPr>
            <w:tcW w:w="1691" w:type="dxa"/>
            <w:tcBorders>
              <w:top w:val="single" w:color="000000" w:sz="6" w:space="0"/>
              <w:left w:val="single" w:color="000000" w:sz="6" w:space="0"/>
              <w:bottom w:val="single" w:color="000000" w:sz="6" w:space="0"/>
            </w:tcBorders>
          </w:tcPr>
          <w:p>
            <w:pPr>
              <w:pStyle w:val="20"/>
              <w:spacing w:before="10" w:line="230" w:lineRule="exact"/>
              <w:ind w:left="134" w:right="99"/>
              <w:rPr>
                <w:rFonts w:ascii="Times New Roman"/>
                <w:sz w:val="21"/>
              </w:rPr>
            </w:pPr>
            <w:r>
              <w:rPr>
                <w:rFonts w:ascii="Times New Roman"/>
                <w:sz w:val="21"/>
              </w:rPr>
              <w:t>0.09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59" w:hRule="atLeast"/>
        </w:trPr>
        <w:tc>
          <w:tcPr>
            <w:tcW w:w="1241" w:type="dxa"/>
            <w:tcBorders>
              <w:top w:val="single" w:color="000000" w:sz="6" w:space="0"/>
              <w:bottom w:val="single" w:color="000000" w:sz="6" w:space="0"/>
              <w:right w:val="single" w:color="000000" w:sz="6" w:space="0"/>
            </w:tcBorders>
          </w:tcPr>
          <w:p>
            <w:pPr>
              <w:pStyle w:val="20"/>
              <w:spacing w:before="9" w:line="231" w:lineRule="exact"/>
              <w:ind w:left="463"/>
              <w:jc w:val="left"/>
              <w:rPr>
                <w:rFonts w:ascii="Times New Roman"/>
                <w:sz w:val="21"/>
              </w:rPr>
            </w:pPr>
            <w:r>
              <w:rPr>
                <w:rFonts w:ascii="Times New Roman"/>
                <w:sz w:val="21"/>
              </w:rPr>
              <w:t>375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9" w:right="71"/>
              <w:rPr>
                <w:rFonts w:ascii="Times New Roman"/>
                <w:sz w:val="21"/>
              </w:rPr>
            </w:pPr>
            <w:r>
              <w:rPr>
                <w:rFonts w:ascii="Times New Roman"/>
                <w:sz w:val="21"/>
              </w:rPr>
              <w:t>14.42</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106" w:right="77"/>
              <w:rPr>
                <w:rFonts w:ascii="Times New Roman"/>
                <w:sz w:val="21"/>
              </w:rPr>
            </w:pPr>
            <w:r>
              <w:rPr>
                <w:rFonts w:ascii="Times New Roman"/>
                <w:sz w:val="21"/>
              </w:rPr>
              <w:t>1.60</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5" w:right="65"/>
              <w:rPr>
                <w:rFonts w:ascii="Times New Roman"/>
                <w:sz w:val="21"/>
              </w:rPr>
            </w:pPr>
            <w:r>
              <w:rPr>
                <w:rFonts w:ascii="Times New Roman"/>
                <w:sz w:val="21"/>
              </w:rPr>
              <w:t>0.79</w:t>
            </w:r>
          </w:p>
        </w:tc>
        <w:tc>
          <w:tcPr>
            <w:tcW w:w="1691" w:type="dxa"/>
            <w:tcBorders>
              <w:top w:val="single" w:color="000000" w:sz="6" w:space="0"/>
              <w:left w:val="single" w:color="000000" w:sz="6" w:space="0"/>
              <w:bottom w:val="single" w:color="000000" w:sz="6" w:space="0"/>
            </w:tcBorders>
          </w:tcPr>
          <w:p>
            <w:pPr>
              <w:pStyle w:val="20"/>
              <w:spacing w:before="9" w:line="231" w:lineRule="exact"/>
              <w:ind w:left="134" w:right="99"/>
              <w:rPr>
                <w:rFonts w:ascii="Times New Roman"/>
                <w:sz w:val="21"/>
              </w:rPr>
            </w:pPr>
            <w:r>
              <w:rPr>
                <w:rFonts w:ascii="Times New Roman"/>
                <w:sz w:val="21"/>
              </w:rPr>
              <w:t>0.09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10" w:line="230" w:lineRule="exact"/>
              <w:ind w:left="463"/>
              <w:jc w:val="left"/>
              <w:rPr>
                <w:rFonts w:ascii="Times New Roman"/>
                <w:sz w:val="21"/>
              </w:rPr>
            </w:pPr>
            <w:r>
              <w:rPr>
                <w:rFonts w:ascii="Times New Roman"/>
                <w:sz w:val="21"/>
              </w:rPr>
              <w:t>400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9" w:right="71"/>
              <w:rPr>
                <w:rFonts w:ascii="Times New Roman"/>
                <w:sz w:val="21"/>
              </w:rPr>
            </w:pPr>
            <w:r>
              <w:rPr>
                <w:rFonts w:ascii="Times New Roman"/>
                <w:sz w:val="21"/>
              </w:rPr>
              <w:t>13.74</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106" w:right="77"/>
              <w:rPr>
                <w:rFonts w:ascii="Times New Roman"/>
                <w:sz w:val="21"/>
              </w:rPr>
            </w:pPr>
            <w:r>
              <w:rPr>
                <w:rFonts w:ascii="Times New Roman"/>
                <w:sz w:val="21"/>
              </w:rPr>
              <w:t>1.53</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5" w:right="65"/>
              <w:rPr>
                <w:rFonts w:ascii="Times New Roman"/>
                <w:sz w:val="21"/>
              </w:rPr>
            </w:pPr>
            <w:r>
              <w:rPr>
                <w:rFonts w:ascii="Times New Roman"/>
                <w:sz w:val="21"/>
              </w:rPr>
              <w:t>0.76</w:t>
            </w:r>
          </w:p>
        </w:tc>
        <w:tc>
          <w:tcPr>
            <w:tcW w:w="1691" w:type="dxa"/>
            <w:tcBorders>
              <w:top w:val="single" w:color="000000" w:sz="6" w:space="0"/>
              <w:left w:val="single" w:color="000000" w:sz="6" w:space="0"/>
              <w:bottom w:val="single" w:color="000000" w:sz="6" w:space="0"/>
            </w:tcBorders>
          </w:tcPr>
          <w:p>
            <w:pPr>
              <w:pStyle w:val="20"/>
              <w:spacing w:before="10" w:line="230" w:lineRule="exact"/>
              <w:ind w:left="134" w:right="99"/>
              <w:rPr>
                <w:rFonts w:ascii="Times New Roman"/>
                <w:sz w:val="21"/>
              </w:rPr>
            </w:pPr>
            <w:r>
              <w:rPr>
                <w:rFonts w:ascii="Times New Roman"/>
                <w:sz w:val="21"/>
              </w:rPr>
              <w:t>0.08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8" w:line="232" w:lineRule="exact"/>
              <w:ind w:left="463"/>
              <w:jc w:val="left"/>
              <w:rPr>
                <w:rFonts w:ascii="Times New Roman"/>
                <w:sz w:val="21"/>
              </w:rPr>
            </w:pPr>
            <w:r>
              <w:rPr>
                <w:rFonts w:ascii="Times New Roman"/>
                <w:sz w:val="21"/>
              </w:rPr>
              <w:t>425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9" w:right="71"/>
              <w:rPr>
                <w:rFonts w:ascii="Times New Roman"/>
                <w:sz w:val="21"/>
              </w:rPr>
            </w:pPr>
            <w:r>
              <w:rPr>
                <w:rFonts w:ascii="Times New Roman"/>
                <w:sz w:val="21"/>
              </w:rPr>
              <w:t>13.10</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106" w:right="77"/>
              <w:rPr>
                <w:rFonts w:ascii="Times New Roman"/>
                <w:sz w:val="21"/>
              </w:rPr>
            </w:pPr>
            <w:r>
              <w:rPr>
                <w:rFonts w:ascii="Times New Roman"/>
                <w:sz w:val="21"/>
              </w:rPr>
              <w:t>1.46</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5" w:right="65"/>
              <w:rPr>
                <w:rFonts w:ascii="Times New Roman"/>
                <w:sz w:val="21"/>
              </w:rPr>
            </w:pPr>
            <w:r>
              <w:rPr>
                <w:rFonts w:ascii="Times New Roman"/>
                <w:sz w:val="21"/>
              </w:rPr>
              <w:t>0.73</w:t>
            </w:r>
          </w:p>
        </w:tc>
        <w:tc>
          <w:tcPr>
            <w:tcW w:w="1691" w:type="dxa"/>
            <w:tcBorders>
              <w:top w:val="single" w:color="000000" w:sz="6" w:space="0"/>
              <w:left w:val="single" w:color="000000" w:sz="6" w:space="0"/>
              <w:bottom w:val="single" w:color="000000" w:sz="6" w:space="0"/>
            </w:tcBorders>
          </w:tcPr>
          <w:p>
            <w:pPr>
              <w:pStyle w:val="20"/>
              <w:spacing w:before="8" w:line="232" w:lineRule="exact"/>
              <w:ind w:left="134" w:right="99"/>
              <w:rPr>
                <w:rFonts w:ascii="Times New Roman"/>
                <w:sz w:val="21"/>
              </w:rPr>
            </w:pPr>
            <w:r>
              <w:rPr>
                <w:rFonts w:ascii="Times New Roman"/>
                <w:sz w:val="21"/>
              </w:rPr>
              <w:t>0.08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1" w:lineRule="exact"/>
              <w:ind w:left="463"/>
              <w:jc w:val="left"/>
              <w:rPr>
                <w:rFonts w:ascii="Times New Roman"/>
                <w:sz w:val="21"/>
              </w:rPr>
            </w:pPr>
            <w:r>
              <w:rPr>
                <w:rFonts w:ascii="Times New Roman"/>
                <w:sz w:val="21"/>
              </w:rPr>
              <w:t>450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9" w:right="71"/>
              <w:rPr>
                <w:rFonts w:ascii="Times New Roman"/>
                <w:sz w:val="21"/>
              </w:rPr>
            </w:pPr>
            <w:r>
              <w:rPr>
                <w:rFonts w:ascii="Times New Roman"/>
                <w:sz w:val="21"/>
              </w:rPr>
              <w:t>12.51</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106" w:right="77"/>
              <w:rPr>
                <w:rFonts w:ascii="Times New Roman"/>
                <w:sz w:val="21"/>
              </w:rPr>
            </w:pPr>
            <w:r>
              <w:rPr>
                <w:rFonts w:ascii="Times New Roman"/>
                <w:sz w:val="21"/>
              </w:rPr>
              <w:t>1.39</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5" w:right="65"/>
              <w:rPr>
                <w:rFonts w:ascii="Times New Roman"/>
                <w:sz w:val="21"/>
              </w:rPr>
            </w:pPr>
            <w:r>
              <w:rPr>
                <w:rFonts w:ascii="Times New Roman"/>
                <w:sz w:val="21"/>
              </w:rPr>
              <w:t>0.70</w:t>
            </w:r>
          </w:p>
        </w:tc>
        <w:tc>
          <w:tcPr>
            <w:tcW w:w="1691" w:type="dxa"/>
            <w:tcBorders>
              <w:top w:val="single" w:color="000000" w:sz="6" w:space="0"/>
              <w:left w:val="single" w:color="000000" w:sz="6" w:space="0"/>
              <w:bottom w:val="single" w:color="000000" w:sz="6" w:space="0"/>
            </w:tcBorders>
          </w:tcPr>
          <w:p>
            <w:pPr>
              <w:pStyle w:val="20"/>
              <w:spacing w:before="9" w:line="231" w:lineRule="exact"/>
              <w:ind w:left="134" w:right="99"/>
              <w:rPr>
                <w:rFonts w:ascii="Times New Roman"/>
                <w:sz w:val="21"/>
              </w:rPr>
            </w:pPr>
            <w:r>
              <w:rPr>
                <w:rFonts w:ascii="Times New Roman"/>
                <w:sz w:val="21"/>
              </w:rPr>
              <w:t>0.08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8" w:line="232" w:lineRule="exact"/>
              <w:ind w:left="463"/>
              <w:jc w:val="left"/>
              <w:rPr>
                <w:rFonts w:ascii="Times New Roman"/>
                <w:sz w:val="21"/>
              </w:rPr>
            </w:pPr>
            <w:r>
              <w:rPr>
                <w:rFonts w:ascii="Times New Roman"/>
                <w:sz w:val="21"/>
              </w:rPr>
              <w:t>475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9" w:right="71"/>
              <w:rPr>
                <w:rFonts w:ascii="Times New Roman"/>
                <w:sz w:val="21"/>
              </w:rPr>
            </w:pPr>
            <w:r>
              <w:rPr>
                <w:rFonts w:ascii="Times New Roman"/>
                <w:sz w:val="21"/>
              </w:rPr>
              <w:t>11.97</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106" w:right="77"/>
              <w:rPr>
                <w:rFonts w:ascii="Times New Roman"/>
                <w:sz w:val="21"/>
              </w:rPr>
            </w:pPr>
            <w:r>
              <w:rPr>
                <w:rFonts w:ascii="Times New Roman"/>
                <w:sz w:val="21"/>
              </w:rPr>
              <w:t>1.33</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5" w:right="65"/>
              <w:rPr>
                <w:rFonts w:ascii="Times New Roman"/>
                <w:sz w:val="21"/>
              </w:rPr>
            </w:pPr>
            <w:r>
              <w:rPr>
                <w:rFonts w:ascii="Times New Roman"/>
                <w:sz w:val="21"/>
              </w:rPr>
              <w:t>0.68</w:t>
            </w:r>
          </w:p>
        </w:tc>
        <w:tc>
          <w:tcPr>
            <w:tcW w:w="1691" w:type="dxa"/>
            <w:tcBorders>
              <w:top w:val="single" w:color="000000" w:sz="6" w:space="0"/>
              <w:left w:val="single" w:color="000000" w:sz="6" w:space="0"/>
              <w:bottom w:val="single" w:color="000000" w:sz="6" w:space="0"/>
            </w:tcBorders>
          </w:tcPr>
          <w:p>
            <w:pPr>
              <w:pStyle w:val="20"/>
              <w:spacing w:before="8" w:line="232" w:lineRule="exact"/>
              <w:ind w:left="134" w:right="99"/>
              <w:rPr>
                <w:rFonts w:ascii="Times New Roman"/>
                <w:sz w:val="21"/>
              </w:rPr>
            </w:pPr>
            <w:r>
              <w:rPr>
                <w:rFonts w:ascii="Times New Roman"/>
                <w:sz w:val="21"/>
              </w:rPr>
              <w:t>0.08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1" w:lineRule="exact"/>
              <w:ind w:left="463"/>
              <w:jc w:val="left"/>
              <w:rPr>
                <w:rFonts w:ascii="Times New Roman"/>
                <w:sz w:val="21"/>
              </w:rPr>
            </w:pPr>
            <w:r>
              <w:rPr>
                <w:rFonts w:ascii="Times New Roman"/>
                <w:sz w:val="21"/>
              </w:rPr>
              <w:t>500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9" w:right="71"/>
              <w:rPr>
                <w:rFonts w:ascii="Times New Roman"/>
                <w:sz w:val="21"/>
              </w:rPr>
            </w:pPr>
            <w:r>
              <w:rPr>
                <w:rFonts w:ascii="Times New Roman"/>
                <w:sz w:val="21"/>
              </w:rPr>
              <w:t>11.45</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106" w:right="77"/>
              <w:rPr>
                <w:rFonts w:ascii="Times New Roman"/>
                <w:sz w:val="21"/>
              </w:rPr>
            </w:pPr>
            <w:r>
              <w:rPr>
                <w:rFonts w:ascii="Times New Roman"/>
                <w:sz w:val="21"/>
              </w:rPr>
              <w:t>1.27</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5" w:right="65"/>
              <w:rPr>
                <w:rFonts w:ascii="Times New Roman"/>
                <w:sz w:val="21"/>
              </w:rPr>
            </w:pPr>
            <w:r>
              <w:rPr>
                <w:rFonts w:ascii="Times New Roman"/>
                <w:sz w:val="21"/>
              </w:rPr>
              <w:t>0.65</w:t>
            </w:r>
          </w:p>
        </w:tc>
        <w:tc>
          <w:tcPr>
            <w:tcW w:w="1691" w:type="dxa"/>
            <w:tcBorders>
              <w:top w:val="single" w:color="000000" w:sz="6" w:space="0"/>
              <w:left w:val="single" w:color="000000" w:sz="6" w:space="0"/>
              <w:bottom w:val="single" w:color="000000" w:sz="6" w:space="0"/>
            </w:tcBorders>
          </w:tcPr>
          <w:p>
            <w:pPr>
              <w:pStyle w:val="20"/>
              <w:spacing w:before="9" w:line="231" w:lineRule="exact"/>
              <w:ind w:left="134" w:right="99"/>
              <w:rPr>
                <w:rFonts w:ascii="Times New Roman"/>
                <w:sz w:val="21"/>
              </w:rPr>
            </w:pPr>
            <w:r>
              <w:rPr>
                <w:rFonts w:ascii="Times New Roman"/>
                <w:sz w:val="21"/>
              </w:rPr>
              <w:t>0.07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10" w:line="230" w:lineRule="exact"/>
              <w:ind w:left="463"/>
              <w:jc w:val="left"/>
              <w:rPr>
                <w:rFonts w:ascii="Times New Roman"/>
                <w:sz w:val="21"/>
              </w:rPr>
            </w:pPr>
            <w:r>
              <w:rPr>
                <w:rFonts w:ascii="Times New Roman"/>
                <w:sz w:val="21"/>
              </w:rPr>
              <w:t>525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9" w:right="71"/>
              <w:rPr>
                <w:rFonts w:ascii="Times New Roman"/>
                <w:sz w:val="21"/>
              </w:rPr>
            </w:pPr>
            <w:r>
              <w:rPr>
                <w:rFonts w:ascii="Times New Roman"/>
                <w:sz w:val="21"/>
              </w:rPr>
              <w:t>10.98</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106" w:right="77"/>
              <w:rPr>
                <w:rFonts w:ascii="Times New Roman"/>
                <w:sz w:val="21"/>
              </w:rPr>
            </w:pPr>
            <w:r>
              <w:rPr>
                <w:rFonts w:ascii="Times New Roman"/>
                <w:sz w:val="21"/>
              </w:rPr>
              <w:t>1.22</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5" w:right="65"/>
              <w:rPr>
                <w:rFonts w:ascii="Times New Roman"/>
                <w:sz w:val="21"/>
              </w:rPr>
            </w:pPr>
            <w:r>
              <w:rPr>
                <w:rFonts w:ascii="Times New Roman"/>
                <w:sz w:val="21"/>
              </w:rPr>
              <w:t>0.63</w:t>
            </w:r>
          </w:p>
        </w:tc>
        <w:tc>
          <w:tcPr>
            <w:tcW w:w="1691" w:type="dxa"/>
            <w:tcBorders>
              <w:top w:val="single" w:color="000000" w:sz="6" w:space="0"/>
              <w:left w:val="single" w:color="000000" w:sz="6" w:space="0"/>
              <w:bottom w:val="single" w:color="000000" w:sz="6" w:space="0"/>
            </w:tcBorders>
          </w:tcPr>
          <w:p>
            <w:pPr>
              <w:pStyle w:val="20"/>
              <w:spacing w:before="10" w:line="230" w:lineRule="exact"/>
              <w:ind w:left="134" w:right="99"/>
              <w:rPr>
                <w:rFonts w:ascii="Times New Roman"/>
                <w:sz w:val="21"/>
              </w:rPr>
            </w:pPr>
            <w:r>
              <w:rPr>
                <w:rFonts w:ascii="Times New Roman"/>
                <w:sz w:val="21"/>
              </w:rPr>
              <w:t>0.07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8" w:line="231" w:lineRule="exact"/>
              <w:ind w:left="463"/>
              <w:jc w:val="left"/>
              <w:rPr>
                <w:rFonts w:ascii="Times New Roman"/>
                <w:sz w:val="21"/>
              </w:rPr>
            </w:pPr>
            <w:r>
              <w:rPr>
                <w:rFonts w:ascii="Times New Roman"/>
                <w:sz w:val="21"/>
              </w:rPr>
              <w:t>550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1" w:lineRule="exact"/>
              <w:ind w:left="99" w:right="71"/>
              <w:rPr>
                <w:rFonts w:ascii="Times New Roman"/>
                <w:sz w:val="21"/>
              </w:rPr>
            </w:pPr>
            <w:r>
              <w:rPr>
                <w:rFonts w:ascii="Times New Roman"/>
                <w:sz w:val="21"/>
              </w:rPr>
              <w:t>10.57</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1" w:lineRule="exact"/>
              <w:ind w:left="106" w:right="77"/>
              <w:rPr>
                <w:rFonts w:ascii="Times New Roman"/>
                <w:sz w:val="21"/>
              </w:rPr>
            </w:pPr>
            <w:r>
              <w:rPr>
                <w:rFonts w:ascii="Times New Roman"/>
                <w:sz w:val="21"/>
              </w:rPr>
              <w:t>1.17</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1" w:lineRule="exact"/>
              <w:ind w:left="95" w:right="65"/>
              <w:rPr>
                <w:rFonts w:ascii="Times New Roman"/>
                <w:sz w:val="21"/>
              </w:rPr>
            </w:pPr>
            <w:r>
              <w:rPr>
                <w:rFonts w:ascii="Times New Roman"/>
                <w:sz w:val="21"/>
              </w:rPr>
              <w:t>0.61</w:t>
            </w:r>
          </w:p>
        </w:tc>
        <w:tc>
          <w:tcPr>
            <w:tcW w:w="1691" w:type="dxa"/>
            <w:tcBorders>
              <w:top w:val="single" w:color="000000" w:sz="6" w:space="0"/>
              <w:left w:val="single" w:color="000000" w:sz="6" w:space="0"/>
              <w:bottom w:val="single" w:color="000000" w:sz="6" w:space="0"/>
            </w:tcBorders>
          </w:tcPr>
          <w:p>
            <w:pPr>
              <w:pStyle w:val="20"/>
              <w:spacing w:before="8" w:line="231" w:lineRule="exact"/>
              <w:ind w:left="134" w:right="99"/>
              <w:rPr>
                <w:rFonts w:ascii="Times New Roman"/>
                <w:sz w:val="21"/>
              </w:rPr>
            </w:pPr>
            <w:r>
              <w:rPr>
                <w:rFonts w:ascii="Times New Roman"/>
                <w:sz w:val="21"/>
              </w:rPr>
              <w:t>0.07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0" w:lineRule="exact"/>
              <w:ind w:left="463"/>
              <w:jc w:val="left"/>
              <w:rPr>
                <w:rFonts w:ascii="Times New Roman"/>
                <w:sz w:val="21"/>
              </w:rPr>
            </w:pPr>
            <w:r>
              <w:rPr>
                <w:rFonts w:ascii="Times New Roman"/>
                <w:sz w:val="21"/>
              </w:rPr>
              <w:t>575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0" w:lineRule="exact"/>
              <w:ind w:left="99" w:right="71"/>
              <w:rPr>
                <w:rFonts w:ascii="Times New Roman"/>
                <w:sz w:val="21"/>
              </w:rPr>
            </w:pPr>
            <w:r>
              <w:rPr>
                <w:rFonts w:ascii="Times New Roman"/>
                <w:sz w:val="21"/>
              </w:rPr>
              <w:t>10.15</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0" w:lineRule="exact"/>
              <w:ind w:left="106" w:right="77"/>
              <w:rPr>
                <w:rFonts w:ascii="Times New Roman"/>
                <w:sz w:val="21"/>
              </w:rPr>
            </w:pPr>
            <w:r>
              <w:rPr>
                <w:rFonts w:ascii="Times New Roman"/>
                <w:sz w:val="21"/>
              </w:rPr>
              <w:t>1.13</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0" w:lineRule="exact"/>
              <w:ind w:left="95" w:right="65"/>
              <w:rPr>
                <w:rFonts w:ascii="Times New Roman"/>
                <w:sz w:val="21"/>
              </w:rPr>
            </w:pPr>
            <w:r>
              <w:rPr>
                <w:rFonts w:ascii="Times New Roman"/>
                <w:sz w:val="21"/>
              </w:rPr>
              <w:t>0.59</w:t>
            </w:r>
          </w:p>
        </w:tc>
        <w:tc>
          <w:tcPr>
            <w:tcW w:w="1691" w:type="dxa"/>
            <w:tcBorders>
              <w:top w:val="single" w:color="000000" w:sz="6" w:space="0"/>
              <w:left w:val="single" w:color="000000" w:sz="6" w:space="0"/>
              <w:bottom w:val="single" w:color="000000" w:sz="6" w:space="0"/>
            </w:tcBorders>
          </w:tcPr>
          <w:p>
            <w:pPr>
              <w:pStyle w:val="20"/>
              <w:spacing w:before="9" w:line="230" w:lineRule="exact"/>
              <w:ind w:left="134" w:right="99"/>
              <w:rPr>
                <w:rFonts w:ascii="Times New Roman"/>
                <w:sz w:val="21"/>
              </w:rPr>
            </w:pPr>
            <w:r>
              <w:rPr>
                <w:rFonts w:ascii="Times New Roman"/>
                <w:sz w:val="21"/>
              </w:rPr>
              <w:t>0.07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8" w:line="232" w:lineRule="exact"/>
              <w:ind w:left="463"/>
              <w:jc w:val="left"/>
              <w:rPr>
                <w:rFonts w:ascii="Times New Roman"/>
                <w:sz w:val="21"/>
              </w:rPr>
            </w:pPr>
            <w:r>
              <w:rPr>
                <w:rFonts w:ascii="Times New Roman"/>
                <w:sz w:val="21"/>
              </w:rPr>
              <w:t>600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9" w:right="71"/>
              <w:rPr>
                <w:rFonts w:ascii="Times New Roman"/>
                <w:sz w:val="21"/>
              </w:rPr>
            </w:pPr>
            <w:r>
              <w:rPr>
                <w:rFonts w:ascii="Times New Roman"/>
                <w:sz w:val="21"/>
              </w:rPr>
              <w:t>9.76</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106" w:right="77"/>
              <w:rPr>
                <w:rFonts w:ascii="Times New Roman"/>
                <w:sz w:val="21"/>
              </w:rPr>
            </w:pPr>
            <w:r>
              <w:rPr>
                <w:rFonts w:ascii="Times New Roman"/>
                <w:sz w:val="21"/>
              </w:rPr>
              <w:t>1.08</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5" w:right="65"/>
              <w:rPr>
                <w:rFonts w:ascii="Times New Roman"/>
                <w:sz w:val="21"/>
              </w:rPr>
            </w:pPr>
            <w:r>
              <w:rPr>
                <w:rFonts w:ascii="Times New Roman"/>
                <w:sz w:val="21"/>
              </w:rPr>
              <w:t>0.56</w:t>
            </w:r>
          </w:p>
        </w:tc>
        <w:tc>
          <w:tcPr>
            <w:tcW w:w="1691" w:type="dxa"/>
            <w:tcBorders>
              <w:top w:val="single" w:color="000000" w:sz="6" w:space="0"/>
              <w:left w:val="single" w:color="000000" w:sz="6" w:space="0"/>
              <w:bottom w:val="single" w:color="000000" w:sz="6" w:space="0"/>
            </w:tcBorders>
          </w:tcPr>
          <w:p>
            <w:pPr>
              <w:pStyle w:val="20"/>
              <w:spacing w:before="8" w:line="232" w:lineRule="exact"/>
              <w:ind w:left="134" w:right="99"/>
              <w:rPr>
                <w:rFonts w:ascii="Times New Roman"/>
                <w:sz w:val="21"/>
              </w:rPr>
            </w:pPr>
            <w:r>
              <w:rPr>
                <w:rFonts w:ascii="Times New Roman"/>
                <w:sz w:val="21"/>
              </w:rPr>
              <w:t>0.06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1" w:lineRule="exact"/>
              <w:ind w:left="463"/>
              <w:jc w:val="left"/>
              <w:rPr>
                <w:rFonts w:ascii="Times New Roman"/>
                <w:sz w:val="21"/>
              </w:rPr>
            </w:pPr>
            <w:r>
              <w:rPr>
                <w:rFonts w:ascii="Times New Roman"/>
                <w:sz w:val="21"/>
              </w:rPr>
              <w:t>625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9" w:right="71"/>
              <w:rPr>
                <w:rFonts w:ascii="Times New Roman"/>
                <w:sz w:val="21"/>
              </w:rPr>
            </w:pPr>
            <w:r>
              <w:rPr>
                <w:rFonts w:ascii="Times New Roman"/>
                <w:sz w:val="21"/>
              </w:rPr>
              <w:t>9.39</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106" w:right="77"/>
              <w:rPr>
                <w:rFonts w:ascii="Times New Roman"/>
                <w:sz w:val="21"/>
              </w:rPr>
            </w:pPr>
            <w:r>
              <w:rPr>
                <w:rFonts w:ascii="Times New Roman"/>
                <w:sz w:val="21"/>
              </w:rPr>
              <w:t>1.04</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5" w:right="65"/>
              <w:rPr>
                <w:rFonts w:ascii="Times New Roman"/>
                <w:sz w:val="21"/>
              </w:rPr>
            </w:pPr>
            <w:r>
              <w:rPr>
                <w:rFonts w:ascii="Times New Roman"/>
                <w:sz w:val="21"/>
              </w:rPr>
              <w:t>0.55</w:t>
            </w:r>
          </w:p>
        </w:tc>
        <w:tc>
          <w:tcPr>
            <w:tcW w:w="1691" w:type="dxa"/>
            <w:tcBorders>
              <w:top w:val="single" w:color="000000" w:sz="6" w:space="0"/>
              <w:left w:val="single" w:color="000000" w:sz="6" w:space="0"/>
              <w:bottom w:val="single" w:color="000000" w:sz="6" w:space="0"/>
            </w:tcBorders>
          </w:tcPr>
          <w:p>
            <w:pPr>
              <w:pStyle w:val="20"/>
              <w:spacing w:before="9" w:line="231" w:lineRule="exact"/>
              <w:ind w:left="134" w:right="99"/>
              <w:rPr>
                <w:rFonts w:ascii="Times New Roman"/>
                <w:sz w:val="21"/>
              </w:rPr>
            </w:pPr>
            <w:r>
              <w:rPr>
                <w:rFonts w:ascii="Times New Roman"/>
                <w:sz w:val="21"/>
              </w:rPr>
              <w:t>0.06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10" w:line="230" w:lineRule="exact"/>
              <w:ind w:left="463"/>
              <w:jc w:val="left"/>
              <w:rPr>
                <w:rFonts w:ascii="Times New Roman"/>
                <w:sz w:val="21"/>
              </w:rPr>
            </w:pPr>
            <w:r>
              <w:rPr>
                <w:rFonts w:ascii="Times New Roman"/>
                <w:sz w:val="21"/>
              </w:rPr>
              <w:t>650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9" w:right="71"/>
              <w:rPr>
                <w:rFonts w:ascii="Times New Roman"/>
                <w:sz w:val="21"/>
              </w:rPr>
            </w:pPr>
            <w:r>
              <w:rPr>
                <w:rFonts w:ascii="Times New Roman"/>
                <w:sz w:val="21"/>
              </w:rPr>
              <w:t>9.05</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106" w:right="77"/>
              <w:rPr>
                <w:rFonts w:ascii="Times New Roman"/>
                <w:sz w:val="21"/>
              </w:rPr>
            </w:pPr>
            <w:r>
              <w:rPr>
                <w:rFonts w:ascii="Times New Roman"/>
                <w:sz w:val="21"/>
              </w:rPr>
              <w:t>1.01</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5" w:right="65"/>
              <w:rPr>
                <w:rFonts w:ascii="Times New Roman"/>
                <w:sz w:val="21"/>
              </w:rPr>
            </w:pPr>
            <w:r>
              <w:rPr>
                <w:rFonts w:ascii="Times New Roman"/>
                <w:sz w:val="21"/>
              </w:rPr>
              <w:t>0.53</w:t>
            </w:r>
          </w:p>
        </w:tc>
        <w:tc>
          <w:tcPr>
            <w:tcW w:w="1691" w:type="dxa"/>
            <w:tcBorders>
              <w:top w:val="single" w:color="000000" w:sz="6" w:space="0"/>
              <w:left w:val="single" w:color="000000" w:sz="6" w:space="0"/>
              <w:bottom w:val="single" w:color="000000" w:sz="6" w:space="0"/>
            </w:tcBorders>
          </w:tcPr>
          <w:p>
            <w:pPr>
              <w:pStyle w:val="20"/>
              <w:spacing w:before="10" w:line="230" w:lineRule="exact"/>
              <w:ind w:left="134" w:right="99"/>
              <w:rPr>
                <w:rFonts w:ascii="Times New Roman"/>
                <w:sz w:val="21"/>
              </w:rPr>
            </w:pPr>
            <w:r>
              <w:rPr>
                <w:rFonts w:ascii="Times New Roman"/>
                <w:sz w:val="21"/>
              </w:rPr>
              <w:t>0.06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1" w:lineRule="exact"/>
              <w:ind w:left="463"/>
              <w:jc w:val="left"/>
              <w:rPr>
                <w:rFonts w:ascii="Times New Roman"/>
                <w:sz w:val="21"/>
              </w:rPr>
            </w:pPr>
            <w:r>
              <w:rPr>
                <w:rFonts w:ascii="Times New Roman"/>
                <w:sz w:val="21"/>
              </w:rPr>
              <w:t>675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9" w:right="71"/>
              <w:rPr>
                <w:rFonts w:ascii="Times New Roman"/>
                <w:sz w:val="21"/>
              </w:rPr>
            </w:pPr>
            <w:r>
              <w:rPr>
                <w:rFonts w:ascii="Times New Roman"/>
                <w:sz w:val="21"/>
              </w:rPr>
              <w:t>8.72</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106" w:right="77"/>
              <w:rPr>
                <w:rFonts w:ascii="Times New Roman"/>
                <w:sz w:val="21"/>
              </w:rPr>
            </w:pPr>
            <w:r>
              <w:rPr>
                <w:rFonts w:ascii="Times New Roman"/>
                <w:sz w:val="21"/>
              </w:rPr>
              <w:t>0.97</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5" w:right="65"/>
              <w:rPr>
                <w:rFonts w:ascii="Times New Roman"/>
                <w:sz w:val="21"/>
              </w:rPr>
            </w:pPr>
            <w:r>
              <w:rPr>
                <w:rFonts w:ascii="Times New Roman"/>
                <w:sz w:val="21"/>
              </w:rPr>
              <w:t>0.51</w:t>
            </w:r>
          </w:p>
        </w:tc>
        <w:tc>
          <w:tcPr>
            <w:tcW w:w="1691" w:type="dxa"/>
            <w:tcBorders>
              <w:top w:val="single" w:color="000000" w:sz="6" w:space="0"/>
              <w:left w:val="single" w:color="000000" w:sz="6" w:space="0"/>
              <w:bottom w:val="single" w:color="000000" w:sz="6" w:space="0"/>
            </w:tcBorders>
          </w:tcPr>
          <w:p>
            <w:pPr>
              <w:pStyle w:val="20"/>
              <w:spacing w:before="9" w:line="231" w:lineRule="exact"/>
              <w:ind w:left="134" w:right="99"/>
              <w:rPr>
                <w:rFonts w:ascii="Times New Roman"/>
                <w:sz w:val="21"/>
              </w:rPr>
            </w:pPr>
            <w:r>
              <w:rPr>
                <w:rFonts w:ascii="Times New Roman"/>
                <w:sz w:val="21"/>
              </w:rPr>
              <w:t>0.06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10" w:line="230" w:lineRule="exact"/>
              <w:ind w:left="463"/>
              <w:jc w:val="left"/>
              <w:rPr>
                <w:rFonts w:ascii="Times New Roman"/>
                <w:sz w:val="21"/>
              </w:rPr>
            </w:pPr>
            <w:r>
              <w:rPr>
                <w:rFonts w:ascii="Times New Roman"/>
                <w:sz w:val="21"/>
              </w:rPr>
              <w:t>700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9" w:right="71"/>
              <w:rPr>
                <w:rFonts w:ascii="Times New Roman"/>
                <w:sz w:val="21"/>
              </w:rPr>
            </w:pPr>
            <w:r>
              <w:rPr>
                <w:rFonts w:ascii="Times New Roman"/>
                <w:sz w:val="21"/>
              </w:rPr>
              <w:t>8.42</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106" w:right="77"/>
              <w:rPr>
                <w:rFonts w:ascii="Times New Roman"/>
                <w:sz w:val="21"/>
              </w:rPr>
            </w:pPr>
            <w:r>
              <w:rPr>
                <w:rFonts w:ascii="Times New Roman"/>
                <w:sz w:val="21"/>
              </w:rPr>
              <w:t>0.94</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10" w:line="230" w:lineRule="exact"/>
              <w:ind w:left="95" w:right="65"/>
              <w:rPr>
                <w:rFonts w:ascii="Times New Roman"/>
                <w:sz w:val="21"/>
              </w:rPr>
            </w:pPr>
            <w:r>
              <w:rPr>
                <w:rFonts w:ascii="Times New Roman"/>
                <w:sz w:val="21"/>
              </w:rPr>
              <w:t>0.49</w:t>
            </w:r>
          </w:p>
        </w:tc>
        <w:tc>
          <w:tcPr>
            <w:tcW w:w="1691" w:type="dxa"/>
            <w:tcBorders>
              <w:top w:val="single" w:color="000000" w:sz="6" w:space="0"/>
              <w:left w:val="single" w:color="000000" w:sz="6" w:space="0"/>
              <w:bottom w:val="single" w:color="000000" w:sz="6" w:space="0"/>
            </w:tcBorders>
          </w:tcPr>
          <w:p>
            <w:pPr>
              <w:pStyle w:val="20"/>
              <w:spacing w:before="10" w:line="230" w:lineRule="exact"/>
              <w:ind w:left="134" w:right="99"/>
              <w:rPr>
                <w:rFonts w:ascii="Times New Roman"/>
                <w:sz w:val="21"/>
              </w:rPr>
            </w:pPr>
            <w:r>
              <w:rPr>
                <w:rFonts w:ascii="Times New Roman"/>
                <w:sz w:val="21"/>
              </w:rPr>
              <w:t>0.05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8" w:line="232" w:lineRule="exact"/>
              <w:ind w:left="463"/>
              <w:jc w:val="left"/>
              <w:rPr>
                <w:rFonts w:ascii="Times New Roman"/>
                <w:sz w:val="21"/>
              </w:rPr>
            </w:pPr>
            <w:r>
              <w:rPr>
                <w:rFonts w:ascii="Times New Roman"/>
                <w:sz w:val="21"/>
              </w:rPr>
              <w:t>725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9" w:right="71"/>
              <w:rPr>
                <w:rFonts w:ascii="Times New Roman"/>
                <w:sz w:val="21"/>
              </w:rPr>
            </w:pPr>
            <w:r>
              <w:rPr>
                <w:rFonts w:ascii="Times New Roman"/>
                <w:sz w:val="21"/>
              </w:rPr>
              <w:t>8.13</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106" w:right="77"/>
              <w:rPr>
                <w:rFonts w:ascii="Times New Roman"/>
                <w:sz w:val="21"/>
              </w:rPr>
            </w:pPr>
            <w:r>
              <w:rPr>
                <w:rFonts w:ascii="Times New Roman"/>
                <w:sz w:val="21"/>
              </w:rPr>
              <w:t>0.90</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2" w:lineRule="exact"/>
              <w:ind w:left="95" w:right="65"/>
              <w:rPr>
                <w:rFonts w:ascii="Times New Roman"/>
                <w:sz w:val="21"/>
              </w:rPr>
            </w:pPr>
            <w:r>
              <w:rPr>
                <w:rFonts w:ascii="Times New Roman"/>
                <w:sz w:val="21"/>
              </w:rPr>
              <w:t>0.48</w:t>
            </w:r>
          </w:p>
        </w:tc>
        <w:tc>
          <w:tcPr>
            <w:tcW w:w="1691" w:type="dxa"/>
            <w:tcBorders>
              <w:top w:val="single" w:color="000000" w:sz="6" w:space="0"/>
              <w:left w:val="single" w:color="000000" w:sz="6" w:space="0"/>
              <w:bottom w:val="single" w:color="000000" w:sz="6" w:space="0"/>
            </w:tcBorders>
          </w:tcPr>
          <w:p>
            <w:pPr>
              <w:pStyle w:val="20"/>
              <w:spacing w:before="8" w:line="232" w:lineRule="exact"/>
              <w:ind w:left="134" w:right="99"/>
              <w:rPr>
                <w:rFonts w:ascii="Times New Roman"/>
                <w:sz w:val="21"/>
              </w:rPr>
            </w:pPr>
            <w:r>
              <w:rPr>
                <w:rFonts w:ascii="Times New Roman"/>
                <w:sz w:val="21"/>
              </w:rPr>
              <w:t>0.05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60" w:hRule="atLeast"/>
        </w:trPr>
        <w:tc>
          <w:tcPr>
            <w:tcW w:w="1241" w:type="dxa"/>
            <w:tcBorders>
              <w:top w:val="single" w:color="000000" w:sz="6" w:space="0"/>
              <w:bottom w:val="single" w:color="000000" w:sz="6" w:space="0"/>
              <w:right w:val="single" w:color="000000" w:sz="6" w:space="0"/>
            </w:tcBorders>
          </w:tcPr>
          <w:p>
            <w:pPr>
              <w:pStyle w:val="20"/>
              <w:spacing w:before="9" w:line="231" w:lineRule="exact"/>
              <w:ind w:left="463"/>
              <w:jc w:val="left"/>
              <w:rPr>
                <w:rFonts w:ascii="Times New Roman"/>
                <w:sz w:val="21"/>
              </w:rPr>
            </w:pPr>
            <w:r>
              <w:rPr>
                <w:rFonts w:ascii="Times New Roman"/>
                <w:sz w:val="21"/>
              </w:rPr>
              <w:t>750</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9" w:right="71"/>
              <w:rPr>
                <w:rFonts w:ascii="Times New Roman"/>
                <w:sz w:val="21"/>
              </w:rPr>
            </w:pPr>
            <w:r>
              <w:rPr>
                <w:rFonts w:ascii="Times New Roman"/>
                <w:sz w:val="21"/>
              </w:rPr>
              <w:t>7.85</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106" w:right="77"/>
              <w:rPr>
                <w:rFonts w:ascii="Times New Roman"/>
                <w:sz w:val="21"/>
              </w:rPr>
            </w:pPr>
            <w:r>
              <w:rPr>
                <w:rFonts w:ascii="Times New Roman"/>
                <w:sz w:val="21"/>
              </w:rPr>
              <w:t>0.87</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9" w:line="231" w:lineRule="exact"/>
              <w:ind w:left="95" w:right="65"/>
              <w:rPr>
                <w:rFonts w:ascii="Times New Roman"/>
                <w:sz w:val="21"/>
              </w:rPr>
            </w:pPr>
            <w:r>
              <w:rPr>
                <w:rFonts w:ascii="Times New Roman"/>
                <w:sz w:val="21"/>
              </w:rPr>
              <w:t>0.46</w:t>
            </w:r>
          </w:p>
        </w:tc>
        <w:tc>
          <w:tcPr>
            <w:tcW w:w="1691" w:type="dxa"/>
            <w:tcBorders>
              <w:top w:val="single" w:color="000000" w:sz="6" w:space="0"/>
              <w:left w:val="single" w:color="000000" w:sz="6" w:space="0"/>
              <w:bottom w:val="single" w:color="000000" w:sz="6" w:space="0"/>
            </w:tcBorders>
          </w:tcPr>
          <w:p>
            <w:pPr>
              <w:pStyle w:val="20"/>
              <w:spacing w:before="9" w:line="231" w:lineRule="exact"/>
              <w:ind w:left="134" w:right="99"/>
              <w:rPr>
                <w:rFonts w:ascii="Times New Roman"/>
                <w:sz w:val="21"/>
              </w:rPr>
            </w:pPr>
            <w:r>
              <w:rPr>
                <w:rFonts w:ascii="Times New Roman"/>
                <w:sz w:val="21"/>
              </w:rPr>
              <w:t>0.05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257" w:hRule="atLeast"/>
        </w:trPr>
        <w:tc>
          <w:tcPr>
            <w:tcW w:w="1241" w:type="dxa"/>
            <w:tcBorders>
              <w:top w:val="single" w:color="000000" w:sz="6" w:space="0"/>
              <w:bottom w:val="single" w:color="000000" w:sz="6" w:space="0"/>
              <w:right w:val="single" w:color="000000" w:sz="6" w:space="0"/>
            </w:tcBorders>
          </w:tcPr>
          <w:p>
            <w:pPr>
              <w:pStyle w:val="20"/>
              <w:spacing w:before="8" w:line="230" w:lineRule="exact"/>
              <w:ind w:left="463"/>
              <w:jc w:val="left"/>
              <w:rPr>
                <w:rFonts w:ascii="Times New Roman"/>
                <w:sz w:val="21"/>
              </w:rPr>
            </w:pPr>
            <w:r>
              <w:rPr>
                <w:rFonts w:ascii="Times New Roman"/>
                <w:sz w:val="21"/>
              </w:rPr>
              <w:t>775</w:t>
            </w:r>
          </w:p>
        </w:tc>
        <w:tc>
          <w:tcPr>
            <w:tcW w:w="2194" w:type="dxa"/>
            <w:tcBorders>
              <w:top w:val="single" w:color="000000" w:sz="6" w:space="0"/>
              <w:left w:val="single" w:color="000000" w:sz="6" w:space="0"/>
              <w:bottom w:val="single" w:color="000000" w:sz="6" w:space="0"/>
              <w:right w:val="single" w:color="000000" w:sz="6" w:space="0"/>
            </w:tcBorders>
          </w:tcPr>
          <w:p>
            <w:pPr>
              <w:pStyle w:val="20"/>
              <w:spacing w:before="8" w:line="230" w:lineRule="exact"/>
              <w:ind w:left="99" w:right="71"/>
              <w:rPr>
                <w:rFonts w:ascii="Times New Roman"/>
                <w:sz w:val="21"/>
              </w:rPr>
            </w:pPr>
            <w:r>
              <w:rPr>
                <w:rFonts w:ascii="Times New Roman"/>
                <w:sz w:val="21"/>
              </w:rPr>
              <w:t>7.60</w:t>
            </w:r>
          </w:p>
        </w:tc>
        <w:tc>
          <w:tcPr>
            <w:tcW w:w="1635" w:type="dxa"/>
            <w:tcBorders>
              <w:top w:val="single" w:color="000000" w:sz="6" w:space="0"/>
              <w:left w:val="single" w:color="000000" w:sz="6" w:space="0"/>
              <w:bottom w:val="single" w:color="000000" w:sz="6" w:space="0"/>
              <w:right w:val="single" w:color="000000" w:sz="6" w:space="0"/>
            </w:tcBorders>
          </w:tcPr>
          <w:p>
            <w:pPr>
              <w:pStyle w:val="20"/>
              <w:spacing w:before="8" w:line="230" w:lineRule="exact"/>
              <w:ind w:left="106" w:right="77"/>
              <w:rPr>
                <w:rFonts w:ascii="Times New Roman"/>
                <w:sz w:val="21"/>
              </w:rPr>
            </w:pPr>
            <w:r>
              <w:rPr>
                <w:rFonts w:ascii="Times New Roman"/>
                <w:sz w:val="21"/>
              </w:rPr>
              <w:t>0.84</w:t>
            </w:r>
          </w:p>
        </w:tc>
        <w:tc>
          <w:tcPr>
            <w:tcW w:w="2185" w:type="dxa"/>
            <w:tcBorders>
              <w:top w:val="single" w:color="000000" w:sz="6" w:space="0"/>
              <w:left w:val="single" w:color="000000" w:sz="6" w:space="0"/>
              <w:bottom w:val="single" w:color="000000" w:sz="6" w:space="0"/>
              <w:right w:val="single" w:color="000000" w:sz="6" w:space="0"/>
            </w:tcBorders>
          </w:tcPr>
          <w:p>
            <w:pPr>
              <w:pStyle w:val="20"/>
              <w:spacing w:before="8" w:line="230" w:lineRule="exact"/>
              <w:ind w:left="95" w:right="65"/>
              <w:rPr>
                <w:rFonts w:ascii="Times New Roman"/>
                <w:sz w:val="21"/>
              </w:rPr>
            </w:pPr>
            <w:r>
              <w:rPr>
                <w:rFonts w:ascii="Times New Roman"/>
                <w:sz w:val="21"/>
              </w:rPr>
              <w:t>0.45</w:t>
            </w:r>
          </w:p>
        </w:tc>
        <w:tc>
          <w:tcPr>
            <w:tcW w:w="1691" w:type="dxa"/>
            <w:tcBorders>
              <w:top w:val="single" w:color="000000" w:sz="6" w:space="0"/>
              <w:left w:val="single" w:color="000000" w:sz="6" w:space="0"/>
              <w:bottom w:val="single" w:color="000000" w:sz="6" w:space="0"/>
            </w:tcBorders>
          </w:tcPr>
          <w:p>
            <w:pPr>
              <w:pStyle w:val="20"/>
              <w:spacing w:before="8" w:line="230" w:lineRule="exact"/>
              <w:ind w:left="134" w:right="99"/>
              <w:rPr>
                <w:rFonts w:ascii="Times New Roman"/>
                <w:sz w:val="21"/>
              </w:rPr>
            </w:pPr>
            <w:r>
              <w:rPr>
                <w:rFonts w:ascii="Times New Roman"/>
                <w:sz w:val="21"/>
              </w:rPr>
              <w:t>0.05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63"/>
              <w:jc w:val="left"/>
              <w:rPr>
                <w:rFonts w:ascii="Times New Roman"/>
                <w:sz w:val="21"/>
              </w:rPr>
            </w:pPr>
            <w:r>
              <w:rPr>
                <w:rFonts w:ascii="Times New Roman"/>
                <w:sz w:val="21"/>
              </w:rPr>
              <w:t>800</w:t>
            </w:r>
          </w:p>
        </w:tc>
        <w:tc>
          <w:tcPr>
            <w:tcW w:w="2194" w:type="dxa"/>
          </w:tcPr>
          <w:p>
            <w:pPr>
              <w:pStyle w:val="20"/>
              <w:spacing w:before="9" w:line="231" w:lineRule="exact"/>
              <w:ind w:left="99" w:right="71"/>
              <w:rPr>
                <w:rFonts w:ascii="Times New Roman"/>
                <w:sz w:val="21"/>
              </w:rPr>
            </w:pPr>
            <w:r>
              <w:rPr>
                <w:rFonts w:ascii="Times New Roman"/>
                <w:sz w:val="21"/>
              </w:rPr>
              <w:t>7.35</w:t>
            </w:r>
          </w:p>
        </w:tc>
        <w:tc>
          <w:tcPr>
            <w:tcW w:w="1635" w:type="dxa"/>
          </w:tcPr>
          <w:p>
            <w:pPr>
              <w:pStyle w:val="20"/>
              <w:spacing w:before="9" w:line="231" w:lineRule="exact"/>
              <w:ind w:left="106" w:right="77"/>
              <w:rPr>
                <w:rFonts w:ascii="Times New Roman"/>
                <w:sz w:val="21"/>
              </w:rPr>
            </w:pPr>
            <w:r>
              <w:rPr>
                <w:rFonts w:ascii="Times New Roman"/>
                <w:sz w:val="21"/>
              </w:rPr>
              <w:t>0.82</w:t>
            </w:r>
          </w:p>
        </w:tc>
        <w:tc>
          <w:tcPr>
            <w:tcW w:w="2185" w:type="dxa"/>
          </w:tcPr>
          <w:p>
            <w:pPr>
              <w:pStyle w:val="20"/>
              <w:spacing w:before="9" w:line="231" w:lineRule="exact"/>
              <w:ind w:left="95" w:right="65"/>
              <w:rPr>
                <w:rFonts w:ascii="Times New Roman"/>
                <w:sz w:val="21"/>
              </w:rPr>
            </w:pPr>
            <w:r>
              <w:rPr>
                <w:rFonts w:ascii="Times New Roman"/>
                <w:sz w:val="21"/>
              </w:rPr>
              <w:t>0.43</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63"/>
              <w:jc w:val="left"/>
              <w:rPr>
                <w:rFonts w:ascii="Times New Roman"/>
                <w:sz w:val="21"/>
              </w:rPr>
            </w:pPr>
            <w:r>
              <w:rPr>
                <w:rFonts w:ascii="Times New Roman"/>
                <w:sz w:val="21"/>
              </w:rPr>
              <w:t>825</w:t>
            </w:r>
          </w:p>
        </w:tc>
        <w:tc>
          <w:tcPr>
            <w:tcW w:w="2194" w:type="dxa"/>
          </w:tcPr>
          <w:p>
            <w:pPr>
              <w:pStyle w:val="20"/>
              <w:spacing w:before="10" w:line="230" w:lineRule="exact"/>
              <w:ind w:left="99" w:right="71"/>
              <w:rPr>
                <w:rFonts w:ascii="Times New Roman"/>
                <w:sz w:val="21"/>
              </w:rPr>
            </w:pPr>
            <w:r>
              <w:rPr>
                <w:rFonts w:ascii="Times New Roman"/>
                <w:sz w:val="21"/>
              </w:rPr>
              <w:t>7.12</w:t>
            </w:r>
          </w:p>
        </w:tc>
        <w:tc>
          <w:tcPr>
            <w:tcW w:w="1635" w:type="dxa"/>
          </w:tcPr>
          <w:p>
            <w:pPr>
              <w:pStyle w:val="20"/>
              <w:spacing w:before="10" w:line="230" w:lineRule="exact"/>
              <w:ind w:left="106" w:right="77"/>
              <w:rPr>
                <w:rFonts w:ascii="Times New Roman"/>
                <w:sz w:val="21"/>
              </w:rPr>
            </w:pPr>
            <w:r>
              <w:rPr>
                <w:rFonts w:ascii="Times New Roman"/>
                <w:sz w:val="21"/>
              </w:rPr>
              <w:t>0.79</w:t>
            </w:r>
          </w:p>
        </w:tc>
        <w:tc>
          <w:tcPr>
            <w:tcW w:w="2185" w:type="dxa"/>
          </w:tcPr>
          <w:p>
            <w:pPr>
              <w:pStyle w:val="20"/>
              <w:spacing w:before="10" w:line="230" w:lineRule="exact"/>
              <w:ind w:left="95" w:right="65"/>
              <w:rPr>
                <w:rFonts w:ascii="Times New Roman"/>
                <w:sz w:val="21"/>
              </w:rPr>
            </w:pPr>
            <w:r>
              <w:rPr>
                <w:rFonts w:ascii="Times New Roman"/>
                <w:sz w:val="21"/>
              </w:rPr>
              <w:t>0.42</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63"/>
              <w:jc w:val="left"/>
              <w:rPr>
                <w:rFonts w:ascii="Times New Roman"/>
                <w:sz w:val="21"/>
              </w:rPr>
            </w:pPr>
            <w:r>
              <w:rPr>
                <w:rFonts w:ascii="Times New Roman"/>
                <w:sz w:val="21"/>
              </w:rPr>
              <w:t>850</w:t>
            </w:r>
          </w:p>
        </w:tc>
        <w:tc>
          <w:tcPr>
            <w:tcW w:w="2194" w:type="dxa"/>
          </w:tcPr>
          <w:p>
            <w:pPr>
              <w:pStyle w:val="20"/>
              <w:spacing w:before="9" w:line="231" w:lineRule="exact"/>
              <w:ind w:left="99" w:right="71"/>
              <w:rPr>
                <w:rFonts w:ascii="Times New Roman"/>
                <w:sz w:val="21"/>
              </w:rPr>
            </w:pPr>
            <w:r>
              <w:rPr>
                <w:rFonts w:ascii="Times New Roman"/>
                <w:sz w:val="21"/>
              </w:rPr>
              <w:t>6.90</w:t>
            </w:r>
          </w:p>
        </w:tc>
        <w:tc>
          <w:tcPr>
            <w:tcW w:w="1635" w:type="dxa"/>
          </w:tcPr>
          <w:p>
            <w:pPr>
              <w:pStyle w:val="20"/>
              <w:spacing w:before="9" w:line="231" w:lineRule="exact"/>
              <w:ind w:left="106" w:right="77"/>
              <w:rPr>
                <w:rFonts w:ascii="Times New Roman"/>
                <w:sz w:val="21"/>
              </w:rPr>
            </w:pPr>
            <w:r>
              <w:rPr>
                <w:rFonts w:ascii="Times New Roman"/>
                <w:sz w:val="21"/>
              </w:rPr>
              <w:t>0.77</w:t>
            </w:r>
          </w:p>
        </w:tc>
        <w:tc>
          <w:tcPr>
            <w:tcW w:w="2185" w:type="dxa"/>
          </w:tcPr>
          <w:p>
            <w:pPr>
              <w:pStyle w:val="20"/>
              <w:spacing w:before="9" w:line="231" w:lineRule="exact"/>
              <w:ind w:left="95" w:right="65"/>
              <w:rPr>
                <w:rFonts w:ascii="Times New Roman"/>
                <w:sz w:val="21"/>
              </w:rPr>
            </w:pPr>
            <w:r>
              <w:rPr>
                <w:rFonts w:ascii="Times New Roman"/>
                <w:sz w:val="21"/>
              </w:rPr>
              <w:t>0.41</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63"/>
              <w:jc w:val="left"/>
              <w:rPr>
                <w:rFonts w:ascii="Times New Roman"/>
                <w:sz w:val="21"/>
              </w:rPr>
            </w:pPr>
            <w:r>
              <w:rPr>
                <w:rFonts w:ascii="Times New Roman"/>
                <w:sz w:val="21"/>
              </w:rPr>
              <w:t>875</w:t>
            </w:r>
          </w:p>
        </w:tc>
        <w:tc>
          <w:tcPr>
            <w:tcW w:w="2194" w:type="dxa"/>
          </w:tcPr>
          <w:p>
            <w:pPr>
              <w:pStyle w:val="20"/>
              <w:spacing w:before="10" w:line="230" w:lineRule="exact"/>
              <w:ind w:left="99" w:right="71"/>
              <w:rPr>
                <w:rFonts w:ascii="Times New Roman"/>
                <w:sz w:val="21"/>
              </w:rPr>
            </w:pPr>
            <w:r>
              <w:rPr>
                <w:rFonts w:ascii="Times New Roman"/>
                <w:sz w:val="21"/>
              </w:rPr>
              <w:t>6.70</w:t>
            </w:r>
          </w:p>
        </w:tc>
        <w:tc>
          <w:tcPr>
            <w:tcW w:w="1635" w:type="dxa"/>
          </w:tcPr>
          <w:p>
            <w:pPr>
              <w:pStyle w:val="20"/>
              <w:spacing w:before="10" w:line="230" w:lineRule="exact"/>
              <w:ind w:left="106" w:right="77"/>
              <w:rPr>
                <w:rFonts w:ascii="Times New Roman"/>
                <w:sz w:val="21"/>
              </w:rPr>
            </w:pPr>
            <w:r>
              <w:rPr>
                <w:rFonts w:ascii="Times New Roman"/>
                <w:sz w:val="21"/>
              </w:rPr>
              <w:t>0.74</w:t>
            </w:r>
          </w:p>
        </w:tc>
        <w:tc>
          <w:tcPr>
            <w:tcW w:w="2185" w:type="dxa"/>
          </w:tcPr>
          <w:p>
            <w:pPr>
              <w:pStyle w:val="20"/>
              <w:spacing w:before="10" w:line="230" w:lineRule="exact"/>
              <w:ind w:left="95" w:right="65"/>
              <w:rPr>
                <w:rFonts w:ascii="Times New Roman"/>
                <w:sz w:val="21"/>
              </w:rPr>
            </w:pPr>
            <w:r>
              <w:rPr>
                <w:rFonts w:ascii="Times New Roman"/>
                <w:sz w:val="21"/>
              </w:rPr>
              <w:t>0.40</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2" w:lineRule="exact"/>
              <w:ind w:left="463"/>
              <w:jc w:val="left"/>
              <w:rPr>
                <w:rFonts w:ascii="Times New Roman"/>
                <w:sz w:val="21"/>
              </w:rPr>
            </w:pPr>
            <w:r>
              <w:rPr>
                <w:rFonts w:ascii="Times New Roman"/>
                <w:sz w:val="21"/>
              </w:rPr>
              <w:t>900</w:t>
            </w:r>
          </w:p>
        </w:tc>
        <w:tc>
          <w:tcPr>
            <w:tcW w:w="2194" w:type="dxa"/>
          </w:tcPr>
          <w:p>
            <w:pPr>
              <w:pStyle w:val="20"/>
              <w:spacing w:before="8" w:line="232" w:lineRule="exact"/>
              <w:ind w:left="99" w:right="71"/>
              <w:rPr>
                <w:rFonts w:ascii="Times New Roman"/>
                <w:sz w:val="21"/>
              </w:rPr>
            </w:pPr>
            <w:r>
              <w:rPr>
                <w:rFonts w:ascii="Times New Roman"/>
                <w:sz w:val="21"/>
              </w:rPr>
              <w:t>6.50</w:t>
            </w:r>
          </w:p>
        </w:tc>
        <w:tc>
          <w:tcPr>
            <w:tcW w:w="1635" w:type="dxa"/>
          </w:tcPr>
          <w:p>
            <w:pPr>
              <w:pStyle w:val="20"/>
              <w:spacing w:before="8" w:line="232" w:lineRule="exact"/>
              <w:ind w:left="106" w:right="77"/>
              <w:rPr>
                <w:rFonts w:ascii="Times New Roman"/>
                <w:sz w:val="21"/>
              </w:rPr>
            </w:pPr>
            <w:r>
              <w:rPr>
                <w:rFonts w:ascii="Times New Roman"/>
                <w:sz w:val="21"/>
              </w:rPr>
              <w:t>0.72</w:t>
            </w:r>
          </w:p>
        </w:tc>
        <w:tc>
          <w:tcPr>
            <w:tcW w:w="2185" w:type="dxa"/>
          </w:tcPr>
          <w:p>
            <w:pPr>
              <w:pStyle w:val="20"/>
              <w:spacing w:before="8" w:line="232" w:lineRule="exact"/>
              <w:ind w:left="95" w:right="65"/>
              <w:rPr>
                <w:rFonts w:ascii="Times New Roman"/>
                <w:sz w:val="21"/>
              </w:rPr>
            </w:pPr>
            <w:r>
              <w:rPr>
                <w:rFonts w:ascii="Times New Roman"/>
                <w:sz w:val="21"/>
              </w:rPr>
              <w:t>0.39</w:t>
            </w:r>
          </w:p>
        </w:tc>
        <w:tc>
          <w:tcPr>
            <w:tcW w:w="1691" w:type="dxa"/>
            <w:tcBorders>
              <w:right w:val="single" w:color="000000" w:sz="12" w:space="0"/>
            </w:tcBorders>
          </w:tcPr>
          <w:p>
            <w:pPr>
              <w:pStyle w:val="20"/>
              <w:spacing w:before="8" w:line="232" w:lineRule="exact"/>
              <w:ind w:left="134" w:right="99"/>
              <w:rPr>
                <w:rFonts w:ascii="Times New Roman"/>
                <w:sz w:val="21"/>
              </w:rPr>
            </w:pPr>
            <w:r>
              <w:rPr>
                <w:rFonts w:ascii="Times New Roman"/>
                <w:sz w:val="21"/>
              </w:rPr>
              <w:t>0.04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63"/>
              <w:jc w:val="left"/>
              <w:rPr>
                <w:rFonts w:ascii="Times New Roman"/>
                <w:sz w:val="21"/>
              </w:rPr>
            </w:pPr>
            <w:r>
              <w:rPr>
                <w:rFonts w:ascii="Times New Roman"/>
                <w:sz w:val="21"/>
              </w:rPr>
              <w:t>925</w:t>
            </w:r>
          </w:p>
        </w:tc>
        <w:tc>
          <w:tcPr>
            <w:tcW w:w="2194" w:type="dxa"/>
          </w:tcPr>
          <w:p>
            <w:pPr>
              <w:pStyle w:val="20"/>
              <w:spacing w:before="9" w:line="231" w:lineRule="exact"/>
              <w:ind w:left="99" w:right="71"/>
              <w:rPr>
                <w:rFonts w:ascii="Times New Roman"/>
                <w:sz w:val="21"/>
              </w:rPr>
            </w:pPr>
            <w:r>
              <w:rPr>
                <w:rFonts w:ascii="Times New Roman"/>
                <w:sz w:val="21"/>
              </w:rPr>
              <w:t>6.31</w:t>
            </w:r>
          </w:p>
        </w:tc>
        <w:tc>
          <w:tcPr>
            <w:tcW w:w="1635" w:type="dxa"/>
          </w:tcPr>
          <w:p>
            <w:pPr>
              <w:pStyle w:val="20"/>
              <w:spacing w:before="9" w:line="231" w:lineRule="exact"/>
              <w:ind w:left="106" w:right="77"/>
              <w:rPr>
                <w:rFonts w:ascii="Times New Roman"/>
                <w:sz w:val="21"/>
              </w:rPr>
            </w:pPr>
            <w:r>
              <w:rPr>
                <w:rFonts w:ascii="Times New Roman"/>
                <w:sz w:val="21"/>
              </w:rPr>
              <w:t>0.70</w:t>
            </w:r>
          </w:p>
        </w:tc>
        <w:tc>
          <w:tcPr>
            <w:tcW w:w="2185" w:type="dxa"/>
          </w:tcPr>
          <w:p>
            <w:pPr>
              <w:pStyle w:val="20"/>
              <w:spacing w:before="9" w:line="231" w:lineRule="exact"/>
              <w:ind w:left="95" w:right="65"/>
              <w:rPr>
                <w:rFonts w:ascii="Times New Roman"/>
                <w:sz w:val="21"/>
              </w:rPr>
            </w:pPr>
            <w:r>
              <w:rPr>
                <w:rFonts w:ascii="Times New Roman"/>
                <w:sz w:val="21"/>
              </w:rPr>
              <w:t>0.38</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2" w:lineRule="exact"/>
              <w:ind w:left="463"/>
              <w:jc w:val="left"/>
              <w:rPr>
                <w:rFonts w:ascii="Times New Roman"/>
                <w:sz w:val="21"/>
              </w:rPr>
            </w:pPr>
            <w:r>
              <w:rPr>
                <w:rFonts w:ascii="Times New Roman"/>
                <w:sz w:val="21"/>
              </w:rPr>
              <w:t>950</w:t>
            </w:r>
          </w:p>
        </w:tc>
        <w:tc>
          <w:tcPr>
            <w:tcW w:w="2194" w:type="dxa"/>
          </w:tcPr>
          <w:p>
            <w:pPr>
              <w:pStyle w:val="20"/>
              <w:spacing w:before="8" w:line="232" w:lineRule="exact"/>
              <w:ind w:left="99" w:right="71"/>
              <w:rPr>
                <w:rFonts w:ascii="Times New Roman"/>
                <w:sz w:val="21"/>
              </w:rPr>
            </w:pPr>
            <w:r>
              <w:rPr>
                <w:rFonts w:ascii="Times New Roman"/>
                <w:sz w:val="21"/>
              </w:rPr>
              <w:t>6.13</w:t>
            </w:r>
          </w:p>
        </w:tc>
        <w:tc>
          <w:tcPr>
            <w:tcW w:w="1635" w:type="dxa"/>
          </w:tcPr>
          <w:p>
            <w:pPr>
              <w:pStyle w:val="20"/>
              <w:spacing w:before="8" w:line="232" w:lineRule="exact"/>
              <w:ind w:left="106" w:right="77"/>
              <w:rPr>
                <w:rFonts w:ascii="Times New Roman"/>
                <w:sz w:val="21"/>
              </w:rPr>
            </w:pPr>
            <w:r>
              <w:rPr>
                <w:rFonts w:ascii="Times New Roman"/>
                <w:sz w:val="21"/>
              </w:rPr>
              <w:t>0.68</w:t>
            </w:r>
          </w:p>
        </w:tc>
        <w:tc>
          <w:tcPr>
            <w:tcW w:w="2185" w:type="dxa"/>
          </w:tcPr>
          <w:p>
            <w:pPr>
              <w:pStyle w:val="20"/>
              <w:spacing w:before="8" w:line="232" w:lineRule="exact"/>
              <w:ind w:left="95" w:right="65"/>
              <w:rPr>
                <w:rFonts w:ascii="Times New Roman"/>
                <w:sz w:val="21"/>
              </w:rPr>
            </w:pPr>
            <w:r>
              <w:rPr>
                <w:rFonts w:ascii="Times New Roman"/>
                <w:sz w:val="21"/>
              </w:rPr>
              <w:t>0.37</w:t>
            </w:r>
          </w:p>
        </w:tc>
        <w:tc>
          <w:tcPr>
            <w:tcW w:w="1691" w:type="dxa"/>
            <w:tcBorders>
              <w:right w:val="single" w:color="000000" w:sz="12" w:space="0"/>
            </w:tcBorders>
          </w:tcPr>
          <w:p>
            <w:pPr>
              <w:pStyle w:val="20"/>
              <w:spacing w:before="8" w:line="232" w:lineRule="exact"/>
              <w:ind w:left="134" w:right="99"/>
              <w:rPr>
                <w:rFonts w:ascii="Times New Roman"/>
                <w:sz w:val="21"/>
              </w:rPr>
            </w:pPr>
            <w:r>
              <w:rPr>
                <w:rFonts w:ascii="Times New Roman"/>
                <w:sz w:val="21"/>
              </w:rPr>
              <w:t>0.04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63"/>
              <w:jc w:val="left"/>
              <w:rPr>
                <w:rFonts w:ascii="Times New Roman"/>
                <w:sz w:val="21"/>
              </w:rPr>
            </w:pPr>
            <w:r>
              <w:rPr>
                <w:rFonts w:ascii="Times New Roman"/>
                <w:sz w:val="21"/>
              </w:rPr>
              <w:t>975</w:t>
            </w:r>
          </w:p>
        </w:tc>
        <w:tc>
          <w:tcPr>
            <w:tcW w:w="2194" w:type="dxa"/>
          </w:tcPr>
          <w:p>
            <w:pPr>
              <w:pStyle w:val="20"/>
              <w:spacing w:before="9" w:line="231" w:lineRule="exact"/>
              <w:ind w:left="99" w:right="71"/>
              <w:rPr>
                <w:rFonts w:ascii="Times New Roman"/>
                <w:sz w:val="21"/>
              </w:rPr>
            </w:pPr>
            <w:r>
              <w:rPr>
                <w:rFonts w:ascii="Times New Roman"/>
                <w:sz w:val="21"/>
              </w:rPr>
              <w:t>5.96</w:t>
            </w:r>
          </w:p>
        </w:tc>
        <w:tc>
          <w:tcPr>
            <w:tcW w:w="1635" w:type="dxa"/>
          </w:tcPr>
          <w:p>
            <w:pPr>
              <w:pStyle w:val="20"/>
              <w:spacing w:before="9" w:line="231" w:lineRule="exact"/>
              <w:ind w:left="106" w:right="77"/>
              <w:rPr>
                <w:rFonts w:ascii="Times New Roman"/>
                <w:sz w:val="21"/>
              </w:rPr>
            </w:pPr>
            <w:r>
              <w:rPr>
                <w:rFonts w:ascii="Times New Roman"/>
                <w:sz w:val="21"/>
              </w:rPr>
              <w:t>0.66</w:t>
            </w:r>
          </w:p>
        </w:tc>
        <w:tc>
          <w:tcPr>
            <w:tcW w:w="2185" w:type="dxa"/>
          </w:tcPr>
          <w:p>
            <w:pPr>
              <w:pStyle w:val="20"/>
              <w:spacing w:before="9" w:line="231" w:lineRule="exact"/>
              <w:ind w:left="95" w:right="65"/>
              <w:rPr>
                <w:rFonts w:ascii="Times New Roman"/>
                <w:sz w:val="21"/>
              </w:rPr>
            </w:pPr>
            <w:r>
              <w:rPr>
                <w:rFonts w:ascii="Times New Roman"/>
                <w:sz w:val="21"/>
              </w:rPr>
              <w:t>0.36</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08"/>
              <w:jc w:val="left"/>
              <w:rPr>
                <w:rFonts w:ascii="Times New Roman"/>
                <w:sz w:val="21"/>
              </w:rPr>
            </w:pPr>
            <w:r>
              <w:rPr>
                <w:rFonts w:ascii="Times New Roman"/>
                <w:sz w:val="21"/>
              </w:rPr>
              <w:t>1000</w:t>
            </w:r>
          </w:p>
        </w:tc>
        <w:tc>
          <w:tcPr>
            <w:tcW w:w="2194" w:type="dxa"/>
          </w:tcPr>
          <w:p>
            <w:pPr>
              <w:pStyle w:val="20"/>
              <w:spacing w:before="10" w:line="230" w:lineRule="exact"/>
              <w:ind w:left="99" w:right="71"/>
              <w:rPr>
                <w:rFonts w:ascii="Times New Roman"/>
                <w:sz w:val="21"/>
              </w:rPr>
            </w:pPr>
            <w:r>
              <w:rPr>
                <w:rFonts w:ascii="Times New Roman"/>
                <w:sz w:val="21"/>
              </w:rPr>
              <w:t>5.80</w:t>
            </w:r>
          </w:p>
        </w:tc>
        <w:tc>
          <w:tcPr>
            <w:tcW w:w="1635" w:type="dxa"/>
          </w:tcPr>
          <w:p>
            <w:pPr>
              <w:pStyle w:val="20"/>
              <w:spacing w:before="10" w:line="230" w:lineRule="exact"/>
              <w:ind w:left="106" w:right="77"/>
              <w:rPr>
                <w:rFonts w:ascii="Times New Roman"/>
                <w:sz w:val="21"/>
              </w:rPr>
            </w:pPr>
            <w:r>
              <w:rPr>
                <w:rFonts w:ascii="Times New Roman"/>
                <w:sz w:val="21"/>
              </w:rPr>
              <w:t>0.64</w:t>
            </w:r>
          </w:p>
        </w:tc>
        <w:tc>
          <w:tcPr>
            <w:tcW w:w="2185" w:type="dxa"/>
          </w:tcPr>
          <w:p>
            <w:pPr>
              <w:pStyle w:val="20"/>
              <w:spacing w:before="10" w:line="230" w:lineRule="exact"/>
              <w:ind w:left="95" w:right="65"/>
              <w:rPr>
                <w:rFonts w:ascii="Times New Roman"/>
                <w:sz w:val="21"/>
              </w:rPr>
            </w:pPr>
            <w:r>
              <w:rPr>
                <w:rFonts w:ascii="Times New Roman"/>
                <w:sz w:val="21"/>
              </w:rPr>
              <w:t>0.35</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1" w:lineRule="exact"/>
              <w:ind w:left="408"/>
              <w:jc w:val="left"/>
              <w:rPr>
                <w:rFonts w:ascii="Times New Roman"/>
                <w:sz w:val="21"/>
              </w:rPr>
            </w:pPr>
            <w:r>
              <w:rPr>
                <w:rFonts w:ascii="Times New Roman"/>
                <w:sz w:val="21"/>
              </w:rPr>
              <w:t>1025</w:t>
            </w:r>
          </w:p>
        </w:tc>
        <w:tc>
          <w:tcPr>
            <w:tcW w:w="2194" w:type="dxa"/>
          </w:tcPr>
          <w:p>
            <w:pPr>
              <w:pStyle w:val="20"/>
              <w:spacing w:before="8" w:line="231" w:lineRule="exact"/>
              <w:ind w:left="99" w:right="71"/>
              <w:rPr>
                <w:rFonts w:ascii="Times New Roman"/>
                <w:sz w:val="21"/>
              </w:rPr>
            </w:pPr>
            <w:r>
              <w:rPr>
                <w:rFonts w:ascii="Times New Roman"/>
                <w:sz w:val="21"/>
              </w:rPr>
              <w:t>5.65</w:t>
            </w:r>
          </w:p>
        </w:tc>
        <w:tc>
          <w:tcPr>
            <w:tcW w:w="1635" w:type="dxa"/>
          </w:tcPr>
          <w:p>
            <w:pPr>
              <w:pStyle w:val="20"/>
              <w:spacing w:before="8" w:line="231" w:lineRule="exact"/>
              <w:ind w:left="106" w:right="77"/>
              <w:rPr>
                <w:rFonts w:ascii="Times New Roman"/>
                <w:sz w:val="21"/>
              </w:rPr>
            </w:pPr>
            <w:r>
              <w:rPr>
                <w:rFonts w:ascii="Times New Roman"/>
                <w:sz w:val="21"/>
              </w:rPr>
              <w:t>0.63</w:t>
            </w:r>
          </w:p>
        </w:tc>
        <w:tc>
          <w:tcPr>
            <w:tcW w:w="2185" w:type="dxa"/>
          </w:tcPr>
          <w:p>
            <w:pPr>
              <w:pStyle w:val="20"/>
              <w:spacing w:before="8" w:line="231" w:lineRule="exact"/>
              <w:ind w:left="95" w:right="65"/>
              <w:rPr>
                <w:rFonts w:ascii="Times New Roman"/>
                <w:sz w:val="21"/>
              </w:rPr>
            </w:pPr>
            <w:r>
              <w:rPr>
                <w:rFonts w:ascii="Times New Roman"/>
                <w:sz w:val="21"/>
              </w:rPr>
              <w:t>0.34</w:t>
            </w:r>
          </w:p>
        </w:tc>
        <w:tc>
          <w:tcPr>
            <w:tcW w:w="1691" w:type="dxa"/>
            <w:tcBorders>
              <w:right w:val="single" w:color="000000" w:sz="12" w:space="0"/>
            </w:tcBorders>
          </w:tcPr>
          <w:p>
            <w:pPr>
              <w:pStyle w:val="20"/>
              <w:spacing w:before="8" w:line="231" w:lineRule="exact"/>
              <w:ind w:left="134" w:right="99"/>
              <w:rPr>
                <w:rFonts w:ascii="Times New Roman"/>
                <w:sz w:val="21"/>
              </w:rPr>
            </w:pPr>
            <w:r>
              <w:rPr>
                <w:rFonts w:ascii="Times New Roman"/>
                <w:sz w:val="21"/>
              </w:rPr>
              <w:t>0.04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0" w:lineRule="exact"/>
              <w:ind w:left="408"/>
              <w:jc w:val="left"/>
              <w:rPr>
                <w:rFonts w:ascii="Times New Roman"/>
                <w:sz w:val="21"/>
              </w:rPr>
            </w:pPr>
            <w:r>
              <w:rPr>
                <w:rFonts w:ascii="Times New Roman"/>
                <w:sz w:val="21"/>
              </w:rPr>
              <w:t>1050</w:t>
            </w:r>
          </w:p>
        </w:tc>
        <w:tc>
          <w:tcPr>
            <w:tcW w:w="2194" w:type="dxa"/>
          </w:tcPr>
          <w:p>
            <w:pPr>
              <w:pStyle w:val="20"/>
              <w:spacing w:before="9" w:line="230" w:lineRule="exact"/>
              <w:ind w:left="99" w:right="71"/>
              <w:rPr>
                <w:rFonts w:ascii="Times New Roman"/>
                <w:sz w:val="21"/>
              </w:rPr>
            </w:pPr>
            <w:r>
              <w:rPr>
                <w:rFonts w:ascii="Times New Roman"/>
                <w:sz w:val="21"/>
              </w:rPr>
              <w:t>5.50</w:t>
            </w:r>
          </w:p>
        </w:tc>
        <w:tc>
          <w:tcPr>
            <w:tcW w:w="1635" w:type="dxa"/>
          </w:tcPr>
          <w:p>
            <w:pPr>
              <w:pStyle w:val="20"/>
              <w:spacing w:before="9" w:line="230" w:lineRule="exact"/>
              <w:ind w:left="106" w:right="77"/>
              <w:rPr>
                <w:rFonts w:ascii="Times New Roman"/>
                <w:sz w:val="21"/>
              </w:rPr>
            </w:pPr>
            <w:r>
              <w:rPr>
                <w:rFonts w:ascii="Times New Roman"/>
                <w:sz w:val="21"/>
              </w:rPr>
              <w:t>0.61</w:t>
            </w:r>
          </w:p>
        </w:tc>
        <w:tc>
          <w:tcPr>
            <w:tcW w:w="2185" w:type="dxa"/>
          </w:tcPr>
          <w:p>
            <w:pPr>
              <w:pStyle w:val="20"/>
              <w:spacing w:before="9" w:line="230" w:lineRule="exact"/>
              <w:ind w:left="95" w:right="65"/>
              <w:rPr>
                <w:rFonts w:ascii="Times New Roman"/>
                <w:sz w:val="21"/>
              </w:rPr>
            </w:pPr>
            <w:r>
              <w:rPr>
                <w:rFonts w:ascii="Times New Roman"/>
                <w:sz w:val="21"/>
              </w:rPr>
              <w:t>0.33</w:t>
            </w:r>
          </w:p>
        </w:tc>
        <w:tc>
          <w:tcPr>
            <w:tcW w:w="1691" w:type="dxa"/>
            <w:tcBorders>
              <w:right w:val="single" w:color="000000" w:sz="12" w:space="0"/>
            </w:tcBorders>
          </w:tcPr>
          <w:p>
            <w:pPr>
              <w:pStyle w:val="20"/>
              <w:spacing w:before="9" w:line="230" w:lineRule="exact"/>
              <w:ind w:left="134" w:right="99"/>
              <w:rPr>
                <w:rFonts w:ascii="Times New Roman"/>
                <w:sz w:val="21"/>
              </w:rPr>
            </w:pPr>
            <w:r>
              <w:rPr>
                <w:rFonts w:ascii="Times New Roman"/>
                <w:sz w:val="21"/>
              </w:rPr>
              <w:t>0.04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2" w:lineRule="exact"/>
              <w:ind w:left="408"/>
              <w:jc w:val="left"/>
              <w:rPr>
                <w:rFonts w:ascii="Times New Roman"/>
                <w:sz w:val="21"/>
              </w:rPr>
            </w:pPr>
            <w:r>
              <w:rPr>
                <w:rFonts w:ascii="Times New Roman"/>
                <w:sz w:val="21"/>
              </w:rPr>
              <w:t>1075</w:t>
            </w:r>
          </w:p>
        </w:tc>
        <w:tc>
          <w:tcPr>
            <w:tcW w:w="2194" w:type="dxa"/>
          </w:tcPr>
          <w:p>
            <w:pPr>
              <w:pStyle w:val="20"/>
              <w:spacing w:before="8" w:line="232" w:lineRule="exact"/>
              <w:ind w:left="99" w:right="71"/>
              <w:rPr>
                <w:rFonts w:ascii="Times New Roman"/>
                <w:sz w:val="21"/>
              </w:rPr>
            </w:pPr>
            <w:r>
              <w:rPr>
                <w:rFonts w:ascii="Times New Roman"/>
                <w:sz w:val="21"/>
              </w:rPr>
              <w:t>5.36</w:t>
            </w:r>
          </w:p>
        </w:tc>
        <w:tc>
          <w:tcPr>
            <w:tcW w:w="1635" w:type="dxa"/>
          </w:tcPr>
          <w:p>
            <w:pPr>
              <w:pStyle w:val="20"/>
              <w:spacing w:before="8" w:line="232" w:lineRule="exact"/>
              <w:ind w:left="106" w:right="77"/>
              <w:rPr>
                <w:rFonts w:ascii="Times New Roman"/>
                <w:sz w:val="21"/>
              </w:rPr>
            </w:pPr>
            <w:r>
              <w:rPr>
                <w:rFonts w:ascii="Times New Roman"/>
                <w:sz w:val="21"/>
              </w:rPr>
              <w:t>0.60</w:t>
            </w:r>
          </w:p>
        </w:tc>
        <w:tc>
          <w:tcPr>
            <w:tcW w:w="2185" w:type="dxa"/>
          </w:tcPr>
          <w:p>
            <w:pPr>
              <w:pStyle w:val="20"/>
              <w:spacing w:before="8" w:line="232" w:lineRule="exact"/>
              <w:ind w:left="95" w:right="65"/>
              <w:rPr>
                <w:rFonts w:ascii="Times New Roman"/>
                <w:sz w:val="21"/>
              </w:rPr>
            </w:pPr>
            <w:r>
              <w:rPr>
                <w:rFonts w:ascii="Times New Roman"/>
                <w:sz w:val="21"/>
              </w:rPr>
              <w:t>0.32</w:t>
            </w:r>
          </w:p>
        </w:tc>
        <w:tc>
          <w:tcPr>
            <w:tcW w:w="1691" w:type="dxa"/>
            <w:tcBorders>
              <w:right w:val="single" w:color="000000" w:sz="12" w:space="0"/>
            </w:tcBorders>
          </w:tcPr>
          <w:p>
            <w:pPr>
              <w:pStyle w:val="20"/>
              <w:spacing w:before="8" w:line="232" w:lineRule="exact"/>
              <w:ind w:left="134" w:right="99"/>
              <w:rPr>
                <w:rFonts w:ascii="Times New Roman"/>
                <w:sz w:val="21"/>
              </w:rPr>
            </w:pPr>
            <w:r>
              <w:rPr>
                <w:rFonts w:ascii="Times New Roman"/>
                <w:sz w:val="21"/>
              </w:rPr>
              <w:t>0.04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13"/>
              <w:jc w:val="left"/>
              <w:rPr>
                <w:rFonts w:ascii="Times New Roman"/>
                <w:sz w:val="21"/>
              </w:rPr>
            </w:pPr>
            <w:r>
              <w:rPr>
                <w:rFonts w:ascii="Times New Roman"/>
                <w:sz w:val="21"/>
              </w:rPr>
              <w:t>1100</w:t>
            </w:r>
          </w:p>
        </w:tc>
        <w:tc>
          <w:tcPr>
            <w:tcW w:w="2194" w:type="dxa"/>
          </w:tcPr>
          <w:p>
            <w:pPr>
              <w:pStyle w:val="20"/>
              <w:spacing w:before="9" w:line="231" w:lineRule="exact"/>
              <w:ind w:left="99" w:right="71"/>
              <w:rPr>
                <w:rFonts w:ascii="Times New Roman"/>
                <w:sz w:val="21"/>
              </w:rPr>
            </w:pPr>
            <w:r>
              <w:rPr>
                <w:rFonts w:ascii="Times New Roman"/>
                <w:sz w:val="21"/>
              </w:rPr>
              <w:t>5.22</w:t>
            </w:r>
          </w:p>
        </w:tc>
        <w:tc>
          <w:tcPr>
            <w:tcW w:w="1635" w:type="dxa"/>
          </w:tcPr>
          <w:p>
            <w:pPr>
              <w:pStyle w:val="20"/>
              <w:spacing w:before="9" w:line="231" w:lineRule="exact"/>
              <w:ind w:left="106" w:right="77"/>
              <w:rPr>
                <w:rFonts w:ascii="Times New Roman"/>
                <w:sz w:val="21"/>
              </w:rPr>
            </w:pPr>
            <w:r>
              <w:rPr>
                <w:rFonts w:ascii="Times New Roman"/>
                <w:sz w:val="21"/>
              </w:rPr>
              <w:t>0.58</w:t>
            </w:r>
          </w:p>
        </w:tc>
        <w:tc>
          <w:tcPr>
            <w:tcW w:w="2185" w:type="dxa"/>
          </w:tcPr>
          <w:p>
            <w:pPr>
              <w:pStyle w:val="20"/>
              <w:spacing w:before="9" w:line="231" w:lineRule="exact"/>
              <w:ind w:left="95" w:right="65"/>
              <w:rPr>
                <w:rFonts w:ascii="Times New Roman"/>
                <w:sz w:val="21"/>
              </w:rPr>
            </w:pPr>
            <w:r>
              <w:rPr>
                <w:rFonts w:ascii="Times New Roman"/>
                <w:sz w:val="21"/>
              </w:rPr>
              <w:t>0.31</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13"/>
              <w:jc w:val="left"/>
              <w:rPr>
                <w:rFonts w:ascii="Times New Roman"/>
                <w:sz w:val="21"/>
              </w:rPr>
            </w:pPr>
            <w:r>
              <w:rPr>
                <w:rFonts w:ascii="Times New Roman"/>
                <w:sz w:val="21"/>
              </w:rPr>
              <w:t>1125</w:t>
            </w:r>
          </w:p>
        </w:tc>
        <w:tc>
          <w:tcPr>
            <w:tcW w:w="2194" w:type="dxa"/>
          </w:tcPr>
          <w:p>
            <w:pPr>
              <w:pStyle w:val="20"/>
              <w:spacing w:before="10" w:line="230" w:lineRule="exact"/>
              <w:ind w:left="99" w:right="71"/>
              <w:rPr>
                <w:rFonts w:ascii="Times New Roman"/>
                <w:sz w:val="21"/>
              </w:rPr>
            </w:pPr>
            <w:r>
              <w:rPr>
                <w:rFonts w:ascii="Times New Roman"/>
                <w:sz w:val="21"/>
              </w:rPr>
              <w:t>5.09</w:t>
            </w:r>
          </w:p>
        </w:tc>
        <w:tc>
          <w:tcPr>
            <w:tcW w:w="1635" w:type="dxa"/>
          </w:tcPr>
          <w:p>
            <w:pPr>
              <w:pStyle w:val="20"/>
              <w:spacing w:before="10" w:line="230" w:lineRule="exact"/>
              <w:ind w:left="106" w:right="77"/>
              <w:rPr>
                <w:rFonts w:ascii="Times New Roman"/>
                <w:sz w:val="21"/>
              </w:rPr>
            </w:pPr>
            <w:r>
              <w:rPr>
                <w:rFonts w:ascii="Times New Roman"/>
                <w:sz w:val="21"/>
              </w:rPr>
              <w:t>0.57</w:t>
            </w:r>
          </w:p>
        </w:tc>
        <w:tc>
          <w:tcPr>
            <w:tcW w:w="2185" w:type="dxa"/>
          </w:tcPr>
          <w:p>
            <w:pPr>
              <w:pStyle w:val="20"/>
              <w:spacing w:before="10" w:line="230" w:lineRule="exact"/>
              <w:ind w:left="95" w:right="65"/>
              <w:rPr>
                <w:rFonts w:ascii="Times New Roman"/>
                <w:sz w:val="21"/>
              </w:rPr>
            </w:pPr>
            <w:r>
              <w:rPr>
                <w:rFonts w:ascii="Times New Roman"/>
                <w:sz w:val="21"/>
              </w:rPr>
              <w:t>0.31</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13"/>
              <w:jc w:val="left"/>
              <w:rPr>
                <w:rFonts w:ascii="Times New Roman"/>
                <w:sz w:val="21"/>
              </w:rPr>
            </w:pPr>
            <w:r>
              <w:rPr>
                <w:rFonts w:ascii="Times New Roman"/>
                <w:sz w:val="21"/>
              </w:rPr>
              <w:t>1150</w:t>
            </w:r>
          </w:p>
        </w:tc>
        <w:tc>
          <w:tcPr>
            <w:tcW w:w="2194" w:type="dxa"/>
          </w:tcPr>
          <w:p>
            <w:pPr>
              <w:pStyle w:val="20"/>
              <w:spacing w:before="9" w:line="231" w:lineRule="exact"/>
              <w:ind w:left="99" w:right="71"/>
              <w:rPr>
                <w:rFonts w:ascii="Times New Roman"/>
                <w:sz w:val="21"/>
              </w:rPr>
            </w:pPr>
            <w:r>
              <w:rPr>
                <w:rFonts w:ascii="Times New Roman"/>
                <w:sz w:val="21"/>
              </w:rPr>
              <w:t>4.97</w:t>
            </w:r>
          </w:p>
        </w:tc>
        <w:tc>
          <w:tcPr>
            <w:tcW w:w="1635" w:type="dxa"/>
          </w:tcPr>
          <w:p>
            <w:pPr>
              <w:pStyle w:val="20"/>
              <w:spacing w:before="9" w:line="231" w:lineRule="exact"/>
              <w:ind w:left="106" w:right="77"/>
              <w:rPr>
                <w:rFonts w:ascii="Times New Roman"/>
                <w:sz w:val="21"/>
              </w:rPr>
            </w:pPr>
            <w:r>
              <w:rPr>
                <w:rFonts w:ascii="Times New Roman"/>
                <w:sz w:val="21"/>
              </w:rPr>
              <w:t>0.55</w:t>
            </w:r>
          </w:p>
        </w:tc>
        <w:tc>
          <w:tcPr>
            <w:tcW w:w="2185" w:type="dxa"/>
          </w:tcPr>
          <w:p>
            <w:pPr>
              <w:pStyle w:val="20"/>
              <w:spacing w:before="9" w:line="231" w:lineRule="exact"/>
              <w:ind w:left="95" w:right="65"/>
              <w:rPr>
                <w:rFonts w:hint="eastAsia" w:ascii="Times New Roman" w:eastAsia="宋体"/>
                <w:sz w:val="21"/>
                <w:lang w:eastAsia="zh-CN"/>
              </w:rPr>
            </w:pPr>
            <w:r>
              <w:rPr>
                <w:rFonts w:ascii="Times New Roman"/>
                <w:sz w:val="21"/>
              </w:rPr>
              <w:t>0.</w:t>
            </w:r>
            <w:r>
              <w:rPr>
                <w:rFonts w:hint="eastAsia" w:ascii="Times New Roman"/>
                <w:sz w:val="21"/>
                <w:lang w:eastAsia="zh-CN"/>
              </w:rPr>
              <w:t>15</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13"/>
              <w:jc w:val="left"/>
              <w:rPr>
                <w:rFonts w:ascii="Times New Roman"/>
                <w:sz w:val="21"/>
              </w:rPr>
            </w:pPr>
            <w:r>
              <w:rPr>
                <w:rFonts w:ascii="Times New Roman"/>
                <w:sz w:val="21"/>
              </w:rPr>
              <w:t>1175</w:t>
            </w:r>
          </w:p>
        </w:tc>
        <w:tc>
          <w:tcPr>
            <w:tcW w:w="2194" w:type="dxa"/>
          </w:tcPr>
          <w:p>
            <w:pPr>
              <w:pStyle w:val="20"/>
              <w:spacing w:before="10" w:line="230" w:lineRule="exact"/>
              <w:ind w:left="99" w:right="71"/>
              <w:rPr>
                <w:rFonts w:ascii="Times New Roman"/>
                <w:sz w:val="21"/>
              </w:rPr>
            </w:pPr>
            <w:r>
              <w:rPr>
                <w:rFonts w:ascii="Times New Roman"/>
                <w:sz w:val="21"/>
              </w:rPr>
              <w:t>4.85</w:t>
            </w:r>
          </w:p>
        </w:tc>
        <w:tc>
          <w:tcPr>
            <w:tcW w:w="1635" w:type="dxa"/>
          </w:tcPr>
          <w:p>
            <w:pPr>
              <w:pStyle w:val="20"/>
              <w:spacing w:before="10" w:line="230" w:lineRule="exact"/>
              <w:ind w:left="106" w:right="77"/>
              <w:rPr>
                <w:rFonts w:ascii="Times New Roman"/>
                <w:sz w:val="21"/>
              </w:rPr>
            </w:pPr>
            <w:r>
              <w:rPr>
                <w:rFonts w:ascii="Times New Roman"/>
                <w:sz w:val="21"/>
              </w:rPr>
              <w:t>0.54</w:t>
            </w:r>
          </w:p>
        </w:tc>
        <w:tc>
          <w:tcPr>
            <w:tcW w:w="2185" w:type="dxa"/>
          </w:tcPr>
          <w:p>
            <w:pPr>
              <w:pStyle w:val="20"/>
              <w:spacing w:before="10" w:line="230" w:lineRule="exact"/>
              <w:ind w:left="95" w:right="65"/>
              <w:rPr>
                <w:rFonts w:ascii="Times New Roman"/>
                <w:sz w:val="21"/>
              </w:rPr>
            </w:pPr>
            <w:r>
              <w:rPr>
                <w:rFonts w:ascii="Times New Roman"/>
                <w:sz w:val="21"/>
              </w:rPr>
              <w:t>0.29</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2" w:lineRule="exact"/>
              <w:ind w:left="408"/>
              <w:jc w:val="left"/>
              <w:rPr>
                <w:rFonts w:ascii="Times New Roman"/>
                <w:sz w:val="21"/>
              </w:rPr>
            </w:pPr>
            <w:r>
              <w:rPr>
                <w:rFonts w:ascii="Times New Roman"/>
                <w:sz w:val="21"/>
              </w:rPr>
              <w:t>1200</w:t>
            </w:r>
          </w:p>
        </w:tc>
        <w:tc>
          <w:tcPr>
            <w:tcW w:w="2194" w:type="dxa"/>
          </w:tcPr>
          <w:p>
            <w:pPr>
              <w:pStyle w:val="20"/>
              <w:spacing w:before="8" w:line="232" w:lineRule="exact"/>
              <w:ind w:left="99" w:right="71"/>
              <w:rPr>
                <w:rFonts w:ascii="Times New Roman"/>
                <w:sz w:val="21"/>
              </w:rPr>
            </w:pPr>
            <w:r>
              <w:rPr>
                <w:rFonts w:ascii="Times New Roman"/>
                <w:sz w:val="21"/>
              </w:rPr>
              <w:t>4.74</w:t>
            </w:r>
          </w:p>
        </w:tc>
        <w:tc>
          <w:tcPr>
            <w:tcW w:w="1635" w:type="dxa"/>
          </w:tcPr>
          <w:p>
            <w:pPr>
              <w:pStyle w:val="20"/>
              <w:spacing w:before="8" w:line="232" w:lineRule="exact"/>
              <w:ind w:left="106" w:right="77"/>
              <w:rPr>
                <w:rFonts w:ascii="Times New Roman"/>
                <w:sz w:val="21"/>
              </w:rPr>
            </w:pPr>
            <w:r>
              <w:rPr>
                <w:rFonts w:ascii="Times New Roman"/>
                <w:sz w:val="21"/>
              </w:rPr>
              <w:t>0.53</w:t>
            </w:r>
          </w:p>
        </w:tc>
        <w:tc>
          <w:tcPr>
            <w:tcW w:w="2185" w:type="dxa"/>
          </w:tcPr>
          <w:p>
            <w:pPr>
              <w:pStyle w:val="20"/>
              <w:spacing w:before="8" w:line="232" w:lineRule="exact"/>
              <w:ind w:left="95" w:right="65"/>
              <w:rPr>
                <w:rFonts w:ascii="Times New Roman"/>
                <w:sz w:val="21"/>
              </w:rPr>
            </w:pPr>
            <w:r>
              <w:rPr>
                <w:rFonts w:ascii="Times New Roman"/>
                <w:sz w:val="21"/>
              </w:rPr>
              <w:t>0.29</w:t>
            </w:r>
          </w:p>
        </w:tc>
        <w:tc>
          <w:tcPr>
            <w:tcW w:w="1691" w:type="dxa"/>
            <w:tcBorders>
              <w:right w:val="single" w:color="000000" w:sz="12" w:space="0"/>
            </w:tcBorders>
          </w:tcPr>
          <w:p>
            <w:pPr>
              <w:pStyle w:val="20"/>
              <w:spacing w:before="8" w:line="232"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08"/>
              <w:jc w:val="left"/>
              <w:rPr>
                <w:rFonts w:ascii="Times New Roman"/>
                <w:sz w:val="21"/>
              </w:rPr>
            </w:pPr>
            <w:r>
              <w:rPr>
                <w:rFonts w:ascii="Times New Roman"/>
                <w:sz w:val="21"/>
              </w:rPr>
              <w:t>1225</w:t>
            </w:r>
          </w:p>
        </w:tc>
        <w:tc>
          <w:tcPr>
            <w:tcW w:w="2194" w:type="dxa"/>
          </w:tcPr>
          <w:p>
            <w:pPr>
              <w:pStyle w:val="20"/>
              <w:spacing w:before="9" w:line="231" w:lineRule="exact"/>
              <w:ind w:left="99" w:right="71"/>
              <w:rPr>
                <w:rFonts w:ascii="Times New Roman"/>
                <w:sz w:val="21"/>
              </w:rPr>
            </w:pPr>
            <w:r>
              <w:rPr>
                <w:rFonts w:ascii="Times New Roman"/>
                <w:sz w:val="21"/>
              </w:rPr>
              <w:t>4.63</w:t>
            </w:r>
          </w:p>
        </w:tc>
        <w:tc>
          <w:tcPr>
            <w:tcW w:w="1635" w:type="dxa"/>
          </w:tcPr>
          <w:p>
            <w:pPr>
              <w:pStyle w:val="20"/>
              <w:spacing w:before="9" w:line="231" w:lineRule="exact"/>
              <w:ind w:left="106" w:right="77"/>
              <w:rPr>
                <w:rFonts w:ascii="Times New Roman"/>
                <w:sz w:val="21"/>
              </w:rPr>
            </w:pPr>
            <w:r>
              <w:rPr>
                <w:rFonts w:ascii="Times New Roman"/>
                <w:sz w:val="21"/>
              </w:rPr>
              <w:t>0.51</w:t>
            </w:r>
          </w:p>
        </w:tc>
        <w:tc>
          <w:tcPr>
            <w:tcW w:w="2185" w:type="dxa"/>
          </w:tcPr>
          <w:p>
            <w:pPr>
              <w:pStyle w:val="20"/>
              <w:spacing w:before="9" w:line="231" w:lineRule="exact"/>
              <w:ind w:left="95" w:right="65"/>
              <w:rPr>
                <w:rFonts w:ascii="Times New Roman"/>
                <w:sz w:val="21"/>
              </w:rPr>
            </w:pPr>
            <w:r>
              <w:rPr>
                <w:rFonts w:ascii="Times New Roman"/>
                <w:sz w:val="21"/>
              </w:rPr>
              <w:t>0.28</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2" w:lineRule="exact"/>
              <w:ind w:left="408"/>
              <w:jc w:val="left"/>
              <w:rPr>
                <w:rFonts w:ascii="Times New Roman"/>
                <w:sz w:val="21"/>
              </w:rPr>
            </w:pPr>
            <w:r>
              <w:rPr>
                <w:rFonts w:ascii="Times New Roman"/>
                <w:sz w:val="21"/>
              </w:rPr>
              <w:t>1250</w:t>
            </w:r>
          </w:p>
        </w:tc>
        <w:tc>
          <w:tcPr>
            <w:tcW w:w="2194" w:type="dxa"/>
          </w:tcPr>
          <w:p>
            <w:pPr>
              <w:pStyle w:val="20"/>
              <w:spacing w:before="8" w:line="232" w:lineRule="exact"/>
              <w:ind w:left="99" w:right="71"/>
              <w:rPr>
                <w:rFonts w:ascii="Times New Roman"/>
                <w:sz w:val="21"/>
              </w:rPr>
            </w:pPr>
            <w:r>
              <w:rPr>
                <w:rFonts w:ascii="Times New Roman"/>
                <w:sz w:val="21"/>
              </w:rPr>
              <w:t>4.52</w:t>
            </w:r>
          </w:p>
        </w:tc>
        <w:tc>
          <w:tcPr>
            <w:tcW w:w="1635" w:type="dxa"/>
          </w:tcPr>
          <w:p>
            <w:pPr>
              <w:pStyle w:val="20"/>
              <w:spacing w:before="8" w:line="232" w:lineRule="exact"/>
              <w:ind w:left="106" w:right="77"/>
              <w:rPr>
                <w:rFonts w:ascii="Times New Roman"/>
                <w:sz w:val="21"/>
              </w:rPr>
            </w:pPr>
            <w:r>
              <w:rPr>
                <w:rFonts w:ascii="Times New Roman"/>
                <w:sz w:val="21"/>
              </w:rPr>
              <w:t>0.50</w:t>
            </w:r>
          </w:p>
        </w:tc>
        <w:tc>
          <w:tcPr>
            <w:tcW w:w="2185" w:type="dxa"/>
          </w:tcPr>
          <w:p>
            <w:pPr>
              <w:pStyle w:val="20"/>
              <w:spacing w:before="8" w:line="232" w:lineRule="exact"/>
              <w:ind w:left="95" w:right="65"/>
              <w:rPr>
                <w:rFonts w:ascii="Times New Roman"/>
                <w:sz w:val="21"/>
              </w:rPr>
            </w:pPr>
            <w:r>
              <w:rPr>
                <w:rFonts w:ascii="Times New Roman"/>
                <w:sz w:val="21"/>
              </w:rPr>
              <w:t>0.27</w:t>
            </w:r>
          </w:p>
        </w:tc>
        <w:tc>
          <w:tcPr>
            <w:tcW w:w="1691" w:type="dxa"/>
            <w:tcBorders>
              <w:right w:val="single" w:color="000000" w:sz="12" w:space="0"/>
            </w:tcBorders>
          </w:tcPr>
          <w:p>
            <w:pPr>
              <w:pStyle w:val="20"/>
              <w:spacing w:before="8" w:line="232"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08"/>
              <w:jc w:val="left"/>
              <w:rPr>
                <w:rFonts w:ascii="Times New Roman"/>
                <w:sz w:val="21"/>
              </w:rPr>
            </w:pPr>
            <w:r>
              <w:rPr>
                <w:rFonts w:ascii="Times New Roman"/>
                <w:sz w:val="21"/>
              </w:rPr>
              <w:t>1275</w:t>
            </w:r>
          </w:p>
        </w:tc>
        <w:tc>
          <w:tcPr>
            <w:tcW w:w="2194" w:type="dxa"/>
          </w:tcPr>
          <w:p>
            <w:pPr>
              <w:pStyle w:val="20"/>
              <w:spacing w:before="9" w:line="231" w:lineRule="exact"/>
              <w:ind w:left="99" w:right="71"/>
              <w:rPr>
                <w:rFonts w:ascii="Times New Roman"/>
                <w:sz w:val="21"/>
              </w:rPr>
            </w:pPr>
            <w:r>
              <w:rPr>
                <w:rFonts w:ascii="Times New Roman"/>
                <w:sz w:val="21"/>
              </w:rPr>
              <w:t>4.42</w:t>
            </w:r>
          </w:p>
        </w:tc>
        <w:tc>
          <w:tcPr>
            <w:tcW w:w="1635" w:type="dxa"/>
          </w:tcPr>
          <w:p>
            <w:pPr>
              <w:pStyle w:val="20"/>
              <w:spacing w:before="9" w:line="231" w:lineRule="exact"/>
              <w:ind w:left="106" w:right="77"/>
              <w:rPr>
                <w:rFonts w:ascii="Times New Roman"/>
                <w:sz w:val="21"/>
              </w:rPr>
            </w:pPr>
            <w:r>
              <w:rPr>
                <w:rFonts w:ascii="Times New Roman"/>
                <w:sz w:val="21"/>
              </w:rPr>
              <w:t>0.49</w:t>
            </w:r>
          </w:p>
        </w:tc>
        <w:tc>
          <w:tcPr>
            <w:tcW w:w="2185" w:type="dxa"/>
          </w:tcPr>
          <w:p>
            <w:pPr>
              <w:pStyle w:val="20"/>
              <w:spacing w:before="9" w:line="231" w:lineRule="exact"/>
              <w:ind w:left="95" w:right="65"/>
              <w:rPr>
                <w:rFonts w:ascii="Times New Roman"/>
                <w:sz w:val="21"/>
              </w:rPr>
            </w:pPr>
            <w:r>
              <w:rPr>
                <w:rFonts w:ascii="Times New Roman"/>
                <w:sz w:val="21"/>
              </w:rPr>
              <w:t>0.27</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08"/>
              <w:jc w:val="left"/>
              <w:rPr>
                <w:rFonts w:ascii="Times New Roman"/>
                <w:sz w:val="21"/>
              </w:rPr>
            </w:pPr>
            <w:r>
              <w:rPr>
                <w:rFonts w:ascii="Times New Roman"/>
                <w:sz w:val="21"/>
              </w:rPr>
              <w:t>1</w:t>
            </w:r>
            <w:r>
              <w:rPr>
                <w:rFonts w:hint="eastAsia" w:ascii="Times New Roman"/>
                <w:sz w:val="21"/>
                <w:lang w:eastAsia="zh-CN"/>
              </w:rPr>
              <w:t>15</w:t>
            </w:r>
            <w:r>
              <w:rPr>
                <w:rFonts w:ascii="Times New Roman"/>
                <w:sz w:val="21"/>
              </w:rPr>
              <w:t>0</w:t>
            </w:r>
          </w:p>
        </w:tc>
        <w:tc>
          <w:tcPr>
            <w:tcW w:w="2194" w:type="dxa"/>
          </w:tcPr>
          <w:p>
            <w:pPr>
              <w:pStyle w:val="20"/>
              <w:spacing w:before="10" w:line="230" w:lineRule="exact"/>
              <w:ind w:left="99" w:right="71"/>
              <w:rPr>
                <w:rFonts w:ascii="Times New Roman"/>
                <w:sz w:val="21"/>
              </w:rPr>
            </w:pPr>
            <w:r>
              <w:rPr>
                <w:rFonts w:ascii="Times New Roman"/>
                <w:sz w:val="21"/>
              </w:rPr>
              <w:t>4.32</w:t>
            </w:r>
          </w:p>
        </w:tc>
        <w:tc>
          <w:tcPr>
            <w:tcW w:w="1635" w:type="dxa"/>
          </w:tcPr>
          <w:p>
            <w:pPr>
              <w:pStyle w:val="20"/>
              <w:spacing w:before="10" w:line="230" w:lineRule="exact"/>
              <w:ind w:left="106" w:right="77"/>
              <w:rPr>
                <w:rFonts w:ascii="Times New Roman"/>
                <w:sz w:val="21"/>
              </w:rPr>
            </w:pPr>
            <w:r>
              <w:rPr>
                <w:rFonts w:ascii="Times New Roman"/>
                <w:sz w:val="21"/>
              </w:rPr>
              <w:t>0.48</w:t>
            </w:r>
          </w:p>
        </w:tc>
        <w:tc>
          <w:tcPr>
            <w:tcW w:w="2185" w:type="dxa"/>
          </w:tcPr>
          <w:p>
            <w:pPr>
              <w:pStyle w:val="20"/>
              <w:spacing w:before="10" w:line="230" w:lineRule="exact"/>
              <w:ind w:left="95" w:right="65"/>
              <w:rPr>
                <w:rFonts w:ascii="Times New Roman"/>
                <w:sz w:val="21"/>
              </w:rPr>
            </w:pPr>
            <w:r>
              <w:rPr>
                <w:rFonts w:ascii="Times New Roman"/>
                <w:sz w:val="21"/>
              </w:rPr>
              <w:t>0.26</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1" w:lineRule="exact"/>
              <w:ind w:left="408"/>
              <w:jc w:val="left"/>
              <w:rPr>
                <w:rFonts w:ascii="Times New Roman"/>
                <w:sz w:val="21"/>
              </w:rPr>
            </w:pPr>
            <w:r>
              <w:rPr>
                <w:rFonts w:ascii="Times New Roman"/>
                <w:sz w:val="21"/>
              </w:rPr>
              <w:t>1325</w:t>
            </w:r>
          </w:p>
        </w:tc>
        <w:tc>
          <w:tcPr>
            <w:tcW w:w="2194" w:type="dxa"/>
          </w:tcPr>
          <w:p>
            <w:pPr>
              <w:pStyle w:val="20"/>
              <w:spacing w:before="8" w:line="231" w:lineRule="exact"/>
              <w:ind w:left="99" w:right="71"/>
              <w:rPr>
                <w:rFonts w:ascii="Times New Roman"/>
                <w:sz w:val="21"/>
              </w:rPr>
            </w:pPr>
            <w:r>
              <w:rPr>
                <w:rFonts w:ascii="Times New Roman"/>
                <w:sz w:val="21"/>
              </w:rPr>
              <w:t>4.23</w:t>
            </w:r>
          </w:p>
        </w:tc>
        <w:tc>
          <w:tcPr>
            <w:tcW w:w="1635" w:type="dxa"/>
          </w:tcPr>
          <w:p>
            <w:pPr>
              <w:pStyle w:val="20"/>
              <w:spacing w:before="8" w:line="231" w:lineRule="exact"/>
              <w:ind w:left="106" w:right="77"/>
              <w:rPr>
                <w:rFonts w:ascii="Times New Roman"/>
                <w:sz w:val="21"/>
              </w:rPr>
            </w:pPr>
            <w:r>
              <w:rPr>
                <w:rFonts w:ascii="Times New Roman"/>
                <w:sz w:val="21"/>
              </w:rPr>
              <w:t>0.47</w:t>
            </w:r>
          </w:p>
        </w:tc>
        <w:tc>
          <w:tcPr>
            <w:tcW w:w="2185" w:type="dxa"/>
          </w:tcPr>
          <w:p>
            <w:pPr>
              <w:pStyle w:val="20"/>
              <w:spacing w:before="8" w:line="231" w:lineRule="exact"/>
              <w:ind w:left="95" w:right="65"/>
              <w:rPr>
                <w:rFonts w:ascii="Times New Roman"/>
                <w:sz w:val="21"/>
              </w:rPr>
            </w:pPr>
            <w:r>
              <w:rPr>
                <w:rFonts w:ascii="Times New Roman"/>
                <w:sz w:val="21"/>
              </w:rPr>
              <w:t>0.26</w:t>
            </w:r>
          </w:p>
        </w:tc>
        <w:tc>
          <w:tcPr>
            <w:tcW w:w="1691" w:type="dxa"/>
            <w:tcBorders>
              <w:right w:val="single" w:color="000000" w:sz="12" w:space="0"/>
            </w:tcBorders>
          </w:tcPr>
          <w:p>
            <w:pPr>
              <w:pStyle w:val="20"/>
              <w:spacing w:before="8" w:line="231"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0" w:lineRule="exact"/>
              <w:ind w:left="408"/>
              <w:jc w:val="left"/>
              <w:rPr>
                <w:rFonts w:ascii="Times New Roman"/>
                <w:sz w:val="21"/>
              </w:rPr>
            </w:pPr>
            <w:r>
              <w:rPr>
                <w:rFonts w:ascii="Times New Roman"/>
                <w:sz w:val="21"/>
              </w:rPr>
              <w:t>1350</w:t>
            </w:r>
          </w:p>
        </w:tc>
        <w:tc>
          <w:tcPr>
            <w:tcW w:w="2194" w:type="dxa"/>
          </w:tcPr>
          <w:p>
            <w:pPr>
              <w:pStyle w:val="20"/>
              <w:spacing w:before="9" w:line="230" w:lineRule="exact"/>
              <w:ind w:left="99" w:right="71"/>
              <w:rPr>
                <w:rFonts w:ascii="Times New Roman"/>
                <w:sz w:val="21"/>
              </w:rPr>
            </w:pPr>
            <w:r>
              <w:rPr>
                <w:rFonts w:ascii="Times New Roman"/>
                <w:sz w:val="21"/>
              </w:rPr>
              <w:t>4.14</w:t>
            </w:r>
          </w:p>
        </w:tc>
        <w:tc>
          <w:tcPr>
            <w:tcW w:w="1635" w:type="dxa"/>
          </w:tcPr>
          <w:p>
            <w:pPr>
              <w:pStyle w:val="20"/>
              <w:spacing w:before="9" w:line="230" w:lineRule="exact"/>
              <w:ind w:left="106" w:right="77"/>
              <w:rPr>
                <w:rFonts w:ascii="Times New Roman"/>
                <w:sz w:val="21"/>
              </w:rPr>
            </w:pPr>
            <w:r>
              <w:rPr>
                <w:rFonts w:ascii="Times New Roman"/>
                <w:sz w:val="21"/>
              </w:rPr>
              <w:t>0.46</w:t>
            </w:r>
          </w:p>
        </w:tc>
        <w:tc>
          <w:tcPr>
            <w:tcW w:w="2185" w:type="dxa"/>
          </w:tcPr>
          <w:p>
            <w:pPr>
              <w:pStyle w:val="20"/>
              <w:spacing w:before="9" w:line="230" w:lineRule="exact"/>
              <w:ind w:left="95" w:right="65"/>
              <w:rPr>
                <w:rFonts w:ascii="Times New Roman"/>
                <w:sz w:val="21"/>
              </w:rPr>
            </w:pPr>
            <w:r>
              <w:rPr>
                <w:rFonts w:ascii="Times New Roman"/>
                <w:sz w:val="21"/>
              </w:rPr>
              <w:t>0.25</w:t>
            </w:r>
          </w:p>
        </w:tc>
        <w:tc>
          <w:tcPr>
            <w:tcW w:w="1691" w:type="dxa"/>
            <w:tcBorders>
              <w:right w:val="single" w:color="000000" w:sz="12" w:space="0"/>
            </w:tcBorders>
          </w:tcPr>
          <w:p>
            <w:pPr>
              <w:pStyle w:val="20"/>
              <w:spacing w:before="9" w:line="230"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2" w:lineRule="exact"/>
              <w:ind w:left="408"/>
              <w:jc w:val="left"/>
              <w:rPr>
                <w:rFonts w:hint="eastAsia" w:ascii="Times New Roman" w:eastAsia="宋体"/>
                <w:sz w:val="21"/>
                <w:lang w:eastAsia="zh-CN"/>
              </w:rPr>
            </w:pPr>
            <w:r>
              <w:rPr>
                <w:rFonts w:hint="eastAsia" w:ascii="Times New Roman"/>
                <w:sz w:val="21"/>
                <w:lang w:eastAsia="zh-CN"/>
              </w:rPr>
              <w:t>1360</w:t>
            </w:r>
          </w:p>
        </w:tc>
        <w:tc>
          <w:tcPr>
            <w:tcW w:w="2194" w:type="dxa"/>
          </w:tcPr>
          <w:p>
            <w:pPr>
              <w:pStyle w:val="20"/>
              <w:spacing w:before="8" w:line="232" w:lineRule="exact"/>
              <w:ind w:left="99" w:right="71"/>
              <w:rPr>
                <w:rFonts w:ascii="Times New Roman"/>
                <w:sz w:val="21"/>
              </w:rPr>
            </w:pPr>
            <w:r>
              <w:rPr>
                <w:rFonts w:ascii="Times New Roman"/>
                <w:sz w:val="21"/>
              </w:rPr>
              <w:t>4.05</w:t>
            </w:r>
          </w:p>
        </w:tc>
        <w:tc>
          <w:tcPr>
            <w:tcW w:w="1635" w:type="dxa"/>
          </w:tcPr>
          <w:p>
            <w:pPr>
              <w:pStyle w:val="20"/>
              <w:spacing w:before="8" w:line="232" w:lineRule="exact"/>
              <w:ind w:left="106" w:right="77"/>
              <w:rPr>
                <w:rFonts w:ascii="Times New Roman"/>
                <w:sz w:val="21"/>
              </w:rPr>
            </w:pPr>
            <w:r>
              <w:rPr>
                <w:rFonts w:ascii="Times New Roman"/>
                <w:sz w:val="21"/>
              </w:rPr>
              <w:t>0.45</w:t>
            </w:r>
          </w:p>
        </w:tc>
        <w:tc>
          <w:tcPr>
            <w:tcW w:w="2185" w:type="dxa"/>
          </w:tcPr>
          <w:p>
            <w:pPr>
              <w:pStyle w:val="20"/>
              <w:spacing w:before="8" w:line="232" w:lineRule="exact"/>
              <w:ind w:left="95" w:right="65"/>
              <w:rPr>
                <w:rFonts w:ascii="Times New Roman"/>
                <w:sz w:val="21"/>
              </w:rPr>
            </w:pPr>
            <w:r>
              <w:rPr>
                <w:rFonts w:ascii="Times New Roman"/>
                <w:sz w:val="21"/>
              </w:rPr>
              <w:t>0.25</w:t>
            </w:r>
          </w:p>
        </w:tc>
        <w:tc>
          <w:tcPr>
            <w:tcW w:w="1691" w:type="dxa"/>
            <w:tcBorders>
              <w:right w:val="single" w:color="000000" w:sz="12" w:space="0"/>
            </w:tcBorders>
          </w:tcPr>
          <w:p>
            <w:pPr>
              <w:pStyle w:val="20"/>
              <w:spacing w:before="8" w:line="232"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08"/>
              <w:jc w:val="left"/>
              <w:rPr>
                <w:rFonts w:ascii="Times New Roman"/>
                <w:sz w:val="21"/>
              </w:rPr>
            </w:pPr>
            <w:r>
              <w:rPr>
                <w:rFonts w:ascii="Times New Roman"/>
                <w:sz w:val="21"/>
              </w:rPr>
              <w:t>1400</w:t>
            </w:r>
          </w:p>
        </w:tc>
        <w:tc>
          <w:tcPr>
            <w:tcW w:w="2194" w:type="dxa"/>
          </w:tcPr>
          <w:p>
            <w:pPr>
              <w:pStyle w:val="20"/>
              <w:spacing w:before="9" w:line="231" w:lineRule="exact"/>
              <w:ind w:left="99" w:right="71"/>
              <w:rPr>
                <w:rFonts w:ascii="Times New Roman"/>
                <w:sz w:val="21"/>
              </w:rPr>
            </w:pPr>
            <w:r>
              <w:rPr>
                <w:rFonts w:ascii="Times New Roman"/>
                <w:sz w:val="21"/>
              </w:rPr>
              <w:t>3.97</w:t>
            </w:r>
          </w:p>
        </w:tc>
        <w:tc>
          <w:tcPr>
            <w:tcW w:w="1635" w:type="dxa"/>
          </w:tcPr>
          <w:p>
            <w:pPr>
              <w:pStyle w:val="20"/>
              <w:spacing w:before="9" w:line="231" w:lineRule="exact"/>
              <w:ind w:left="106" w:right="77"/>
              <w:rPr>
                <w:rFonts w:ascii="Times New Roman"/>
                <w:sz w:val="21"/>
              </w:rPr>
            </w:pPr>
            <w:r>
              <w:rPr>
                <w:rFonts w:ascii="Times New Roman"/>
                <w:sz w:val="21"/>
              </w:rPr>
              <w:t>0.44</w:t>
            </w:r>
          </w:p>
        </w:tc>
        <w:tc>
          <w:tcPr>
            <w:tcW w:w="2185" w:type="dxa"/>
          </w:tcPr>
          <w:p>
            <w:pPr>
              <w:pStyle w:val="20"/>
              <w:spacing w:before="9" w:line="231" w:lineRule="exact"/>
              <w:ind w:left="95" w:right="65"/>
              <w:rPr>
                <w:rFonts w:ascii="Times New Roman"/>
                <w:sz w:val="21"/>
              </w:rPr>
            </w:pPr>
            <w:r>
              <w:rPr>
                <w:rFonts w:ascii="Times New Roman"/>
                <w:sz w:val="21"/>
              </w:rPr>
              <w:t>0.24</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08"/>
              <w:jc w:val="left"/>
              <w:rPr>
                <w:rFonts w:ascii="Times New Roman"/>
                <w:sz w:val="21"/>
              </w:rPr>
            </w:pPr>
            <w:r>
              <w:rPr>
                <w:rFonts w:ascii="Times New Roman"/>
                <w:sz w:val="21"/>
              </w:rPr>
              <w:t>1425</w:t>
            </w:r>
          </w:p>
        </w:tc>
        <w:tc>
          <w:tcPr>
            <w:tcW w:w="2194" w:type="dxa"/>
          </w:tcPr>
          <w:p>
            <w:pPr>
              <w:pStyle w:val="20"/>
              <w:spacing w:before="10" w:line="230" w:lineRule="exact"/>
              <w:ind w:left="99" w:right="71"/>
              <w:rPr>
                <w:rFonts w:ascii="Times New Roman"/>
                <w:sz w:val="21"/>
              </w:rPr>
            </w:pPr>
            <w:r>
              <w:rPr>
                <w:rFonts w:ascii="Times New Roman"/>
                <w:sz w:val="21"/>
              </w:rPr>
              <w:t>3.89</w:t>
            </w:r>
          </w:p>
        </w:tc>
        <w:tc>
          <w:tcPr>
            <w:tcW w:w="1635" w:type="dxa"/>
          </w:tcPr>
          <w:p>
            <w:pPr>
              <w:pStyle w:val="20"/>
              <w:spacing w:before="10" w:line="230" w:lineRule="exact"/>
              <w:ind w:left="106" w:right="77"/>
              <w:rPr>
                <w:rFonts w:ascii="Times New Roman"/>
                <w:sz w:val="21"/>
              </w:rPr>
            </w:pPr>
            <w:r>
              <w:rPr>
                <w:rFonts w:ascii="Times New Roman"/>
                <w:sz w:val="21"/>
              </w:rPr>
              <w:t>0.43</w:t>
            </w:r>
          </w:p>
        </w:tc>
        <w:tc>
          <w:tcPr>
            <w:tcW w:w="2185" w:type="dxa"/>
          </w:tcPr>
          <w:p>
            <w:pPr>
              <w:pStyle w:val="20"/>
              <w:spacing w:before="10" w:line="230" w:lineRule="exact"/>
              <w:ind w:left="95" w:right="65"/>
              <w:rPr>
                <w:rFonts w:ascii="Times New Roman"/>
                <w:sz w:val="21"/>
              </w:rPr>
            </w:pPr>
            <w:r>
              <w:rPr>
                <w:rFonts w:ascii="Times New Roman"/>
                <w:sz w:val="21"/>
              </w:rPr>
              <w:t>0.24</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08"/>
              <w:jc w:val="left"/>
              <w:rPr>
                <w:rFonts w:ascii="Times New Roman"/>
                <w:sz w:val="21"/>
              </w:rPr>
            </w:pPr>
            <w:r>
              <w:rPr>
                <w:rFonts w:ascii="Times New Roman"/>
                <w:sz w:val="21"/>
              </w:rPr>
              <w:t>1450</w:t>
            </w:r>
          </w:p>
        </w:tc>
        <w:tc>
          <w:tcPr>
            <w:tcW w:w="2194" w:type="dxa"/>
          </w:tcPr>
          <w:p>
            <w:pPr>
              <w:pStyle w:val="20"/>
              <w:spacing w:before="9" w:line="231" w:lineRule="exact"/>
              <w:ind w:left="99" w:right="71"/>
              <w:rPr>
                <w:rFonts w:ascii="Times New Roman"/>
                <w:sz w:val="21"/>
              </w:rPr>
            </w:pPr>
            <w:r>
              <w:rPr>
                <w:rFonts w:ascii="Times New Roman"/>
                <w:sz w:val="21"/>
              </w:rPr>
              <w:t>3.81</w:t>
            </w:r>
          </w:p>
        </w:tc>
        <w:tc>
          <w:tcPr>
            <w:tcW w:w="1635" w:type="dxa"/>
          </w:tcPr>
          <w:p>
            <w:pPr>
              <w:pStyle w:val="20"/>
              <w:spacing w:before="9" w:line="231" w:lineRule="exact"/>
              <w:ind w:left="106" w:right="77"/>
              <w:rPr>
                <w:rFonts w:ascii="Times New Roman"/>
                <w:sz w:val="21"/>
              </w:rPr>
            </w:pPr>
            <w:r>
              <w:rPr>
                <w:rFonts w:ascii="Times New Roman"/>
                <w:sz w:val="21"/>
              </w:rPr>
              <w:t>0.42</w:t>
            </w:r>
          </w:p>
        </w:tc>
        <w:tc>
          <w:tcPr>
            <w:tcW w:w="2185" w:type="dxa"/>
          </w:tcPr>
          <w:p>
            <w:pPr>
              <w:pStyle w:val="20"/>
              <w:spacing w:before="9" w:line="231" w:lineRule="exact"/>
              <w:ind w:left="95" w:right="65"/>
              <w:rPr>
                <w:rFonts w:ascii="Times New Roman"/>
                <w:sz w:val="21"/>
              </w:rPr>
            </w:pPr>
            <w:r>
              <w:rPr>
                <w:rFonts w:ascii="Times New Roman"/>
                <w:sz w:val="21"/>
              </w:rPr>
              <w:t>0.23</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08"/>
              <w:jc w:val="left"/>
              <w:rPr>
                <w:rFonts w:ascii="Times New Roman"/>
                <w:sz w:val="21"/>
              </w:rPr>
            </w:pPr>
            <w:r>
              <w:rPr>
                <w:rFonts w:ascii="Times New Roman"/>
                <w:sz w:val="21"/>
              </w:rPr>
              <w:t>1475</w:t>
            </w:r>
          </w:p>
        </w:tc>
        <w:tc>
          <w:tcPr>
            <w:tcW w:w="2194" w:type="dxa"/>
          </w:tcPr>
          <w:p>
            <w:pPr>
              <w:pStyle w:val="20"/>
              <w:spacing w:before="10" w:line="230" w:lineRule="exact"/>
              <w:ind w:left="99" w:right="71"/>
              <w:rPr>
                <w:rFonts w:ascii="Times New Roman"/>
                <w:sz w:val="21"/>
              </w:rPr>
            </w:pPr>
            <w:r>
              <w:rPr>
                <w:rFonts w:ascii="Times New Roman"/>
                <w:sz w:val="21"/>
              </w:rPr>
              <w:t>3.73</w:t>
            </w:r>
          </w:p>
        </w:tc>
        <w:tc>
          <w:tcPr>
            <w:tcW w:w="1635" w:type="dxa"/>
          </w:tcPr>
          <w:p>
            <w:pPr>
              <w:pStyle w:val="20"/>
              <w:spacing w:before="10" w:line="230" w:lineRule="exact"/>
              <w:ind w:left="106" w:right="77"/>
              <w:rPr>
                <w:rFonts w:ascii="Times New Roman"/>
                <w:sz w:val="21"/>
              </w:rPr>
            </w:pPr>
            <w:r>
              <w:rPr>
                <w:rFonts w:ascii="Times New Roman"/>
                <w:sz w:val="21"/>
              </w:rPr>
              <w:t>0.41</w:t>
            </w:r>
          </w:p>
        </w:tc>
        <w:tc>
          <w:tcPr>
            <w:tcW w:w="2185" w:type="dxa"/>
          </w:tcPr>
          <w:p>
            <w:pPr>
              <w:pStyle w:val="20"/>
              <w:spacing w:before="10" w:line="230" w:lineRule="exact"/>
              <w:ind w:left="95" w:right="65"/>
              <w:rPr>
                <w:rFonts w:ascii="Times New Roman"/>
                <w:sz w:val="21"/>
              </w:rPr>
            </w:pPr>
            <w:r>
              <w:rPr>
                <w:rFonts w:ascii="Times New Roman"/>
                <w:sz w:val="21"/>
              </w:rPr>
              <w:t>0.23</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2" w:lineRule="exact"/>
              <w:ind w:left="408"/>
              <w:jc w:val="left"/>
              <w:rPr>
                <w:rFonts w:ascii="Times New Roman"/>
                <w:sz w:val="21"/>
              </w:rPr>
            </w:pPr>
            <w:r>
              <w:rPr>
                <w:rFonts w:ascii="Times New Roman"/>
                <w:sz w:val="21"/>
              </w:rPr>
              <w:t>1500</w:t>
            </w:r>
          </w:p>
        </w:tc>
        <w:tc>
          <w:tcPr>
            <w:tcW w:w="2194" w:type="dxa"/>
          </w:tcPr>
          <w:p>
            <w:pPr>
              <w:pStyle w:val="20"/>
              <w:spacing w:before="8" w:line="232" w:lineRule="exact"/>
              <w:ind w:left="99" w:right="71"/>
              <w:rPr>
                <w:rFonts w:ascii="Times New Roman"/>
                <w:sz w:val="21"/>
              </w:rPr>
            </w:pPr>
            <w:r>
              <w:rPr>
                <w:rFonts w:ascii="Times New Roman"/>
                <w:sz w:val="21"/>
              </w:rPr>
              <w:t>3.66</w:t>
            </w:r>
          </w:p>
        </w:tc>
        <w:tc>
          <w:tcPr>
            <w:tcW w:w="1635" w:type="dxa"/>
          </w:tcPr>
          <w:p>
            <w:pPr>
              <w:pStyle w:val="20"/>
              <w:spacing w:before="8" w:line="232" w:lineRule="exact"/>
              <w:ind w:left="106" w:right="77"/>
              <w:rPr>
                <w:rFonts w:ascii="Times New Roman"/>
                <w:sz w:val="21"/>
              </w:rPr>
            </w:pPr>
            <w:r>
              <w:rPr>
                <w:rFonts w:ascii="Times New Roman"/>
                <w:sz w:val="21"/>
              </w:rPr>
              <w:t>0.41</w:t>
            </w:r>
          </w:p>
        </w:tc>
        <w:tc>
          <w:tcPr>
            <w:tcW w:w="2185" w:type="dxa"/>
          </w:tcPr>
          <w:p>
            <w:pPr>
              <w:pStyle w:val="20"/>
              <w:spacing w:before="8" w:line="232" w:lineRule="exact"/>
              <w:ind w:left="95" w:right="65"/>
              <w:rPr>
                <w:rFonts w:ascii="Times New Roman"/>
                <w:sz w:val="21"/>
              </w:rPr>
            </w:pPr>
            <w:r>
              <w:rPr>
                <w:rFonts w:ascii="Times New Roman"/>
                <w:sz w:val="21"/>
              </w:rPr>
              <w:t>0.22</w:t>
            </w:r>
          </w:p>
        </w:tc>
        <w:tc>
          <w:tcPr>
            <w:tcW w:w="1691" w:type="dxa"/>
            <w:tcBorders>
              <w:right w:val="single" w:color="000000" w:sz="12" w:space="0"/>
            </w:tcBorders>
          </w:tcPr>
          <w:p>
            <w:pPr>
              <w:pStyle w:val="20"/>
              <w:spacing w:before="8" w:line="232"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08"/>
              <w:jc w:val="left"/>
              <w:rPr>
                <w:rFonts w:ascii="Times New Roman"/>
                <w:sz w:val="21"/>
              </w:rPr>
            </w:pPr>
            <w:r>
              <w:rPr>
                <w:rFonts w:ascii="Times New Roman"/>
                <w:sz w:val="21"/>
              </w:rPr>
              <w:t>1525</w:t>
            </w:r>
          </w:p>
        </w:tc>
        <w:tc>
          <w:tcPr>
            <w:tcW w:w="2194" w:type="dxa"/>
          </w:tcPr>
          <w:p>
            <w:pPr>
              <w:pStyle w:val="20"/>
              <w:spacing w:before="9" w:line="231" w:lineRule="exact"/>
              <w:ind w:left="99" w:right="71"/>
              <w:rPr>
                <w:rFonts w:ascii="Times New Roman"/>
                <w:sz w:val="21"/>
              </w:rPr>
            </w:pPr>
            <w:r>
              <w:rPr>
                <w:rFonts w:ascii="Times New Roman"/>
                <w:sz w:val="21"/>
              </w:rPr>
              <w:t>3.59</w:t>
            </w:r>
          </w:p>
        </w:tc>
        <w:tc>
          <w:tcPr>
            <w:tcW w:w="1635" w:type="dxa"/>
          </w:tcPr>
          <w:p>
            <w:pPr>
              <w:pStyle w:val="20"/>
              <w:spacing w:before="9" w:line="231" w:lineRule="exact"/>
              <w:ind w:left="106" w:right="77"/>
              <w:rPr>
                <w:rFonts w:ascii="Times New Roman"/>
                <w:sz w:val="21"/>
              </w:rPr>
            </w:pPr>
            <w:r>
              <w:rPr>
                <w:rFonts w:ascii="Times New Roman"/>
                <w:sz w:val="21"/>
              </w:rPr>
              <w:t>0.40</w:t>
            </w:r>
          </w:p>
        </w:tc>
        <w:tc>
          <w:tcPr>
            <w:tcW w:w="2185" w:type="dxa"/>
          </w:tcPr>
          <w:p>
            <w:pPr>
              <w:pStyle w:val="20"/>
              <w:spacing w:before="9" w:line="231" w:lineRule="exact"/>
              <w:ind w:left="95" w:right="65"/>
              <w:rPr>
                <w:rFonts w:ascii="Times New Roman"/>
                <w:sz w:val="21"/>
              </w:rPr>
            </w:pPr>
            <w:r>
              <w:rPr>
                <w:rFonts w:ascii="Times New Roman"/>
                <w:sz w:val="21"/>
              </w:rPr>
              <w:t>0.22</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2" w:lineRule="exact"/>
              <w:ind w:left="408"/>
              <w:jc w:val="left"/>
              <w:rPr>
                <w:rFonts w:ascii="Times New Roman"/>
                <w:sz w:val="21"/>
              </w:rPr>
            </w:pPr>
            <w:r>
              <w:rPr>
                <w:rFonts w:ascii="Times New Roman"/>
                <w:sz w:val="21"/>
              </w:rPr>
              <w:t>1550</w:t>
            </w:r>
          </w:p>
        </w:tc>
        <w:tc>
          <w:tcPr>
            <w:tcW w:w="2194" w:type="dxa"/>
          </w:tcPr>
          <w:p>
            <w:pPr>
              <w:pStyle w:val="20"/>
              <w:spacing w:before="8" w:line="232" w:lineRule="exact"/>
              <w:ind w:left="99" w:right="71"/>
              <w:rPr>
                <w:rFonts w:ascii="Times New Roman"/>
                <w:sz w:val="21"/>
              </w:rPr>
            </w:pPr>
            <w:r>
              <w:rPr>
                <w:rFonts w:ascii="Times New Roman"/>
                <w:sz w:val="21"/>
              </w:rPr>
              <w:t>3.52</w:t>
            </w:r>
          </w:p>
        </w:tc>
        <w:tc>
          <w:tcPr>
            <w:tcW w:w="1635" w:type="dxa"/>
          </w:tcPr>
          <w:p>
            <w:pPr>
              <w:pStyle w:val="20"/>
              <w:spacing w:before="8" w:line="232" w:lineRule="exact"/>
              <w:ind w:left="106" w:right="77"/>
              <w:rPr>
                <w:rFonts w:ascii="Times New Roman"/>
                <w:sz w:val="21"/>
              </w:rPr>
            </w:pPr>
            <w:r>
              <w:rPr>
                <w:rFonts w:ascii="Times New Roman"/>
                <w:sz w:val="21"/>
              </w:rPr>
              <w:t>0.39</w:t>
            </w:r>
          </w:p>
        </w:tc>
        <w:tc>
          <w:tcPr>
            <w:tcW w:w="2185" w:type="dxa"/>
          </w:tcPr>
          <w:p>
            <w:pPr>
              <w:pStyle w:val="20"/>
              <w:spacing w:before="8" w:line="232" w:lineRule="exact"/>
              <w:ind w:left="95" w:right="65"/>
              <w:rPr>
                <w:rFonts w:ascii="Times New Roman"/>
                <w:sz w:val="21"/>
              </w:rPr>
            </w:pPr>
            <w:r>
              <w:rPr>
                <w:rFonts w:ascii="Times New Roman"/>
                <w:sz w:val="21"/>
              </w:rPr>
              <w:t>0.21</w:t>
            </w:r>
          </w:p>
        </w:tc>
        <w:tc>
          <w:tcPr>
            <w:tcW w:w="1691" w:type="dxa"/>
            <w:tcBorders>
              <w:right w:val="single" w:color="000000" w:sz="12" w:space="0"/>
            </w:tcBorders>
          </w:tcPr>
          <w:p>
            <w:pPr>
              <w:pStyle w:val="20"/>
              <w:spacing w:before="8" w:line="232"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59" w:hRule="atLeast"/>
        </w:trPr>
        <w:tc>
          <w:tcPr>
            <w:tcW w:w="1241" w:type="dxa"/>
            <w:tcBorders>
              <w:left w:val="single" w:color="000000" w:sz="12" w:space="0"/>
            </w:tcBorders>
          </w:tcPr>
          <w:p>
            <w:pPr>
              <w:pStyle w:val="20"/>
              <w:spacing w:before="9" w:line="231" w:lineRule="exact"/>
              <w:ind w:left="408"/>
              <w:jc w:val="left"/>
              <w:rPr>
                <w:rFonts w:ascii="Times New Roman"/>
                <w:sz w:val="21"/>
              </w:rPr>
            </w:pPr>
            <w:r>
              <w:rPr>
                <w:rFonts w:ascii="Times New Roman"/>
                <w:sz w:val="21"/>
              </w:rPr>
              <w:t>1575</w:t>
            </w:r>
          </w:p>
        </w:tc>
        <w:tc>
          <w:tcPr>
            <w:tcW w:w="2194" w:type="dxa"/>
          </w:tcPr>
          <w:p>
            <w:pPr>
              <w:pStyle w:val="20"/>
              <w:spacing w:before="9" w:line="231" w:lineRule="exact"/>
              <w:ind w:left="99" w:right="71"/>
              <w:rPr>
                <w:rFonts w:ascii="Times New Roman"/>
                <w:sz w:val="21"/>
              </w:rPr>
            </w:pPr>
            <w:r>
              <w:rPr>
                <w:rFonts w:ascii="Times New Roman"/>
                <w:sz w:val="21"/>
              </w:rPr>
              <w:t>3.46</w:t>
            </w:r>
          </w:p>
        </w:tc>
        <w:tc>
          <w:tcPr>
            <w:tcW w:w="1635" w:type="dxa"/>
          </w:tcPr>
          <w:p>
            <w:pPr>
              <w:pStyle w:val="20"/>
              <w:spacing w:before="9" w:line="231" w:lineRule="exact"/>
              <w:ind w:left="106" w:right="77"/>
              <w:rPr>
                <w:rFonts w:ascii="Times New Roman"/>
                <w:sz w:val="21"/>
              </w:rPr>
            </w:pPr>
            <w:r>
              <w:rPr>
                <w:rFonts w:ascii="Times New Roman"/>
                <w:sz w:val="21"/>
              </w:rPr>
              <w:t>0.38</w:t>
            </w:r>
          </w:p>
        </w:tc>
        <w:tc>
          <w:tcPr>
            <w:tcW w:w="2185" w:type="dxa"/>
          </w:tcPr>
          <w:p>
            <w:pPr>
              <w:pStyle w:val="20"/>
              <w:spacing w:before="9" w:line="231" w:lineRule="exact"/>
              <w:ind w:left="95" w:right="65"/>
              <w:rPr>
                <w:rFonts w:ascii="Times New Roman"/>
                <w:sz w:val="21"/>
              </w:rPr>
            </w:pPr>
            <w:r>
              <w:rPr>
                <w:rFonts w:ascii="Times New Roman"/>
                <w:sz w:val="21"/>
              </w:rPr>
              <w:t>0.21</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08"/>
              <w:jc w:val="left"/>
              <w:rPr>
                <w:rFonts w:ascii="Times New Roman"/>
                <w:sz w:val="21"/>
              </w:rPr>
            </w:pPr>
            <w:r>
              <w:rPr>
                <w:rFonts w:ascii="Times New Roman"/>
                <w:sz w:val="21"/>
              </w:rPr>
              <w:t>1600</w:t>
            </w:r>
          </w:p>
        </w:tc>
        <w:tc>
          <w:tcPr>
            <w:tcW w:w="2194" w:type="dxa"/>
          </w:tcPr>
          <w:p>
            <w:pPr>
              <w:pStyle w:val="20"/>
              <w:spacing w:before="10" w:line="230" w:lineRule="exact"/>
              <w:ind w:left="99" w:right="71"/>
              <w:rPr>
                <w:rFonts w:ascii="Times New Roman"/>
                <w:sz w:val="21"/>
              </w:rPr>
            </w:pPr>
            <w:r>
              <w:rPr>
                <w:rFonts w:ascii="Times New Roman"/>
                <w:sz w:val="21"/>
              </w:rPr>
              <w:t>3.39</w:t>
            </w:r>
          </w:p>
        </w:tc>
        <w:tc>
          <w:tcPr>
            <w:tcW w:w="1635" w:type="dxa"/>
          </w:tcPr>
          <w:p>
            <w:pPr>
              <w:pStyle w:val="20"/>
              <w:spacing w:before="10" w:line="230" w:lineRule="exact"/>
              <w:ind w:left="106" w:right="77"/>
              <w:rPr>
                <w:rFonts w:ascii="Times New Roman"/>
                <w:sz w:val="21"/>
              </w:rPr>
            </w:pPr>
            <w:r>
              <w:rPr>
                <w:rFonts w:ascii="Times New Roman"/>
                <w:sz w:val="21"/>
              </w:rPr>
              <w:t>0.38</w:t>
            </w:r>
          </w:p>
        </w:tc>
        <w:tc>
          <w:tcPr>
            <w:tcW w:w="2185" w:type="dxa"/>
          </w:tcPr>
          <w:p>
            <w:pPr>
              <w:pStyle w:val="20"/>
              <w:spacing w:before="10" w:line="230" w:lineRule="exact"/>
              <w:ind w:left="95" w:right="65"/>
              <w:rPr>
                <w:rFonts w:ascii="Times New Roman"/>
                <w:sz w:val="21"/>
              </w:rPr>
            </w:pPr>
            <w:r>
              <w:rPr>
                <w:rFonts w:ascii="Times New Roman"/>
                <w:sz w:val="21"/>
              </w:rPr>
              <w:t>0.21</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1" w:lineRule="exact"/>
              <w:ind w:left="408"/>
              <w:jc w:val="left"/>
              <w:rPr>
                <w:rFonts w:ascii="Times New Roman"/>
                <w:sz w:val="21"/>
              </w:rPr>
            </w:pPr>
            <w:r>
              <w:rPr>
                <w:rFonts w:ascii="Times New Roman"/>
                <w:sz w:val="21"/>
              </w:rPr>
              <w:t>1625</w:t>
            </w:r>
          </w:p>
        </w:tc>
        <w:tc>
          <w:tcPr>
            <w:tcW w:w="2194" w:type="dxa"/>
          </w:tcPr>
          <w:p>
            <w:pPr>
              <w:pStyle w:val="20"/>
              <w:spacing w:before="8" w:line="231" w:lineRule="exact"/>
              <w:ind w:left="99" w:right="71"/>
              <w:rPr>
                <w:rFonts w:ascii="Times New Roman"/>
                <w:sz w:val="21"/>
              </w:rPr>
            </w:pPr>
            <w:r>
              <w:rPr>
                <w:rFonts w:ascii="Times New Roman"/>
                <w:sz w:val="21"/>
              </w:rPr>
              <w:t>3.33</w:t>
            </w:r>
          </w:p>
        </w:tc>
        <w:tc>
          <w:tcPr>
            <w:tcW w:w="1635" w:type="dxa"/>
          </w:tcPr>
          <w:p>
            <w:pPr>
              <w:pStyle w:val="20"/>
              <w:spacing w:before="8" w:line="231" w:lineRule="exact"/>
              <w:ind w:left="106" w:right="77"/>
              <w:rPr>
                <w:rFonts w:ascii="Times New Roman"/>
                <w:sz w:val="21"/>
              </w:rPr>
            </w:pPr>
            <w:r>
              <w:rPr>
                <w:rFonts w:ascii="Times New Roman"/>
                <w:sz w:val="21"/>
              </w:rPr>
              <w:t>0.37</w:t>
            </w:r>
          </w:p>
        </w:tc>
        <w:tc>
          <w:tcPr>
            <w:tcW w:w="2185" w:type="dxa"/>
          </w:tcPr>
          <w:p>
            <w:pPr>
              <w:pStyle w:val="20"/>
              <w:spacing w:before="8" w:line="231" w:lineRule="exact"/>
              <w:ind w:left="95" w:right="65"/>
              <w:rPr>
                <w:rFonts w:ascii="Times New Roman"/>
                <w:sz w:val="21"/>
              </w:rPr>
            </w:pPr>
            <w:r>
              <w:rPr>
                <w:rFonts w:ascii="Times New Roman"/>
                <w:sz w:val="21"/>
              </w:rPr>
              <w:t>0.20</w:t>
            </w:r>
          </w:p>
        </w:tc>
        <w:tc>
          <w:tcPr>
            <w:tcW w:w="1691" w:type="dxa"/>
            <w:tcBorders>
              <w:right w:val="single" w:color="000000" w:sz="12" w:space="0"/>
            </w:tcBorders>
          </w:tcPr>
          <w:p>
            <w:pPr>
              <w:pStyle w:val="20"/>
              <w:spacing w:before="8" w:line="231"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0" w:lineRule="exact"/>
              <w:ind w:left="408"/>
              <w:jc w:val="left"/>
              <w:rPr>
                <w:rFonts w:ascii="Times New Roman"/>
                <w:sz w:val="21"/>
              </w:rPr>
            </w:pPr>
            <w:r>
              <w:rPr>
                <w:rFonts w:ascii="Times New Roman"/>
                <w:sz w:val="21"/>
              </w:rPr>
              <w:t>1650</w:t>
            </w:r>
          </w:p>
        </w:tc>
        <w:tc>
          <w:tcPr>
            <w:tcW w:w="2194" w:type="dxa"/>
          </w:tcPr>
          <w:p>
            <w:pPr>
              <w:pStyle w:val="20"/>
              <w:spacing w:before="9" w:line="230" w:lineRule="exact"/>
              <w:ind w:left="99" w:right="71"/>
              <w:rPr>
                <w:rFonts w:ascii="Times New Roman"/>
                <w:sz w:val="21"/>
              </w:rPr>
            </w:pPr>
            <w:r>
              <w:rPr>
                <w:rFonts w:ascii="Times New Roman"/>
                <w:sz w:val="21"/>
              </w:rPr>
              <w:t>3.27</w:t>
            </w:r>
          </w:p>
        </w:tc>
        <w:tc>
          <w:tcPr>
            <w:tcW w:w="1635" w:type="dxa"/>
          </w:tcPr>
          <w:p>
            <w:pPr>
              <w:pStyle w:val="20"/>
              <w:spacing w:before="9" w:line="230" w:lineRule="exact"/>
              <w:ind w:left="106" w:right="77"/>
              <w:rPr>
                <w:rFonts w:ascii="Times New Roman"/>
                <w:sz w:val="21"/>
              </w:rPr>
            </w:pPr>
            <w:r>
              <w:rPr>
                <w:rFonts w:ascii="Times New Roman"/>
                <w:sz w:val="21"/>
              </w:rPr>
              <w:t>0.36</w:t>
            </w:r>
          </w:p>
        </w:tc>
        <w:tc>
          <w:tcPr>
            <w:tcW w:w="2185" w:type="dxa"/>
          </w:tcPr>
          <w:p>
            <w:pPr>
              <w:pStyle w:val="20"/>
              <w:spacing w:before="9" w:line="230" w:lineRule="exact"/>
              <w:ind w:left="95" w:right="65"/>
              <w:rPr>
                <w:rFonts w:ascii="Times New Roman"/>
                <w:sz w:val="21"/>
              </w:rPr>
            </w:pPr>
            <w:r>
              <w:rPr>
                <w:rFonts w:ascii="Times New Roman"/>
                <w:sz w:val="21"/>
              </w:rPr>
              <w:t>0.20</w:t>
            </w:r>
          </w:p>
        </w:tc>
        <w:tc>
          <w:tcPr>
            <w:tcW w:w="1691" w:type="dxa"/>
            <w:tcBorders>
              <w:right w:val="single" w:color="000000" w:sz="12" w:space="0"/>
            </w:tcBorders>
          </w:tcPr>
          <w:p>
            <w:pPr>
              <w:pStyle w:val="20"/>
              <w:spacing w:before="9" w:line="230"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2" w:lineRule="exact"/>
              <w:ind w:left="408"/>
              <w:jc w:val="left"/>
              <w:rPr>
                <w:rFonts w:ascii="Times New Roman"/>
                <w:sz w:val="21"/>
              </w:rPr>
            </w:pPr>
            <w:r>
              <w:rPr>
                <w:rFonts w:ascii="Times New Roman"/>
                <w:sz w:val="21"/>
              </w:rPr>
              <w:t>1675</w:t>
            </w:r>
          </w:p>
        </w:tc>
        <w:tc>
          <w:tcPr>
            <w:tcW w:w="2194" w:type="dxa"/>
          </w:tcPr>
          <w:p>
            <w:pPr>
              <w:pStyle w:val="20"/>
              <w:spacing w:before="8" w:line="232" w:lineRule="exact"/>
              <w:ind w:left="99" w:right="71"/>
              <w:rPr>
                <w:rFonts w:ascii="Times New Roman"/>
                <w:sz w:val="21"/>
              </w:rPr>
            </w:pPr>
            <w:r>
              <w:rPr>
                <w:rFonts w:ascii="Times New Roman"/>
                <w:sz w:val="21"/>
              </w:rPr>
              <w:t>3.21</w:t>
            </w:r>
          </w:p>
        </w:tc>
        <w:tc>
          <w:tcPr>
            <w:tcW w:w="1635" w:type="dxa"/>
          </w:tcPr>
          <w:p>
            <w:pPr>
              <w:pStyle w:val="20"/>
              <w:spacing w:before="8" w:line="232" w:lineRule="exact"/>
              <w:ind w:left="106" w:right="77"/>
              <w:rPr>
                <w:rFonts w:ascii="Times New Roman"/>
                <w:sz w:val="21"/>
              </w:rPr>
            </w:pPr>
            <w:r>
              <w:rPr>
                <w:rFonts w:ascii="Times New Roman"/>
                <w:sz w:val="21"/>
              </w:rPr>
              <w:t>0.36</w:t>
            </w:r>
          </w:p>
        </w:tc>
        <w:tc>
          <w:tcPr>
            <w:tcW w:w="2185" w:type="dxa"/>
          </w:tcPr>
          <w:p>
            <w:pPr>
              <w:pStyle w:val="20"/>
              <w:spacing w:before="8" w:line="232" w:lineRule="exact"/>
              <w:ind w:left="95" w:right="65"/>
              <w:rPr>
                <w:rFonts w:ascii="Times New Roman"/>
                <w:sz w:val="21"/>
              </w:rPr>
            </w:pPr>
            <w:r>
              <w:rPr>
                <w:rFonts w:ascii="Times New Roman"/>
                <w:sz w:val="21"/>
              </w:rPr>
              <w:t>0.20</w:t>
            </w:r>
          </w:p>
        </w:tc>
        <w:tc>
          <w:tcPr>
            <w:tcW w:w="1691" w:type="dxa"/>
            <w:tcBorders>
              <w:right w:val="single" w:color="000000" w:sz="12" w:space="0"/>
            </w:tcBorders>
          </w:tcPr>
          <w:p>
            <w:pPr>
              <w:pStyle w:val="20"/>
              <w:spacing w:before="8" w:line="232"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08"/>
              <w:jc w:val="left"/>
              <w:rPr>
                <w:rFonts w:ascii="Times New Roman"/>
                <w:sz w:val="21"/>
              </w:rPr>
            </w:pPr>
            <w:r>
              <w:rPr>
                <w:rFonts w:ascii="Times New Roman"/>
                <w:sz w:val="21"/>
              </w:rPr>
              <w:t>1700</w:t>
            </w:r>
          </w:p>
        </w:tc>
        <w:tc>
          <w:tcPr>
            <w:tcW w:w="2194" w:type="dxa"/>
          </w:tcPr>
          <w:p>
            <w:pPr>
              <w:pStyle w:val="20"/>
              <w:spacing w:before="9" w:line="231" w:lineRule="exact"/>
              <w:ind w:left="99" w:right="71"/>
              <w:rPr>
                <w:rFonts w:ascii="Times New Roman"/>
                <w:sz w:val="21"/>
              </w:rPr>
            </w:pPr>
            <w:r>
              <w:rPr>
                <w:rFonts w:ascii="Times New Roman"/>
                <w:sz w:val="21"/>
              </w:rPr>
              <w:t>3.16</w:t>
            </w:r>
          </w:p>
        </w:tc>
        <w:tc>
          <w:tcPr>
            <w:tcW w:w="1635" w:type="dxa"/>
          </w:tcPr>
          <w:p>
            <w:pPr>
              <w:pStyle w:val="20"/>
              <w:spacing w:before="9" w:line="231" w:lineRule="exact"/>
              <w:ind w:left="106" w:right="77"/>
              <w:rPr>
                <w:rFonts w:ascii="Times New Roman"/>
                <w:sz w:val="21"/>
              </w:rPr>
            </w:pPr>
            <w:r>
              <w:rPr>
                <w:rFonts w:ascii="Times New Roman"/>
                <w:sz w:val="21"/>
              </w:rPr>
              <w:t>0.35</w:t>
            </w:r>
          </w:p>
        </w:tc>
        <w:tc>
          <w:tcPr>
            <w:tcW w:w="2185" w:type="dxa"/>
          </w:tcPr>
          <w:p>
            <w:pPr>
              <w:pStyle w:val="20"/>
              <w:spacing w:before="9" w:line="231" w:lineRule="exact"/>
              <w:ind w:left="95" w:right="65"/>
              <w:rPr>
                <w:rFonts w:ascii="Times New Roman"/>
                <w:sz w:val="21"/>
              </w:rPr>
            </w:pPr>
            <w:r>
              <w:rPr>
                <w:rFonts w:ascii="Times New Roman"/>
                <w:sz w:val="21"/>
              </w:rPr>
              <w:t>0.19</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08"/>
              <w:jc w:val="left"/>
              <w:rPr>
                <w:rFonts w:ascii="Times New Roman"/>
                <w:sz w:val="21"/>
              </w:rPr>
            </w:pPr>
            <w:r>
              <w:rPr>
                <w:rFonts w:ascii="Times New Roman"/>
                <w:sz w:val="21"/>
              </w:rPr>
              <w:t>1725</w:t>
            </w:r>
          </w:p>
        </w:tc>
        <w:tc>
          <w:tcPr>
            <w:tcW w:w="2194" w:type="dxa"/>
          </w:tcPr>
          <w:p>
            <w:pPr>
              <w:pStyle w:val="20"/>
              <w:spacing w:before="10" w:line="230" w:lineRule="exact"/>
              <w:ind w:left="99" w:right="71"/>
              <w:rPr>
                <w:rFonts w:ascii="Times New Roman"/>
                <w:sz w:val="21"/>
              </w:rPr>
            </w:pPr>
            <w:r>
              <w:rPr>
                <w:rFonts w:ascii="Times New Roman"/>
                <w:sz w:val="21"/>
              </w:rPr>
              <w:t>3.10</w:t>
            </w:r>
          </w:p>
        </w:tc>
        <w:tc>
          <w:tcPr>
            <w:tcW w:w="1635" w:type="dxa"/>
          </w:tcPr>
          <w:p>
            <w:pPr>
              <w:pStyle w:val="20"/>
              <w:spacing w:before="10" w:line="230" w:lineRule="exact"/>
              <w:ind w:left="106" w:right="77"/>
              <w:rPr>
                <w:rFonts w:ascii="Times New Roman"/>
                <w:sz w:val="21"/>
              </w:rPr>
            </w:pPr>
            <w:r>
              <w:rPr>
                <w:rFonts w:ascii="Times New Roman"/>
                <w:sz w:val="21"/>
              </w:rPr>
              <w:t>0.34</w:t>
            </w:r>
          </w:p>
        </w:tc>
        <w:tc>
          <w:tcPr>
            <w:tcW w:w="2185" w:type="dxa"/>
          </w:tcPr>
          <w:p>
            <w:pPr>
              <w:pStyle w:val="20"/>
              <w:spacing w:before="10" w:line="230" w:lineRule="exact"/>
              <w:ind w:left="95" w:right="65"/>
              <w:rPr>
                <w:rFonts w:ascii="Times New Roman"/>
                <w:sz w:val="21"/>
              </w:rPr>
            </w:pPr>
            <w:r>
              <w:rPr>
                <w:rFonts w:ascii="Times New Roman"/>
                <w:sz w:val="21"/>
              </w:rPr>
              <w:t>0.19</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08"/>
              <w:jc w:val="left"/>
              <w:rPr>
                <w:rFonts w:ascii="Times New Roman"/>
                <w:sz w:val="21"/>
              </w:rPr>
            </w:pPr>
            <w:r>
              <w:rPr>
                <w:rFonts w:ascii="Times New Roman"/>
                <w:sz w:val="21"/>
              </w:rPr>
              <w:t>1750</w:t>
            </w:r>
          </w:p>
        </w:tc>
        <w:tc>
          <w:tcPr>
            <w:tcW w:w="2194" w:type="dxa"/>
          </w:tcPr>
          <w:p>
            <w:pPr>
              <w:pStyle w:val="20"/>
              <w:spacing w:before="9" w:line="231" w:lineRule="exact"/>
              <w:ind w:left="99" w:right="71"/>
              <w:rPr>
                <w:rFonts w:ascii="Times New Roman"/>
                <w:sz w:val="21"/>
              </w:rPr>
            </w:pPr>
            <w:r>
              <w:rPr>
                <w:rFonts w:ascii="Times New Roman"/>
                <w:sz w:val="21"/>
              </w:rPr>
              <w:t>3.05</w:t>
            </w:r>
          </w:p>
        </w:tc>
        <w:tc>
          <w:tcPr>
            <w:tcW w:w="1635" w:type="dxa"/>
          </w:tcPr>
          <w:p>
            <w:pPr>
              <w:pStyle w:val="20"/>
              <w:spacing w:before="9" w:line="231" w:lineRule="exact"/>
              <w:ind w:left="106" w:right="77"/>
              <w:rPr>
                <w:rFonts w:ascii="Times New Roman"/>
                <w:sz w:val="21"/>
              </w:rPr>
            </w:pPr>
            <w:r>
              <w:rPr>
                <w:rFonts w:ascii="Times New Roman"/>
                <w:sz w:val="21"/>
              </w:rPr>
              <w:t>0.34</w:t>
            </w:r>
          </w:p>
        </w:tc>
        <w:tc>
          <w:tcPr>
            <w:tcW w:w="2185" w:type="dxa"/>
          </w:tcPr>
          <w:p>
            <w:pPr>
              <w:pStyle w:val="20"/>
              <w:spacing w:before="9" w:line="231" w:lineRule="exact"/>
              <w:ind w:left="95" w:right="65"/>
              <w:rPr>
                <w:rFonts w:ascii="Times New Roman"/>
                <w:sz w:val="21"/>
              </w:rPr>
            </w:pPr>
            <w:r>
              <w:rPr>
                <w:rFonts w:ascii="Times New Roman"/>
                <w:sz w:val="21"/>
              </w:rPr>
              <w:t>0.19</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08"/>
              <w:jc w:val="left"/>
              <w:rPr>
                <w:rFonts w:ascii="Times New Roman"/>
                <w:sz w:val="21"/>
              </w:rPr>
            </w:pPr>
            <w:r>
              <w:rPr>
                <w:rFonts w:ascii="Times New Roman"/>
                <w:sz w:val="21"/>
              </w:rPr>
              <w:t>1775</w:t>
            </w:r>
          </w:p>
        </w:tc>
        <w:tc>
          <w:tcPr>
            <w:tcW w:w="2194" w:type="dxa"/>
          </w:tcPr>
          <w:p>
            <w:pPr>
              <w:pStyle w:val="20"/>
              <w:spacing w:before="10" w:line="230" w:lineRule="exact"/>
              <w:ind w:left="99" w:right="71"/>
              <w:rPr>
                <w:rFonts w:ascii="Times New Roman"/>
                <w:sz w:val="21"/>
              </w:rPr>
            </w:pPr>
            <w:r>
              <w:rPr>
                <w:rFonts w:ascii="Times New Roman"/>
                <w:sz w:val="21"/>
              </w:rPr>
              <w:t>3.00</w:t>
            </w:r>
          </w:p>
        </w:tc>
        <w:tc>
          <w:tcPr>
            <w:tcW w:w="1635" w:type="dxa"/>
          </w:tcPr>
          <w:p>
            <w:pPr>
              <w:pStyle w:val="20"/>
              <w:spacing w:before="10" w:line="230" w:lineRule="exact"/>
              <w:ind w:left="106" w:right="77"/>
              <w:rPr>
                <w:rFonts w:ascii="Times New Roman"/>
                <w:sz w:val="21"/>
              </w:rPr>
            </w:pPr>
            <w:r>
              <w:rPr>
                <w:rFonts w:ascii="Times New Roman"/>
                <w:sz w:val="21"/>
              </w:rPr>
              <w:t>0.33</w:t>
            </w:r>
          </w:p>
        </w:tc>
        <w:tc>
          <w:tcPr>
            <w:tcW w:w="2185" w:type="dxa"/>
          </w:tcPr>
          <w:p>
            <w:pPr>
              <w:pStyle w:val="20"/>
              <w:spacing w:before="10" w:line="230" w:lineRule="exact"/>
              <w:ind w:left="95" w:right="65"/>
              <w:rPr>
                <w:rFonts w:ascii="Times New Roman"/>
                <w:sz w:val="21"/>
              </w:rPr>
            </w:pPr>
            <w:r>
              <w:rPr>
                <w:rFonts w:ascii="Times New Roman"/>
                <w:sz w:val="21"/>
              </w:rPr>
              <w:t>0.18</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2" w:lineRule="exact"/>
              <w:ind w:left="408"/>
              <w:jc w:val="left"/>
              <w:rPr>
                <w:rFonts w:ascii="Times New Roman"/>
                <w:sz w:val="21"/>
              </w:rPr>
            </w:pPr>
            <w:r>
              <w:rPr>
                <w:rFonts w:ascii="Times New Roman"/>
                <w:sz w:val="21"/>
              </w:rPr>
              <w:t>1800</w:t>
            </w:r>
          </w:p>
        </w:tc>
        <w:tc>
          <w:tcPr>
            <w:tcW w:w="2194" w:type="dxa"/>
          </w:tcPr>
          <w:p>
            <w:pPr>
              <w:pStyle w:val="20"/>
              <w:spacing w:before="8" w:line="232" w:lineRule="exact"/>
              <w:ind w:left="99" w:right="71"/>
              <w:rPr>
                <w:rFonts w:ascii="Times New Roman"/>
                <w:sz w:val="21"/>
              </w:rPr>
            </w:pPr>
            <w:r>
              <w:rPr>
                <w:rFonts w:ascii="Times New Roman"/>
                <w:sz w:val="21"/>
              </w:rPr>
              <w:t>2.95</w:t>
            </w:r>
          </w:p>
        </w:tc>
        <w:tc>
          <w:tcPr>
            <w:tcW w:w="1635" w:type="dxa"/>
          </w:tcPr>
          <w:p>
            <w:pPr>
              <w:pStyle w:val="20"/>
              <w:spacing w:before="8" w:line="232" w:lineRule="exact"/>
              <w:ind w:left="106" w:right="77"/>
              <w:rPr>
                <w:rFonts w:ascii="Times New Roman"/>
                <w:sz w:val="21"/>
              </w:rPr>
            </w:pPr>
            <w:r>
              <w:rPr>
                <w:rFonts w:ascii="Times New Roman"/>
                <w:sz w:val="21"/>
              </w:rPr>
              <w:t>0.33</w:t>
            </w:r>
          </w:p>
        </w:tc>
        <w:tc>
          <w:tcPr>
            <w:tcW w:w="2185" w:type="dxa"/>
          </w:tcPr>
          <w:p>
            <w:pPr>
              <w:pStyle w:val="20"/>
              <w:spacing w:before="8" w:line="232" w:lineRule="exact"/>
              <w:ind w:left="95" w:right="65"/>
              <w:rPr>
                <w:rFonts w:ascii="Times New Roman"/>
                <w:sz w:val="21"/>
              </w:rPr>
            </w:pPr>
            <w:r>
              <w:rPr>
                <w:rFonts w:ascii="Times New Roman"/>
                <w:sz w:val="21"/>
              </w:rPr>
              <w:t>0.18</w:t>
            </w:r>
          </w:p>
        </w:tc>
        <w:tc>
          <w:tcPr>
            <w:tcW w:w="1691" w:type="dxa"/>
            <w:tcBorders>
              <w:right w:val="single" w:color="000000" w:sz="12" w:space="0"/>
            </w:tcBorders>
          </w:tcPr>
          <w:p>
            <w:pPr>
              <w:pStyle w:val="20"/>
              <w:spacing w:before="8" w:line="232"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08"/>
              <w:jc w:val="left"/>
              <w:rPr>
                <w:rFonts w:ascii="Times New Roman"/>
                <w:sz w:val="21"/>
              </w:rPr>
            </w:pPr>
            <w:r>
              <w:rPr>
                <w:rFonts w:ascii="Times New Roman"/>
                <w:sz w:val="21"/>
              </w:rPr>
              <w:t>1825</w:t>
            </w:r>
          </w:p>
        </w:tc>
        <w:tc>
          <w:tcPr>
            <w:tcW w:w="2194" w:type="dxa"/>
          </w:tcPr>
          <w:p>
            <w:pPr>
              <w:pStyle w:val="20"/>
              <w:spacing w:before="9" w:line="231" w:lineRule="exact"/>
              <w:ind w:left="99" w:right="71"/>
              <w:rPr>
                <w:rFonts w:ascii="Times New Roman"/>
                <w:sz w:val="21"/>
              </w:rPr>
            </w:pPr>
            <w:r>
              <w:rPr>
                <w:rFonts w:ascii="Times New Roman"/>
                <w:sz w:val="21"/>
              </w:rPr>
              <w:t>2.90</w:t>
            </w:r>
          </w:p>
        </w:tc>
        <w:tc>
          <w:tcPr>
            <w:tcW w:w="1635" w:type="dxa"/>
          </w:tcPr>
          <w:p>
            <w:pPr>
              <w:pStyle w:val="20"/>
              <w:spacing w:before="9" w:line="231" w:lineRule="exact"/>
              <w:ind w:left="106" w:right="77"/>
              <w:rPr>
                <w:rFonts w:ascii="Times New Roman"/>
                <w:sz w:val="21"/>
              </w:rPr>
            </w:pPr>
            <w:r>
              <w:rPr>
                <w:rFonts w:ascii="Times New Roman"/>
                <w:sz w:val="21"/>
              </w:rPr>
              <w:t>0.32</w:t>
            </w:r>
          </w:p>
        </w:tc>
        <w:tc>
          <w:tcPr>
            <w:tcW w:w="2185" w:type="dxa"/>
          </w:tcPr>
          <w:p>
            <w:pPr>
              <w:pStyle w:val="20"/>
              <w:spacing w:before="9" w:line="231" w:lineRule="exact"/>
              <w:ind w:left="95" w:right="65"/>
              <w:rPr>
                <w:rFonts w:ascii="Times New Roman"/>
                <w:sz w:val="21"/>
              </w:rPr>
            </w:pPr>
            <w:r>
              <w:rPr>
                <w:rFonts w:ascii="Times New Roman"/>
                <w:sz w:val="21"/>
              </w:rPr>
              <w:t>0.18</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2" w:lineRule="exact"/>
              <w:ind w:left="408"/>
              <w:jc w:val="left"/>
              <w:rPr>
                <w:rFonts w:ascii="Times New Roman"/>
                <w:sz w:val="21"/>
              </w:rPr>
            </w:pPr>
            <w:r>
              <w:rPr>
                <w:rFonts w:ascii="Times New Roman"/>
                <w:sz w:val="21"/>
              </w:rPr>
              <w:t>1850</w:t>
            </w:r>
          </w:p>
        </w:tc>
        <w:tc>
          <w:tcPr>
            <w:tcW w:w="2194" w:type="dxa"/>
          </w:tcPr>
          <w:p>
            <w:pPr>
              <w:pStyle w:val="20"/>
              <w:spacing w:before="8" w:line="232" w:lineRule="exact"/>
              <w:ind w:left="99" w:right="71"/>
              <w:rPr>
                <w:rFonts w:ascii="Times New Roman"/>
                <w:sz w:val="21"/>
              </w:rPr>
            </w:pPr>
            <w:r>
              <w:rPr>
                <w:rFonts w:ascii="Times New Roman"/>
                <w:sz w:val="21"/>
              </w:rPr>
              <w:t>2.85</w:t>
            </w:r>
          </w:p>
        </w:tc>
        <w:tc>
          <w:tcPr>
            <w:tcW w:w="1635" w:type="dxa"/>
          </w:tcPr>
          <w:p>
            <w:pPr>
              <w:pStyle w:val="20"/>
              <w:spacing w:before="8" w:line="232" w:lineRule="exact"/>
              <w:ind w:left="106" w:right="77"/>
              <w:rPr>
                <w:rFonts w:ascii="Times New Roman"/>
                <w:sz w:val="21"/>
              </w:rPr>
            </w:pPr>
            <w:r>
              <w:rPr>
                <w:rFonts w:ascii="Times New Roman"/>
                <w:sz w:val="21"/>
              </w:rPr>
              <w:t>0.32</w:t>
            </w:r>
          </w:p>
        </w:tc>
        <w:tc>
          <w:tcPr>
            <w:tcW w:w="2185" w:type="dxa"/>
          </w:tcPr>
          <w:p>
            <w:pPr>
              <w:pStyle w:val="20"/>
              <w:spacing w:before="8" w:line="232" w:lineRule="exact"/>
              <w:ind w:left="95" w:right="65"/>
              <w:rPr>
                <w:rFonts w:ascii="Times New Roman"/>
                <w:sz w:val="21"/>
              </w:rPr>
            </w:pPr>
            <w:r>
              <w:rPr>
                <w:rFonts w:ascii="Times New Roman"/>
                <w:sz w:val="21"/>
              </w:rPr>
              <w:t>0.17</w:t>
            </w:r>
          </w:p>
        </w:tc>
        <w:tc>
          <w:tcPr>
            <w:tcW w:w="1691" w:type="dxa"/>
            <w:tcBorders>
              <w:right w:val="single" w:color="000000" w:sz="12" w:space="0"/>
            </w:tcBorders>
          </w:tcPr>
          <w:p>
            <w:pPr>
              <w:pStyle w:val="20"/>
              <w:spacing w:before="8" w:line="232"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408"/>
              <w:jc w:val="left"/>
              <w:rPr>
                <w:rFonts w:ascii="Times New Roman"/>
                <w:sz w:val="21"/>
              </w:rPr>
            </w:pPr>
            <w:r>
              <w:rPr>
                <w:rFonts w:ascii="Times New Roman"/>
                <w:sz w:val="21"/>
              </w:rPr>
              <w:t>1875</w:t>
            </w:r>
          </w:p>
        </w:tc>
        <w:tc>
          <w:tcPr>
            <w:tcW w:w="2194" w:type="dxa"/>
          </w:tcPr>
          <w:p>
            <w:pPr>
              <w:pStyle w:val="20"/>
              <w:spacing w:before="9" w:line="231" w:lineRule="exact"/>
              <w:ind w:left="99" w:right="71"/>
              <w:rPr>
                <w:rFonts w:ascii="Times New Roman"/>
                <w:sz w:val="21"/>
              </w:rPr>
            </w:pPr>
            <w:r>
              <w:rPr>
                <w:rFonts w:ascii="Times New Roman"/>
                <w:sz w:val="21"/>
              </w:rPr>
              <w:t>2.80</w:t>
            </w:r>
          </w:p>
        </w:tc>
        <w:tc>
          <w:tcPr>
            <w:tcW w:w="1635" w:type="dxa"/>
          </w:tcPr>
          <w:p>
            <w:pPr>
              <w:pStyle w:val="20"/>
              <w:spacing w:before="9" w:line="231" w:lineRule="exact"/>
              <w:ind w:left="106" w:right="77"/>
              <w:rPr>
                <w:rFonts w:ascii="Times New Roman"/>
                <w:sz w:val="21"/>
              </w:rPr>
            </w:pPr>
            <w:r>
              <w:rPr>
                <w:rFonts w:ascii="Times New Roman"/>
                <w:sz w:val="21"/>
              </w:rPr>
              <w:t>0.31</w:t>
            </w:r>
          </w:p>
        </w:tc>
        <w:tc>
          <w:tcPr>
            <w:tcW w:w="2185" w:type="dxa"/>
          </w:tcPr>
          <w:p>
            <w:pPr>
              <w:pStyle w:val="20"/>
              <w:spacing w:before="9" w:line="231" w:lineRule="exact"/>
              <w:ind w:left="95" w:right="65"/>
              <w:rPr>
                <w:rFonts w:ascii="Times New Roman"/>
                <w:sz w:val="21"/>
              </w:rPr>
            </w:pPr>
            <w:r>
              <w:rPr>
                <w:rFonts w:ascii="Times New Roman"/>
                <w:sz w:val="21"/>
              </w:rPr>
              <w:t>0.17</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408"/>
              <w:jc w:val="left"/>
              <w:rPr>
                <w:rFonts w:ascii="Times New Roman"/>
                <w:sz w:val="21"/>
              </w:rPr>
            </w:pPr>
            <w:r>
              <w:rPr>
                <w:rFonts w:ascii="Times New Roman"/>
                <w:sz w:val="21"/>
              </w:rPr>
              <w:t>1900</w:t>
            </w:r>
          </w:p>
        </w:tc>
        <w:tc>
          <w:tcPr>
            <w:tcW w:w="2194" w:type="dxa"/>
          </w:tcPr>
          <w:p>
            <w:pPr>
              <w:pStyle w:val="20"/>
              <w:spacing w:before="10" w:line="230" w:lineRule="exact"/>
              <w:ind w:left="99" w:right="71"/>
              <w:rPr>
                <w:rFonts w:ascii="Times New Roman"/>
                <w:sz w:val="21"/>
              </w:rPr>
            </w:pPr>
            <w:r>
              <w:rPr>
                <w:rFonts w:ascii="Times New Roman"/>
                <w:sz w:val="21"/>
              </w:rPr>
              <w:t>2.76</w:t>
            </w:r>
          </w:p>
        </w:tc>
        <w:tc>
          <w:tcPr>
            <w:tcW w:w="1635" w:type="dxa"/>
          </w:tcPr>
          <w:p>
            <w:pPr>
              <w:pStyle w:val="20"/>
              <w:spacing w:before="10" w:line="230" w:lineRule="exact"/>
              <w:ind w:left="106" w:right="77"/>
              <w:rPr>
                <w:rFonts w:ascii="Times New Roman"/>
                <w:sz w:val="21"/>
              </w:rPr>
            </w:pPr>
            <w:r>
              <w:rPr>
                <w:rFonts w:ascii="Times New Roman"/>
                <w:sz w:val="21"/>
              </w:rPr>
              <w:t>0.31</w:t>
            </w:r>
          </w:p>
        </w:tc>
        <w:tc>
          <w:tcPr>
            <w:tcW w:w="2185" w:type="dxa"/>
          </w:tcPr>
          <w:p>
            <w:pPr>
              <w:pStyle w:val="20"/>
              <w:spacing w:before="10" w:line="230" w:lineRule="exact"/>
              <w:ind w:left="95" w:right="65"/>
              <w:rPr>
                <w:rFonts w:ascii="Times New Roman"/>
                <w:sz w:val="21"/>
              </w:rPr>
            </w:pPr>
            <w:r>
              <w:rPr>
                <w:rFonts w:ascii="Times New Roman"/>
                <w:sz w:val="21"/>
              </w:rPr>
              <w:t>0.17</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8" w:line="231" w:lineRule="exact"/>
              <w:ind w:left="408"/>
              <w:jc w:val="left"/>
              <w:rPr>
                <w:rFonts w:ascii="Times New Roman"/>
                <w:sz w:val="21"/>
              </w:rPr>
            </w:pPr>
            <w:r>
              <w:rPr>
                <w:rFonts w:ascii="Times New Roman"/>
                <w:sz w:val="21"/>
              </w:rPr>
              <w:t>1925</w:t>
            </w:r>
          </w:p>
        </w:tc>
        <w:tc>
          <w:tcPr>
            <w:tcW w:w="2194" w:type="dxa"/>
          </w:tcPr>
          <w:p>
            <w:pPr>
              <w:pStyle w:val="20"/>
              <w:spacing w:before="8" w:line="231" w:lineRule="exact"/>
              <w:ind w:left="99" w:right="71"/>
              <w:rPr>
                <w:rFonts w:ascii="Times New Roman"/>
                <w:sz w:val="21"/>
              </w:rPr>
            </w:pPr>
            <w:r>
              <w:rPr>
                <w:rFonts w:ascii="Times New Roman"/>
                <w:sz w:val="21"/>
              </w:rPr>
              <w:t>2.72</w:t>
            </w:r>
          </w:p>
        </w:tc>
        <w:tc>
          <w:tcPr>
            <w:tcW w:w="1635" w:type="dxa"/>
          </w:tcPr>
          <w:p>
            <w:pPr>
              <w:pStyle w:val="20"/>
              <w:spacing w:before="8" w:line="231" w:lineRule="exact"/>
              <w:ind w:left="106" w:right="77"/>
              <w:rPr>
                <w:rFonts w:hint="eastAsia" w:ascii="Times New Roman" w:eastAsia="宋体"/>
                <w:sz w:val="21"/>
                <w:lang w:eastAsia="zh-CN"/>
              </w:rPr>
            </w:pPr>
            <w:r>
              <w:rPr>
                <w:rFonts w:ascii="Times New Roman"/>
                <w:sz w:val="21"/>
              </w:rPr>
              <w:t>0.</w:t>
            </w:r>
            <w:r>
              <w:rPr>
                <w:rFonts w:hint="eastAsia" w:ascii="Times New Roman"/>
                <w:sz w:val="21"/>
                <w:lang w:eastAsia="zh-CN"/>
              </w:rPr>
              <w:t>15</w:t>
            </w:r>
          </w:p>
        </w:tc>
        <w:tc>
          <w:tcPr>
            <w:tcW w:w="2185" w:type="dxa"/>
          </w:tcPr>
          <w:p>
            <w:pPr>
              <w:pStyle w:val="20"/>
              <w:spacing w:before="8" w:line="231" w:lineRule="exact"/>
              <w:ind w:left="95" w:right="65"/>
              <w:rPr>
                <w:rFonts w:ascii="Times New Roman"/>
                <w:sz w:val="21"/>
              </w:rPr>
            </w:pPr>
            <w:r>
              <w:rPr>
                <w:rFonts w:ascii="Times New Roman"/>
                <w:sz w:val="21"/>
              </w:rPr>
              <w:t>0.17</w:t>
            </w:r>
          </w:p>
        </w:tc>
        <w:tc>
          <w:tcPr>
            <w:tcW w:w="1691" w:type="dxa"/>
            <w:tcBorders>
              <w:right w:val="single" w:color="000000" w:sz="12" w:space="0"/>
            </w:tcBorders>
          </w:tcPr>
          <w:p>
            <w:pPr>
              <w:pStyle w:val="20"/>
              <w:spacing w:before="8" w:line="231"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57" w:hRule="atLeast"/>
        </w:trPr>
        <w:tc>
          <w:tcPr>
            <w:tcW w:w="1241" w:type="dxa"/>
            <w:tcBorders>
              <w:left w:val="single" w:color="000000" w:sz="12" w:space="0"/>
            </w:tcBorders>
          </w:tcPr>
          <w:p>
            <w:pPr>
              <w:pStyle w:val="20"/>
              <w:spacing w:before="9" w:line="228" w:lineRule="exact"/>
              <w:ind w:left="408"/>
              <w:jc w:val="left"/>
              <w:rPr>
                <w:rFonts w:ascii="Times New Roman"/>
                <w:sz w:val="21"/>
              </w:rPr>
            </w:pPr>
            <w:r>
              <w:rPr>
                <w:rFonts w:ascii="Times New Roman"/>
                <w:sz w:val="21"/>
              </w:rPr>
              <w:t>1950</w:t>
            </w:r>
          </w:p>
        </w:tc>
        <w:tc>
          <w:tcPr>
            <w:tcW w:w="2194" w:type="dxa"/>
          </w:tcPr>
          <w:p>
            <w:pPr>
              <w:pStyle w:val="20"/>
              <w:spacing w:before="9" w:line="228" w:lineRule="exact"/>
              <w:ind w:left="99" w:right="71"/>
              <w:rPr>
                <w:rFonts w:ascii="Times New Roman"/>
                <w:sz w:val="21"/>
              </w:rPr>
            </w:pPr>
            <w:r>
              <w:rPr>
                <w:rFonts w:ascii="Times New Roman"/>
                <w:sz w:val="21"/>
              </w:rPr>
              <w:t>2.67</w:t>
            </w:r>
          </w:p>
        </w:tc>
        <w:tc>
          <w:tcPr>
            <w:tcW w:w="1635" w:type="dxa"/>
          </w:tcPr>
          <w:p>
            <w:pPr>
              <w:pStyle w:val="20"/>
              <w:spacing w:before="9" w:line="228" w:lineRule="exact"/>
              <w:ind w:left="106" w:right="77"/>
              <w:rPr>
                <w:rFonts w:hint="eastAsia" w:ascii="Times New Roman" w:eastAsia="宋体"/>
                <w:sz w:val="21"/>
                <w:lang w:eastAsia="zh-CN"/>
              </w:rPr>
            </w:pPr>
            <w:r>
              <w:rPr>
                <w:rFonts w:ascii="Times New Roman"/>
                <w:sz w:val="21"/>
              </w:rPr>
              <w:t>0.</w:t>
            </w:r>
            <w:r>
              <w:rPr>
                <w:rFonts w:hint="eastAsia" w:ascii="Times New Roman"/>
                <w:sz w:val="21"/>
                <w:lang w:eastAsia="zh-CN"/>
              </w:rPr>
              <w:t>15</w:t>
            </w:r>
          </w:p>
        </w:tc>
        <w:tc>
          <w:tcPr>
            <w:tcW w:w="2185" w:type="dxa"/>
          </w:tcPr>
          <w:p>
            <w:pPr>
              <w:pStyle w:val="20"/>
              <w:spacing w:before="9" w:line="228" w:lineRule="exact"/>
              <w:ind w:left="95" w:right="65"/>
              <w:rPr>
                <w:rFonts w:ascii="Times New Roman"/>
                <w:sz w:val="21"/>
              </w:rPr>
            </w:pPr>
            <w:r>
              <w:rPr>
                <w:rFonts w:ascii="Times New Roman"/>
                <w:sz w:val="21"/>
              </w:rPr>
              <w:t>0.16</w:t>
            </w:r>
          </w:p>
        </w:tc>
        <w:tc>
          <w:tcPr>
            <w:tcW w:w="1691" w:type="dxa"/>
            <w:tcBorders>
              <w:right w:val="single" w:color="000000" w:sz="12" w:space="0"/>
            </w:tcBorders>
          </w:tcPr>
          <w:p>
            <w:pPr>
              <w:pStyle w:val="20"/>
              <w:spacing w:before="9" w:line="228"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9" w:line="231" w:lineRule="exact"/>
              <w:ind w:left="388" w:right="369"/>
              <w:rPr>
                <w:rFonts w:ascii="Times New Roman"/>
                <w:sz w:val="21"/>
              </w:rPr>
            </w:pPr>
            <w:r>
              <w:rPr>
                <w:rFonts w:ascii="Times New Roman"/>
                <w:sz w:val="21"/>
              </w:rPr>
              <w:t>1975</w:t>
            </w:r>
          </w:p>
        </w:tc>
        <w:tc>
          <w:tcPr>
            <w:tcW w:w="2194" w:type="dxa"/>
          </w:tcPr>
          <w:p>
            <w:pPr>
              <w:pStyle w:val="20"/>
              <w:spacing w:before="9" w:line="231" w:lineRule="exact"/>
              <w:ind w:left="99" w:right="71"/>
              <w:rPr>
                <w:rFonts w:ascii="Times New Roman"/>
                <w:sz w:val="21"/>
              </w:rPr>
            </w:pPr>
            <w:r>
              <w:rPr>
                <w:rFonts w:ascii="Times New Roman"/>
                <w:sz w:val="21"/>
              </w:rPr>
              <w:t>2.63</w:t>
            </w:r>
          </w:p>
        </w:tc>
        <w:tc>
          <w:tcPr>
            <w:tcW w:w="1635" w:type="dxa"/>
          </w:tcPr>
          <w:p>
            <w:pPr>
              <w:pStyle w:val="20"/>
              <w:spacing w:before="9" w:line="231" w:lineRule="exact"/>
              <w:ind w:left="106" w:right="77"/>
              <w:rPr>
                <w:rFonts w:ascii="Times New Roman"/>
                <w:sz w:val="21"/>
              </w:rPr>
            </w:pPr>
            <w:r>
              <w:rPr>
                <w:rFonts w:ascii="Times New Roman"/>
                <w:sz w:val="21"/>
              </w:rPr>
              <w:t>0.29</w:t>
            </w:r>
          </w:p>
        </w:tc>
        <w:tc>
          <w:tcPr>
            <w:tcW w:w="2185" w:type="dxa"/>
          </w:tcPr>
          <w:p>
            <w:pPr>
              <w:pStyle w:val="20"/>
              <w:spacing w:before="9" w:line="231" w:lineRule="exact"/>
              <w:ind w:left="95" w:right="65"/>
              <w:rPr>
                <w:rFonts w:ascii="Times New Roman"/>
                <w:sz w:val="21"/>
              </w:rPr>
            </w:pPr>
            <w:r>
              <w:rPr>
                <w:rFonts w:ascii="Times New Roman"/>
                <w:sz w:val="21"/>
              </w:rPr>
              <w:t>0.16</w:t>
            </w:r>
          </w:p>
        </w:tc>
        <w:tc>
          <w:tcPr>
            <w:tcW w:w="1691" w:type="dxa"/>
            <w:tcBorders>
              <w:right w:val="single" w:color="000000" w:sz="12" w:space="0"/>
            </w:tcBorders>
          </w:tcPr>
          <w:p>
            <w:pPr>
              <w:pStyle w:val="20"/>
              <w:spacing w:before="9" w:line="231"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60" w:hRule="atLeast"/>
        </w:trPr>
        <w:tc>
          <w:tcPr>
            <w:tcW w:w="1241" w:type="dxa"/>
            <w:tcBorders>
              <w:left w:val="single" w:color="000000" w:sz="12" w:space="0"/>
            </w:tcBorders>
          </w:tcPr>
          <w:p>
            <w:pPr>
              <w:pStyle w:val="20"/>
              <w:spacing w:before="10" w:line="230" w:lineRule="exact"/>
              <w:ind w:left="388" w:right="369"/>
              <w:rPr>
                <w:rFonts w:ascii="Times New Roman"/>
                <w:sz w:val="21"/>
              </w:rPr>
            </w:pPr>
            <w:r>
              <w:rPr>
                <w:rFonts w:ascii="Times New Roman"/>
                <w:sz w:val="21"/>
              </w:rPr>
              <w:t>2000</w:t>
            </w:r>
          </w:p>
        </w:tc>
        <w:tc>
          <w:tcPr>
            <w:tcW w:w="2194" w:type="dxa"/>
          </w:tcPr>
          <w:p>
            <w:pPr>
              <w:pStyle w:val="20"/>
              <w:spacing w:before="10" w:line="230" w:lineRule="exact"/>
              <w:ind w:left="99" w:right="71"/>
              <w:rPr>
                <w:rFonts w:ascii="Times New Roman"/>
                <w:sz w:val="21"/>
              </w:rPr>
            </w:pPr>
            <w:r>
              <w:rPr>
                <w:rFonts w:ascii="Times New Roman"/>
                <w:sz w:val="21"/>
              </w:rPr>
              <w:t>2.59</w:t>
            </w:r>
          </w:p>
        </w:tc>
        <w:tc>
          <w:tcPr>
            <w:tcW w:w="1635" w:type="dxa"/>
          </w:tcPr>
          <w:p>
            <w:pPr>
              <w:pStyle w:val="20"/>
              <w:spacing w:before="10" w:line="230" w:lineRule="exact"/>
              <w:ind w:left="106" w:right="77"/>
              <w:rPr>
                <w:rFonts w:ascii="Times New Roman"/>
                <w:sz w:val="21"/>
              </w:rPr>
            </w:pPr>
            <w:r>
              <w:rPr>
                <w:rFonts w:ascii="Times New Roman"/>
                <w:sz w:val="21"/>
              </w:rPr>
              <w:t>0.29</w:t>
            </w:r>
          </w:p>
        </w:tc>
        <w:tc>
          <w:tcPr>
            <w:tcW w:w="2185" w:type="dxa"/>
          </w:tcPr>
          <w:p>
            <w:pPr>
              <w:pStyle w:val="20"/>
              <w:spacing w:before="10" w:line="230" w:lineRule="exact"/>
              <w:ind w:left="95" w:right="65"/>
              <w:rPr>
                <w:rFonts w:ascii="Times New Roman"/>
                <w:sz w:val="21"/>
              </w:rPr>
            </w:pPr>
            <w:r>
              <w:rPr>
                <w:rFonts w:ascii="Times New Roman"/>
                <w:sz w:val="21"/>
              </w:rPr>
              <w:t>0.16</w:t>
            </w:r>
          </w:p>
        </w:tc>
        <w:tc>
          <w:tcPr>
            <w:tcW w:w="1691" w:type="dxa"/>
            <w:tcBorders>
              <w:right w:val="single" w:color="000000" w:sz="12" w:space="0"/>
            </w:tcBorders>
          </w:tcPr>
          <w:p>
            <w:pPr>
              <w:pStyle w:val="20"/>
              <w:spacing w:before="10" w:line="230" w:lineRule="exact"/>
              <w:ind w:left="134" w:right="99"/>
              <w:rPr>
                <w:rFonts w:ascii="Times New Roman"/>
                <w:sz w:val="21"/>
              </w:rPr>
            </w:pPr>
            <w:r>
              <w:rPr>
                <w:rFonts w:ascii="Times New Roman"/>
                <w:sz w:val="21"/>
              </w:rPr>
              <w:t>0.02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1089" w:hRule="atLeast"/>
        </w:trPr>
        <w:tc>
          <w:tcPr>
            <w:tcW w:w="1241" w:type="dxa"/>
            <w:tcBorders>
              <w:left w:val="single" w:color="000000" w:sz="12" w:space="0"/>
            </w:tcBorders>
          </w:tcPr>
          <w:p>
            <w:pPr>
              <w:pStyle w:val="20"/>
              <w:spacing w:before="2" w:line="242" w:lineRule="auto"/>
              <w:ind w:left="199" w:right="179"/>
              <w:jc w:val="both"/>
              <w:rPr>
                <w:sz w:val="21"/>
              </w:rPr>
            </w:pPr>
            <w:r>
              <w:rPr>
                <w:sz w:val="21"/>
              </w:rPr>
              <w:t>下风向最大质量浓度及占标</w:t>
            </w:r>
          </w:p>
          <w:p>
            <w:pPr>
              <w:pStyle w:val="20"/>
              <w:spacing w:before="1" w:line="251" w:lineRule="exact"/>
              <w:ind w:left="398"/>
              <w:jc w:val="left"/>
              <w:rPr>
                <w:rFonts w:ascii="Times New Roman" w:eastAsia="Times New Roman"/>
                <w:sz w:val="21"/>
              </w:rPr>
            </w:pPr>
            <w:r>
              <w:rPr>
                <w:sz w:val="21"/>
              </w:rPr>
              <w:t>率</w:t>
            </w:r>
            <w:r>
              <w:rPr>
                <w:rFonts w:ascii="Times New Roman" w:eastAsia="Times New Roman"/>
                <w:sz w:val="21"/>
              </w:rPr>
              <w:t>/%</w:t>
            </w:r>
          </w:p>
        </w:tc>
        <w:tc>
          <w:tcPr>
            <w:tcW w:w="2194" w:type="dxa"/>
          </w:tcPr>
          <w:p>
            <w:pPr>
              <w:pStyle w:val="20"/>
              <w:jc w:val="left"/>
              <w:rPr>
                <w:rFonts w:ascii="Times New Roman"/>
                <w:sz w:val="22"/>
              </w:rPr>
            </w:pPr>
          </w:p>
          <w:p>
            <w:pPr>
              <w:pStyle w:val="20"/>
              <w:spacing w:before="171"/>
              <w:ind w:left="99" w:right="71"/>
              <w:rPr>
                <w:rFonts w:ascii="Times New Roman"/>
                <w:sz w:val="21"/>
              </w:rPr>
            </w:pPr>
            <w:r>
              <w:rPr>
                <w:rFonts w:ascii="Times New Roman"/>
                <w:sz w:val="21"/>
              </w:rPr>
              <w:t>65.96</w:t>
            </w:r>
          </w:p>
        </w:tc>
        <w:tc>
          <w:tcPr>
            <w:tcW w:w="1635" w:type="dxa"/>
          </w:tcPr>
          <w:p>
            <w:pPr>
              <w:pStyle w:val="20"/>
              <w:jc w:val="left"/>
              <w:rPr>
                <w:rFonts w:ascii="Times New Roman"/>
                <w:sz w:val="22"/>
              </w:rPr>
            </w:pPr>
          </w:p>
          <w:p>
            <w:pPr>
              <w:pStyle w:val="20"/>
              <w:spacing w:before="171"/>
              <w:ind w:left="106" w:right="77"/>
              <w:rPr>
                <w:rFonts w:ascii="Times New Roman"/>
                <w:sz w:val="21"/>
              </w:rPr>
            </w:pPr>
            <w:r>
              <w:rPr>
                <w:rFonts w:ascii="Times New Roman"/>
                <w:sz w:val="21"/>
              </w:rPr>
              <w:t>7.33</w:t>
            </w:r>
          </w:p>
        </w:tc>
        <w:tc>
          <w:tcPr>
            <w:tcW w:w="2185" w:type="dxa"/>
          </w:tcPr>
          <w:p>
            <w:pPr>
              <w:pStyle w:val="20"/>
              <w:jc w:val="left"/>
              <w:rPr>
                <w:rFonts w:ascii="Times New Roman"/>
                <w:sz w:val="22"/>
              </w:rPr>
            </w:pPr>
          </w:p>
          <w:p>
            <w:pPr>
              <w:pStyle w:val="20"/>
              <w:spacing w:before="171"/>
              <w:ind w:left="95" w:right="65"/>
              <w:rPr>
                <w:rFonts w:ascii="Times New Roman"/>
                <w:sz w:val="21"/>
              </w:rPr>
            </w:pPr>
            <w:r>
              <w:rPr>
                <w:rFonts w:ascii="Times New Roman"/>
                <w:sz w:val="21"/>
              </w:rPr>
              <w:t>1.24</w:t>
            </w:r>
          </w:p>
        </w:tc>
        <w:tc>
          <w:tcPr>
            <w:tcW w:w="1691" w:type="dxa"/>
            <w:tcBorders>
              <w:right w:val="single" w:color="000000" w:sz="12" w:space="0"/>
            </w:tcBorders>
          </w:tcPr>
          <w:p>
            <w:pPr>
              <w:pStyle w:val="20"/>
              <w:jc w:val="left"/>
              <w:rPr>
                <w:rFonts w:ascii="Times New Roman"/>
                <w:sz w:val="22"/>
              </w:rPr>
            </w:pPr>
          </w:p>
          <w:p>
            <w:pPr>
              <w:pStyle w:val="20"/>
              <w:spacing w:before="171"/>
              <w:ind w:left="134" w:right="99"/>
              <w:rPr>
                <w:rFonts w:ascii="Times New Roman"/>
                <w:sz w:val="21"/>
              </w:rPr>
            </w:pPr>
            <w:r>
              <w:rPr>
                <w:rFonts w:ascii="Times New Roman"/>
                <w:sz w:val="21"/>
              </w:rPr>
              <w:t>0.14</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544" w:hRule="atLeast"/>
        </w:trPr>
        <w:tc>
          <w:tcPr>
            <w:tcW w:w="1241" w:type="dxa"/>
            <w:tcBorders>
              <w:left w:val="single" w:color="000000" w:sz="12" w:space="0"/>
              <w:bottom w:val="single" w:color="000000" w:sz="12" w:space="0"/>
            </w:tcBorders>
          </w:tcPr>
          <w:p>
            <w:pPr>
              <w:pStyle w:val="20"/>
              <w:spacing w:before="25" w:line="254" w:lineRule="exact"/>
              <w:ind w:left="300" w:right="188" w:hanging="92"/>
              <w:jc w:val="left"/>
              <w:rPr>
                <w:rFonts w:ascii="Times New Roman" w:eastAsia="Times New Roman"/>
                <w:sz w:val="21"/>
              </w:rPr>
            </w:pPr>
            <w:r>
              <w:rPr>
                <w:rFonts w:ascii="Times New Roman" w:eastAsia="Times New Roman"/>
                <w:position w:val="2"/>
                <w:sz w:val="21"/>
              </w:rPr>
              <w:t>D</w:t>
            </w:r>
            <w:r>
              <w:rPr>
                <w:rFonts w:ascii="Times New Roman" w:eastAsia="Times New Roman"/>
                <w:sz w:val="13"/>
              </w:rPr>
              <w:t>10%</w:t>
            </w:r>
            <w:r>
              <w:rPr>
                <w:position w:val="2"/>
                <w:sz w:val="21"/>
              </w:rPr>
              <w:t>最远</w:t>
            </w:r>
            <w:r>
              <w:rPr>
                <w:sz w:val="21"/>
              </w:rPr>
              <w:t>距离</w:t>
            </w:r>
            <w:r>
              <w:rPr>
                <w:rFonts w:ascii="Times New Roman" w:eastAsia="Times New Roman"/>
                <w:sz w:val="21"/>
              </w:rPr>
              <w:t>/m</w:t>
            </w:r>
          </w:p>
        </w:tc>
        <w:tc>
          <w:tcPr>
            <w:tcW w:w="7705" w:type="dxa"/>
            <w:gridSpan w:val="4"/>
            <w:tcBorders>
              <w:bottom w:val="single" w:color="000000" w:sz="12" w:space="0"/>
              <w:right w:val="single" w:color="000000" w:sz="12" w:space="0"/>
            </w:tcBorders>
          </w:tcPr>
          <w:p>
            <w:pPr>
              <w:pStyle w:val="20"/>
              <w:jc w:val="left"/>
              <w:rPr>
                <w:rFonts w:ascii="Times New Roman"/>
                <w:sz w:val="22"/>
              </w:rPr>
            </w:pPr>
          </w:p>
        </w:tc>
      </w:tr>
    </w:tbl>
    <w:p>
      <w:pPr>
        <w:pStyle w:val="8"/>
        <w:spacing w:before="113" w:line="343" w:lineRule="auto"/>
        <w:ind w:left="488" w:right="379" w:firstLine="480"/>
      </w:pPr>
      <w:r>
        <w:t>根据表</w:t>
      </w:r>
      <w:r>
        <w:rPr>
          <w:rFonts w:ascii="Times New Roman" w:hAnsi="Times New Roman" w:eastAsia="Times New Roman"/>
          <w:spacing w:val="-4"/>
        </w:rPr>
        <w:t>6.2.1-4</w:t>
      </w:r>
      <w:r>
        <w:rPr>
          <w:spacing w:val="-2"/>
        </w:rPr>
        <w:t>，本项目倾倒矸石扬尘下风向最大浓度出现距离为</w:t>
      </w:r>
      <w:r>
        <w:rPr>
          <w:rFonts w:ascii="Times New Roman" w:hAnsi="Times New Roman" w:eastAsia="Times New Roman"/>
          <w:spacing w:val="-8"/>
        </w:rPr>
        <w:t>12m</w:t>
      </w:r>
      <w:r>
        <w:rPr>
          <w:spacing w:val="-3"/>
        </w:rPr>
        <w:t>，最大浓度为</w:t>
      </w:r>
      <w:r>
        <w:rPr>
          <w:rFonts w:ascii="Times New Roman" w:hAnsi="Times New Roman" w:eastAsia="Times New Roman"/>
          <w:spacing w:val="-8"/>
        </w:rPr>
        <w:t>65.96µg/m³</w:t>
      </w:r>
      <w:r>
        <w:rPr>
          <w:spacing w:val="-3"/>
        </w:rPr>
        <w:t>，最大占标率为</w:t>
      </w:r>
      <w:r>
        <w:rPr>
          <w:rFonts w:ascii="Times New Roman" w:hAnsi="Times New Roman" w:eastAsia="Times New Roman"/>
          <w:spacing w:val="-14"/>
        </w:rPr>
        <w:t>7.33%</w:t>
      </w:r>
      <w:r>
        <w:rPr>
          <w:spacing w:val="-4"/>
        </w:rPr>
        <w:t>，矸石堆放扬尘下风向最大浓度出现距离为</w:t>
      </w:r>
      <w:r>
        <w:rPr>
          <w:rFonts w:ascii="Times New Roman" w:hAnsi="Times New Roman" w:eastAsia="Times New Roman"/>
          <w:spacing w:val="-3"/>
        </w:rPr>
        <w:t>109m</w:t>
      </w:r>
      <w:r>
        <w:rPr>
          <w:spacing w:val="-3"/>
        </w:rPr>
        <w:t xml:space="preserve">， </w:t>
      </w:r>
      <w:r>
        <w:t>最大浓度为</w:t>
      </w:r>
      <w:r>
        <w:rPr>
          <w:rFonts w:ascii="Times New Roman" w:hAnsi="Times New Roman" w:eastAsia="Times New Roman"/>
        </w:rPr>
        <w:t>1.24µg/m³</w:t>
      </w:r>
      <w:r>
        <w:t>，最大占标率为</w:t>
      </w:r>
      <w:r>
        <w:rPr>
          <w:rFonts w:ascii="Times New Roman" w:hAnsi="Times New Roman" w:eastAsia="Times New Roman"/>
        </w:rPr>
        <w:t>0.14%</w:t>
      </w:r>
      <w:r>
        <w:t>，对周边大气环境质量影响较小。</w:t>
      </w:r>
    </w:p>
    <w:p>
      <w:pPr>
        <w:pStyle w:val="19"/>
        <w:numPr>
          <w:ilvl w:val="0"/>
          <w:numId w:val="26"/>
        </w:numPr>
        <w:tabs>
          <w:tab w:val="left" w:pos="1570"/>
        </w:tabs>
        <w:spacing w:before="1" w:after="0" w:line="240" w:lineRule="auto"/>
        <w:ind w:left="1569" w:right="0" w:hanging="602"/>
        <w:jc w:val="left"/>
        <w:rPr>
          <w:sz w:val="24"/>
        </w:rPr>
      </w:pPr>
      <w:r>
        <w:rPr>
          <w:sz w:val="24"/>
        </w:rPr>
        <w:t>扬尘对周边及道路两侧居民影响分析</w:t>
      </w:r>
    </w:p>
    <w:p>
      <w:pPr>
        <w:pStyle w:val="8"/>
        <w:spacing w:before="134" w:line="343" w:lineRule="auto"/>
        <w:ind w:left="488" w:right="362" w:firstLine="480"/>
      </w:pPr>
      <w:r>
        <w:t>煤矸石自选煤厂运至复垦区，运输过程会产生一定量的运输扬尘。本项目运矸道路全长约</w:t>
      </w:r>
      <w:r>
        <w:rPr>
          <w:rFonts w:hint="eastAsia" w:ascii="Times New Roman" w:eastAsia="宋体"/>
          <w:lang w:eastAsia="zh-CN"/>
        </w:rPr>
        <w:t>1800m</w:t>
      </w:r>
      <w:r>
        <w:t>，距离较远，在新建进场道路两侧</w:t>
      </w:r>
      <w:r>
        <w:rPr>
          <w:rFonts w:ascii="Times New Roman" w:eastAsia="Times New Roman"/>
        </w:rPr>
        <w:t>50m</w:t>
      </w:r>
      <w:r>
        <w:t>范围内有居民点分布，运输扬尘对周边及道路两侧居民会产生一定影响。环评要求运输过程采取车辆加盖篷布， 道路定期洒水抑尘，降低车速等措施以减少运输过程产生的扬尘。采取以上措施后， 矸石运输过程中产生的扬尘对周围及道路两侧居民点环境影响较小。</w:t>
      </w:r>
    </w:p>
    <w:p>
      <w:pPr>
        <w:pStyle w:val="19"/>
        <w:numPr>
          <w:ilvl w:val="0"/>
          <w:numId w:val="26"/>
        </w:numPr>
        <w:tabs>
          <w:tab w:val="left" w:pos="1570"/>
        </w:tabs>
        <w:spacing w:before="0" w:after="0" w:line="307" w:lineRule="exact"/>
        <w:ind w:left="1569" w:right="0" w:hanging="602"/>
        <w:jc w:val="left"/>
        <w:rPr>
          <w:sz w:val="24"/>
        </w:rPr>
      </w:pPr>
      <w:r>
        <w:rPr>
          <w:sz w:val="24"/>
        </w:rPr>
        <w:t>非正常情况下空气影响分析</w:t>
      </w:r>
    </w:p>
    <w:p>
      <w:pPr>
        <w:pStyle w:val="8"/>
        <w:spacing w:before="134" w:line="343" w:lineRule="auto"/>
        <w:ind w:left="488" w:right="385" w:firstLine="480"/>
      </w:pPr>
      <w:r>
        <w:t>本项目接收的煤矸石平均含硫量低于</w:t>
      </w:r>
      <w:r>
        <w:rPr>
          <w:rFonts w:ascii="Times New Roman" w:eastAsia="Times New Roman"/>
        </w:rPr>
        <w:t>0.7%</w:t>
      </w:r>
      <w:r>
        <w:t>，在严格按照项目单位设计要求填埋</w:t>
      </w:r>
      <w:r>
        <w:rPr>
          <w:spacing w:val="-1"/>
        </w:rPr>
        <w:t>作业后</w:t>
      </w:r>
      <w:r>
        <w:rPr>
          <w:rFonts w:ascii="Times New Roman" w:eastAsia="Times New Roman"/>
        </w:rPr>
        <w:t>,</w:t>
      </w:r>
      <w:r>
        <w:t>发生自燃的可能性较小。煤矸石在正常情况下不会发生自燃，但在管理不善时可能自燃。煤矸石自燃必须满足三个条件：煤矸石中含有能在低温氧化的物质或可燃物；煤矸石中存在氧气和水分；煤矸石中有使热量积聚的环境。煤矸石山自燃</w:t>
      </w:r>
      <w:r>
        <w:rPr>
          <w:position w:val="2"/>
        </w:rPr>
        <w:t>时，会产生大量的烟尘、</w:t>
      </w:r>
      <w:r>
        <w:rPr>
          <w:rFonts w:ascii="Times New Roman" w:eastAsia="Times New Roman"/>
          <w:position w:val="2"/>
        </w:rPr>
        <w:t>CO</w:t>
      </w:r>
      <w:r>
        <w:rPr>
          <w:position w:val="2"/>
        </w:rPr>
        <w:t>、</w:t>
      </w:r>
      <w:r>
        <w:rPr>
          <w:rFonts w:ascii="Times New Roman" w:eastAsia="Times New Roman"/>
          <w:position w:val="2"/>
        </w:rPr>
        <w:t>CO</w:t>
      </w:r>
      <w:r>
        <w:rPr>
          <w:rFonts w:ascii="Times New Roman" w:eastAsia="Times New Roman"/>
          <w:position w:val="2"/>
          <w:vertAlign w:val="subscript"/>
        </w:rPr>
        <w:t>2</w:t>
      </w:r>
      <w:r>
        <w:rPr>
          <w:position w:val="2"/>
          <w:vertAlign w:val="baseline"/>
        </w:rPr>
        <w:t>、</w:t>
      </w:r>
      <w:r>
        <w:rPr>
          <w:rFonts w:ascii="Times New Roman" w:eastAsia="Times New Roman"/>
          <w:position w:val="2"/>
          <w:vertAlign w:val="baseline"/>
        </w:rPr>
        <w:t>H</w:t>
      </w:r>
      <w:r>
        <w:rPr>
          <w:rFonts w:ascii="Times New Roman" w:eastAsia="Times New Roman"/>
          <w:position w:val="2"/>
          <w:vertAlign w:val="subscript"/>
        </w:rPr>
        <w:t>2</w:t>
      </w:r>
      <w:r>
        <w:rPr>
          <w:rFonts w:ascii="Times New Roman" w:eastAsia="Times New Roman"/>
          <w:position w:val="2"/>
          <w:vertAlign w:val="baseline"/>
        </w:rPr>
        <w:t>S</w:t>
      </w:r>
      <w:r>
        <w:rPr>
          <w:position w:val="2"/>
          <w:vertAlign w:val="baseline"/>
        </w:rPr>
        <w:t>、</w:t>
      </w:r>
      <w:r>
        <w:rPr>
          <w:rFonts w:ascii="Times New Roman" w:eastAsia="Times New Roman"/>
          <w:position w:val="2"/>
          <w:vertAlign w:val="baseline"/>
        </w:rPr>
        <w:t>SO</w:t>
      </w:r>
      <w:r>
        <w:rPr>
          <w:rFonts w:ascii="Times New Roman" w:eastAsia="Times New Roman"/>
          <w:position w:val="2"/>
          <w:vertAlign w:val="subscript"/>
        </w:rPr>
        <w:t>2</w:t>
      </w:r>
      <w:r>
        <w:rPr>
          <w:position w:val="2"/>
          <w:vertAlign w:val="baseline"/>
        </w:rPr>
        <w:t>以及</w:t>
      </w:r>
      <w:r>
        <w:rPr>
          <w:rFonts w:ascii="Times New Roman" w:eastAsia="Times New Roman"/>
          <w:position w:val="2"/>
          <w:vertAlign w:val="baseline"/>
        </w:rPr>
        <w:t>NO</w:t>
      </w:r>
      <w:r>
        <w:rPr>
          <w:rFonts w:ascii="Times New Roman" w:eastAsia="Times New Roman"/>
          <w:position w:val="2"/>
          <w:vertAlign w:val="subscript"/>
        </w:rPr>
        <w:t>X</w:t>
      </w:r>
      <w:r>
        <w:rPr>
          <w:position w:val="2"/>
          <w:vertAlign w:val="baseline"/>
        </w:rPr>
        <w:t>等有害气体。根据《山西焦</w:t>
      </w:r>
      <w:r>
        <w:rPr>
          <w:vertAlign w:val="baseline"/>
        </w:rPr>
        <w:t>煤科技》（</w:t>
      </w:r>
      <w:r>
        <w:rPr>
          <w:rFonts w:ascii="Times New Roman" w:eastAsia="Times New Roman"/>
          <w:vertAlign w:val="baseline"/>
        </w:rPr>
        <w:t>2010</w:t>
      </w:r>
      <w:r>
        <w:rPr>
          <w:vertAlign w:val="baseline"/>
        </w:rPr>
        <w:t>年</w:t>
      </w:r>
      <w:r>
        <w:rPr>
          <w:rFonts w:ascii="Times New Roman" w:eastAsia="Times New Roman"/>
          <w:vertAlign w:val="baseline"/>
        </w:rPr>
        <w:t>1</w:t>
      </w:r>
      <w:r>
        <w:rPr>
          <w:vertAlign w:val="baseline"/>
        </w:rPr>
        <w:t>月第</w:t>
      </w:r>
      <w:r>
        <w:rPr>
          <w:rFonts w:ascii="Times New Roman" w:eastAsia="Times New Roman"/>
          <w:vertAlign w:val="baseline"/>
        </w:rPr>
        <w:t>1</w:t>
      </w:r>
      <w:r>
        <w:rPr>
          <w:vertAlign w:val="baseline"/>
        </w:rPr>
        <w:t>期）刘建明、种德雨等编写的论文《浅析煤矸石的自燃及</w:t>
      </w:r>
      <w:r>
        <w:rPr>
          <w:spacing w:val="-5"/>
          <w:vertAlign w:val="baseline"/>
        </w:rPr>
        <w:t>防治措施》，煤矸石自燃时，每平方米一昼夜放出二氧化硫</w:t>
      </w:r>
      <w:r>
        <w:rPr>
          <w:rFonts w:ascii="Times New Roman" w:eastAsia="Times New Roman"/>
          <w:vertAlign w:val="baseline"/>
        </w:rPr>
        <w:t>6.5kg</w:t>
      </w:r>
      <w:r>
        <w:rPr>
          <w:vertAlign w:val="baseline"/>
        </w:rPr>
        <w:t>，一氧化碳</w:t>
      </w:r>
      <w:r>
        <w:rPr>
          <w:rFonts w:ascii="Times New Roman" w:eastAsia="Times New Roman"/>
          <w:spacing w:val="-3"/>
          <w:vertAlign w:val="baseline"/>
        </w:rPr>
        <w:t>10.8kg</w:t>
      </w:r>
      <w:r>
        <w:rPr>
          <w:spacing w:val="-3"/>
          <w:vertAlign w:val="baseline"/>
        </w:rPr>
        <w:t xml:space="preserve">， </w:t>
      </w:r>
      <w:r>
        <w:rPr>
          <w:vertAlign w:val="baseline"/>
        </w:rPr>
        <w:t>硫化氢</w:t>
      </w:r>
      <w:r>
        <w:rPr>
          <w:rFonts w:ascii="Times New Roman" w:eastAsia="Times New Roman"/>
          <w:vertAlign w:val="baseline"/>
        </w:rPr>
        <w:t>0.05</w:t>
      </w:r>
      <w:r>
        <w:rPr>
          <w:rFonts w:ascii="Times New Roman" w:eastAsia="Times New Roman"/>
          <w:spacing w:val="1"/>
          <w:vertAlign w:val="baseline"/>
        </w:rPr>
        <w:t xml:space="preserve"> </w:t>
      </w:r>
      <w:r>
        <w:rPr>
          <w:rFonts w:ascii="Times New Roman" w:eastAsia="Times New Roman"/>
          <w:spacing w:val="-8"/>
          <w:vertAlign w:val="baseline"/>
        </w:rPr>
        <w:t>kg</w:t>
      </w:r>
      <w:r>
        <w:rPr>
          <w:spacing w:val="-3"/>
          <w:vertAlign w:val="baseline"/>
        </w:rPr>
        <w:t>，氮氧化物</w:t>
      </w:r>
      <w:r>
        <w:rPr>
          <w:rFonts w:ascii="Times New Roman" w:eastAsia="Times New Roman"/>
          <w:spacing w:val="-4"/>
          <w:vertAlign w:val="baseline"/>
        </w:rPr>
        <w:t>0.55kg</w:t>
      </w:r>
      <w:r>
        <w:rPr>
          <w:spacing w:val="-5"/>
          <w:vertAlign w:val="baseline"/>
        </w:rPr>
        <w:t>，同时伴有烟尘产生。这些有害气体的排放，不仅降</w:t>
      </w:r>
      <w:r>
        <w:rPr>
          <w:spacing w:val="-9"/>
          <w:vertAlign w:val="baseline"/>
        </w:rPr>
        <w:t xml:space="preserve">低区域环境空气质量，对周围居民造成影响，而且会影响到复垦区域周边生态环境， </w:t>
      </w:r>
      <w:r>
        <w:rPr>
          <w:vertAlign w:val="baseline"/>
        </w:rPr>
        <w:t>造成植被枯死、作物减产。矸石自燃属于非正常工况，如果严格按照环评要求采取防自燃措施，加强管理，一旦自燃采取要求的应急措施，可将自燃带来的环境空气影响降到最低。</w:t>
      </w:r>
    </w:p>
    <w:p>
      <w:pPr>
        <w:pStyle w:val="19"/>
        <w:numPr>
          <w:ilvl w:val="0"/>
          <w:numId w:val="26"/>
        </w:numPr>
        <w:tabs>
          <w:tab w:val="left" w:pos="1570"/>
        </w:tabs>
        <w:spacing w:before="0" w:after="0" w:line="306" w:lineRule="exact"/>
        <w:ind w:left="1569" w:right="0" w:hanging="602"/>
        <w:jc w:val="left"/>
        <w:rPr>
          <w:sz w:val="24"/>
        </w:rPr>
      </w:pPr>
      <w:r>
        <w:rPr>
          <w:sz w:val="24"/>
        </w:rPr>
        <w:t>环境空气影响评价结论</w:t>
      </w:r>
    </w:p>
    <w:p>
      <w:pPr>
        <w:pStyle w:val="8"/>
        <w:spacing w:before="132"/>
        <w:ind w:left="968"/>
      </w:pPr>
      <w:r>
        <w:t>①大气环境影响评价结论</w:t>
      </w:r>
    </w:p>
    <w:p>
      <w:pPr>
        <w:pStyle w:val="8"/>
        <w:spacing w:before="67" w:line="343" w:lineRule="auto"/>
        <w:ind w:left="488" w:right="504" w:firstLine="480"/>
        <w:jc w:val="both"/>
      </w:pPr>
      <w:r>
        <w:t>本项目污染源排放为面源排放。根据预测结果，本项目各污染源正常排放下污染物短期浓度贡献值的最大浓度占标率为</w:t>
      </w:r>
      <w:r>
        <w:rPr>
          <w:rFonts w:ascii="Times New Roman" w:eastAsia="Times New Roman"/>
        </w:rPr>
        <w:t>7.33%</w:t>
      </w:r>
      <w:r>
        <w:t>，小于</w:t>
      </w:r>
      <w:r>
        <w:rPr>
          <w:rFonts w:ascii="Times New Roman" w:eastAsia="Times New Roman"/>
        </w:rPr>
        <w:t>100%</w:t>
      </w:r>
      <w:r>
        <w:t>，排放的污染物对评价区贡献值较小，本项目环境影响可以接受。</w:t>
      </w:r>
    </w:p>
    <w:p>
      <w:pPr>
        <w:pStyle w:val="8"/>
        <w:spacing w:before="1"/>
        <w:ind w:left="968"/>
      </w:pPr>
      <w:r>
        <w:t>②污染控制措施</w:t>
      </w:r>
    </w:p>
    <w:p>
      <w:pPr>
        <w:pStyle w:val="8"/>
        <w:spacing w:before="134" w:line="343" w:lineRule="auto"/>
        <w:ind w:left="488" w:right="506" w:firstLine="480"/>
        <w:jc w:val="both"/>
      </w:pPr>
      <w:r>
        <w:t>对运输产生的扬尘评价要求企业对运输道路进行硬化，限制汽车超载，采用封闭运输方式，防止矸石跌落；运输道路路面要经常清扫和洒水，保持路面清洁和一定的空气湿度；对矸石在倾倒、压实、覆土等过程中产生的扬尘，评价要求采取定时洒水降尘，避免大风天气作业等降尘措施。</w:t>
      </w:r>
    </w:p>
    <w:p>
      <w:pPr>
        <w:pStyle w:val="8"/>
        <w:ind w:left="968"/>
      </w:pPr>
      <w:r>
        <w:t>③污染物排放量核算结果</w:t>
      </w:r>
    </w:p>
    <w:p>
      <w:pPr>
        <w:pStyle w:val="8"/>
        <w:spacing w:before="132"/>
        <w:ind w:left="968"/>
      </w:pPr>
      <w:r>
        <w:t>大气污染物无组织排放量核算表见表</w:t>
      </w:r>
      <w:r>
        <w:rPr>
          <w:rFonts w:ascii="Times New Roman" w:eastAsia="Times New Roman"/>
        </w:rPr>
        <w:t>6.3.1-5</w:t>
      </w:r>
      <w:r>
        <w:t>。</w:t>
      </w:r>
    </w:p>
    <w:p>
      <w:pPr>
        <w:pStyle w:val="7"/>
        <w:spacing w:before="134" w:after="19"/>
        <w:ind w:left="2622"/>
      </w:pPr>
      <w:r>
        <w:t xml:space="preserve">表 </w:t>
      </w:r>
      <w:r>
        <w:rPr>
          <w:rFonts w:ascii="Times New Roman" w:eastAsia="Times New Roman"/>
        </w:rPr>
        <w:t xml:space="preserve">6.3.1-5 </w:t>
      </w:r>
      <w:r>
        <w:t>大气污染物无组织排放量核算表</w:t>
      </w:r>
    </w:p>
    <w:tbl>
      <w:tblPr>
        <w:tblStyle w:val="12"/>
        <w:tblW w:w="0" w:type="auto"/>
        <w:tblInd w:w="397"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426"/>
        <w:gridCol w:w="694"/>
        <w:gridCol w:w="700"/>
        <w:gridCol w:w="683"/>
        <w:gridCol w:w="2839"/>
        <w:gridCol w:w="1617"/>
        <w:gridCol w:w="1150"/>
        <w:gridCol w:w="83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80" w:hRule="atLeast"/>
        </w:trPr>
        <w:tc>
          <w:tcPr>
            <w:tcW w:w="426" w:type="dxa"/>
            <w:vMerge w:val="restart"/>
            <w:tcBorders>
              <w:bottom w:val="single" w:color="000000" w:sz="4" w:space="0"/>
              <w:right w:val="single" w:color="000000" w:sz="4" w:space="0"/>
            </w:tcBorders>
          </w:tcPr>
          <w:p>
            <w:pPr>
              <w:pStyle w:val="20"/>
              <w:jc w:val="left"/>
              <w:rPr>
                <w:b/>
                <w:sz w:val="20"/>
              </w:rPr>
            </w:pPr>
          </w:p>
          <w:p>
            <w:pPr>
              <w:pStyle w:val="20"/>
              <w:spacing w:before="12"/>
              <w:jc w:val="left"/>
              <w:rPr>
                <w:b/>
                <w:sz w:val="25"/>
              </w:rPr>
            </w:pPr>
          </w:p>
          <w:p>
            <w:pPr>
              <w:pStyle w:val="20"/>
              <w:spacing w:line="391" w:lineRule="auto"/>
              <w:ind w:left="106" w:right="88"/>
              <w:jc w:val="left"/>
              <w:rPr>
                <w:sz w:val="21"/>
              </w:rPr>
            </w:pPr>
            <w:r>
              <w:rPr>
                <w:sz w:val="21"/>
              </w:rPr>
              <w:t>序号</w:t>
            </w:r>
          </w:p>
        </w:tc>
        <w:tc>
          <w:tcPr>
            <w:tcW w:w="694" w:type="dxa"/>
            <w:vMerge w:val="restart"/>
            <w:tcBorders>
              <w:left w:val="single" w:color="000000" w:sz="4" w:space="0"/>
              <w:bottom w:val="single" w:color="000000" w:sz="4" w:space="0"/>
              <w:right w:val="single" w:color="000000" w:sz="4" w:space="0"/>
            </w:tcBorders>
          </w:tcPr>
          <w:p>
            <w:pPr>
              <w:pStyle w:val="20"/>
              <w:spacing w:before="9"/>
              <w:jc w:val="left"/>
              <w:rPr>
                <w:b/>
                <w:sz w:val="28"/>
              </w:rPr>
            </w:pPr>
          </w:p>
          <w:p>
            <w:pPr>
              <w:pStyle w:val="20"/>
              <w:spacing w:line="393" w:lineRule="auto"/>
              <w:ind w:left="146" w:right="118"/>
              <w:jc w:val="both"/>
              <w:rPr>
                <w:sz w:val="21"/>
              </w:rPr>
            </w:pPr>
            <w:r>
              <w:rPr>
                <w:sz w:val="21"/>
              </w:rPr>
              <w:t>排放口编号</w:t>
            </w:r>
          </w:p>
        </w:tc>
        <w:tc>
          <w:tcPr>
            <w:tcW w:w="700" w:type="dxa"/>
            <w:vMerge w:val="restart"/>
            <w:tcBorders>
              <w:left w:val="single" w:color="000000" w:sz="4" w:space="0"/>
              <w:bottom w:val="single" w:color="000000" w:sz="4" w:space="0"/>
              <w:right w:val="single" w:color="000000" w:sz="4" w:space="0"/>
            </w:tcBorders>
          </w:tcPr>
          <w:p>
            <w:pPr>
              <w:pStyle w:val="20"/>
              <w:jc w:val="left"/>
              <w:rPr>
                <w:b/>
                <w:sz w:val="20"/>
              </w:rPr>
            </w:pPr>
          </w:p>
          <w:p>
            <w:pPr>
              <w:pStyle w:val="20"/>
              <w:spacing w:before="12"/>
              <w:jc w:val="left"/>
              <w:rPr>
                <w:b/>
                <w:sz w:val="25"/>
              </w:rPr>
            </w:pPr>
          </w:p>
          <w:p>
            <w:pPr>
              <w:pStyle w:val="20"/>
              <w:spacing w:line="391" w:lineRule="auto"/>
              <w:ind w:left="148" w:right="122"/>
              <w:jc w:val="left"/>
              <w:rPr>
                <w:sz w:val="21"/>
              </w:rPr>
            </w:pPr>
            <w:r>
              <w:rPr>
                <w:sz w:val="21"/>
              </w:rPr>
              <w:t>产污环节</w:t>
            </w:r>
          </w:p>
        </w:tc>
        <w:tc>
          <w:tcPr>
            <w:tcW w:w="683" w:type="dxa"/>
            <w:vMerge w:val="restart"/>
            <w:tcBorders>
              <w:left w:val="single" w:color="000000" w:sz="4" w:space="0"/>
              <w:bottom w:val="single" w:color="000000" w:sz="4" w:space="0"/>
              <w:right w:val="single" w:color="000000" w:sz="4" w:space="0"/>
            </w:tcBorders>
          </w:tcPr>
          <w:p>
            <w:pPr>
              <w:pStyle w:val="20"/>
              <w:jc w:val="left"/>
              <w:rPr>
                <w:b/>
                <w:sz w:val="20"/>
              </w:rPr>
            </w:pPr>
          </w:p>
          <w:p>
            <w:pPr>
              <w:pStyle w:val="20"/>
              <w:spacing w:before="12"/>
              <w:jc w:val="left"/>
              <w:rPr>
                <w:b/>
                <w:sz w:val="25"/>
              </w:rPr>
            </w:pPr>
          </w:p>
          <w:p>
            <w:pPr>
              <w:pStyle w:val="20"/>
              <w:spacing w:line="391" w:lineRule="auto"/>
              <w:ind w:left="245" w:right="113" w:hanging="106"/>
              <w:jc w:val="left"/>
              <w:rPr>
                <w:sz w:val="21"/>
              </w:rPr>
            </w:pPr>
            <w:r>
              <w:rPr>
                <w:sz w:val="21"/>
              </w:rPr>
              <w:t>污染物</w:t>
            </w:r>
          </w:p>
        </w:tc>
        <w:tc>
          <w:tcPr>
            <w:tcW w:w="2839" w:type="dxa"/>
            <w:vMerge w:val="restart"/>
            <w:tcBorders>
              <w:left w:val="single" w:color="000000" w:sz="4" w:space="0"/>
              <w:bottom w:val="single" w:color="000000" w:sz="4" w:space="0"/>
              <w:right w:val="single" w:color="000000" w:sz="4" w:space="0"/>
            </w:tcBorders>
          </w:tcPr>
          <w:p>
            <w:pPr>
              <w:pStyle w:val="20"/>
              <w:jc w:val="left"/>
              <w:rPr>
                <w:b/>
                <w:sz w:val="20"/>
              </w:rPr>
            </w:pPr>
          </w:p>
          <w:p>
            <w:pPr>
              <w:pStyle w:val="20"/>
              <w:jc w:val="left"/>
              <w:rPr>
                <w:b/>
                <w:sz w:val="20"/>
              </w:rPr>
            </w:pPr>
          </w:p>
          <w:p>
            <w:pPr>
              <w:pStyle w:val="20"/>
              <w:spacing w:before="12"/>
              <w:jc w:val="left"/>
              <w:rPr>
                <w:b/>
                <w:sz w:val="22"/>
              </w:rPr>
            </w:pPr>
          </w:p>
          <w:p>
            <w:pPr>
              <w:pStyle w:val="20"/>
              <w:ind w:left="589"/>
              <w:jc w:val="left"/>
              <w:rPr>
                <w:sz w:val="21"/>
              </w:rPr>
            </w:pPr>
            <w:r>
              <w:rPr>
                <w:sz w:val="21"/>
              </w:rPr>
              <w:t>主要污染防治措施</w:t>
            </w:r>
          </w:p>
        </w:tc>
        <w:tc>
          <w:tcPr>
            <w:tcW w:w="2767" w:type="dxa"/>
            <w:gridSpan w:val="2"/>
            <w:tcBorders>
              <w:left w:val="single" w:color="000000" w:sz="4" w:space="0"/>
              <w:bottom w:val="single" w:color="000000" w:sz="4" w:space="0"/>
              <w:right w:val="single" w:color="000000" w:sz="4" w:space="0"/>
            </w:tcBorders>
          </w:tcPr>
          <w:p>
            <w:pPr>
              <w:pStyle w:val="20"/>
              <w:spacing w:line="440" w:lineRule="exact"/>
              <w:ind w:left="656" w:right="629" w:firstLine="211"/>
              <w:jc w:val="left"/>
              <w:rPr>
                <w:sz w:val="21"/>
              </w:rPr>
            </w:pPr>
            <w:r>
              <w:rPr>
                <w:sz w:val="21"/>
              </w:rPr>
              <w:t xml:space="preserve">国家或地方 </w:t>
            </w:r>
            <w:r>
              <w:rPr>
                <w:spacing w:val="-2"/>
                <w:sz w:val="21"/>
              </w:rPr>
              <w:t>污染物排放标准</w:t>
            </w:r>
          </w:p>
        </w:tc>
        <w:tc>
          <w:tcPr>
            <w:tcW w:w="833" w:type="dxa"/>
            <w:vMerge w:val="restart"/>
            <w:tcBorders>
              <w:left w:val="single" w:color="000000" w:sz="4" w:space="0"/>
              <w:bottom w:val="single" w:color="000000" w:sz="4" w:space="0"/>
            </w:tcBorders>
          </w:tcPr>
          <w:p>
            <w:pPr>
              <w:pStyle w:val="20"/>
              <w:spacing w:before="9"/>
              <w:jc w:val="left"/>
              <w:rPr>
                <w:b/>
                <w:sz w:val="28"/>
              </w:rPr>
            </w:pPr>
          </w:p>
          <w:p>
            <w:pPr>
              <w:pStyle w:val="20"/>
              <w:spacing w:line="391" w:lineRule="auto"/>
              <w:ind w:left="186" w:right="146" w:firstLine="28"/>
              <w:jc w:val="left"/>
              <w:rPr>
                <w:rFonts w:ascii="Times New Roman" w:eastAsia="Times New Roman"/>
                <w:sz w:val="21"/>
              </w:rPr>
            </w:pPr>
            <w:r>
              <w:rPr>
                <w:sz w:val="21"/>
              </w:rPr>
              <w:t>年排</w:t>
            </w:r>
            <w:r>
              <w:rPr>
                <w:w w:val="95"/>
                <w:sz w:val="21"/>
              </w:rPr>
              <w:t>放量</w:t>
            </w:r>
            <w:r>
              <w:rPr>
                <w:rFonts w:ascii="Times New Roman" w:eastAsia="Times New Roman"/>
                <w:spacing w:val="-17"/>
                <w:w w:val="95"/>
                <w:sz w:val="21"/>
              </w:rPr>
              <w:t>/</w:t>
            </w:r>
          </w:p>
          <w:p>
            <w:pPr>
              <w:pStyle w:val="20"/>
              <w:spacing w:before="3"/>
              <w:ind w:left="116"/>
              <w:jc w:val="left"/>
              <w:rPr>
                <w:sz w:val="21"/>
              </w:rPr>
            </w:pPr>
            <w:r>
              <w:rPr>
                <w:sz w:val="21"/>
              </w:rPr>
              <w:t>（</w:t>
            </w:r>
            <w:r>
              <w:rPr>
                <w:rFonts w:ascii="Times New Roman" w:eastAsia="Times New Roman"/>
                <w:sz w:val="21"/>
              </w:rPr>
              <w:t>t/a</w:t>
            </w:r>
            <w:r>
              <w:rPr>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80" w:hRule="atLeast"/>
        </w:trPr>
        <w:tc>
          <w:tcPr>
            <w:tcW w:w="426" w:type="dxa"/>
            <w:vMerge w:val="continue"/>
            <w:tcBorders>
              <w:top w:val="nil"/>
              <w:bottom w:val="single" w:color="000000" w:sz="4" w:space="0"/>
              <w:right w:val="single" w:color="000000" w:sz="4" w:space="0"/>
            </w:tcBorders>
          </w:tcPr>
          <w:p>
            <w:pPr>
              <w:rPr>
                <w:sz w:val="2"/>
                <w:szCs w:val="2"/>
              </w:rPr>
            </w:pPr>
          </w:p>
        </w:tc>
        <w:tc>
          <w:tcPr>
            <w:tcW w:w="694" w:type="dxa"/>
            <w:vMerge w:val="continue"/>
            <w:tcBorders>
              <w:top w:val="nil"/>
              <w:left w:val="single" w:color="000000" w:sz="4" w:space="0"/>
              <w:bottom w:val="single" w:color="000000" w:sz="4" w:space="0"/>
              <w:right w:val="single" w:color="000000" w:sz="4" w:space="0"/>
            </w:tcBorders>
          </w:tcPr>
          <w:p>
            <w:pPr>
              <w:rPr>
                <w:sz w:val="2"/>
                <w:szCs w:val="2"/>
              </w:rPr>
            </w:pPr>
          </w:p>
        </w:tc>
        <w:tc>
          <w:tcPr>
            <w:tcW w:w="700" w:type="dxa"/>
            <w:vMerge w:val="continue"/>
            <w:tcBorders>
              <w:top w:val="nil"/>
              <w:left w:val="single" w:color="000000" w:sz="4" w:space="0"/>
              <w:bottom w:val="single" w:color="000000" w:sz="4" w:space="0"/>
              <w:right w:val="single" w:color="000000" w:sz="4" w:space="0"/>
            </w:tcBorders>
          </w:tcPr>
          <w:p>
            <w:pPr>
              <w:rPr>
                <w:sz w:val="2"/>
                <w:szCs w:val="2"/>
              </w:rPr>
            </w:pPr>
          </w:p>
        </w:tc>
        <w:tc>
          <w:tcPr>
            <w:tcW w:w="683" w:type="dxa"/>
            <w:vMerge w:val="continue"/>
            <w:tcBorders>
              <w:top w:val="nil"/>
              <w:left w:val="single" w:color="000000" w:sz="4" w:space="0"/>
              <w:bottom w:val="single" w:color="000000" w:sz="4" w:space="0"/>
              <w:right w:val="single" w:color="000000" w:sz="4" w:space="0"/>
            </w:tcBorders>
          </w:tcPr>
          <w:p>
            <w:pPr>
              <w:rPr>
                <w:sz w:val="2"/>
                <w:szCs w:val="2"/>
              </w:rPr>
            </w:pPr>
          </w:p>
        </w:tc>
        <w:tc>
          <w:tcPr>
            <w:tcW w:w="2839" w:type="dxa"/>
            <w:vMerge w:val="continue"/>
            <w:tcBorders>
              <w:top w:val="nil"/>
              <w:left w:val="single" w:color="000000" w:sz="4" w:space="0"/>
              <w:bottom w:val="single" w:color="000000" w:sz="4" w:space="0"/>
              <w:right w:val="single" w:color="000000" w:sz="4" w:space="0"/>
            </w:tcBorders>
          </w:tcPr>
          <w:p>
            <w:pPr>
              <w:rPr>
                <w:sz w:val="2"/>
                <w:szCs w:val="2"/>
              </w:rPr>
            </w:pPr>
          </w:p>
        </w:tc>
        <w:tc>
          <w:tcPr>
            <w:tcW w:w="1617" w:type="dxa"/>
            <w:tcBorders>
              <w:top w:val="single" w:color="000000" w:sz="4" w:space="0"/>
              <w:left w:val="single" w:color="000000" w:sz="4" w:space="0"/>
              <w:bottom w:val="single" w:color="000000" w:sz="4" w:space="0"/>
              <w:right w:val="single" w:color="000000" w:sz="4" w:space="0"/>
            </w:tcBorders>
          </w:tcPr>
          <w:p>
            <w:pPr>
              <w:pStyle w:val="20"/>
              <w:spacing w:line="440" w:lineRule="exact"/>
              <w:ind w:left="606" w:right="581"/>
              <w:rPr>
                <w:sz w:val="21"/>
              </w:rPr>
            </w:pPr>
            <w:r>
              <w:rPr>
                <w:sz w:val="21"/>
              </w:rPr>
              <w:t>标准名称</w:t>
            </w:r>
          </w:p>
        </w:tc>
        <w:tc>
          <w:tcPr>
            <w:tcW w:w="1150" w:type="dxa"/>
            <w:tcBorders>
              <w:top w:val="single" w:color="000000" w:sz="4" w:space="0"/>
              <w:left w:val="single" w:color="000000" w:sz="4" w:space="0"/>
              <w:bottom w:val="single" w:color="000000" w:sz="4" w:space="0"/>
              <w:right w:val="single" w:color="000000" w:sz="4" w:space="0"/>
            </w:tcBorders>
          </w:tcPr>
          <w:p>
            <w:pPr>
              <w:pStyle w:val="20"/>
              <w:spacing w:before="142"/>
              <w:ind w:left="136"/>
              <w:jc w:val="left"/>
              <w:rPr>
                <w:rFonts w:ascii="Times New Roman" w:eastAsia="Times New Roman"/>
                <w:sz w:val="21"/>
              </w:rPr>
            </w:pPr>
            <w:r>
              <w:rPr>
                <w:w w:val="95"/>
                <w:sz w:val="21"/>
              </w:rPr>
              <w:t>浓度限值</w:t>
            </w:r>
            <w:r>
              <w:rPr>
                <w:rFonts w:ascii="Times New Roman" w:eastAsia="Times New Roman"/>
                <w:w w:val="95"/>
                <w:sz w:val="21"/>
              </w:rPr>
              <w:t>/</w:t>
            </w:r>
          </w:p>
          <w:p>
            <w:pPr>
              <w:pStyle w:val="20"/>
              <w:spacing w:before="170"/>
              <w:ind w:left="121"/>
              <w:jc w:val="left"/>
              <w:rPr>
                <w:sz w:val="21"/>
              </w:rPr>
            </w:pPr>
            <w:r>
              <w:rPr>
                <w:sz w:val="21"/>
              </w:rPr>
              <w:t>（</w:t>
            </w:r>
            <w:r>
              <w:rPr>
                <w:rFonts w:ascii="Times New Roman" w:hAnsi="Times New Roman" w:eastAsia="Times New Roman"/>
                <w:sz w:val="21"/>
              </w:rPr>
              <w:t>μg/m</w:t>
            </w:r>
            <w:r>
              <w:rPr>
                <w:rFonts w:ascii="Times New Roman" w:hAnsi="Times New Roman" w:eastAsia="Times New Roman"/>
                <w:position w:val="7"/>
                <w:sz w:val="13"/>
              </w:rPr>
              <w:t>3</w:t>
            </w:r>
            <w:r>
              <w:rPr>
                <w:sz w:val="21"/>
              </w:rPr>
              <w:t>）</w:t>
            </w:r>
          </w:p>
        </w:tc>
        <w:tc>
          <w:tcPr>
            <w:tcW w:w="833" w:type="dxa"/>
            <w:vMerge w:val="continue"/>
            <w:tcBorders>
              <w:top w:val="nil"/>
              <w:left w:val="single" w:color="000000" w:sz="4" w:space="0"/>
              <w:bottom w:val="single" w:color="000000" w:sz="4"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20" w:hRule="atLeast"/>
        </w:trPr>
        <w:tc>
          <w:tcPr>
            <w:tcW w:w="426" w:type="dxa"/>
            <w:tcBorders>
              <w:top w:val="single" w:color="000000" w:sz="4" w:space="0"/>
              <w:bottom w:val="single" w:color="000000" w:sz="4" w:space="0"/>
              <w:right w:val="single" w:color="000000" w:sz="4" w:space="0"/>
            </w:tcBorders>
          </w:tcPr>
          <w:p>
            <w:pPr>
              <w:pStyle w:val="20"/>
              <w:jc w:val="left"/>
              <w:rPr>
                <w:b/>
                <w:sz w:val="22"/>
              </w:rPr>
            </w:pPr>
          </w:p>
          <w:p>
            <w:pPr>
              <w:pStyle w:val="20"/>
              <w:spacing w:before="6"/>
              <w:jc w:val="left"/>
              <w:rPr>
                <w:b/>
                <w:sz w:val="24"/>
              </w:rPr>
            </w:pPr>
          </w:p>
          <w:p>
            <w:pPr>
              <w:pStyle w:val="20"/>
              <w:ind w:left="16"/>
              <w:rPr>
                <w:rFonts w:ascii="Times New Roman"/>
                <w:sz w:val="21"/>
              </w:rPr>
            </w:pPr>
            <w:r>
              <w:rPr>
                <w:rFonts w:ascii="Times New Roman"/>
                <w:w w:val="99"/>
                <w:sz w:val="21"/>
              </w:rPr>
              <w:t>1</w:t>
            </w:r>
          </w:p>
        </w:tc>
        <w:tc>
          <w:tcPr>
            <w:tcW w:w="694" w:type="dxa"/>
            <w:tcBorders>
              <w:top w:val="single" w:color="000000" w:sz="4" w:space="0"/>
              <w:left w:val="single" w:color="000000" w:sz="4" w:space="0"/>
              <w:bottom w:val="single" w:color="000000" w:sz="4" w:space="0"/>
              <w:right w:val="single" w:color="000000" w:sz="4" w:space="0"/>
            </w:tcBorders>
          </w:tcPr>
          <w:p>
            <w:pPr>
              <w:pStyle w:val="20"/>
              <w:jc w:val="left"/>
              <w:rPr>
                <w:b/>
                <w:sz w:val="22"/>
              </w:rPr>
            </w:pPr>
          </w:p>
          <w:p>
            <w:pPr>
              <w:pStyle w:val="20"/>
              <w:spacing w:before="6"/>
              <w:jc w:val="left"/>
              <w:rPr>
                <w:b/>
                <w:sz w:val="24"/>
              </w:rPr>
            </w:pPr>
          </w:p>
          <w:p>
            <w:pPr>
              <w:pStyle w:val="20"/>
              <w:ind w:left="26"/>
              <w:rPr>
                <w:rFonts w:ascii="Times New Roman"/>
                <w:sz w:val="21"/>
              </w:rPr>
            </w:pPr>
            <w:r>
              <w:rPr>
                <w:rFonts w:ascii="Times New Roman"/>
                <w:w w:val="99"/>
                <w:sz w:val="21"/>
              </w:rPr>
              <w:t>/</w:t>
            </w:r>
          </w:p>
        </w:tc>
        <w:tc>
          <w:tcPr>
            <w:tcW w:w="700" w:type="dxa"/>
            <w:tcBorders>
              <w:top w:val="single" w:color="000000" w:sz="4" w:space="0"/>
              <w:left w:val="single" w:color="000000" w:sz="4" w:space="0"/>
              <w:bottom w:val="single" w:color="000000" w:sz="4" w:space="0"/>
              <w:right w:val="single" w:color="000000" w:sz="4" w:space="0"/>
            </w:tcBorders>
          </w:tcPr>
          <w:p>
            <w:pPr>
              <w:pStyle w:val="20"/>
              <w:spacing w:line="440" w:lineRule="exact"/>
              <w:ind w:left="148" w:right="122"/>
              <w:jc w:val="both"/>
              <w:rPr>
                <w:sz w:val="21"/>
              </w:rPr>
            </w:pPr>
            <w:r>
              <w:rPr>
                <w:sz w:val="21"/>
              </w:rPr>
              <w:t>倾倒矸石扬尘</w:t>
            </w:r>
          </w:p>
        </w:tc>
        <w:tc>
          <w:tcPr>
            <w:tcW w:w="683" w:type="dxa"/>
            <w:tcBorders>
              <w:top w:val="single" w:color="000000" w:sz="4" w:space="0"/>
              <w:left w:val="single" w:color="000000" w:sz="4" w:space="0"/>
              <w:bottom w:val="single" w:color="000000" w:sz="4" w:space="0"/>
              <w:right w:val="single" w:color="000000" w:sz="4" w:space="0"/>
            </w:tcBorders>
          </w:tcPr>
          <w:p>
            <w:pPr>
              <w:pStyle w:val="20"/>
              <w:spacing w:before="2"/>
              <w:jc w:val="left"/>
              <w:rPr>
                <w:b/>
                <w:sz w:val="28"/>
              </w:rPr>
            </w:pPr>
          </w:p>
          <w:p>
            <w:pPr>
              <w:pStyle w:val="20"/>
              <w:spacing w:line="393" w:lineRule="auto"/>
              <w:ind w:left="245" w:right="113" w:hanging="106"/>
              <w:jc w:val="left"/>
              <w:rPr>
                <w:sz w:val="21"/>
              </w:rPr>
            </w:pPr>
            <w:r>
              <w:rPr>
                <w:sz w:val="21"/>
              </w:rPr>
              <w:t>颗粒物</w:t>
            </w:r>
          </w:p>
        </w:tc>
        <w:tc>
          <w:tcPr>
            <w:tcW w:w="2839" w:type="dxa"/>
            <w:tcBorders>
              <w:top w:val="single" w:color="000000" w:sz="4" w:space="0"/>
              <w:left w:val="single" w:color="000000" w:sz="4" w:space="0"/>
              <w:bottom w:val="single" w:color="000000" w:sz="4" w:space="0"/>
              <w:right w:val="single" w:color="000000" w:sz="4" w:space="0"/>
            </w:tcBorders>
          </w:tcPr>
          <w:p>
            <w:pPr>
              <w:pStyle w:val="20"/>
              <w:spacing w:line="440" w:lineRule="exact"/>
              <w:ind w:left="169" w:right="140"/>
              <w:rPr>
                <w:sz w:val="21"/>
              </w:rPr>
            </w:pPr>
            <w:r>
              <w:rPr>
                <w:w w:val="95"/>
                <w:sz w:val="21"/>
              </w:rPr>
              <w:t>采用雾炮车在倾倒过程中洒水，大风天气增加洒水频率</w:t>
            </w:r>
            <w:r>
              <w:rPr>
                <w:sz w:val="21"/>
              </w:rPr>
              <w:t>等降尘措施</w:t>
            </w:r>
          </w:p>
        </w:tc>
        <w:tc>
          <w:tcPr>
            <w:tcW w:w="1617" w:type="dxa"/>
            <w:vMerge w:val="restart"/>
            <w:tcBorders>
              <w:top w:val="single" w:color="000000" w:sz="4" w:space="0"/>
              <w:left w:val="single" w:color="000000" w:sz="4" w:space="0"/>
              <w:bottom w:val="single" w:color="000000" w:sz="4" w:space="0"/>
              <w:right w:val="single" w:color="000000" w:sz="4" w:space="0"/>
            </w:tcBorders>
          </w:tcPr>
          <w:p>
            <w:pPr>
              <w:pStyle w:val="20"/>
              <w:jc w:val="left"/>
              <w:rPr>
                <w:b/>
                <w:sz w:val="20"/>
              </w:rPr>
            </w:pPr>
          </w:p>
          <w:p>
            <w:pPr>
              <w:pStyle w:val="20"/>
              <w:jc w:val="left"/>
              <w:rPr>
                <w:b/>
                <w:sz w:val="20"/>
              </w:rPr>
            </w:pPr>
          </w:p>
          <w:p>
            <w:pPr>
              <w:pStyle w:val="20"/>
              <w:jc w:val="left"/>
              <w:rPr>
                <w:b/>
                <w:sz w:val="20"/>
              </w:rPr>
            </w:pPr>
          </w:p>
          <w:p>
            <w:pPr>
              <w:pStyle w:val="20"/>
              <w:spacing w:before="8"/>
              <w:jc w:val="left"/>
              <w:rPr>
                <w:b/>
                <w:sz w:val="20"/>
              </w:rPr>
            </w:pPr>
          </w:p>
          <w:p>
            <w:pPr>
              <w:pStyle w:val="20"/>
              <w:spacing w:line="391" w:lineRule="auto"/>
              <w:ind w:left="116" w:right="19" w:hanging="72"/>
              <w:rPr>
                <w:sz w:val="21"/>
              </w:rPr>
            </w:pPr>
            <w:r>
              <w:rPr>
                <w:sz w:val="21"/>
              </w:rPr>
              <w:t xml:space="preserve">《大气污染物 </w:t>
            </w:r>
            <w:r>
              <w:rPr>
                <w:spacing w:val="-2"/>
                <w:sz w:val="21"/>
              </w:rPr>
              <w:t>综合排放标准》</w:t>
            </w:r>
          </w:p>
          <w:p>
            <w:pPr>
              <w:pStyle w:val="20"/>
              <w:spacing w:before="1"/>
              <w:ind w:left="116" w:right="87"/>
              <w:rPr>
                <w:rFonts w:ascii="Times New Roman" w:eastAsia="Times New Roman"/>
                <w:sz w:val="21"/>
              </w:rPr>
            </w:pPr>
            <w:r>
              <w:rPr>
                <w:sz w:val="21"/>
              </w:rPr>
              <w:t>（</w:t>
            </w:r>
            <w:r>
              <w:rPr>
                <w:rFonts w:ascii="Times New Roman" w:eastAsia="Times New Roman"/>
                <w:sz w:val="21"/>
              </w:rPr>
              <w:t>GB16297-19</w:t>
            </w:r>
          </w:p>
          <w:p>
            <w:pPr>
              <w:pStyle w:val="20"/>
              <w:spacing w:before="172" w:line="391" w:lineRule="auto"/>
              <w:ind w:left="116" w:right="89"/>
              <w:rPr>
                <w:sz w:val="21"/>
              </w:rPr>
            </w:pPr>
            <w:r>
              <w:rPr>
                <w:rFonts w:ascii="Times New Roman" w:eastAsia="Times New Roman"/>
                <w:spacing w:val="-22"/>
                <w:sz w:val="21"/>
              </w:rPr>
              <w:t>96</w:t>
            </w:r>
            <w:r>
              <w:rPr>
                <w:spacing w:val="-22"/>
                <w:sz w:val="21"/>
              </w:rPr>
              <w:t>）</w:t>
            </w:r>
            <w:r>
              <w:rPr>
                <w:spacing w:val="-20"/>
                <w:sz w:val="21"/>
              </w:rPr>
              <w:t xml:space="preserve">中表 </w:t>
            </w:r>
            <w:r>
              <w:rPr>
                <w:rFonts w:ascii="Times New Roman" w:eastAsia="Times New Roman"/>
                <w:sz w:val="21"/>
              </w:rPr>
              <w:t xml:space="preserve">2 </w:t>
            </w:r>
            <w:r>
              <w:rPr>
                <w:spacing w:val="-7"/>
                <w:sz w:val="21"/>
              </w:rPr>
              <w:t>颗粒</w:t>
            </w:r>
            <w:r>
              <w:rPr>
                <w:sz w:val="21"/>
              </w:rPr>
              <w:t>物无组织排放限值</w:t>
            </w:r>
          </w:p>
        </w:tc>
        <w:tc>
          <w:tcPr>
            <w:tcW w:w="1150" w:type="dxa"/>
            <w:vMerge w:val="restart"/>
            <w:tcBorders>
              <w:top w:val="single" w:color="000000" w:sz="4" w:space="0"/>
              <w:left w:val="single" w:color="000000" w:sz="4" w:space="0"/>
              <w:bottom w:val="single" w:color="000000" w:sz="4" w:space="0"/>
              <w:right w:val="single" w:color="000000" w:sz="4" w:space="0"/>
            </w:tcBorders>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173"/>
              <w:ind w:left="373"/>
              <w:jc w:val="left"/>
              <w:rPr>
                <w:rFonts w:ascii="Times New Roman"/>
                <w:sz w:val="21"/>
              </w:rPr>
            </w:pPr>
            <w:r>
              <w:rPr>
                <w:rFonts w:ascii="Times New Roman"/>
                <w:sz w:val="21"/>
              </w:rPr>
              <w:t>1000</w:t>
            </w:r>
          </w:p>
        </w:tc>
        <w:tc>
          <w:tcPr>
            <w:tcW w:w="833" w:type="dxa"/>
            <w:tcBorders>
              <w:top w:val="single" w:color="000000" w:sz="4" w:space="0"/>
              <w:left w:val="single" w:color="000000" w:sz="4" w:space="0"/>
              <w:bottom w:val="single" w:color="000000" w:sz="4" w:space="0"/>
            </w:tcBorders>
          </w:tcPr>
          <w:p>
            <w:pPr>
              <w:pStyle w:val="20"/>
              <w:jc w:val="left"/>
              <w:rPr>
                <w:b/>
                <w:sz w:val="22"/>
              </w:rPr>
            </w:pPr>
          </w:p>
          <w:p>
            <w:pPr>
              <w:pStyle w:val="20"/>
              <w:spacing w:before="6"/>
              <w:jc w:val="left"/>
              <w:rPr>
                <w:b/>
                <w:sz w:val="24"/>
              </w:rPr>
            </w:pPr>
          </w:p>
          <w:p>
            <w:pPr>
              <w:pStyle w:val="20"/>
              <w:ind w:left="115" w:right="77"/>
              <w:rPr>
                <w:rFonts w:hint="default" w:ascii="Times New Roman" w:eastAsia="宋体"/>
                <w:sz w:val="21"/>
                <w:lang w:val="en-US" w:eastAsia="zh-CN"/>
              </w:rPr>
            </w:pPr>
            <w:r>
              <w:rPr>
                <w:rFonts w:hint="eastAsia" w:ascii="Times New Roman"/>
                <w:sz w:val="21"/>
                <w:lang w:val="en-US" w:eastAsia="zh-CN"/>
              </w:rPr>
              <w:t>0.084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19" w:hRule="atLeast"/>
        </w:trPr>
        <w:tc>
          <w:tcPr>
            <w:tcW w:w="426" w:type="dxa"/>
            <w:tcBorders>
              <w:top w:val="single" w:color="000000" w:sz="4" w:space="0"/>
              <w:bottom w:val="single" w:color="000000" w:sz="4" w:space="0"/>
              <w:right w:val="single" w:color="000000" w:sz="4" w:space="0"/>
            </w:tcBorders>
          </w:tcPr>
          <w:p>
            <w:pPr>
              <w:pStyle w:val="20"/>
              <w:jc w:val="left"/>
              <w:rPr>
                <w:b/>
                <w:sz w:val="22"/>
              </w:rPr>
            </w:pPr>
          </w:p>
          <w:p>
            <w:pPr>
              <w:pStyle w:val="20"/>
              <w:spacing w:before="5"/>
              <w:jc w:val="left"/>
              <w:rPr>
                <w:b/>
                <w:sz w:val="24"/>
              </w:rPr>
            </w:pPr>
          </w:p>
          <w:p>
            <w:pPr>
              <w:pStyle w:val="20"/>
              <w:spacing w:before="1"/>
              <w:ind w:left="16"/>
              <w:rPr>
                <w:rFonts w:ascii="Times New Roman"/>
                <w:sz w:val="21"/>
              </w:rPr>
            </w:pPr>
            <w:r>
              <w:rPr>
                <w:rFonts w:ascii="Times New Roman"/>
                <w:w w:val="99"/>
                <w:sz w:val="21"/>
              </w:rPr>
              <w:t>2</w:t>
            </w:r>
          </w:p>
        </w:tc>
        <w:tc>
          <w:tcPr>
            <w:tcW w:w="694" w:type="dxa"/>
            <w:tcBorders>
              <w:top w:val="single" w:color="000000" w:sz="4" w:space="0"/>
              <w:left w:val="single" w:color="000000" w:sz="4" w:space="0"/>
              <w:bottom w:val="single" w:color="000000" w:sz="4" w:space="0"/>
              <w:right w:val="single" w:color="000000" w:sz="4" w:space="0"/>
            </w:tcBorders>
          </w:tcPr>
          <w:p>
            <w:pPr>
              <w:pStyle w:val="20"/>
              <w:jc w:val="left"/>
              <w:rPr>
                <w:b/>
                <w:sz w:val="22"/>
              </w:rPr>
            </w:pPr>
          </w:p>
          <w:p>
            <w:pPr>
              <w:pStyle w:val="20"/>
              <w:spacing w:before="5"/>
              <w:jc w:val="left"/>
              <w:rPr>
                <w:b/>
                <w:sz w:val="24"/>
              </w:rPr>
            </w:pPr>
          </w:p>
          <w:p>
            <w:pPr>
              <w:pStyle w:val="20"/>
              <w:spacing w:before="1"/>
              <w:ind w:left="26"/>
              <w:rPr>
                <w:rFonts w:ascii="Times New Roman"/>
                <w:sz w:val="21"/>
              </w:rPr>
            </w:pPr>
            <w:r>
              <w:rPr>
                <w:rFonts w:ascii="Times New Roman"/>
                <w:w w:val="99"/>
                <w:sz w:val="21"/>
              </w:rPr>
              <w:t>/</w:t>
            </w:r>
          </w:p>
        </w:tc>
        <w:tc>
          <w:tcPr>
            <w:tcW w:w="700" w:type="dxa"/>
            <w:tcBorders>
              <w:top w:val="single" w:color="000000" w:sz="4" w:space="0"/>
              <w:left w:val="single" w:color="000000" w:sz="4" w:space="0"/>
              <w:bottom w:val="single" w:color="000000" w:sz="4" w:space="0"/>
              <w:right w:val="single" w:color="000000" w:sz="4" w:space="0"/>
            </w:tcBorders>
          </w:tcPr>
          <w:p>
            <w:pPr>
              <w:pStyle w:val="20"/>
              <w:spacing w:before="142" w:line="391" w:lineRule="auto"/>
              <w:ind w:left="148" w:right="122"/>
              <w:jc w:val="left"/>
              <w:rPr>
                <w:sz w:val="21"/>
              </w:rPr>
            </w:pPr>
            <w:r>
              <w:rPr>
                <w:spacing w:val="-9"/>
                <w:sz w:val="21"/>
              </w:rPr>
              <w:t>矸石</w:t>
            </w:r>
            <w:r>
              <w:rPr>
                <w:spacing w:val="-9"/>
                <w:w w:val="95"/>
                <w:sz w:val="21"/>
              </w:rPr>
              <w:t>堆放</w:t>
            </w:r>
          </w:p>
          <w:p>
            <w:pPr>
              <w:pStyle w:val="20"/>
              <w:spacing w:before="4"/>
              <w:ind w:left="148"/>
              <w:jc w:val="left"/>
              <w:rPr>
                <w:sz w:val="21"/>
              </w:rPr>
            </w:pPr>
            <w:r>
              <w:rPr>
                <w:spacing w:val="-1"/>
                <w:w w:val="95"/>
                <w:sz w:val="21"/>
              </w:rPr>
              <w:t>扬尘</w:t>
            </w:r>
          </w:p>
        </w:tc>
        <w:tc>
          <w:tcPr>
            <w:tcW w:w="683" w:type="dxa"/>
            <w:tcBorders>
              <w:top w:val="single" w:color="000000" w:sz="4" w:space="0"/>
              <w:left w:val="single" w:color="000000" w:sz="4" w:space="0"/>
              <w:bottom w:val="single" w:color="000000" w:sz="4" w:space="0"/>
              <w:right w:val="single" w:color="000000" w:sz="4" w:space="0"/>
            </w:tcBorders>
          </w:tcPr>
          <w:p>
            <w:pPr>
              <w:pStyle w:val="20"/>
              <w:spacing w:before="4"/>
              <w:jc w:val="left"/>
              <w:rPr>
                <w:b/>
                <w:sz w:val="28"/>
              </w:rPr>
            </w:pPr>
          </w:p>
          <w:p>
            <w:pPr>
              <w:pStyle w:val="20"/>
              <w:spacing w:line="391" w:lineRule="auto"/>
              <w:ind w:left="245" w:right="113" w:hanging="106"/>
              <w:jc w:val="left"/>
              <w:rPr>
                <w:sz w:val="21"/>
              </w:rPr>
            </w:pPr>
            <w:r>
              <w:rPr>
                <w:sz w:val="21"/>
              </w:rPr>
              <w:t>颗粒物</w:t>
            </w:r>
          </w:p>
        </w:tc>
        <w:tc>
          <w:tcPr>
            <w:tcW w:w="2839" w:type="dxa"/>
            <w:tcBorders>
              <w:top w:val="single" w:color="000000" w:sz="4" w:space="0"/>
              <w:left w:val="single" w:color="000000" w:sz="4" w:space="0"/>
              <w:bottom w:val="single" w:color="000000" w:sz="4" w:space="0"/>
              <w:right w:val="single" w:color="000000" w:sz="4" w:space="0"/>
            </w:tcBorders>
          </w:tcPr>
          <w:p>
            <w:pPr>
              <w:pStyle w:val="20"/>
              <w:spacing w:before="4"/>
              <w:jc w:val="left"/>
              <w:rPr>
                <w:b/>
                <w:sz w:val="28"/>
              </w:rPr>
            </w:pPr>
          </w:p>
          <w:p>
            <w:pPr>
              <w:pStyle w:val="20"/>
              <w:spacing w:line="391" w:lineRule="auto"/>
              <w:ind w:left="169" w:right="140"/>
              <w:jc w:val="left"/>
              <w:rPr>
                <w:sz w:val="21"/>
              </w:rPr>
            </w:pPr>
            <w:r>
              <w:rPr>
                <w:sz w:val="21"/>
              </w:rPr>
              <w:t>设专用抑尘洒水车，大风天气增加洒水频率等降尘措施</w:t>
            </w:r>
          </w:p>
        </w:tc>
        <w:tc>
          <w:tcPr>
            <w:tcW w:w="1617" w:type="dxa"/>
            <w:vMerge w:val="continue"/>
            <w:tcBorders>
              <w:top w:val="nil"/>
              <w:left w:val="single" w:color="000000" w:sz="4" w:space="0"/>
              <w:bottom w:val="single" w:color="000000" w:sz="4" w:space="0"/>
              <w:right w:val="single" w:color="000000" w:sz="4" w:space="0"/>
            </w:tcBorders>
          </w:tcPr>
          <w:p>
            <w:pPr>
              <w:rPr>
                <w:sz w:val="2"/>
                <w:szCs w:val="2"/>
              </w:rPr>
            </w:pPr>
          </w:p>
        </w:tc>
        <w:tc>
          <w:tcPr>
            <w:tcW w:w="1150" w:type="dxa"/>
            <w:vMerge w:val="continue"/>
            <w:tcBorders>
              <w:top w:val="nil"/>
              <w:left w:val="single" w:color="000000" w:sz="4" w:space="0"/>
              <w:bottom w:val="single" w:color="000000" w:sz="4" w:space="0"/>
              <w:right w:val="single" w:color="000000" w:sz="4" w:space="0"/>
            </w:tcBorders>
          </w:tcPr>
          <w:p>
            <w:pPr>
              <w:rPr>
                <w:sz w:val="2"/>
                <w:szCs w:val="2"/>
              </w:rPr>
            </w:pPr>
          </w:p>
        </w:tc>
        <w:tc>
          <w:tcPr>
            <w:tcW w:w="833" w:type="dxa"/>
            <w:tcBorders>
              <w:top w:val="single" w:color="000000" w:sz="4" w:space="0"/>
              <w:left w:val="single" w:color="000000" w:sz="4" w:space="0"/>
              <w:bottom w:val="single" w:color="000000" w:sz="4" w:space="0"/>
            </w:tcBorders>
          </w:tcPr>
          <w:p>
            <w:pPr>
              <w:pStyle w:val="20"/>
              <w:jc w:val="left"/>
              <w:rPr>
                <w:b/>
                <w:sz w:val="22"/>
              </w:rPr>
            </w:pPr>
          </w:p>
          <w:p>
            <w:pPr>
              <w:pStyle w:val="20"/>
              <w:spacing w:before="5"/>
              <w:jc w:val="left"/>
              <w:rPr>
                <w:b/>
                <w:sz w:val="24"/>
              </w:rPr>
            </w:pPr>
          </w:p>
          <w:p>
            <w:pPr>
              <w:pStyle w:val="20"/>
              <w:spacing w:before="1"/>
              <w:ind w:left="115" w:right="77"/>
              <w:rPr>
                <w:rFonts w:hint="default" w:ascii="Times New Roman" w:eastAsia="宋体"/>
                <w:sz w:val="21"/>
                <w:lang w:val="en-US" w:eastAsia="zh-CN"/>
              </w:rPr>
            </w:pPr>
            <w:r>
              <w:rPr>
                <w:rFonts w:hint="eastAsia" w:ascii="Times New Roman"/>
                <w:sz w:val="21"/>
                <w:lang w:val="en-US" w:eastAsia="zh-CN"/>
              </w:rPr>
              <w:t>0.0003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760" w:hRule="atLeast"/>
        </w:trPr>
        <w:tc>
          <w:tcPr>
            <w:tcW w:w="426" w:type="dxa"/>
            <w:tcBorders>
              <w:top w:val="single" w:color="000000" w:sz="4" w:space="0"/>
              <w:bottom w:val="single" w:color="000000" w:sz="4" w:space="0"/>
              <w:right w:val="single" w:color="000000" w:sz="4" w:space="0"/>
            </w:tcBorders>
          </w:tcPr>
          <w:p>
            <w:pPr>
              <w:pStyle w:val="20"/>
              <w:jc w:val="left"/>
              <w:rPr>
                <w:b/>
                <w:sz w:val="22"/>
              </w:rPr>
            </w:pPr>
          </w:p>
          <w:p>
            <w:pPr>
              <w:pStyle w:val="20"/>
              <w:jc w:val="left"/>
              <w:rPr>
                <w:b/>
                <w:sz w:val="22"/>
              </w:rPr>
            </w:pPr>
          </w:p>
          <w:p>
            <w:pPr>
              <w:pStyle w:val="20"/>
              <w:spacing w:before="8"/>
              <w:jc w:val="left"/>
              <w:rPr>
                <w:b/>
                <w:sz w:val="19"/>
              </w:rPr>
            </w:pPr>
          </w:p>
          <w:p>
            <w:pPr>
              <w:pStyle w:val="20"/>
              <w:ind w:left="16"/>
              <w:rPr>
                <w:rFonts w:ascii="Times New Roman"/>
                <w:sz w:val="21"/>
              </w:rPr>
            </w:pPr>
            <w:r>
              <w:rPr>
                <w:rFonts w:ascii="Times New Roman"/>
                <w:w w:val="99"/>
                <w:sz w:val="21"/>
              </w:rPr>
              <w:t>3</w:t>
            </w:r>
          </w:p>
        </w:tc>
        <w:tc>
          <w:tcPr>
            <w:tcW w:w="694" w:type="dxa"/>
            <w:tcBorders>
              <w:top w:val="single" w:color="000000" w:sz="4" w:space="0"/>
              <w:left w:val="single" w:color="000000" w:sz="4" w:space="0"/>
              <w:bottom w:val="single" w:color="000000" w:sz="4" w:space="0"/>
              <w:right w:val="single" w:color="000000" w:sz="4" w:space="0"/>
            </w:tcBorders>
          </w:tcPr>
          <w:p>
            <w:pPr>
              <w:pStyle w:val="20"/>
              <w:jc w:val="left"/>
              <w:rPr>
                <w:b/>
                <w:sz w:val="22"/>
              </w:rPr>
            </w:pPr>
          </w:p>
          <w:p>
            <w:pPr>
              <w:pStyle w:val="20"/>
              <w:jc w:val="left"/>
              <w:rPr>
                <w:b/>
                <w:sz w:val="22"/>
              </w:rPr>
            </w:pPr>
          </w:p>
          <w:p>
            <w:pPr>
              <w:pStyle w:val="20"/>
              <w:spacing w:before="8"/>
              <w:jc w:val="left"/>
              <w:rPr>
                <w:b/>
                <w:sz w:val="19"/>
              </w:rPr>
            </w:pPr>
          </w:p>
          <w:p>
            <w:pPr>
              <w:pStyle w:val="20"/>
              <w:ind w:left="26"/>
              <w:rPr>
                <w:rFonts w:ascii="Times New Roman"/>
                <w:sz w:val="21"/>
              </w:rPr>
            </w:pPr>
            <w:r>
              <w:rPr>
                <w:rFonts w:ascii="Times New Roman"/>
                <w:w w:val="99"/>
                <w:sz w:val="21"/>
              </w:rPr>
              <w:t>/</w:t>
            </w:r>
          </w:p>
        </w:tc>
        <w:tc>
          <w:tcPr>
            <w:tcW w:w="700" w:type="dxa"/>
            <w:tcBorders>
              <w:top w:val="single" w:color="000000" w:sz="4" w:space="0"/>
              <w:left w:val="single" w:color="000000" w:sz="4" w:space="0"/>
              <w:bottom w:val="single" w:color="000000" w:sz="4" w:space="0"/>
              <w:right w:val="single" w:color="000000" w:sz="4" w:space="0"/>
            </w:tcBorders>
          </w:tcPr>
          <w:p>
            <w:pPr>
              <w:pStyle w:val="20"/>
              <w:jc w:val="left"/>
              <w:rPr>
                <w:b/>
                <w:sz w:val="20"/>
              </w:rPr>
            </w:pPr>
          </w:p>
          <w:p>
            <w:pPr>
              <w:pStyle w:val="20"/>
              <w:spacing w:before="4"/>
              <w:jc w:val="left"/>
              <w:rPr>
                <w:b/>
                <w:sz w:val="25"/>
              </w:rPr>
            </w:pPr>
          </w:p>
          <w:p>
            <w:pPr>
              <w:pStyle w:val="20"/>
              <w:spacing w:line="393" w:lineRule="auto"/>
              <w:ind w:left="148" w:right="122"/>
              <w:jc w:val="left"/>
              <w:rPr>
                <w:sz w:val="21"/>
              </w:rPr>
            </w:pPr>
            <w:r>
              <w:rPr>
                <w:sz w:val="21"/>
              </w:rPr>
              <w:t>运输扬尘</w:t>
            </w:r>
          </w:p>
        </w:tc>
        <w:tc>
          <w:tcPr>
            <w:tcW w:w="683" w:type="dxa"/>
            <w:tcBorders>
              <w:top w:val="single" w:color="000000" w:sz="4" w:space="0"/>
              <w:left w:val="single" w:color="000000" w:sz="4" w:space="0"/>
              <w:bottom w:val="single" w:color="000000" w:sz="4" w:space="0"/>
              <w:right w:val="single" w:color="000000" w:sz="4" w:space="0"/>
            </w:tcBorders>
          </w:tcPr>
          <w:p>
            <w:pPr>
              <w:pStyle w:val="20"/>
              <w:jc w:val="left"/>
              <w:rPr>
                <w:b/>
                <w:sz w:val="20"/>
              </w:rPr>
            </w:pPr>
          </w:p>
          <w:p>
            <w:pPr>
              <w:pStyle w:val="20"/>
              <w:spacing w:before="4"/>
              <w:jc w:val="left"/>
              <w:rPr>
                <w:b/>
                <w:sz w:val="25"/>
              </w:rPr>
            </w:pPr>
          </w:p>
          <w:p>
            <w:pPr>
              <w:pStyle w:val="20"/>
              <w:spacing w:line="393" w:lineRule="auto"/>
              <w:ind w:left="245" w:right="113" w:hanging="106"/>
              <w:jc w:val="left"/>
              <w:rPr>
                <w:sz w:val="21"/>
              </w:rPr>
            </w:pPr>
            <w:r>
              <w:rPr>
                <w:sz w:val="21"/>
              </w:rPr>
              <w:t>颗粒物</w:t>
            </w:r>
          </w:p>
        </w:tc>
        <w:tc>
          <w:tcPr>
            <w:tcW w:w="2839" w:type="dxa"/>
            <w:tcBorders>
              <w:top w:val="single" w:color="000000" w:sz="4" w:space="0"/>
              <w:left w:val="single" w:color="000000" w:sz="4" w:space="0"/>
              <w:bottom w:val="single" w:color="000000" w:sz="4" w:space="0"/>
              <w:right w:val="single" w:color="000000" w:sz="4" w:space="0"/>
            </w:tcBorders>
          </w:tcPr>
          <w:p>
            <w:pPr>
              <w:pStyle w:val="20"/>
              <w:spacing w:before="142" w:line="393" w:lineRule="auto"/>
              <w:ind w:left="116" w:right="89" w:firstLine="2"/>
              <w:rPr>
                <w:sz w:val="21"/>
              </w:rPr>
            </w:pPr>
            <w:r>
              <w:rPr>
                <w:spacing w:val="-1"/>
                <w:sz w:val="21"/>
              </w:rPr>
              <w:t xml:space="preserve">运输汽车采用全封 闭厢式 </w:t>
            </w:r>
            <w:r>
              <w:rPr>
                <w:spacing w:val="-4"/>
                <w:sz w:val="21"/>
              </w:rPr>
              <w:t>货车，限制 超载，设专用抑</w:t>
            </w:r>
            <w:r>
              <w:rPr>
                <w:sz w:val="21"/>
              </w:rPr>
              <w:t>尘洒水车，在运输道路定期</w:t>
            </w:r>
          </w:p>
          <w:p>
            <w:pPr>
              <w:pStyle w:val="20"/>
              <w:spacing w:line="265" w:lineRule="exact"/>
              <w:ind w:left="167" w:right="140"/>
              <w:rPr>
                <w:sz w:val="21"/>
              </w:rPr>
            </w:pPr>
            <w:r>
              <w:rPr>
                <w:sz w:val="21"/>
              </w:rPr>
              <w:t>洒水降尘</w:t>
            </w:r>
          </w:p>
        </w:tc>
        <w:tc>
          <w:tcPr>
            <w:tcW w:w="1617" w:type="dxa"/>
            <w:vMerge w:val="continue"/>
            <w:tcBorders>
              <w:top w:val="nil"/>
              <w:left w:val="single" w:color="000000" w:sz="4" w:space="0"/>
              <w:bottom w:val="single" w:color="000000" w:sz="4" w:space="0"/>
              <w:right w:val="single" w:color="000000" w:sz="4" w:space="0"/>
            </w:tcBorders>
          </w:tcPr>
          <w:p>
            <w:pPr>
              <w:rPr>
                <w:sz w:val="2"/>
                <w:szCs w:val="2"/>
              </w:rPr>
            </w:pPr>
          </w:p>
        </w:tc>
        <w:tc>
          <w:tcPr>
            <w:tcW w:w="1150" w:type="dxa"/>
            <w:vMerge w:val="continue"/>
            <w:tcBorders>
              <w:top w:val="nil"/>
              <w:left w:val="single" w:color="000000" w:sz="4" w:space="0"/>
              <w:bottom w:val="single" w:color="000000" w:sz="4" w:space="0"/>
              <w:right w:val="single" w:color="000000" w:sz="4" w:space="0"/>
            </w:tcBorders>
          </w:tcPr>
          <w:p>
            <w:pPr>
              <w:rPr>
                <w:sz w:val="2"/>
                <w:szCs w:val="2"/>
              </w:rPr>
            </w:pPr>
          </w:p>
        </w:tc>
        <w:tc>
          <w:tcPr>
            <w:tcW w:w="833" w:type="dxa"/>
            <w:tcBorders>
              <w:top w:val="single" w:color="000000" w:sz="4" w:space="0"/>
              <w:left w:val="single" w:color="000000" w:sz="4" w:space="0"/>
              <w:bottom w:val="single" w:color="000000" w:sz="4" w:space="0"/>
            </w:tcBorders>
          </w:tcPr>
          <w:p>
            <w:pPr>
              <w:pStyle w:val="20"/>
              <w:jc w:val="left"/>
              <w:rPr>
                <w:b/>
                <w:sz w:val="22"/>
              </w:rPr>
            </w:pPr>
          </w:p>
          <w:p>
            <w:pPr>
              <w:pStyle w:val="20"/>
              <w:jc w:val="left"/>
              <w:rPr>
                <w:b/>
                <w:sz w:val="22"/>
              </w:rPr>
            </w:pPr>
          </w:p>
          <w:p>
            <w:pPr>
              <w:pStyle w:val="20"/>
              <w:spacing w:before="8"/>
              <w:jc w:val="left"/>
              <w:rPr>
                <w:b/>
                <w:sz w:val="19"/>
              </w:rPr>
            </w:pPr>
          </w:p>
          <w:p>
            <w:pPr>
              <w:pStyle w:val="20"/>
              <w:ind w:left="115" w:right="77"/>
              <w:rPr>
                <w:rFonts w:hint="default" w:ascii="Times New Roman" w:eastAsia="宋体"/>
                <w:sz w:val="21"/>
                <w:lang w:val="en-US" w:eastAsia="zh-CN"/>
              </w:rPr>
            </w:pPr>
            <w:r>
              <w:rPr>
                <w:rFonts w:hint="eastAsia" w:ascii="Times New Roman"/>
                <w:color w:val="000000" w:themeColor="text1"/>
                <w:sz w:val="21"/>
                <w:lang w:val="en-US" w:eastAsia="zh-CN"/>
                <w14:textFill>
                  <w14:solidFill>
                    <w14:schemeClr w14:val="tx1"/>
                  </w14:solidFill>
                </w14:textFill>
              </w:rPr>
              <w:t>3.273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8942" w:type="dxa"/>
            <w:gridSpan w:val="8"/>
            <w:tcBorders>
              <w:top w:val="single" w:color="000000" w:sz="4" w:space="0"/>
              <w:bottom w:val="single" w:color="000000" w:sz="4" w:space="0"/>
            </w:tcBorders>
          </w:tcPr>
          <w:p>
            <w:pPr>
              <w:pStyle w:val="20"/>
              <w:spacing w:before="143"/>
              <w:ind w:left="3714" w:right="3688"/>
              <w:rPr>
                <w:sz w:val="21"/>
              </w:rPr>
            </w:pPr>
            <w:r>
              <w:rPr>
                <w:sz w:val="21"/>
              </w:rPr>
              <w:t>无组织排放总计</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9" w:hRule="atLeast"/>
        </w:trPr>
        <w:tc>
          <w:tcPr>
            <w:tcW w:w="2503" w:type="dxa"/>
            <w:gridSpan w:val="4"/>
            <w:tcBorders>
              <w:top w:val="single" w:color="000000" w:sz="4" w:space="0"/>
              <w:right w:val="single" w:color="000000" w:sz="4" w:space="0"/>
            </w:tcBorders>
          </w:tcPr>
          <w:p>
            <w:pPr>
              <w:pStyle w:val="20"/>
              <w:spacing w:before="141"/>
              <w:ind w:left="514"/>
              <w:jc w:val="left"/>
              <w:rPr>
                <w:sz w:val="21"/>
              </w:rPr>
            </w:pPr>
            <w:r>
              <w:rPr>
                <w:sz w:val="21"/>
              </w:rPr>
              <w:t>无组织排放总计</w:t>
            </w:r>
          </w:p>
        </w:tc>
        <w:tc>
          <w:tcPr>
            <w:tcW w:w="5606" w:type="dxa"/>
            <w:gridSpan w:val="3"/>
            <w:tcBorders>
              <w:top w:val="single" w:color="000000" w:sz="4" w:space="0"/>
              <w:left w:val="single" w:color="000000" w:sz="4" w:space="0"/>
              <w:right w:val="single" w:color="000000" w:sz="4" w:space="0"/>
            </w:tcBorders>
          </w:tcPr>
          <w:p>
            <w:pPr>
              <w:pStyle w:val="20"/>
              <w:spacing w:before="141"/>
              <w:ind w:left="2476" w:right="2449"/>
              <w:rPr>
                <w:sz w:val="21"/>
              </w:rPr>
            </w:pPr>
            <w:r>
              <w:rPr>
                <w:sz w:val="21"/>
              </w:rPr>
              <w:t>颗粒物</w:t>
            </w:r>
          </w:p>
        </w:tc>
        <w:tc>
          <w:tcPr>
            <w:tcW w:w="833" w:type="dxa"/>
            <w:tcBorders>
              <w:top w:val="single" w:color="000000" w:sz="4" w:space="0"/>
              <w:left w:val="single" w:color="000000" w:sz="4" w:space="0"/>
            </w:tcBorders>
          </w:tcPr>
          <w:p>
            <w:pPr>
              <w:pStyle w:val="20"/>
              <w:spacing w:before="155"/>
              <w:ind w:left="118" w:right="77"/>
              <w:rPr>
                <w:rFonts w:hint="default" w:ascii="Times New Roman" w:eastAsia="宋体"/>
                <w:sz w:val="21"/>
                <w:lang w:val="en-US" w:eastAsia="zh-CN"/>
              </w:rPr>
            </w:pPr>
            <w:r>
              <w:rPr>
                <w:rFonts w:hint="eastAsia" w:ascii="Times New Roman"/>
                <w:sz w:val="21"/>
                <w:lang w:val="en-US" w:eastAsia="zh-CN"/>
              </w:rPr>
              <w:t>3.357</w:t>
            </w:r>
          </w:p>
        </w:tc>
      </w:tr>
    </w:tbl>
    <w:p>
      <w:pPr>
        <w:pStyle w:val="8"/>
        <w:spacing w:before="115"/>
        <w:ind w:left="968"/>
      </w:pPr>
      <w:r>
        <w:t>④大气环境影响评价自查表</w:t>
      </w:r>
    </w:p>
    <w:p>
      <w:pPr>
        <w:pStyle w:val="8"/>
        <w:spacing w:before="132"/>
        <w:ind w:left="968"/>
      </w:pPr>
      <w:r>
        <w:t>本项目大气环境影响评价自查表见表</w:t>
      </w:r>
      <w:r>
        <w:rPr>
          <w:rFonts w:ascii="Times New Roman" w:eastAsia="Times New Roman"/>
        </w:rPr>
        <w:t>6.3.1-6</w:t>
      </w:r>
      <w:r>
        <w:t>。</w:t>
      </w:r>
    </w:p>
    <w:p>
      <w:pPr>
        <w:pStyle w:val="8"/>
        <w:spacing w:before="3"/>
        <w:rPr>
          <w:sz w:val="28"/>
        </w:rPr>
      </w:pPr>
    </w:p>
    <w:p>
      <w:pPr>
        <w:pStyle w:val="7"/>
        <w:spacing w:before="74" w:after="21"/>
        <w:ind w:left="158" w:right="163"/>
        <w:jc w:val="center"/>
      </w:pPr>
      <w:r>
        <w:t xml:space="preserve">表 </w:t>
      </w:r>
      <w:r>
        <w:rPr>
          <w:rFonts w:ascii="Times New Roman" w:eastAsia="Times New Roman"/>
        </w:rPr>
        <w:t xml:space="preserve">6.3.1-6 </w:t>
      </w:r>
      <w:r>
        <w:t>建设项目大气环境影响评价自查表</w:t>
      </w:r>
    </w:p>
    <w:tbl>
      <w:tblPr>
        <w:tblStyle w:val="12"/>
        <w:tblW w:w="0" w:type="auto"/>
        <w:tblInd w:w="328"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950"/>
        <w:gridCol w:w="1656"/>
        <w:gridCol w:w="951"/>
        <w:gridCol w:w="446"/>
        <w:gridCol w:w="254"/>
        <w:gridCol w:w="111"/>
        <w:gridCol w:w="125"/>
        <w:gridCol w:w="217"/>
        <w:gridCol w:w="143"/>
        <w:gridCol w:w="235"/>
        <w:gridCol w:w="410"/>
        <w:gridCol w:w="111"/>
        <w:gridCol w:w="95"/>
        <w:gridCol w:w="449"/>
        <w:gridCol w:w="439"/>
        <w:gridCol w:w="179"/>
        <w:gridCol w:w="354"/>
        <w:gridCol w:w="283"/>
        <w:gridCol w:w="158"/>
        <w:gridCol w:w="220"/>
        <w:gridCol w:w="614"/>
        <w:gridCol w:w="55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2606" w:type="dxa"/>
            <w:gridSpan w:val="2"/>
            <w:tcBorders>
              <w:bottom w:val="single" w:color="000000" w:sz="6" w:space="0"/>
              <w:right w:val="single" w:color="000000" w:sz="6" w:space="0"/>
            </w:tcBorders>
          </w:tcPr>
          <w:p>
            <w:pPr>
              <w:pStyle w:val="20"/>
              <w:spacing w:before="143"/>
              <w:ind w:left="861" w:right="841"/>
              <w:rPr>
                <w:sz w:val="21"/>
              </w:rPr>
            </w:pPr>
            <w:r>
              <w:rPr>
                <w:sz w:val="21"/>
              </w:rPr>
              <w:t>工作内容</w:t>
            </w:r>
          </w:p>
        </w:tc>
        <w:tc>
          <w:tcPr>
            <w:tcW w:w="6345" w:type="dxa"/>
            <w:gridSpan w:val="20"/>
            <w:tcBorders>
              <w:left w:val="single" w:color="000000" w:sz="6" w:space="0"/>
              <w:bottom w:val="single" w:color="000000" w:sz="6" w:space="0"/>
            </w:tcBorders>
          </w:tcPr>
          <w:p>
            <w:pPr>
              <w:pStyle w:val="20"/>
              <w:spacing w:before="143"/>
              <w:ind w:left="2631" w:right="2600"/>
              <w:rPr>
                <w:sz w:val="21"/>
              </w:rPr>
            </w:pPr>
            <w:r>
              <w:rPr>
                <w:sz w:val="21"/>
              </w:rPr>
              <w:t>自查项目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950" w:type="dxa"/>
            <w:vMerge w:val="restart"/>
            <w:tcBorders>
              <w:top w:val="single" w:color="000000" w:sz="6" w:space="0"/>
              <w:bottom w:val="single" w:color="000000" w:sz="6" w:space="0"/>
              <w:right w:val="single" w:color="000000" w:sz="6" w:space="0"/>
            </w:tcBorders>
          </w:tcPr>
          <w:p>
            <w:pPr>
              <w:pStyle w:val="20"/>
              <w:spacing w:before="5" w:line="442" w:lineRule="exact"/>
              <w:ind w:left="158" w:right="32" w:hanging="104"/>
              <w:jc w:val="left"/>
              <w:rPr>
                <w:sz w:val="21"/>
              </w:rPr>
            </w:pPr>
            <w:r>
              <w:rPr>
                <w:sz w:val="21"/>
              </w:rPr>
              <w:t>评价等级与范围</w:t>
            </w: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41"/>
              <w:ind w:left="30" w:right="2"/>
              <w:rPr>
                <w:sz w:val="21"/>
              </w:rPr>
            </w:pPr>
            <w:r>
              <w:rPr>
                <w:sz w:val="21"/>
              </w:rPr>
              <w:t>评价等级</w:t>
            </w:r>
          </w:p>
        </w:tc>
        <w:tc>
          <w:tcPr>
            <w:tcW w:w="2482" w:type="dxa"/>
            <w:gridSpan w:val="8"/>
            <w:tcBorders>
              <w:top w:val="single" w:color="000000" w:sz="6" w:space="0"/>
              <w:left w:val="single" w:color="000000" w:sz="6" w:space="0"/>
              <w:bottom w:val="single" w:color="000000" w:sz="6" w:space="0"/>
              <w:right w:val="single" w:color="000000" w:sz="6" w:space="0"/>
            </w:tcBorders>
          </w:tcPr>
          <w:p>
            <w:pPr>
              <w:pStyle w:val="20"/>
              <w:spacing w:before="141"/>
              <w:ind w:left="167" w:right="138"/>
              <w:rPr>
                <w:rFonts w:ascii="Times New Roman" w:hAnsi="Times New Roman" w:eastAsia="Times New Roman"/>
                <w:sz w:val="21"/>
              </w:rPr>
            </w:pPr>
            <w:r>
              <w:rPr>
                <w:sz w:val="21"/>
              </w:rPr>
              <w:t>一级</w:t>
            </w:r>
            <w:r>
              <w:rPr>
                <w:rFonts w:ascii="Times New Roman" w:hAnsi="Times New Roman" w:eastAsia="Times New Roman"/>
                <w:sz w:val="21"/>
              </w:rPr>
              <w:t>□</w:t>
            </w:r>
          </w:p>
        </w:tc>
        <w:tc>
          <w:tcPr>
            <w:tcW w:w="2037" w:type="dxa"/>
            <w:gridSpan w:val="7"/>
            <w:tcBorders>
              <w:top w:val="single" w:color="000000" w:sz="6" w:space="0"/>
              <w:left w:val="single" w:color="000000" w:sz="6" w:space="0"/>
              <w:bottom w:val="single" w:color="000000" w:sz="6" w:space="0"/>
              <w:right w:val="single" w:color="000000" w:sz="6" w:space="0"/>
            </w:tcBorders>
          </w:tcPr>
          <w:p>
            <w:pPr>
              <w:pStyle w:val="20"/>
              <w:spacing w:before="141"/>
              <w:ind w:left="690" w:right="662"/>
              <w:rPr>
                <w:rFonts w:hint="eastAsia" w:ascii="MS Mincho" w:hAnsi="MS Mincho" w:eastAsia="MS Mincho"/>
                <w:sz w:val="21"/>
              </w:rPr>
            </w:pPr>
            <w:r>
              <w:rPr>
                <w:sz w:val="21"/>
              </w:rPr>
              <w:t>二级</w:t>
            </w:r>
            <w:r>
              <w:rPr>
                <w:rFonts w:hint="eastAsia" w:ascii="MS Mincho" w:hAnsi="MS Mincho" w:eastAsia="MS Mincho"/>
                <w:sz w:val="21"/>
              </w:rPr>
              <w:t>☑</w:t>
            </w:r>
          </w:p>
        </w:tc>
        <w:tc>
          <w:tcPr>
            <w:tcW w:w="1826" w:type="dxa"/>
            <w:gridSpan w:val="5"/>
            <w:tcBorders>
              <w:top w:val="single" w:color="000000" w:sz="6" w:space="0"/>
              <w:left w:val="single" w:color="000000" w:sz="6" w:space="0"/>
              <w:bottom w:val="single" w:color="000000" w:sz="6" w:space="0"/>
            </w:tcBorders>
          </w:tcPr>
          <w:p>
            <w:pPr>
              <w:pStyle w:val="20"/>
              <w:spacing w:before="141"/>
              <w:ind w:left="124" w:right="89"/>
              <w:rPr>
                <w:rFonts w:ascii="Times New Roman" w:hAnsi="Times New Roman" w:eastAsia="Times New Roman"/>
                <w:sz w:val="21"/>
              </w:rPr>
            </w:pPr>
            <w:r>
              <w:rPr>
                <w:sz w:val="21"/>
              </w:rPr>
              <w:t>三级</w:t>
            </w:r>
            <w:r>
              <w:rPr>
                <w:rFonts w:ascii="Times New Roman" w:hAnsi="Times New Roman" w:eastAsia="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950" w:type="dxa"/>
            <w:vMerge w:val="continue"/>
            <w:tcBorders>
              <w:top w:val="nil"/>
              <w:bottom w:val="single" w:color="000000" w:sz="6" w:space="0"/>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42"/>
              <w:ind w:left="30" w:right="2"/>
              <w:rPr>
                <w:sz w:val="21"/>
              </w:rPr>
            </w:pPr>
            <w:r>
              <w:rPr>
                <w:sz w:val="21"/>
              </w:rPr>
              <w:t>评价范围</w:t>
            </w:r>
          </w:p>
        </w:tc>
        <w:tc>
          <w:tcPr>
            <w:tcW w:w="2482" w:type="dxa"/>
            <w:gridSpan w:val="8"/>
            <w:tcBorders>
              <w:top w:val="single" w:color="000000" w:sz="6" w:space="0"/>
              <w:left w:val="single" w:color="000000" w:sz="6" w:space="0"/>
              <w:bottom w:val="single" w:color="000000" w:sz="6" w:space="0"/>
              <w:right w:val="single" w:color="000000" w:sz="6" w:space="0"/>
            </w:tcBorders>
          </w:tcPr>
          <w:p>
            <w:pPr>
              <w:pStyle w:val="20"/>
              <w:spacing w:before="142"/>
              <w:ind w:left="677"/>
              <w:jc w:val="left"/>
              <w:rPr>
                <w:rFonts w:ascii="Times New Roman" w:hAnsi="Times New Roman" w:eastAsia="Times New Roman"/>
                <w:sz w:val="21"/>
              </w:rPr>
            </w:pPr>
            <w:r>
              <w:rPr>
                <w:sz w:val="21"/>
              </w:rPr>
              <w:t>边长</w:t>
            </w:r>
            <w:r>
              <w:rPr>
                <w:rFonts w:ascii="Times New Roman" w:hAnsi="Times New Roman" w:eastAsia="Times New Roman"/>
                <w:sz w:val="21"/>
              </w:rPr>
              <w:t>=50km□</w:t>
            </w:r>
          </w:p>
        </w:tc>
        <w:tc>
          <w:tcPr>
            <w:tcW w:w="2037" w:type="dxa"/>
            <w:gridSpan w:val="7"/>
            <w:tcBorders>
              <w:top w:val="single" w:color="000000" w:sz="6" w:space="0"/>
              <w:left w:val="single" w:color="000000" w:sz="6" w:space="0"/>
              <w:bottom w:val="single" w:color="000000" w:sz="6" w:space="0"/>
              <w:right w:val="single" w:color="000000" w:sz="6" w:space="0"/>
            </w:tcBorders>
          </w:tcPr>
          <w:p>
            <w:pPr>
              <w:pStyle w:val="20"/>
              <w:spacing w:before="142"/>
              <w:ind w:left="329"/>
              <w:jc w:val="left"/>
              <w:rPr>
                <w:rFonts w:ascii="Times New Roman" w:hAnsi="Times New Roman" w:eastAsia="Times New Roman"/>
                <w:sz w:val="21"/>
              </w:rPr>
            </w:pPr>
            <w:r>
              <w:rPr>
                <w:sz w:val="21"/>
              </w:rPr>
              <w:t xml:space="preserve">边长 </w:t>
            </w:r>
            <w:r>
              <w:rPr>
                <w:rFonts w:ascii="Times New Roman" w:hAnsi="Times New Roman" w:eastAsia="Times New Roman"/>
                <w:sz w:val="21"/>
              </w:rPr>
              <w:t>5</w:t>
            </w:r>
            <w:r>
              <w:rPr>
                <w:sz w:val="21"/>
              </w:rPr>
              <w:t>～</w:t>
            </w:r>
            <w:r>
              <w:rPr>
                <w:rFonts w:ascii="Times New Roman" w:hAnsi="Times New Roman" w:eastAsia="Times New Roman"/>
                <w:sz w:val="21"/>
              </w:rPr>
              <w:t>50km□</w:t>
            </w:r>
          </w:p>
        </w:tc>
        <w:tc>
          <w:tcPr>
            <w:tcW w:w="1826" w:type="dxa"/>
            <w:gridSpan w:val="5"/>
            <w:tcBorders>
              <w:top w:val="single" w:color="000000" w:sz="6" w:space="0"/>
              <w:left w:val="single" w:color="000000" w:sz="6" w:space="0"/>
              <w:bottom w:val="single" w:color="000000" w:sz="6" w:space="0"/>
            </w:tcBorders>
          </w:tcPr>
          <w:p>
            <w:pPr>
              <w:pStyle w:val="20"/>
              <w:spacing w:before="142"/>
              <w:ind w:left="332"/>
              <w:jc w:val="left"/>
              <w:rPr>
                <w:rFonts w:hint="eastAsia" w:ascii="MS Mincho" w:hAnsi="MS Mincho" w:eastAsia="MS Mincho"/>
                <w:sz w:val="21"/>
              </w:rPr>
            </w:pPr>
            <w:r>
              <w:rPr>
                <w:sz w:val="21"/>
              </w:rPr>
              <w:t>边长</w:t>
            </w:r>
            <w:r>
              <w:rPr>
                <w:rFonts w:ascii="Times New Roman" w:hAnsi="Times New Roman" w:eastAsia="Times New Roman"/>
                <w:sz w:val="21"/>
              </w:rPr>
              <w:t>=5 km</w:t>
            </w:r>
            <w:r>
              <w:rPr>
                <w:rFonts w:hint="eastAsia" w:ascii="MS Mincho" w:hAnsi="MS Mincho" w:eastAsia="MS Mincho"/>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950" w:type="dxa"/>
            <w:vMerge w:val="restart"/>
            <w:tcBorders>
              <w:top w:val="single" w:color="000000" w:sz="6" w:space="0"/>
              <w:bottom w:val="single" w:color="000000" w:sz="6" w:space="0"/>
              <w:right w:val="single" w:color="000000" w:sz="6" w:space="0"/>
            </w:tcBorders>
          </w:tcPr>
          <w:p>
            <w:pPr>
              <w:pStyle w:val="20"/>
              <w:jc w:val="left"/>
              <w:rPr>
                <w:b/>
                <w:sz w:val="20"/>
              </w:rPr>
            </w:pPr>
          </w:p>
          <w:p>
            <w:pPr>
              <w:pStyle w:val="20"/>
              <w:jc w:val="left"/>
              <w:rPr>
                <w:b/>
                <w:sz w:val="26"/>
              </w:rPr>
            </w:pPr>
          </w:p>
          <w:p>
            <w:pPr>
              <w:pStyle w:val="20"/>
              <w:ind w:left="55"/>
              <w:jc w:val="left"/>
              <w:rPr>
                <w:sz w:val="21"/>
              </w:rPr>
            </w:pPr>
            <w:r>
              <w:rPr>
                <w:sz w:val="21"/>
              </w:rPr>
              <w:t>评价因子</w:t>
            </w: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40"/>
              <w:ind w:left="30" w:right="2"/>
              <w:rPr>
                <w:sz w:val="21"/>
              </w:rPr>
            </w:pPr>
            <w:r>
              <w:rPr>
                <w:rFonts w:ascii="Times New Roman" w:eastAsia="Times New Roman"/>
                <w:position w:val="2"/>
                <w:sz w:val="21"/>
              </w:rPr>
              <w:t>SO</w:t>
            </w:r>
            <w:r>
              <w:rPr>
                <w:rFonts w:ascii="Times New Roman" w:eastAsia="Times New Roman"/>
                <w:position w:val="2"/>
                <w:sz w:val="21"/>
                <w:vertAlign w:val="subscript"/>
              </w:rPr>
              <w:t>2</w:t>
            </w:r>
            <w:r>
              <w:rPr>
                <w:rFonts w:ascii="Times New Roman" w:eastAsia="Times New Roman"/>
                <w:position w:val="2"/>
                <w:sz w:val="21"/>
                <w:vertAlign w:val="baseline"/>
              </w:rPr>
              <w:t xml:space="preserve"> +NO</w:t>
            </w:r>
            <w:r>
              <w:rPr>
                <w:rFonts w:ascii="Times New Roman" w:eastAsia="Times New Roman"/>
                <w:i/>
                <w:sz w:val="13"/>
                <w:vertAlign w:val="baseline"/>
              </w:rPr>
              <w:t xml:space="preserve">x </w:t>
            </w:r>
            <w:r>
              <w:rPr>
                <w:position w:val="2"/>
                <w:sz w:val="21"/>
                <w:vertAlign w:val="baseline"/>
              </w:rPr>
              <w:t>排放量</w:t>
            </w:r>
          </w:p>
        </w:tc>
        <w:tc>
          <w:tcPr>
            <w:tcW w:w="2482" w:type="dxa"/>
            <w:gridSpan w:val="8"/>
            <w:tcBorders>
              <w:top w:val="single" w:color="000000" w:sz="6" w:space="0"/>
              <w:left w:val="single" w:color="000000" w:sz="6" w:space="0"/>
              <w:bottom w:val="single" w:color="000000" w:sz="6" w:space="0"/>
              <w:right w:val="single" w:color="000000" w:sz="6" w:space="0"/>
            </w:tcBorders>
          </w:tcPr>
          <w:p>
            <w:pPr>
              <w:pStyle w:val="20"/>
              <w:spacing w:before="157"/>
              <w:ind w:left="787"/>
              <w:jc w:val="left"/>
              <w:rPr>
                <w:rFonts w:ascii="Times New Roman" w:hAnsi="Times New Roman"/>
                <w:sz w:val="21"/>
              </w:rPr>
            </w:pPr>
            <w:r>
              <w:rPr>
                <w:rFonts w:ascii="Times New Roman" w:hAnsi="Times New Roman"/>
                <w:sz w:val="21"/>
              </w:rPr>
              <w:t>≥ 2000t/a□</w:t>
            </w:r>
          </w:p>
        </w:tc>
        <w:tc>
          <w:tcPr>
            <w:tcW w:w="2037" w:type="dxa"/>
            <w:gridSpan w:val="7"/>
            <w:tcBorders>
              <w:top w:val="single" w:color="000000" w:sz="6" w:space="0"/>
              <w:left w:val="single" w:color="000000" w:sz="6" w:space="0"/>
              <w:bottom w:val="single" w:color="000000" w:sz="6" w:space="0"/>
              <w:right w:val="single" w:color="000000" w:sz="6" w:space="0"/>
            </w:tcBorders>
          </w:tcPr>
          <w:p>
            <w:pPr>
              <w:pStyle w:val="20"/>
              <w:spacing w:before="157"/>
              <w:ind w:left="381"/>
              <w:jc w:val="left"/>
              <w:rPr>
                <w:rFonts w:ascii="Times New Roman" w:hAnsi="Times New Roman"/>
                <w:sz w:val="21"/>
              </w:rPr>
            </w:pPr>
            <w:r>
              <w:rPr>
                <w:rFonts w:ascii="Times New Roman" w:hAnsi="Times New Roman"/>
                <w:sz w:val="21"/>
              </w:rPr>
              <w:t>500 ~ 2000t/a□</w:t>
            </w:r>
          </w:p>
        </w:tc>
        <w:tc>
          <w:tcPr>
            <w:tcW w:w="1826" w:type="dxa"/>
            <w:gridSpan w:val="5"/>
            <w:tcBorders>
              <w:top w:val="single" w:color="000000" w:sz="6" w:space="0"/>
              <w:left w:val="single" w:color="000000" w:sz="6" w:space="0"/>
              <w:bottom w:val="single" w:color="000000" w:sz="6" w:space="0"/>
            </w:tcBorders>
          </w:tcPr>
          <w:p>
            <w:pPr>
              <w:pStyle w:val="20"/>
              <w:spacing w:before="143"/>
              <w:ind w:left="420"/>
              <w:jc w:val="left"/>
              <w:rPr>
                <w:rFonts w:hint="eastAsia" w:ascii="MS Mincho" w:hAnsi="MS Mincho" w:eastAsia="MS Mincho"/>
                <w:sz w:val="21"/>
              </w:rPr>
            </w:pPr>
            <w:r>
              <w:rPr>
                <w:rFonts w:hint="eastAsia" w:ascii="仿宋" w:hAnsi="仿宋" w:eastAsia="仿宋"/>
                <w:sz w:val="21"/>
              </w:rPr>
              <w:t>＜</w:t>
            </w:r>
            <w:r>
              <w:rPr>
                <w:rFonts w:ascii="Times New Roman" w:hAnsi="Times New Roman" w:eastAsia="Times New Roman"/>
                <w:sz w:val="21"/>
              </w:rPr>
              <w:t>500 t/a</w:t>
            </w:r>
            <w:r>
              <w:rPr>
                <w:rFonts w:hint="eastAsia" w:ascii="MS Mincho" w:hAnsi="MS Mincho" w:eastAsia="MS Mincho"/>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80" w:hRule="atLeast"/>
        </w:trPr>
        <w:tc>
          <w:tcPr>
            <w:tcW w:w="950" w:type="dxa"/>
            <w:vMerge w:val="continue"/>
            <w:tcBorders>
              <w:top w:val="nil"/>
              <w:bottom w:val="single" w:color="000000" w:sz="6" w:space="0"/>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3"/>
              <w:jc w:val="left"/>
              <w:rPr>
                <w:b/>
                <w:sz w:val="28"/>
              </w:rPr>
            </w:pPr>
          </w:p>
          <w:p>
            <w:pPr>
              <w:pStyle w:val="20"/>
              <w:spacing w:before="1"/>
              <w:ind w:left="30" w:right="2"/>
              <w:rPr>
                <w:sz w:val="21"/>
              </w:rPr>
            </w:pPr>
            <w:r>
              <w:rPr>
                <w:sz w:val="21"/>
              </w:rPr>
              <w:t>评价因子</w:t>
            </w:r>
          </w:p>
        </w:tc>
        <w:tc>
          <w:tcPr>
            <w:tcW w:w="4519" w:type="dxa"/>
            <w:gridSpan w:val="15"/>
            <w:tcBorders>
              <w:top w:val="single" w:color="000000" w:sz="6" w:space="0"/>
              <w:left w:val="single" w:color="000000" w:sz="6" w:space="0"/>
              <w:bottom w:val="single" w:color="000000" w:sz="6" w:space="0"/>
              <w:right w:val="single" w:color="000000" w:sz="6" w:space="0"/>
            </w:tcBorders>
          </w:tcPr>
          <w:p>
            <w:pPr>
              <w:pStyle w:val="20"/>
              <w:spacing w:before="138"/>
              <w:ind w:left="38"/>
              <w:rPr>
                <w:rFonts w:ascii="Times New Roman" w:eastAsia="Times New Roman"/>
                <w:sz w:val="21"/>
              </w:rPr>
            </w:pPr>
            <w:r>
              <w:rPr>
                <w:spacing w:val="1"/>
                <w:position w:val="2"/>
                <w:sz w:val="21"/>
              </w:rPr>
              <w:t xml:space="preserve">基本污染物 </w:t>
            </w:r>
            <w:r>
              <w:rPr>
                <w:rFonts w:ascii="Times New Roman" w:eastAsia="Times New Roman"/>
                <w:position w:val="2"/>
                <w:sz w:val="21"/>
              </w:rPr>
              <w:t>(SO</w:t>
            </w:r>
            <w:r>
              <w:rPr>
                <w:rFonts w:ascii="Times New Roman" w:eastAsia="Times New Roman"/>
                <w:position w:val="2"/>
                <w:sz w:val="21"/>
                <w:vertAlign w:val="subscript"/>
              </w:rPr>
              <w:t>2</w:t>
            </w:r>
            <w:r>
              <w:rPr>
                <w:spacing w:val="-3"/>
                <w:position w:val="2"/>
                <w:sz w:val="21"/>
                <w:vertAlign w:val="baseline"/>
              </w:rPr>
              <w:t>、</w:t>
            </w:r>
            <w:r>
              <w:rPr>
                <w:rFonts w:ascii="Times New Roman" w:eastAsia="Times New Roman"/>
                <w:position w:val="2"/>
                <w:sz w:val="21"/>
                <w:vertAlign w:val="baseline"/>
              </w:rPr>
              <w:t>NO</w:t>
            </w:r>
            <w:r>
              <w:rPr>
                <w:rFonts w:ascii="Times New Roman" w:eastAsia="Times New Roman"/>
                <w:position w:val="2"/>
                <w:sz w:val="21"/>
                <w:vertAlign w:val="subscript"/>
              </w:rPr>
              <w:t>2</w:t>
            </w:r>
            <w:r>
              <w:rPr>
                <w:spacing w:val="-3"/>
                <w:position w:val="2"/>
                <w:sz w:val="21"/>
                <w:vertAlign w:val="baseline"/>
              </w:rPr>
              <w:t>、</w:t>
            </w:r>
            <w:r>
              <w:rPr>
                <w:rFonts w:ascii="Times New Roman" w:eastAsia="Times New Roman"/>
                <w:position w:val="2"/>
                <w:sz w:val="21"/>
                <w:vertAlign w:val="baseline"/>
              </w:rPr>
              <w:t>PM</w:t>
            </w:r>
            <w:r>
              <w:rPr>
                <w:rFonts w:ascii="Times New Roman" w:eastAsia="Times New Roman"/>
                <w:position w:val="2"/>
                <w:sz w:val="21"/>
                <w:vertAlign w:val="subscript"/>
              </w:rPr>
              <w:t>10</w:t>
            </w:r>
            <w:r>
              <w:rPr>
                <w:spacing w:val="-3"/>
                <w:position w:val="2"/>
                <w:sz w:val="21"/>
                <w:vertAlign w:val="baseline"/>
              </w:rPr>
              <w:t>、</w:t>
            </w:r>
            <w:r>
              <w:rPr>
                <w:rFonts w:ascii="Times New Roman" w:eastAsia="Times New Roman"/>
                <w:position w:val="2"/>
                <w:sz w:val="21"/>
                <w:vertAlign w:val="baseline"/>
              </w:rPr>
              <w:t>PM</w:t>
            </w:r>
            <w:r>
              <w:rPr>
                <w:rFonts w:ascii="Times New Roman" w:eastAsia="Times New Roman"/>
                <w:position w:val="2"/>
                <w:sz w:val="21"/>
                <w:vertAlign w:val="subscript"/>
              </w:rPr>
              <w:t>2.5</w:t>
            </w:r>
            <w:r>
              <w:rPr>
                <w:spacing w:val="-3"/>
                <w:position w:val="2"/>
                <w:sz w:val="21"/>
                <w:vertAlign w:val="baseline"/>
              </w:rPr>
              <w:t>、</w:t>
            </w:r>
            <w:r>
              <w:rPr>
                <w:rFonts w:ascii="Times New Roman" w:eastAsia="Times New Roman"/>
                <w:position w:val="2"/>
                <w:sz w:val="21"/>
                <w:vertAlign w:val="baseline"/>
              </w:rPr>
              <w:t>CO</w:t>
            </w:r>
            <w:r>
              <w:rPr>
                <w:spacing w:val="-3"/>
                <w:position w:val="2"/>
                <w:sz w:val="21"/>
                <w:vertAlign w:val="baseline"/>
              </w:rPr>
              <w:t>、</w:t>
            </w:r>
            <w:r>
              <w:rPr>
                <w:rFonts w:ascii="Times New Roman" w:eastAsia="Times New Roman"/>
                <w:spacing w:val="-10"/>
                <w:position w:val="2"/>
                <w:sz w:val="21"/>
                <w:vertAlign w:val="baseline"/>
              </w:rPr>
              <w:t>O</w:t>
            </w:r>
            <w:r>
              <w:rPr>
                <w:rFonts w:ascii="Times New Roman" w:eastAsia="Times New Roman"/>
                <w:spacing w:val="-10"/>
                <w:position w:val="2"/>
                <w:sz w:val="21"/>
                <w:vertAlign w:val="subscript"/>
              </w:rPr>
              <w:t>3</w:t>
            </w:r>
            <w:r>
              <w:rPr>
                <w:rFonts w:ascii="Times New Roman" w:eastAsia="Times New Roman"/>
                <w:spacing w:val="-10"/>
                <w:position w:val="2"/>
                <w:sz w:val="21"/>
                <w:vertAlign w:val="baseline"/>
              </w:rPr>
              <w:t>)</w:t>
            </w:r>
          </w:p>
          <w:p>
            <w:pPr>
              <w:pStyle w:val="20"/>
              <w:spacing w:before="167"/>
              <w:ind w:left="28"/>
              <w:rPr>
                <w:rFonts w:ascii="Times New Roman" w:eastAsia="Times New Roman"/>
                <w:sz w:val="21"/>
              </w:rPr>
            </w:pPr>
            <w:r>
              <w:rPr>
                <w:sz w:val="21"/>
              </w:rPr>
              <w:t>其他污染物</w:t>
            </w:r>
            <w:r>
              <w:rPr>
                <w:rFonts w:ascii="Times New Roman" w:eastAsia="Times New Roman"/>
                <w:sz w:val="21"/>
              </w:rPr>
              <w:t>(TSP)</w:t>
            </w:r>
          </w:p>
        </w:tc>
        <w:tc>
          <w:tcPr>
            <w:tcW w:w="1826" w:type="dxa"/>
            <w:gridSpan w:val="5"/>
            <w:tcBorders>
              <w:top w:val="single" w:color="000000" w:sz="6" w:space="0"/>
              <w:left w:val="single" w:color="000000" w:sz="6" w:space="0"/>
              <w:bottom w:val="single" w:color="000000" w:sz="6" w:space="0"/>
            </w:tcBorders>
          </w:tcPr>
          <w:p>
            <w:pPr>
              <w:pStyle w:val="20"/>
              <w:spacing w:before="138"/>
              <w:ind w:left="127" w:right="89"/>
              <w:rPr>
                <w:rFonts w:ascii="Times New Roman" w:hAnsi="Times New Roman" w:eastAsia="Times New Roman"/>
                <w:sz w:val="21"/>
              </w:rPr>
            </w:pPr>
            <w:r>
              <w:rPr>
                <w:position w:val="2"/>
                <w:sz w:val="21"/>
              </w:rPr>
              <w:t xml:space="preserve">包括二次 </w:t>
            </w:r>
            <w:r>
              <w:rPr>
                <w:rFonts w:ascii="Times New Roman" w:hAnsi="Times New Roman" w:eastAsia="Times New Roman"/>
                <w:position w:val="2"/>
                <w:sz w:val="21"/>
              </w:rPr>
              <w:t>PM</w:t>
            </w:r>
            <w:r>
              <w:rPr>
                <w:rFonts w:ascii="Times New Roman" w:hAnsi="Times New Roman" w:eastAsia="Times New Roman"/>
                <w:position w:val="2"/>
                <w:sz w:val="21"/>
                <w:vertAlign w:val="subscript"/>
              </w:rPr>
              <w:t>2.5</w:t>
            </w:r>
            <w:r>
              <w:rPr>
                <w:rFonts w:ascii="Times New Roman" w:hAnsi="Times New Roman" w:eastAsia="Times New Roman"/>
                <w:position w:val="2"/>
                <w:sz w:val="21"/>
                <w:vertAlign w:val="baseline"/>
              </w:rPr>
              <w:t>□</w:t>
            </w:r>
          </w:p>
          <w:p>
            <w:pPr>
              <w:pStyle w:val="20"/>
              <w:spacing w:before="167"/>
              <w:ind w:left="36" w:right="-15"/>
              <w:rPr>
                <w:rFonts w:hint="eastAsia" w:ascii="MS Mincho" w:hAnsi="MS Mincho" w:eastAsia="MS Mincho"/>
                <w:sz w:val="21"/>
              </w:rPr>
            </w:pPr>
            <w:r>
              <w:rPr>
                <w:spacing w:val="6"/>
                <w:position w:val="2"/>
                <w:sz w:val="21"/>
              </w:rPr>
              <w:t>不包括二次</w:t>
            </w:r>
            <w:r>
              <w:rPr>
                <w:rFonts w:ascii="Times New Roman" w:hAnsi="Times New Roman" w:eastAsia="Times New Roman"/>
                <w:position w:val="2"/>
                <w:sz w:val="21"/>
              </w:rPr>
              <w:t>PM</w:t>
            </w:r>
            <w:r>
              <w:rPr>
                <w:rFonts w:ascii="Times New Roman" w:hAnsi="Times New Roman" w:eastAsia="Times New Roman"/>
                <w:position w:val="2"/>
                <w:sz w:val="21"/>
                <w:vertAlign w:val="subscript"/>
              </w:rPr>
              <w:t>2.5</w:t>
            </w:r>
            <w:r>
              <w:rPr>
                <w:rFonts w:hint="eastAsia" w:ascii="MS Mincho" w:hAnsi="MS Mincho" w:eastAsia="MS Mincho"/>
                <w:position w:val="2"/>
                <w:sz w:val="21"/>
                <w:vertAlign w:val="baseli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80" w:hRule="atLeast"/>
        </w:trPr>
        <w:tc>
          <w:tcPr>
            <w:tcW w:w="950" w:type="dxa"/>
            <w:tcBorders>
              <w:top w:val="single" w:color="000000" w:sz="6" w:space="0"/>
              <w:bottom w:val="single" w:color="000000" w:sz="6" w:space="0"/>
              <w:right w:val="single" w:color="000000" w:sz="6" w:space="0"/>
            </w:tcBorders>
          </w:tcPr>
          <w:p>
            <w:pPr>
              <w:pStyle w:val="20"/>
              <w:spacing w:before="4"/>
              <w:jc w:val="left"/>
              <w:rPr>
                <w:b/>
                <w:sz w:val="28"/>
              </w:rPr>
            </w:pPr>
          </w:p>
          <w:p>
            <w:pPr>
              <w:pStyle w:val="20"/>
              <w:ind w:left="55"/>
              <w:jc w:val="left"/>
              <w:rPr>
                <w:sz w:val="21"/>
              </w:rPr>
            </w:pPr>
            <w:r>
              <w:rPr>
                <w:sz w:val="21"/>
              </w:rPr>
              <w:t>评价标准</w:t>
            </w: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4"/>
              <w:jc w:val="left"/>
              <w:rPr>
                <w:b/>
                <w:sz w:val="28"/>
              </w:rPr>
            </w:pPr>
          </w:p>
          <w:p>
            <w:pPr>
              <w:pStyle w:val="20"/>
              <w:ind w:left="30" w:right="2"/>
              <w:rPr>
                <w:sz w:val="21"/>
              </w:rPr>
            </w:pPr>
            <w:r>
              <w:rPr>
                <w:sz w:val="21"/>
              </w:rPr>
              <w:t>评价标准</w:t>
            </w:r>
          </w:p>
        </w:tc>
        <w:tc>
          <w:tcPr>
            <w:tcW w:w="1887" w:type="dxa"/>
            <w:gridSpan w:val="5"/>
            <w:tcBorders>
              <w:top w:val="single" w:color="000000" w:sz="6" w:space="0"/>
              <w:left w:val="single" w:color="000000" w:sz="6" w:space="0"/>
              <w:bottom w:val="single" w:color="000000" w:sz="6" w:space="0"/>
              <w:right w:val="single" w:color="000000" w:sz="6" w:space="0"/>
            </w:tcBorders>
          </w:tcPr>
          <w:p>
            <w:pPr>
              <w:pStyle w:val="20"/>
              <w:spacing w:before="4"/>
              <w:jc w:val="left"/>
              <w:rPr>
                <w:b/>
                <w:sz w:val="28"/>
              </w:rPr>
            </w:pPr>
          </w:p>
          <w:p>
            <w:pPr>
              <w:pStyle w:val="20"/>
              <w:ind w:left="425"/>
              <w:jc w:val="left"/>
              <w:rPr>
                <w:rFonts w:hint="eastAsia" w:ascii="MS Mincho" w:hAnsi="MS Mincho" w:eastAsia="MS Mincho"/>
                <w:sz w:val="21"/>
              </w:rPr>
            </w:pPr>
            <w:r>
              <w:rPr>
                <w:sz w:val="21"/>
              </w:rPr>
              <w:t>国家标准</w:t>
            </w:r>
            <w:r>
              <w:rPr>
                <w:rFonts w:hint="eastAsia" w:ascii="MS Mincho" w:hAnsi="MS Mincho" w:eastAsia="MS Mincho"/>
                <w:sz w:val="21"/>
              </w:rPr>
              <w:t>☑</w:t>
            </w:r>
          </w:p>
        </w:tc>
        <w:tc>
          <w:tcPr>
            <w:tcW w:w="2632" w:type="dxa"/>
            <w:gridSpan w:val="10"/>
            <w:tcBorders>
              <w:top w:val="single" w:color="000000" w:sz="6" w:space="0"/>
              <w:left w:val="single" w:color="000000" w:sz="6" w:space="0"/>
              <w:bottom w:val="single" w:color="000000" w:sz="6" w:space="0"/>
              <w:right w:val="single" w:color="000000" w:sz="6" w:space="0"/>
            </w:tcBorders>
          </w:tcPr>
          <w:p>
            <w:pPr>
              <w:pStyle w:val="20"/>
              <w:spacing w:before="4"/>
              <w:jc w:val="left"/>
              <w:rPr>
                <w:b/>
                <w:sz w:val="28"/>
              </w:rPr>
            </w:pPr>
          </w:p>
          <w:p>
            <w:pPr>
              <w:pStyle w:val="20"/>
              <w:ind w:left="840"/>
              <w:jc w:val="left"/>
              <w:rPr>
                <w:rFonts w:ascii="Times New Roman" w:hAnsi="Times New Roman" w:eastAsia="Times New Roman"/>
                <w:sz w:val="21"/>
              </w:rPr>
            </w:pPr>
            <w:r>
              <w:rPr>
                <w:sz w:val="21"/>
              </w:rPr>
              <w:t>地方标准</w:t>
            </w:r>
            <w:r>
              <w:rPr>
                <w:rFonts w:ascii="Times New Roman" w:hAnsi="Times New Roman" w:eastAsia="Times New Roman"/>
                <w:sz w:val="21"/>
              </w:rPr>
              <w:t>□</w:t>
            </w:r>
          </w:p>
        </w:tc>
        <w:tc>
          <w:tcPr>
            <w:tcW w:w="661" w:type="dxa"/>
            <w:gridSpan w:val="3"/>
            <w:tcBorders>
              <w:top w:val="single" w:color="000000" w:sz="6" w:space="0"/>
              <w:left w:val="single" w:color="000000" w:sz="6" w:space="0"/>
              <w:bottom w:val="single" w:color="000000" w:sz="6" w:space="0"/>
              <w:right w:val="single" w:color="000000" w:sz="6" w:space="0"/>
            </w:tcBorders>
          </w:tcPr>
          <w:p>
            <w:pPr>
              <w:pStyle w:val="20"/>
              <w:spacing w:before="142"/>
              <w:ind w:left="30" w:right="3"/>
              <w:rPr>
                <w:rFonts w:ascii="Times New Roman" w:eastAsia="Times New Roman"/>
                <w:sz w:val="21"/>
              </w:rPr>
            </w:pPr>
            <w:r>
              <w:rPr>
                <w:sz w:val="21"/>
              </w:rPr>
              <w:t>附录</w:t>
            </w:r>
            <w:r>
              <w:rPr>
                <w:rFonts w:ascii="Times New Roman" w:eastAsia="Times New Roman"/>
                <w:sz w:val="21"/>
              </w:rPr>
              <w:t>D</w:t>
            </w:r>
          </w:p>
          <w:p>
            <w:pPr>
              <w:pStyle w:val="20"/>
              <w:spacing w:before="184"/>
              <w:ind w:left="29"/>
              <w:rPr>
                <w:rFonts w:ascii="Times New Roman" w:hAnsi="Times New Roman"/>
                <w:sz w:val="21"/>
              </w:rPr>
            </w:pPr>
            <w:r>
              <w:rPr>
                <w:rFonts w:ascii="Times New Roman" w:hAnsi="Times New Roman"/>
                <w:w w:val="99"/>
                <w:sz w:val="21"/>
              </w:rPr>
              <w:t>□</w:t>
            </w:r>
          </w:p>
        </w:tc>
        <w:tc>
          <w:tcPr>
            <w:tcW w:w="1165" w:type="dxa"/>
            <w:gridSpan w:val="2"/>
            <w:tcBorders>
              <w:top w:val="single" w:color="000000" w:sz="6" w:space="0"/>
              <w:left w:val="single" w:color="000000" w:sz="6" w:space="0"/>
              <w:bottom w:val="single" w:color="000000" w:sz="6" w:space="0"/>
            </w:tcBorders>
          </w:tcPr>
          <w:p>
            <w:pPr>
              <w:pStyle w:val="20"/>
              <w:spacing w:before="4"/>
              <w:jc w:val="left"/>
              <w:rPr>
                <w:b/>
                <w:sz w:val="28"/>
              </w:rPr>
            </w:pPr>
          </w:p>
          <w:p>
            <w:pPr>
              <w:pStyle w:val="20"/>
              <w:ind w:left="52"/>
              <w:jc w:val="left"/>
              <w:rPr>
                <w:rFonts w:ascii="Times New Roman" w:hAnsi="Times New Roman" w:eastAsia="Times New Roman"/>
                <w:sz w:val="21"/>
              </w:rPr>
            </w:pPr>
            <w:r>
              <w:rPr>
                <w:sz w:val="21"/>
              </w:rPr>
              <w:t xml:space="preserve">其他标准 </w:t>
            </w:r>
            <w:r>
              <w:rPr>
                <w:rFonts w:ascii="Times New Roman" w:hAnsi="Times New Roman" w:eastAsia="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950" w:type="dxa"/>
            <w:vMerge w:val="restart"/>
            <w:tcBorders>
              <w:top w:val="single" w:color="000000" w:sz="6" w:space="0"/>
              <w:bottom w:val="single" w:color="000000" w:sz="6" w:space="0"/>
              <w:right w:val="single" w:color="000000" w:sz="6" w:space="0"/>
            </w:tcBorders>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7"/>
              <w:jc w:val="left"/>
              <w:rPr>
                <w:b/>
                <w:sz w:val="18"/>
              </w:rPr>
            </w:pPr>
          </w:p>
          <w:p>
            <w:pPr>
              <w:pStyle w:val="20"/>
              <w:ind w:left="55"/>
              <w:jc w:val="left"/>
              <w:rPr>
                <w:sz w:val="21"/>
              </w:rPr>
            </w:pPr>
            <w:r>
              <w:rPr>
                <w:sz w:val="21"/>
              </w:rPr>
              <w:t>现状评价</w:t>
            </w: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42"/>
              <w:ind w:left="30" w:right="2"/>
              <w:rPr>
                <w:sz w:val="21"/>
              </w:rPr>
            </w:pPr>
            <w:r>
              <w:rPr>
                <w:sz w:val="21"/>
              </w:rPr>
              <w:t>环境功能区</w:t>
            </w:r>
          </w:p>
        </w:tc>
        <w:tc>
          <w:tcPr>
            <w:tcW w:w="2104" w:type="dxa"/>
            <w:gridSpan w:val="6"/>
            <w:tcBorders>
              <w:top w:val="single" w:color="000000" w:sz="6" w:space="0"/>
              <w:left w:val="single" w:color="000000" w:sz="6" w:space="0"/>
              <w:bottom w:val="single" w:color="000000" w:sz="6" w:space="0"/>
              <w:right w:val="single" w:color="000000" w:sz="6" w:space="0"/>
            </w:tcBorders>
          </w:tcPr>
          <w:p>
            <w:pPr>
              <w:pStyle w:val="20"/>
              <w:spacing w:before="142"/>
              <w:ind w:left="679"/>
              <w:jc w:val="left"/>
              <w:rPr>
                <w:rFonts w:ascii="Times New Roman" w:hAnsi="Times New Roman" w:eastAsia="Times New Roman"/>
                <w:sz w:val="21"/>
              </w:rPr>
            </w:pPr>
            <w:r>
              <w:rPr>
                <w:sz w:val="21"/>
              </w:rPr>
              <w:t>一类区</w:t>
            </w:r>
            <w:r>
              <w:rPr>
                <w:rFonts w:ascii="Times New Roman" w:hAnsi="Times New Roman" w:eastAsia="Times New Roman"/>
                <w:sz w:val="21"/>
              </w:rPr>
              <w:t>□</w:t>
            </w:r>
          </w:p>
        </w:tc>
        <w:tc>
          <w:tcPr>
            <w:tcW w:w="2415" w:type="dxa"/>
            <w:gridSpan w:val="9"/>
            <w:tcBorders>
              <w:top w:val="single" w:color="000000" w:sz="6" w:space="0"/>
              <w:left w:val="single" w:color="000000" w:sz="6" w:space="0"/>
              <w:bottom w:val="single" w:color="000000" w:sz="6" w:space="0"/>
              <w:right w:val="single" w:color="000000" w:sz="6" w:space="0"/>
            </w:tcBorders>
          </w:tcPr>
          <w:p>
            <w:pPr>
              <w:pStyle w:val="20"/>
              <w:spacing w:before="142"/>
              <w:ind w:left="793"/>
              <w:jc w:val="left"/>
              <w:rPr>
                <w:rFonts w:hint="eastAsia" w:ascii="MS Mincho" w:hAnsi="MS Mincho" w:eastAsia="MS Mincho"/>
                <w:sz w:val="21"/>
              </w:rPr>
            </w:pPr>
            <w:r>
              <w:rPr>
                <w:sz w:val="21"/>
              </w:rPr>
              <w:t>二类区</w:t>
            </w:r>
            <w:r>
              <w:rPr>
                <w:rFonts w:hint="eastAsia" w:ascii="MS Mincho" w:hAnsi="MS Mincho" w:eastAsia="MS Mincho"/>
                <w:sz w:val="21"/>
              </w:rPr>
              <w:t>☑</w:t>
            </w:r>
          </w:p>
        </w:tc>
        <w:tc>
          <w:tcPr>
            <w:tcW w:w="1826" w:type="dxa"/>
            <w:gridSpan w:val="5"/>
            <w:tcBorders>
              <w:top w:val="single" w:color="000000" w:sz="6" w:space="0"/>
              <w:left w:val="single" w:color="000000" w:sz="6" w:space="0"/>
              <w:bottom w:val="single" w:color="000000" w:sz="6" w:space="0"/>
            </w:tcBorders>
          </w:tcPr>
          <w:p>
            <w:pPr>
              <w:pStyle w:val="20"/>
              <w:spacing w:before="142"/>
              <w:ind w:left="120"/>
              <w:jc w:val="left"/>
              <w:rPr>
                <w:rFonts w:ascii="Times New Roman" w:hAnsi="Times New Roman" w:eastAsia="Times New Roman"/>
                <w:sz w:val="21"/>
              </w:rPr>
            </w:pPr>
            <w:r>
              <w:rPr>
                <w:sz w:val="21"/>
              </w:rPr>
              <w:t>一类区和二类区</w:t>
            </w:r>
            <w:r>
              <w:rPr>
                <w:rFonts w:ascii="Times New Roman" w:hAnsi="Times New Roman" w:eastAsia="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950" w:type="dxa"/>
            <w:vMerge w:val="continue"/>
            <w:tcBorders>
              <w:top w:val="nil"/>
              <w:bottom w:val="single" w:color="000000" w:sz="6" w:space="0"/>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43"/>
              <w:ind w:left="30" w:right="2"/>
              <w:rPr>
                <w:sz w:val="21"/>
              </w:rPr>
            </w:pPr>
            <w:r>
              <w:rPr>
                <w:sz w:val="21"/>
              </w:rPr>
              <w:t>评价基准年</w:t>
            </w:r>
          </w:p>
        </w:tc>
        <w:tc>
          <w:tcPr>
            <w:tcW w:w="6345" w:type="dxa"/>
            <w:gridSpan w:val="20"/>
            <w:tcBorders>
              <w:top w:val="single" w:color="000000" w:sz="6" w:space="0"/>
              <w:left w:val="single" w:color="000000" w:sz="6" w:space="0"/>
              <w:bottom w:val="single" w:color="000000" w:sz="6" w:space="0"/>
            </w:tcBorders>
          </w:tcPr>
          <w:p>
            <w:pPr>
              <w:pStyle w:val="20"/>
              <w:spacing w:before="143"/>
              <w:ind w:left="2631" w:right="2600"/>
              <w:rPr>
                <w:sz w:val="21"/>
              </w:rPr>
            </w:pPr>
            <w:r>
              <w:rPr>
                <w:color w:val="0000FF"/>
                <w:sz w:val="21"/>
              </w:rPr>
              <w:t>（</w:t>
            </w:r>
            <w:r>
              <w:rPr>
                <w:rFonts w:ascii="Times New Roman" w:eastAsia="Times New Roman"/>
                <w:color w:val="0000FF"/>
                <w:sz w:val="21"/>
              </w:rPr>
              <w:t>201</w:t>
            </w:r>
            <w:r>
              <w:rPr>
                <w:rFonts w:hint="eastAsia" w:ascii="Times New Roman" w:eastAsia="宋体"/>
                <w:color w:val="0000FF"/>
                <w:sz w:val="21"/>
                <w:lang w:val="en-US" w:eastAsia="zh-CN"/>
              </w:rPr>
              <w:t>9</w:t>
            </w:r>
            <w:r>
              <w:rPr>
                <w:color w:val="0000FF"/>
                <w:sz w:val="21"/>
              </w:rPr>
              <w:t>）年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20" w:hRule="atLeast"/>
        </w:trPr>
        <w:tc>
          <w:tcPr>
            <w:tcW w:w="950" w:type="dxa"/>
            <w:vMerge w:val="continue"/>
            <w:tcBorders>
              <w:top w:val="nil"/>
              <w:bottom w:val="single" w:color="000000" w:sz="6" w:space="0"/>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42" w:line="391" w:lineRule="auto"/>
              <w:ind w:left="99" w:right="70"/>
              <w:rPr>
                <w:sz w:val="21"/>
              </w:rPr>
            </w:pPr>
            <w:r>
              <w:rPr>
                <w:sz w:val="21"/>
              </w:rPr>
              <w:t xml:space="preserve">环境空气质量 </w:t>
            </w:r>
            <w:r>
              <w:rPr>
                <w:spacing w:val="-2"/>
                <w:sz w:val="21"/>
              </w:rPr>
              <w:t>现状调查数据来</w:t>
            </w:r>
          </w:p>
          <w:p>
            <w:pPr>
              <w:pStyle w:val="20"/>
              <w:spacing w:before="3"/>
              <w:ind w:left="28"/>
              <w:rPr>
                <w:sz w:val="21"/>
              </w:rPr>
            </w:pPr>
            <w:r>
              <w:rPr>
                <w:w w:val="99"/>
                <w:sz w:val="21"/>
              </w:rPr>
              <w:t>源</w:t>
            </w:r>
          </w:p>
        </w:tc>
        <w:tc>
          <w:tcPr>
            <w:tcW w:w="2482" w:type="dxa"/>
            <w:gridSpan w:val="8"/>
            <w:tcBorders>
              <w:top w:val="single" w:color="000000" w:sz="6" w:space="0"/>
              <w:left w:val="single" w:color="000000" w:sz="6" w:space="0"/>
              <w:bottom w:val="single" w:color="000000" w:sz="6" w:space="0"/>
              <w:right w:val="single" w:color="000000" w:sz="6" w:space="0"/>
            </w:tcBorders>
          </w:tcPr>
          <w:p>
            <w:pPr>
              <w:pStyle w:val="20"/>
              <w:jc w:val="left"/>
              <w:rPr>
                <w:b/>
                <w:sz w:val="22"/>
              </w:rPr>
            </w:pPr>
          </w:p>
          <w:p>
            <w:pPr>
              <w:pStyle w:val="20"/>
              <w:spacing w:before="4"/>
              <w:jc w:val="left"/>
              <w:rPr>
                <w:b/>
                <w:sz w:val="23"/>
              </w:rPr>
            </w:pPr>
          </w:p>
          <w:p>
            <w:pPr>
              <w:pStyle w:val="20"/>
              <w:ind w:left="343"/>
              <w:jc w:val="left"/>
              <w:rPr>
                <w:rFonts w:ascii="Times New Roman" w:hAnsi="Times New Roman" w:eastAsia="Times New Roman"/>
                <w:sz w:val="21"/>
              </w:rPr>
            </w:pPr>
            <w:r>
              <w:rPr>
                <w:sz w:val="21"/>
              </w:rPr>
              <w:t>长期例行监测数据</w:t>
            </w:r>
            <w:r>
              <w:rPr>
                <w:rFonts w:ascii="Times New Roman" w:hAnsi="Times New Roman" w:eastAsia="Times New Roman"/>
                <w:sz w:val="21"/>
              </w:rPr>
              <w:t>□</w:t>
            </w:r>
          </w:p>
        </w:tc>
        <w:tc>
          <w:tcPr>
            <w:tcW w:w="2320" w:type="dxa"/>
            <w:gridSpan w:val="8"/>
            <w:tcBorders>
              <w:top w:val="single" w:color="000000" w:sz="6" w:space="0"/>
              <w:left w:val="single" w:color="000000" w:sz="6" w:space="0"/>
              <w:bottom w:val="single" w:color="000000" w:sz="6" w:space="0"/>
              <w:right w:val="single" w:color="000000" w:sz="6" w:space="0"/>
            </w:tcBorders>
          </w:tcPr>
          <w:p>
            <w:pPr>
              <w:pStyle w:val="20"/>
              <w:jc w:val="left"/>
              <w:rPr>
                <w:b/>
                <w:sz w:val="20"/>
              </w:rPr>
            </w:pPr>
          </w:p>
          <w:p>
            <w:pPr>
              <w:pStyle w:val="20"/>
              <w:spacing w:before="4"/>
              <w:jc w:val="left"/>
              <w:rPr>
                <w:b/>
                <w:sz w:val="25"/>
              </w:rPr>
            </w:pPr>
          </w:p>
          <w:p>
            <w:pPr>
              <w:pStyle w:val="20"/>
              <w:ind w:left="117"/>
              <w:jc w:val="left"/>
              <w:rPr>
                <w:rFonts w:hint="eastAsia" w:ascii="MS Mincho" w:hAnsi="MS Mincho" w:eastAsia="MS Mincho"/>
                <w:sz w:val="21"/>
              </w:rPr>
            </w:pPr>
            <w:r>
              <w:rPr>
                <w:sz w:val="21"/>
              </w:rPr>
              <w:t>主管部门发布的数据</w:t>
            </w:r>
            <w:r>
              <w:rPr>
                <w:rFonts w:hint="eastAsia" w:ascii="MS Mincho" w:hAnsi="MS Mincho" w:eastAsia="MS Mincho"/>
                <w:sz w:val="21"/>
              </w:rPr>
              <w:t>☑</w:t>
            </w:r>
          </w:p>
        </w:tc>
        <w:tc>
          <w:tcPr>
            <w:tcW w:w="1543" w:type="dxa"/>
            <w:gridSpan w:val="4"/>
            <w:tcBorders>
              <w:top w:val="single" w:color="000000" w:sz="6" w:space="0"/>
              <w:left w:val="single" w:color="000000" w:sz="6" w:space="0"/>
              <w:bottom w:val="single" w:color="000000" w:sz="6" w:space="0"/>
            </w:tcBorders>
          </w:tcPr>
          <w:p>
            <w:pPr>
              <w:pStyle w:val="20"/>
              <w:jc w:val="left"/>
              <w:rPr>
                <w:b/>
                <w:sz w:val="22"/>
              </w:rPr>
            </w:pPr>
          </w:p>
          <w:p>
            <w:pPr>
              <w:pStyle w:val="20"/>
              <w:spacing w:before="4"/>
              <w:jc w:val="left"/>
              <w:rPr>
                <w:b/>
                <w:sz w:val="23"/>
              </w:rPr>
            </w:pPr>
          </w:p>
          <w:p>
            <w:pPr>
              <w:pStyle w:val="20"/>
              <w:ind w:left="85"/>
              <w:jc w:val="left"/>
              <w:rPr>
                <w:rFonts w:ascii="Times New Roman" w:hAnsi="Times New Roman" w:eastAsia="Times New Roman"/>
                <w:sz w:val="21"/>
              </w:rPr>
            </w:pPr>
            <w:r>
              <w:rPr>
                <w:sz w:val="21"/>
              </w:rPr>
              <w:t>现状补充监测</w:t>
            </w:r>
            <w:r>
              <w:rPr>
                <w:rFonts w:ascii="Times New Roman" w:hAnsi="Times New Roman" w:eastAsia="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950" w:type="dxa"/>
            <w:vMerge w:val="continue"/>
            <w:tcBorders>
              <w:top w:val="nil"/>
              <w:bottom w:val="single" w:color="000000" w:sz="6" w:space="0"/>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41"/>
              <w:ind w:left="30" w:right="2"/>
              <w:rPr>
                <w:sz w:val="21"/>
              </w:rPr>
            </w:pPr>
            <w:r>
              <w:rPr>
                <w:sz w:val="21"/>
              </w:rPr>
              <w:t>现状评价</w:t>
            </w:r>
          </w:p>
        </w:tc>
        <w:tc>
          <w:tcPr>
            <w:tcW w:w="3547" w:type="dxa"/>
            <w:gridSpan w:val="12"/>
            <w:tcBorders>
              <w:top w:val="single" w:color="000000" w:sz="6" w:space="0"/>
              <w:left w:val="single" w:color="000000" w:sz="6" w:space="0"/>
              <w:bottom w:val="single" w:color="000000" w:sz="6" w:space="0"/>
              <w:right w:val="single" w:color="000000" w:sz="6" w:space="0"/>
            </w:tcBorders>
          </w:tcPr>
          <w:p>
            <w:pPr>
              <w:pStyle w:val="20"/>
              <w:spacing w:before="141"/>
              <w:ind w:left="1381" w:right="1354"/>
              <w:rPr>
                <w:rFonts w:ascii="Times New Roman" w:hAnsi="Times New Roman" w:eastAsia="Times New Roman"/>
                <w:sz w:val="21"/>
              </w:rPr>
            </w:pPr>
            <w:r>
              <w:rPr>
                <w:sz w:val="21"/>
              </w:rPr>
              <w:t>达标区</w:t>
            </w:r>
            <w:r>
              <w:rPr>
                <w:rFonts w:ascii="Times New Roman" w:hAnsi="Times New Roman" w:eastAsia="Times New Roman"/>
                <w:sz w:val="21"/>
              </w:rPr>
              <w:t>□</w:t>
            </w:r>
          </w:p>
        </w:tc>
        <w:tc>
          <w:tcPr>
            <w:tcW w:w="2798" w:type="dxa"/>
            <w:gridSpan w:val="8"/>
            <w:tcBorders>
              <w:top w:val="single" w:color="000000" w:sz="6" w:space="0"/>
              <w:left w:val="single" w:color="000000" w:sz="6" w:space="0"/>
              <w:bottom w:val="single" w:color="000000" w:sz="6" w:space="0"/>
            </w:tcBorders>
          </w:tcPr>
          <w:p>
            <w:pPr>
              <w:pStyle w:val="20"/>
              <w:spacing w:before="141"/>
              <w:ind w:left="881"/>
              <w:jc w:val="left"/>
              <w:rPr>
                <w:rFonts w:hint="eastAsia" w:ascii="MS Mincho" w:hAnsi="MS Mincho" w:eastAsia="MS Mincho"/>
                <w:sz w:val="21"/>
              </w:rPr>
            </w:pPr>
            <w:r>
              <w:rPr>
                <w:sz w:val="21"/>
              </w:rPr>
              <w:t>不达标区</w:t>
            </w:r>
            <w:r>
              <w:rPr>
                <w:rFonts w:hint="eastAsia" w:ascii="MS Mincho" w:hAnsi="MS Mincho" w:eastAsia="MS Mincho"/>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20" w:hRule="atLeast"/>
        </w:trPr>
        <w:tc>
          <w:tcPr>
            <w:tcW w:w="950" w:type="dxa"/>
            <w:tcBorders>
              <w:top w:val="single" w:color="000000" w:sz="6" w:space="0"/>
              <w:bottom w:val="single" w:color="000000" w:sz="6" w:space="0"/>
              <w:right w:val="single" w:color="000000" w:sz="6" w:space="0"/>
            </w:tcBorders>
          </w:tcPr>
          <w:p>
            <w:pPr>
              <w:pStyle w:val="20"/>
              <w:spacing w:before="4"/>
              <w:jc w:val="left"/>
              <w:rPr>
                <w:b/>
                <w:sz w:val="28"/>
              </w:rPr>
            </w:pPr>
          </w:p>
          <w:p>
            <w:pPr>
              <w:pStyle w:val="20"/>
              <w:spacing w:line="391" w:lineRule="auto"/>
              <w:ind w:left="263" w:right="138" w:hanging="106"/>
              <w:jc w:val="left"/>
              <w:rPr>
                <w:sz w:val="21"/>
              </w:rPr>
            </w:pPr>
            <w:r>
              <w:rPr>
                <w:sz w:val="21"/>
              </w:rPr>
              <w:t>污染源调查</w:t>
            </w:r>
          </w:p>
        </w:tc>
        <w:tc>
          <w:tcPr>
            <w:tcW w:w="1656" w:type="dxa"/>
            <w:tcBorders>
              <w:top w:val="single" w:color="000000" w:sz="6" w:space="0"/>
              <w:left w:val="single" w:color="000000" w:sz="6" w:space="0"/>
              <w:bottom w:val="single" w:color="000000" w:sz="6" w:space="0"/>
              <w:right w:val="single" w:color="000000" w:sz="6" w:space="0"/>
            </w:tcBorders>
          </w:tcPr>
          <w:p>
            <w:pPr>
              <w:pStyle w:val="20"/>
              <w:jc w:val="left"/>
              <w:rPr>
                <w:b/>
                <w:sz w:val="20"/>
              </w:rPr>
            </w:pPr>
          </w:p>
          <w:p>
            <w:pPr>
              <w:pStyle w:val="20"/>
              <w:spacing w:before="4"/>
              <w:jc w:val="left"/>
              <w:rPr>
                <w:b/>
                <w:sz w:val="25"/>
              </w:rPr>
            </w:pPr>
          </w:p>
          <w:p>
            <w:pPr>
              <w:pStyle w:val="20"/>
              <w:spacing w:before="1"/>
              <w:ind w:left="30" w:right="2"/>
              <w:rPr>
                <w:sz w:val="21"/>
              </w:rPr>
            </w:pPr>
            <w:r>
              <w:rPr>
                <w:sz w:val="21"/>
              </w:rPr>
              <w:t>调查内容</w:t>
            </w:r>
          </w:p>
        </w:tc>
        <w:tc>
          <w:tcPr>
            <w:tcW w:w="2482" w:type="dxa"/>
            <w:gridSpan w:val="8"/>
            <w:tcBorders>
              <w:top w:val="single" w:color="000000" w:sz="6" w:space="0"/>
              <w:left w:val="single" w:color="000000" w:sz="6" w:space="0"/>
              <w:bottom w:val="single" w:color="000000" w:sz="6" w:space="0"/>
              <w:right w:val="single" w:color="000000" w:sz="6" w:space="0"/>
            </w:tcBorders>
          </w:tcPr>
          <w:p>
            <w:pPr>
              <w:pStyle w:val="20"/>
              <w:spacing w:before="142"/>
              <w:ind w:left="166" w:right="138"/>
              <w:rPr>
                <w:rFonts w:hint="eastAsia" w:ascii="MS Mincho" w:hAnsi="MS Mincho" w:eastAsia="MS Mincho"/>
                <w:sz w:val="21"/>
              </w:rPr>
            </w:pPr>
            <w:r>
              <w:rPr>
                <w:sz w:val="21"/>
              </w:rPr>
              <w:t xml:space="preserve">本项目正常排放源 </w:t>
            </w:r>
            <w:r>
              <w:rPr>
                <w:rFonts w:hint="eastAsia" w:ascii="MS Mincho" w:hAnsi="MS Mincho" w:eastAsia="MS Mincho"/>
                <w:sz w:val="21"/>
              </w:rPr>
              <w:t>☑</w:t>
            </w:r>
          </w:p>
          <w:p>
            <w:pPr>
              <w:pStyle w:val="20"/>
              <w:spacing w:before="170"/>
              <w:ind w:left="167" w:right="138"/>
              <w:rPr>
                <w:rFonts w:ascii="Times New Roman" w:hAnsi="Times New Roman" w:eastAsia="Times New Roman"/>
                <w:sz w:val="21"/>
              </w:rPr>
            </w:pPr>
            <w:r>
              <w:rPr>
                <w:sz w:val="21"/>
              </w:rPr>
              <w:t xml:space="preserve">本项目非正常排放源 </w:t>
            </w:r>
            <w:r>
              <w:rPr>
                <w:rFonts w:ascii="Times New Roman" w:hAnsi="Times New Roman" w:eastAsia="Times New Roman"/>
                <w:sz w:val="21"/>
              </w:rPr>
              <w:t>□</w:t>
            </w:r>
          </w:p>
          <w:p>
            <w:pPr>
              <w:pStyle w:val="20"/>
              <w:spacing w:before="173"/>
              <w:ind w:left="167" w:right="138"/>
              <w:rPr>
                <w:rFonts w:ascii="Times New Roman" w:hAnsi="Times New Roman" w:eastAsia="Times New Roman"/>
                <w:sz w:val="21"/>
              </w:rPr>
            </w:pPr>
            <w:r>
              <w:rPr>
                <w:sz w:val="21"/>
              </w:rPr>
              <w:t xml:space="preserve">现有污染源 </w:t>
            </w:r>
            <w:r>
              <w:rPr>
                <w:rFonts w:ascii="Times New Roman" w:hAnsi="Times New Roman" w:eastAsia="Times New Roman"/>
                <w:sz w:val="21"/>
              </w:rPr>
              <w:t>□</w:t>
            </w:r>
          </w:p>
        </w:tc>
        <w:tc>
          <w:tcPr>
            <w:tcW w:w="1065" w:type="dxa"/>
            <w:gridSpan w:val="4"/>
            <w:tcBorders>
              <w:top w:val="single" w:color="000000" w:sz="6" w:space="0"/>
              <w:left w:val="single" w:color="000000" w:sz="6" w:space="0"/>
              <w:bottom w:val="single" w:color="000000" w:sz="6" w:space="0"/>
              <w:right w:val="single" w:color="000000" w:sz="6" w:space="0"/>
            </w:tcBorders>
          </w:tcPr>
          <w:p>
            <w:pPr>
              <w:pStyle w:val="20"/>
              <w:spacing w:before="4"/>
              <w:jc w:val="left"/>
              <w:rPr>
                <w:b/>
                <w:sz w:val="28"/>
              </w:rPr>
            </w:pPr>
          </w:p>
          <w:p>
            <w:pPr>
              <w:pStyle w:val="20"/>
              <w:spacing w:line="391" w:lineRule="auto"/>
              <w:ind w:left="161" w:right="92" w:hanging="44"/>
              <w:jc w:val="left"/>
              <w:rPr>
                <w:rFonts w:ascii="Times New Roman" w:hAnsi="Times New Roman" w:eastAsia="Times New Roman"/>
                <w:sz w:val="21"/>
              </w:rPr>
            </w:pPr>
            <w:r>
              <w:rPr>
                <w:sz w:val="21"/>
              </w:rPr>
              <w:t>拟替代的污染源</w:t>
            </w:r>
            <w:r>
              <w:rPr>
                <w:rFonts w:ascii="Times New Roman" w:hAnsi="Times New Roman" w:eastAsia="Times New Roman"/>
                <w:sz w:val="21"/>
              </w:rPr>
              <w:t>□</w:t>
            </w:r>
          </w:p>
        </w:tc>
        <w:tc>
          <w:tcPr>
            <w:tcW w:w="1633" w:type="dxa"/>
            <w:gridSpan w:val="6"/>
            <w:tcBorders>
              <w:top w:val="single" w:color="000000" w:sz="6" w:space="0"/>
              <w:left w:val="single" w:color="000000" w:sz="6" w:space="0"/>
              <w:bottom w:val="single" w:color="000000" w:sz="6" w:space="0"/>
              <w:right w:val="single" w:color="000000" w:sz="6" w:space="0"/>
            </w:tcBorders>
          </w:tcPr>
          <w:p>
            <w:pPr>
              <w:pStyle w:val="20"/>
              <w:spacing w:before="4"/>
              <w:jc w:val="left"/>
              <w:rPr>
                <w:b/>
                <w:sz w:val="28"/>
              </w:rPr>
            </w:pPr>
          </w:p>
          <w:p>
            <w:pPr>
              <w:pStyle w:val="20"/>
              <w:spacing w:line="391" w:lineRule="auto"/>
              <w:ind w:left="339" w:right="4" w:hanging="305"/>
              <w:jc w:val="left"/>
              <w:rPr>
                <w:rFonts w:ascii="Times New Roman" w:hAnsi="Times New Roman" w:eastAsia="Times New Roman"/>
                <w:sz w:val="21"/>
              </w:rPr>
            </w:pPr>
            <w:r>
              <w:rPr>
                <w:spacing w:val="-16"/>
                <w:sz w:val="21"/>
              </w:rPr>
              <w:t>其他在建、拟建项</w:t>
            </w:r>
            <w:r>
              <w:rPr>
                <w:sz w:val="21"/>
              </w:rPr>
              <w:t>目污染源</w:t>
            </w:r>
            <w:r>
              <w:rPr>
                <w:rFonts w:ascii="Times New Roman" w:hAnsi="Times New Roman" w:eastAsia="Times New Roman"/>
                <w:sz w:val="21"/>
              </w:rPr>
              <w:t>□</w:t>
            </w:r>
          </w:p>
        </w:tc>
        <w:tc>
          <w:tcPr>
            <w:tcW w:w="1165" w:type="dxa"/>
            <w:gridSpan w:val="2"/>
            <w:tcBorders>
              <w:top w:val="single" w:color="000000" w:sz="6" w:space="0"/>
              <w:left w:val="single" w:color="000000" w:sz="6" w:space="0"/>
              <w:bottom w:val="single" w:color="000000" w:sz="6" w:space="0"/>
            </w:tcBorders>
          </w:tcPr>
          <w:p>
            <w:pPr>
              <w:pStyle w:val="20"/>
              <w:spacing w:before="4"/>
              <w:jc w:val="left"/>
              <w:rPr>
                <w:b/>
                <w:sz w:val="28"/>
              </w:rPr>
            </w:pPr>
          </w:p>
          <w:p>
            <w:pPr>
              <w:pStyle w:val="20"/>
              <w:ind w:left="43" w:right="8"/>
              <w:rPr>
                <w:sz w:val="21"/>
              </w:rPr>
            </w:pPr>
            <w:r>
              <w:rPr>
                <w:sz w:val="21"/>
              </w:rPr>
              <w:t>区域污染源</w:t>
            </w:r>
          </w:p>
          <w:p>
            <w:pPr>
              <w:pStyle w:val="20"/>
              <w:spacing w:before="5"/>
              <w:jc w:val="left"/>
              <w:rPr>
                <w:b/>
                <w:sz w:val="14"/>
              </w:rPr>
            </w:pPr>
          </w:p>
          <w:p>
            <w:pPr>
              <w:pStyle w:val="20"/>
              <w:ind w:left="34"/>
              <w:rPr>
                <w:rFonts w:ascii="Times New Roman" w:hAnsi="Times New Roman"/>
                <w:sz w:val="21"/>
              </w:rPr>
            </w:pPr>
            <w:r>
              <w:rPr>
                <w:rFonts w:ascii="Times New Roman" w:hAnsi="Times New Roman"/>
                <w:w w:val="99"/>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12" w:hRule="atLeast"/>
        </w:trPr>
        <w:tc>
          <w:tcPr>
            <w:tcW w:w="950" w:type="dxa"/>
            <w:vMerge w:val="restart"/>
            <w:tcBorders>
              <w:top w:val="single" w:color="000000" w:sz="6" w:space="0"/>
              <w:right w:val="single" w:color="000000" w:sz="6" w:space="0"/>
            </w:tcBorders>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176" w:line="393" w:lineRule="auto"/>
              <w:ind w:left="55" w:right="32"/>
              <w:jc w:val="both"/>
              <w:rPr>
                <w:sz w:val="21"/>
              </w:rPr>
            </w:pPr>
            <w:r>
              <w:rPr>
                <w:sz w:val="21"/>
              </w:rPr>
              <w:t>大气环境影响预测与评价</w:t>
            </w:r>
          </w:p>
        </w:tc>
        <w:tc>
          <w:tcPr>
            <w:tcW w:w="1656" w:type="dxa"/>
            <w:tcBorders>
              <w:top w:val="single" w:color="000000" w:sz="6" w:space="0"/>
              <w:left w:val="single" w:color="000000" w:sz="6" w:space="0"/>
              <w:bottom w:val="single" w:color="000000" w:sz="6" w:space="0"/>
              <w:right w:val="single" w:color="000000" w:sz="6" w:space="0"/>
            </w:tcBorders>
          </w:tcPr>
          <w:p>
            <w:pPr>
              <w:pStyle w:val="20"/>
              <w:jc w:val="left"/>
              <w:rPr>
                <w:b/>
                <w:sz w:val="20"/>
              </w:rPr>
            </w:pPr>
          </w:p>
          <w:p>
            <w:pPr>
              <w:pStyle w:val="20"/>
              <w:spacing w:before="6"/>
              <w:jc w:val="left"/>
              <w:rPr>
                <w:b/>
                <w:sz w:val="25"/>
              </w:rPr>
            </w:pPr>
          </w:p>
          <w:p>
            <w:pPr>
              <w:pStyle w:val="20"/>
              <w:ind w:left="30" w:right="2"/>
              <w:rPr>
                <w:sz w:val="21"/>
              </w:rPr>
            </w:pPr>
            <w:r>
              <w:rPr>
                <w:sz w:val="21"/>
              </w:rPr>
              <w:t>预测模型</w:t>
            </w:r>
          </w:p>
        </w:tc>
        <w:tc>
          <w:tcPr>
            <w:tcW w:w="951" w:type="dxa"/>
            <w:tcBorders>
              <w:top w:val="single" w:color="000000" w:sz="6" w:space="0"/>
              <w:left w:val="single" w:color="000000" w:sz="6" w:space="0"/>
              <w:bottom w:val="single" w:color="000000" w:sz="6" w:space="0"/>
              <w:right w:val="single" w:color="000000" w:sz="6" w:space="0"/>
            </w:tcBorders>
          </w:tcPr>
          <w:p>
            <w:pPr>
              <w:pStyle w:val="20"/>
              <w:spacing w:before="155" w:line="439" w:lineRule="auto"/>
              <w:ind w:left="103" w:right="74"/>
              <w:rPr>
                <w:rFonts w:ascii="Times New Roman"/>
                <w:sz w:val="21"/>
              </w:rPr>
            </w:pPr>
            <w:r>
              <w:rPr>
                <w:rFonts w:ascii="Times New Roman"/>
                <w:w w:val="95"/>
                <w:sz w:val="21"/>
              </w:rPr>
              <w:t xml:space="preserve">AERMO </w:t>
            </w:r>
            <w:r>
              <w:rPr>
                <w:rFonts w:ascii="Times New Roman"/>
                <w:sz w:val="21"/>
              </w:rPr>
              <w:t>D</w:t>
            </w:r>
          </w:p>
          <w:p>
            <w:pPr>
              <w:pStyle w:val="20"/>
              <w:spacing w:line="238" w:lineRule="exact"/>
              <w:ind w:left="26"/>
              <w:rPr>
                <w:rFonts w:ascii="Times New Roman" w:hAnsi="Times New Roman"/>
                <w:sz w:val="21"/>
              </w:rPr>
            </w:pPr>
            <w:r>
              <w:rPr>
                <w:rFonts w:ascii="Times New Roman" w:hAnsi="Times New Roman"/>
                <w:w w:val="99"/>
                <w:sz w:val="21"/>
              </w:rPr>
              <w:t>□</w:t>
            </w:r>
          </w:p>
        </w:tc>
        <w:tc>
          <w:tcPr>
            <w:tcW w:w="811" w:type="dxa"/>
            <w:gridSpan w:val="3"/>
            <w:tcBorders>
              <w:top w:val="single" w:color="000000" w:sz="6" w:space="0"/>
              <w:left w:val="single" w:color="000000" w:sz="6" w:space="0"/>
              <w:bottom w:val="single" w:color="000000" w:sz="6" w:space="0"/>
              <w:right w:val="single" w:color="000000" w:sz="6" w:space="0"/>
            </w:tcBorders>
          </w:tcPr>
          <w:p>
            <w:pPr>
              <w:pStyle w:val="20"/>
              <w:spacing w:before="4"/>
              <w:jc w:val="left"/>
              <w:rPr>
                <w:b/>
                <w:sz w:val="29"/>
              </w:rPr>
            </w:pPr>
          </w:p>
          <w:p>
            <w:pPr>
              <w:pStyle w:val="20"/>
              <w:spacing w:before="1"/>
              <w:ind w:left="88" w:right="60"/>
              <w:rPr>
                <w:rFonts w:ascii="Times New Roman"/>
                <w:sz w:val="21"/>
              </w:rPr>
            </w:pPr>
            <w:r>
              <w:rPr>
                <w:rFonts w:ascii="Times New Roman"/>
                <w:sz w:val="21"/>
              </w:rPr>
              <w:t>ADMS</w:t>
            </w:r>
          </w:p>
          <w:p>
            <w:pPr>
              <w:pStyle w:val="20"/>
              <w:spacing w:before="197"/>
              <w:ind w:left="26"/>
              <w:rPr>
                <w:rFonts w:ascii="Times New Roman" w:hAnsi="Times New Roman"/>
                <w:sz w:val="21"/>
              </w:rPr>
            </w:pPr>
            <w:r>
              <w:rPr>
                <w:rFonts w:ascii="Times New Roman" w:hAnsi="Times New Roman"/>
                <w:w w:val="99"/>
                <w:sz w:val="21"/>
              </w:rPr>
              <w:t>□</w:t>
            </w:r>
          </w:p>
        </w:tc>
        <w:tc>
          <w:tcPr>
            <w:tcW w:w="1130" w:type="dxa"/>
            <w:gridSpan w:val="5"/>
            <w:tcBorders>
              <w:top w:val="single" w:color="000000" w:sz="6" w:space="0"/>
              <w:left w:val="single" w:color="000000" w:sz="6" w:space="0"/>
              <w:bottom w:val="single" w:color="000000" w:sz="6" w:space="0"/>
              <w:right w:val="single" w:color="000000" w:sz="6" w:space="0"/>
            </w:tcBorders>
          </w:tcPr>
          <w:p>
            <w:pPr>
              <w:pStyle w:val="20"/>
              <w:spacing w:before="155" w:line="439" w:lineRule="auto"/>
              <w:ind w:left="62" w:right="29"/>
              <w:rPr>
                <w:rFonts w:ascii="Times New Roman"/>
                <w:sz w:val="21"/>
              </w:rPr>
            </w:pPr>
            <w:r>
              <w:rPr>
                <w:rFonts w:ascii="Times New Roman"/>
                <w:w w:val="95"/>
                <w:sz w:val="21"/>
              </w:rPr>
              <w:t xml:space="preserve">AUSTAL20 </w:t>
            </w:r>
            <w:r>
              <w:rPr>
                <w:rFonts w:ascii="Times New Roman"/>
                <w:sz w:val="21"/>
              </w:rPr>
              <w:t>00</w:t>
            </w:r>
          </w:p>
          <w:p>
            <w:pPr>
              <w:pStyle w:val="20"/>
              <w:spacing w:line="238" w:lineRule="exact"/>
              <w:ind w:left="29"/>
              <w:rPr>
                <w:rFonts w:ascii="Times New Roman" w:hAnsi="Times New Roman"/>
                <w:sz w:val="21"/>
              </w:rPr>
            </w:pPr>
            <w:r>
              <w:rPr>
                <w:rFonts w:ascii="Times New Roman" w:hAnsi="Times New Roman"/>
                <w:w w:val="99"/>
                <w:sz w:val="21"/>
              </w:rPr>
              <w:t>□</w:t>
            </w:r>
          </w:p>
        </w:tc>
        <w:tc>
          <w:tcPr>
            <w:tcW w:w="1094" w:type="dxa"/>
            <w:gridSpan w:val="4"/>
            <w:tcBorders>
              <w:top w:val="single" w:color="000000" w:sz="6" w:space="0"/>
              <w:left w:val="single" w:color="000000" w:sz="6" w:space="0"/>
              <w:bottom w:val="single" w:color="000000" w:sz="6" w:space="0"/>
              <w:right w:val="single" w:color="000000" w:sz="6" w:space="0"/>
            </w:tcBorders>
          </w:tcPr>
          <w:p>
            <w:pPr>
              <w:pStyle w:val="20"/>
              <w:spacing w:before="155" w:line="439" w:lineRule="auto"/>
              <w:ind w:left="97" w:right="66"/>
              <w:rPr>
                <w:rFonts w:ascii="Times New Roman"/>
                <w:sz w:val="21"/>
              </w:rPr>
            </w:pPr>
            <w:r>
              <w:rPr>
                <w:rFonts w:ascii="Times New Roman"/>
                <w:w w:val="95"/>
                <w:sz w:val="21"/>
              </w:rPr>
              <w:t xml:space="preserve">EDMS/AE </w:t>
            </w:r>
            <w:r>
              <w:rPr>
                <w:rFonts w:ascii="Times New Roman"/>
                <w:sz w:val="21"/>
              </w:rPr>
              <w:t>DT</w:t>
            </w:r>
          </w:p>
          <w:p>
            <w:pPr>
              <w:pStyle w:val="20"/>
              <w:spacing w:line="238" w:lineRule="exact"/>
              <w:ind w:left="27"/>
              <w:rPr>
                <w:rFonts w:ascii="Times New Roman" w:hAnsi="Times New Roman"/>
                <w:sz w:val="21"/>
              </w:rPr>
            </w:pPr>
            <w:r>
              <w:rPr>
                <w:rFonts w:ascii="Times New Roman" w:hAnsi="Times New Roman"/>
                <w:w w:val="99"/>
                <w:sz w:val="21"/>
              </w:rPr>
              <w:t>□</w:t>
            </w:r>
          </w:p>
        </w:tc>
        <w:tc>
          <w:tcPr>
            <w:tcW w:w="816" w:type="dxa"/>
            <w:gridSpan w:val="3"/>
            <w:tcBorders>
              <w:top w:val="single" w:color="000000" w:sz="6" w:space="0"/>
              <w:left w:val="single" w:color="000000" w:sz="6" w:space="0"/>
              <w:bottom w:val="single" w:color="000000" w:sz="6" w:space="0"/>
              <w:right w:val="single" w:color="000000" w:sz="6" w:space="0"/>
            </w:tcBorders>
          </w:tcPr>
          <w:p>
            <w:pPr>
              <w:pStyle w:val="20"/>
              <w:spacing w:before="155" w:line="439" w:lineRule="auto"/>
              <w:ind w:left="70" w:right="42"/>
              <w:rPr>
                <w:rFonts w:ascii="Times New Roman"/>
                <w:sz w:val="21"/>
              </w:rPr>
            </w:pPr>
            <w:r>
              <w:rPr>
                <w:rFonts w:ascii="Times New Roman"/>
                <w:w w:val="95"/>
                <w:sz w:val="21"/>
              </w:rPr>
              <w:t xml:space="preserve">CALPU </w:t>
            </w:r>
            <w:r>
              <w:rPr>
                <w:rFonts w:ascii="Times New Roman"/>
                <w:sz w:val="21"/>
              </w:rPr>
              <w:t>FF</w:t>
            </w:r>
          </w:p>
          <w:p>
            <w:pPr>
              <w:pStyle w:val="20"/>
              <w:spacing w:line="238" w:lineRule="exact"/>
              <w:ind w:left="28"/>
              <w:rPr>
                <w:rFonts w:ascii="Times New Roman" w:hAnsi="Times New Roman"/>
                <w:sz w:val="21"/>
              </w:rPr>
            </w:pPr>
            <w:r>
              <w:rPr>
                <w:rFonts w:ascii="Times New Roman" w:hAnsi="Times New Roman"/>
                <w:w w:val="99"/>
                <w:sz w:val="21"/>
              </w:rPr>
              <w:t>□</w:t>
            </w:r>
          </w:p>
        </w:tc>
        <w:tc>
          <w:tcPr>
            <w:tcW w:w="992" w:type="dxa"/>
            <w:gridSpan w:val="3"/>
            <w:tcBorders>
              <w:top w:val="single" w:color="000000" w:sz="6" w:space="0"/>
              <w:left w:val="single" w:color="000000" w:sz="6" w:space="0"/>
              <w:bottom w:val="single" w:color="000000" w:sz="6" w:space="0"/>
              <w:right w:val="single" w:color="000000" w:sz="6" w:space="0"/>
            </w:tcBorders>
          </w:tcPr>
          <w:p>
            <w:pPr>
              <w:pStyle w:val="20"/>
              <w:spacing w:before="3"/>
              <w:jc w:val="left"/>
              <w:rPr>
                <w:b/>
                <w:sz w:val="28"/>
              </w:rPr>
            </w:pPr>
          </w:p>
          <w:p>
            <w:pPr>
              <w:pStyle w:val="20"/>
              <w:ind w:left="61" w:right="35"/>
              <w:rPr>
                <w:sz w:val="21"/>
              </w:rPr>
            </w:pPr>
            <w:r>
              <w:rPr>
                <w:sz w:val="21"/>
              </w:rPr>
              <w:t>网格模型</w:t>
            </w:r>
          </w:p>
          <w:p>
            <w:pPr>
              <w:pStyle w:val="20"/>
              <w:spacing w:before="5"/>
              <w:jc w:val="left"/>
              <w:rPr>
                <w:b/>
                <w:sz w:val="14"/>
              </w:rPr>
            </w:pPr>
          </w:p>
          <w:p>
            <w:pPr>
              <w:pStyle w:val="20"/>
              <w:ind w:left="29"/>
              <w:rPr>
                <w:rFonts w:ascii="Times New Roman" w:hAnsi="Times New Roman"/>
                <w:sz w:val="21"/>
              </w:rPr>
            </w:pPr>
            <w:r>
              <w:rPr>
                <w:rFonts w:ascii="Times New Roman" w:hAnsi="Times New Roman"/>
                <w:w w:val="99"/>
                <w:sz w:val="21"/>
              </w:rPr>
              <w:t>□</w:t>
            </w:r>
          </w:p>
        </w:tc>
        <w:tc>
          <w:tcPr>
            <w:tcW w:w="551" w:type="dxa"/>
            <w:tcBorders>
              <w:top w:val="single" w:color="000000" w:sz="6" w:space="0"/>
              <w:left w:val="single" w:color="000000" w:sz="6" w:space="0"/>
              <w:bottom w:val="single" w:color="000000" w:sz="6" w:space="0"/>
            </w:tcBorders>
          </w:tcPr>
          <w:p>
            <w:pPr>
              <w:pStyle w:val="20"/>
              <w:spacing w:before="3"/>
              <w:jc w:val="left"/>
              <w:rPr>
                <w:b/>
                <w:sz w:val="28"/>
              </w:rPr>
            </w:pPr>
          </w:p>
          <w:p>
            <w:pPr>
              <w:pStyle w:val="20"/>
              <w:ind w:left="50" w:right="17"/>
              <w:rPr>
                <w:sz w:val="21"/>
              </w:rPr>
            </w:pPr>
            <w:r>
              <w:rPr>
                <w:sz w:val="21"/>
              </w:rPr>
              <w:t>其他</w:t>
            </w:r>
          </w:p>
          <w:p>
            <w:pPr>
              <w:pStyle w:val="20"/>
              <w:spacing w:before="5"/>
              <w:jc w:val="left"/>
              <w:rPr>
                <w:b/>
                <w:sz w:val="14"/>
              </w:rPr>
            </w:pPr>
          </w:p>
          <w:p>
            <w:pPr>
              <w:pStyle w:val="20"/>
              <w:ind w:left="35"/>
              <w:rPr>
                <w:rFonts w:ascii="Times New Roman" w:hAnsi="Times New Roman"/>
                <w:sz w:val="21"/>
              </w:rPr>
            </w:pPr>
            <w:r>
              <w:rPr>
                <w:rFonts w:ascii="Times New Roman" w:hAnsi="Times New Roman"/>
                <w:w w:val="99"/>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25" w:hRule="atLeast"/>
        </w:trPr>
        <w:tc>
          <w:tcPr>
            <w:tcW w:w="950" w:type="dxa"/>
            <w:vMerge w:val="continue"/>
            <w:tcBorders>
              <w:top w:val="nil"/>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33"/>
              <w:ind w:left="30" w:right="2"/>
              <w:rPr>
                <w:sz w:val="21"/>
              </w:rPr>
            </w:pPr>
            <w:r>
              <w:rPr>
                <w:sz w:val="21"/>
              </w:rPr>
              <w:t>预测范围</w:t>
            </w:r>
          </w:p>
        </w:tc>
        <w:tc>
          <w:tcPr>
            <w:tcW w:w="1762" w:type="dxa"/>
            <w:gridSpan w:val="4"/>
            <w:tcBorders>
              <w:top w:val="single" w:color="000000" w:sz="6" w:space="0"/>
              <w:left w:val="single" w:color="000000" w:sz="6" w:space="0"/>
              <w:bottom w:val="single" w:color="000000" w:sz="6" w:space="0"/>
              <w:right w:val="single" w:color="000000" w:sz="6" w:space="0"/>
            </w:tcBorders>
          </w:tcPr>
          <w:p>
            <w:pPr>
              <w:pStyle w:val="20"/>
              <w:spacing w:before="133"/>
              <w:ind w:left="291"/>
              <w:jc w:val="left"/>
              <w:rPr>
                <w:rFonts w:ascii="Times New Roman" w:hAnsi="Times New Roman" w:eastAsia="Times New Roman"/>
                <w:sz w:val="21"/>
              </w:rPr>
            </w:pPr>
            <w:r>
              <w:rPr>
                <w:sz w:val="21"/>
              </w:rPr>
              <w:t>边长</w:t>
            </w:r>
            <w:r>
              <w:rPr>
                <w:rFonts w:ascii="Times New Roman" w:hAnsi="Times New Roman" w:eastAsia="Times New Roman"/>
                <w:sz w:val="21"/>
              </w:rPr>
              <w:t>≥ 50km□</w:t>
            </w:r>
          </w:p>
        </w:tc>
        <w:tc>
          <w:tcPr>
            <w:tcW w:w="3040" w:type="dxa"/>
            <w:gridSpan w:val="12"/>
            <w:tcBorders>
              <w:top w:val="single" w:color="000000" w:sz="6" w:space="0"/>
              <w:left w:val="single" w:color="000000" w:sz="6" w:space="0"/>
              <w:bottom w:val="single" w:color="000000" w:sz="6" w:space="0"/>
              <w:right w:val="single" w:color="000000" w:sz="6" w:space="0"/>
            </w:tcBorders>
          </w:tcPr>
          <w:p>
            <w:pPr>
              <w:pStyle w:val="20"/>
              <w:spacing w:before="133"/>
              <w:ind w:left="804"/>
              <w:jc w:val="left"/>
              <w:rPr>
                <w:rFonts w:ascii="Times New Roman" w:hAnsi="Times New Roman" w:eastAsia="Times New Roman"/>
                <w:sz w:val="21"/>
              </w:rPr>
            </w:pPr>
            <w:r>
              <w:rPr>
                <w:sz w:val="21"/>
              </w:rPr>
              <w:t xml:space="preserve">边长 </w:t>
            </w:r>
            <w:r>
              <w:rPr>
                <w:rFonts w:ascii="Times New Roman" w:hAnsi="Times New Roman" w:eastAsia="Times New Roman"/>
                <w:sz w:val="21"/>
              </w:rPr>
              <w:t>5</w:t>
            </w:r>
            <w:r>
              <w:rPr>
                <w:sz w:val="21"/>
              </w:rPr>
              <w:t>～</w:t>
            </w:r>
            <w:r>
              <w:rPr>
                <w:rFonts w:ascii="Times New Roman" w:hAnsi="Times New Roman" w:eastAsia="Times New Roman"/>
                <w:sz w:val="21"/>
              </w:rPr>
              <w:t>50km □</w:t>
            </w:r>
          </w:p>
        </w:tc>
        <w:tc>
          <w:tcPr>
            <w:tcW w:w="1543" w:type="dxa"/>
            <w:gridSpan w:val="4"/>
            <w:tcBorders>
              <w:top w:val="single" w:color="000000" w:sz="6" w:space="0"/>
              <w:left w:val="single" w:color="000000" w:sz="6" w:space="0"/>
              <w:bottom w:val="single" w:color="000000" w:sz="6" w:space="0"/>
            </w:tcBorders>
          </w:tcPr>
          <w:p>
            <w:pPr>
              <w:pStyle w:val="20"/>
              <w:spacing w:before="133"/>
              <w:ind w:left="61"/>
              <w:jc w:val="left"/>
              <w:rPr>
                <w:rFonts w:hint="eastAsia" w:ascii="MS Mincho" w:hAnsi="MS Mincho" w:eastAsia="MS Mincho"/>
                <w:sz w:val="21"/>
              </w:rPr>
            </w:pPr>
            <w:r>
              <w:rPr>
                <w:sz w:val="21"/>
              </w:rPr>
              <w:t xml:space="preserve">边长 </w:t>
            </w:r>
            <w:r>
              <w:rPr>
                <w:rFonts w:ascii="Times New Roman" w:hAnsi="Times New Roman" w:eastAsia="Times New Roman"/>
                <w:sz w:val="21"/>
              </w:rPr>
              <w:t xml:space="preserve">= 5 km </w:t>
            </w:r>
            <w:r>
              <w:rPr>
                <w:rFonts w:hint="eastAsia" w:ascii="MS Mincho" w:hAnsi="MS Mincho" w:eastAsia="MS Mincho"/>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65" w:hRule="atLeast"/>
        </w:trPr>
        <w:tc>
          <w:tcPr>
            <w:tcW w:w="950" w:type="dxa"/>
            <w:vMerge w:val="continue"/>
            <w:tcBorders>
              <w:top w:val="nil"/>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9"/>
              <w:jc w:val="left"/>
              <w:rPr>
                <w:b/>
                <w:sz w:val="27"/>
              </w:rPr>
            </w:pPr>
          </w:p>
          <w:p>
            <w:pPr>
              <w:pStyle w:val="20"/>
              <w:ind w:left="30" w:right="2"/>
              <w:rPr>
                <w:sz w:val="21"/>
              </w:rPr>
            </w:pPr>
            <w:r>
              <w:rPr>
                <w:sz w:val="21"/>
              </w:rPr>
              <w:t>预测因子</w:t>
            </w:r>
          </w:p>
        </w:tc>
        <w:tc>
          <w:tcPr>
            <w:tcW w:w="3547" w:type="dxa"/>
            <w:gridSpan w:val="12"/>
            <w:tcBorders>
              <w:top w:val="single" w:color="000000" w:sz="6" w:space="0"/>
              <w:left w:val="single" w:color="000000" w:sz="6" w:space="0"/>
              <w:bottom w:val="single" w:color="000000" w:sz="6" w:space="0"/>
              <w:right w:val="single" w:color="000000" w:sz="6" w:space="0"/>
            </w:tcBorders>
          </w:tcPr>
          <w:p>
            <w:pPr>
              <w:pStyle w:val="20"/>
              <w:spacing w:before="9"/>
              <w:jc w:val="left"/>
              <w:rPr>
                <w:b/>
                <w:sz w:val="27"/>
              </w:rPr>
            </w:pPr>
          </w:p>
          <w:p>
            <w:pPr>
              <w:pStyle w:val="20"/>
              <w:ind w:left="1111"/>
              <w:jc w:val="left"/>
              <w:rPr>
                <w:rFonts w:ascii="Times New Roman" w:eastAsia="Times New Roman"/>
                <w:sz w:val="21"/>
              </w:rPr>
            </w:pPr>
            <w:r>
              <w:rPr>
                <w:sz w:val="21"/>
              </w:rPr>
              <w:t>预测因子</w:t>
            </w:r>
            <w:r>
              <w:rPr>
                <w:rFonts w:ascii="Times New Roman" w:eastAsia="Times New Roman"/>
                <w:sz w:val="21"/>
              </w:rPr>
              <w:t>(TSP)</w:t>
            </w:r>
          </w:p>
        </w:tc>
        <w:tc>
          <w:tcPr>
            <w:tcW w:w="2798" w:type="dxa"/>
            <w:gridSpan w:val="8"/>
            <w:tcBorders>
              <w:top w:val="single" w:color="000000" w:sz="6" w:space="0"/>
              <w:left w:val="single" w:color="000000" w:sz="6" w:space="0"/>
              <w:bottom w:val="single" w:color="000000" w:sz="6" w:space="0"/>
            </w:tcBorders>
          </w:tcPr>
          <w:p>
            <w:pPr>
              <w:pStyle w:val="20"/>
              <w:spacing w:before="131"/>
              <w:ind w:left="440" w:right="402"/>
              <w:rPr>
                <w:rFonts w:ascii="Times New Roman" w:hAnsi="Times New Roman" w:eastAsia="Times New Roman"/>
                <w:sz w:val="21"/>
              </w:rPr>
            </w:pPr>
            <w:r>
              <w:rPr>
                <w:position w:val="2"/>
                <w:sz w:val="21"/>
              </w:rPr>
              <w:t xml:space="preserve">包括二次 </w:t>
            </w:r>
            <w:r>
              <w:rPr>
                <w:rFonts w:ascii="Times New Roman" w:hAnsi="Times New Roman" w:eastAsia="Times New Roman"/>
                <w:position w:val="2"/>
                <w:sz w:val="21"/>
              </w:rPr>
              <w:t>PM</w:t>
            </w:r>
            <w:r>
              <w:rPr>
                <w:rFonts w:ascii="Times New Roman" w:hAnsi="Times New Roman" w:eastAsia="Times New Roman"/>
                <w:position w:val="2"/>
                <w:sz w:val="21"/>
                <w:vertAlign w:val="subscript"/>
              </w:rPr>
              <w:t>2.5</w:t>
            </w:r>
            <w:r>
              <w:rPr>
                <w:rFonts w:ascii="Times New Roman" w:hAnsi="Times New Roman" w:eastAsia="Times New Roman"/>
                <w:position w:val="2"/>
                <w:sz w:val="21"/>
                <w:vertAlign w:val="baseline"/>
              </w:rPr>
              <w:t xml:space="preserve"> □</w:t>
            </w:r>
          </w:p>
          <w:p>
            <w:pPr>
              <w:pStyle w:val="20"/>
              <w:spacing w:before="164" w:line="274" w:lineRule="exact"/>
              <w:ind w:left="440" w:right="404"/>
              <w:rPr>
                <w:rFonts w:hint="eastAsia" w:ascii="MS Mincho" w:hAnsi="MS Mincho" w:eastAsia="MS Mincho"/>
                <w:sz w:val="21"/>
              </w:rPr>
            </w:pPr>
            <w:r>
              <w:rPr>
                <w:spacing w:val="-9"/>
                <w:position w:val="2"/>
                <w:sz w:val="21"/>
              </w:rPr>
              <w:t xml:space="preserve">不包括二次 </w:t>
            </w:r>
            <w:r>
              <w:rPr>
                <w:rFonts w:ascii="Times New Roman" w:hAnsi="Times New Roman" w:eastAsia="Times New Roman"/>
                <w:position w:val="2"/>
                <w:sz w:val="21"/>
              </w:rPr>
              <w:t>PM</w:t>
            </w:r>
            <w:r>
              <w:rPr>
                <w:rFonts w:ascii="Times New Roman" w:hAnsi="Times New Roman" w:eastAsia="Times New Roman"/>
                <w:position w:val="2"/>
                <w:sz w:val="21"/>
                <w:vertAlign w:val="subscript"/>
              </w:rPr>
              <w:t>2.5</w:t>
            </w:r>
            <w:r>
              <w:rPr>
                <w:rFonts w:ascii="Times New Roman" w:hAnsi="Times New Roman" w:eastAsia="Times New Roman"/>
                <w:spacing w:val="52"/>
                <w:position w:val="2"/>
                <w:sz w:val="21"/>
                <w:vertAlign w:val="baseline"/>
              </w:rPr>
              <w:t xml:space="preserve"> </w:t>
            </w:r>
            <w:r>
              <w:rPr>
                <w:rFonts w:hint="eastAsia" w:ascii="MS Mincho" w:hAnsi="MS Mincho" w:eastAsia="MS Mincho"/>
                <w:position w:val="2"/>
                <w:sz w:val="21"/>
                <w:vertAlign w:val="baseline"/>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65" w:hRule="atLeast"/>
        </w:trPr>
        <w:tc>
          <w:tcPr>
            <w:tcW w:w="950" w:type="dxa"/>
            <w:vMerge w:val="continue"/>
            <w:tcBorders>
              <w:top w:val="nil"/>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35"/>
              <w:ind w:left="28" w:right="2"/>
              <w:rPr>
                <w:sz w:val="21"/>
              </w:rPr>
            </w:pPr>
            <w:r>
              <w:rPr>
                <w:sz w:val="21"/>
              </w:rPr>
              <w:t>正常排放短期浓</w:t>
            </w:r>
          </w:p>
          <w:p>
            <w:pPr>
              <w:pStyle w:val="20"/>
              <w:spacing w:before="170"/>
              <w:ind w:left="30" w:right="2"/>
              <w:rPr>
                <w:sz w:val="21"/>
              </w:rPr>
            </w:pPr>
            <w:r>
              <w:rPr>
                <w:sz w:val="21"/>
              </w:rPr>
              <w:t>度贡献值</w:t>
            </w:r>
          </w:p>
        </w:tc>
        <w:tc>
          <w:tcPr>
            <w:tcW w:w="3547" w:type="dxa"/>
            <w:gridSpan w:val="12"/>
            <w:tcBorders>
              <w:top w:val="single" w:color="000000" w:sz="6" w:space="0"/>
              <w:left w:val="single" w:color="000000" w:sz="6" w:space="0"/>
              <w:bottom w:val="single" w:color="000000" w:sz="6" w:space="0"/>
              <w:right w:val="single" w:color="000000" w:sz="6" w:space="0"/>
            </w:tcBorders>
          </w:tcPr>
          <w:p>
            <w:pPr>
              <w:pStyle w:val="20"/>
              <w:spacing w:before="9"/>
              <w:jc w:val="left"/>
              <w:rPr>
                <w:b/>
                <w:sz w:val="27"/>
              </w:rPr>
            </w:pPr>
          </w:p>
          <w:p>
            <w:pPr>
              <w:pStyle w:val="20"/>
              <w:ind w:left="598"/>
              <w:jc w:val="left"/>
              <w:rPr>
                <w:rFonts w:ascii="Times New Roman" w:hAnsi="Times New Roman" w:eastAsia="Times New Roman"/>
                <w:sz w:val="21"/>
              </w:rPr>
            </w:pPr>
            <w:r>
              <w:rPr>
                <w:rFonts w:ascii="Cambria Math" w:hAnsi="Cambria Math" w:eastAsia="Cambria Math"/>
                <w:sz w:val="21"/>
              </w:rPr>
              <w:t>C</w:t>
            </w:r>
            <w:r>
              <w:rPr>
                <w:position w:val="-6"/>
                <w:sz w:val="15"/>
              </w:rPr>
              <w:t>本项目</w:t>
            </w:r>
            <w:r>
              <w:rPr>
                <w:sz w:val="21"/>
              </w:rPr>
              <w:t>最大占标率</w:t>
            </w:r>
            <w:r>
              <w:rPr>
                <w:rFonts w:ascii="Times New Roman" w:hAnsi="Times New Roman" w:eastAsia="Times New Roman"/>
                <w:sz w:val="21"/>
              </w:rPr>
              <w:t>≤100%□</w:t>
            </w:r>
          </w:p>
        </w:tc>
        <w:tc>
          <w:tcPr>
            <w:tcW w:w="2798" w:type="dxa"/>
            <w:gridSpan w:val="8"/>
            <w:tcBorders>
              <w:top w:val="single" w:color="000000" w:sz="6" w:space="0"/>
              <w:left w:val="single" w:color="000000" w:sz="6" w:space="0"/>
              <w:bottom w:val="single" w:color="000000" w:sz="6" w:space="0"/>
            </w:tcBorders>
          </w:tcPr>
          <w:p>
            <w:pPr>
              <w:pStyle w:val="20"/>
              <w:spacing w:before="9"/>
              <w:jc w:val="left"/>
              <w:rPr>
                <w:b/>
                <w:sz w:val="27"/>
              </w:rPr>
            </w:pPr>
          </w:p>
          <w:p>
            <w:pPr>
              <w:pStyle w:val="20"/>
              <w:ind w:left="149"/>
              <w:jc w:val="left"/>
              <w:rPr>
                <w:rFonts w:ascii="Times New Roman" w:hAnsi="Times New Roman" w:eastAsia="Times New Roman"/>
                <w:sz w:val="21"/>
              </w:rPr>
            </w:pPr>
            <w:r>
              <w:rPr>
                <w:rFonts w:ascii="Cambria Math" w:hAnsi="Cambria Math" w:eastAsia="Cambria Math"/>
                <w:sz w:val="21"/>
              </w:rPr>
              <w:t>C</w:t>
            </w:r>
            <w:r>
              <w:rPr>
                <w:position w:val="-6"/>
                <w:sz w:val="15"/>
              </w:rPr>
              <w:t>本项目</w:t>
            </w:r>
            <w:r>
              <w:rPr>
                <w:sz w:val="21"/>
              </w:rPr>
              <w:t>最大占标率</w:t>
            </w:r>
            <w:r>
              <w:rPr>
                <w:rFonts w:hint="eastAsia" w:ascii="仿宋" w:hAnsi="仿宋" w:eastAsia="仿宋"/>
                <w:sz w:val="21"/>
              </w:rPr>
              <w:t>＞</w:t>
            </w:r>
            <w:r>
              <w:rPr>
                <w:rFonts w:ascii="Times New Roman" w:hAnsi="Times New Roman" w:eastAsia="Times New Roman"/>
                <w:sz w:val="21"/>
              </w:rPr>
              <w:t>100%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74" w:hRule="atLeast"/>
        </w:trPr>
        <w:tc>
          <w:tcPr>
            <w:tcW w:w="950" w:type="dxa"/>
            <w:vMerge w:val="continue"/>
            <w:tcBorders>
              <w:top w:val="nil"/>
              <w:right w:val="single" w:color="000000" w:sz="6" w:space="0"/>
            </w:tcBorders>
          </w:tcPr>
          <w:p>
            <w:pPr>
              <w:rPr>
                <w:sz w:val="2"/>
                <w:szCs w:val="2"/>
              </w:rPr>
            </w:pPr>
          </w:p>
        </w:tc>
        <w:tc>
          <w:tcPr>
            <w:tcW w:w="1656" w:type="dxa"/>
            <w:vMerge w:val="restart"/>
            <w:tcBorders>
              <w:top w:val="single" w:color="000000" w:sz="6" w:space="0"/>
              <w:left w:val="single" w:color="000000" w:sz="6" w:space="0"/>
              <w:bottom w:val="single" w:color="000000" w:sz="6" w:space="0"/>
              <w:right w:val="single" w:color="000000" w:sz="6" w:space="0"/>
            </w:tcBorders>
          </w:tcPr>
          <w:p>
            <w:pPr>
              <w:pStyle w:val="20"/>
              <w:spacing w:before="22" w:line="442" w:lineRule="exact"/>
              <w:ind w:left="415" w:right="70" w:hanging="317"/>
              <w:jc w:val="left"/>
              <w:rPr>
                <w:sz w:val="21"/>
              </w:rPr>
            </w:pPr>
            <w:r>
              <w:rPr>
                <w:sz w:val="21"/>
              </w:rPr>
              <w:t>正常排放年均浓度贡献值</w:t>
            </w:r>
          </w:p>
        </w:tc>
        <w:tc>
          <w:tcPr>
            <w:tcW w:w="951" w:type="dxa"/>
            <w:tcBorders>
              <w:top w:val="single" w:color="000000" w:sz="6" w:space="0"/>
              <w:left w:val="single" w:color="000000" w:sz="6" w:space="0"/>
              <w:bottom w:val="single" w:color="000000" w:sz="6" w:space="0"/>
              <w:right w:val="single" w:color="000000" w:sz="4" w:space="0"/>
            </w:tcBorders>
          </w:tcPr>
          <w:p>
            <w:pPr>
              <w:pStyle w:val="20"/>
              <w:spacing w:before="159"/>
              <w:ind w:left="145" w:right="122"/>
              <w:rPr>
                <w:sz w:val="21"/>
              </w:rPr>
            </w:pPr>
            <w:r>
              <w:rPr>
                <w:sz w:val="21"/>
              </w:rPr>
              <w:t>一类区</w:t>
            </w:r>
          </w:p>
        </w:tc>
        <w:tc>
          <w:tcPr>
            <w:tcW w:w="2596" w:type="dxa"/>
            <w:gridSpan w:val="11"/>
            <w:tcBorders>
              <w:top w:val="single" w:color="000000" w:sz="6" w:space="0"/>
              <w:left w:val="single" w:color="000000" w:sz="4" w:space="0"/>
              <w:bottom w:val="single" w:color="000000" w:sz="6" w:space="0"/>
              <w:right w:val="single" w:color="000000" w:sz="6" w:space="0"/>
            </w:tcBorders>
          </w:tcPr>
          <w:p>
            <w:pPr>
              <w:pStyle w:val="20"/>
              <w:spacing w:before="159" w:line="295" w:lineRule="exact"/>
              <w:ind w:left="177"/>
              <w:jc w:val="left"/>
              <w:rPr>
                <w:rFonts w:ascii="Times New Roman" w:hAnsi="Times New Roman" w:eastAsia="Times New Roman"/>
                <w:sz w:val="21"/>
              </w:rPr>
            </w:pPr>
            <w:r>
              <w:rPr>
                <w:rFonts w:ascii="Cambria Math" w:hAnsi="Cambria Math" w:eastAsia="Cambria Math"/>
                <w:sz w:val="21"/>
              </w:rPr>
              <w:t>C</w:t>
            </w:r>
            <w:r>
              <w:rPr>
                <w:position w:val="-6"/>
                <w:sz w:val="15"/>
              </w:rPr>
              <w:t>本项目</w:t>
            </w:r>
            <w:r>
              <w:rPr>
                <w:sz w:val="21"/>
              </w:rPr>
              <w:t>最大占标率</w:t>
            </w:r>
            <w:r>
              <w:rPr>
                <w:rFonts w:ascii="Times New Roman" w:hAnsi="Times New Roman" w:eastAsia="Times New Roman"/>
                <w:sz w:val="21"/>
              </w:rPr>
              <w:t>≤10%□</w:t>
            </w:r>
          </w:p>
        </w:tc>
        <w:tc>
          <w:tcPr>
            <w:tcW w:w="2798" w:type="dxa"/>
            <w:gridSpan w:val="8"/>
            <w:tcBorders>
              <w:top w:val="single" w:color="000000" w:sz="6" w:space="0"/>
              <w:left w:val="single" w:color="000000" w:sz="6" w:space="0"/>
              <w:bottom w:val="single" w:color="000000" w:sz="6" w:space="0"/>
            </w:tcBorders>
          </w:tcPr>
          <w:p>
            <w:pPr>
              <w:pStyle w:val="20"/>
              <w:spacing w:before="159" w:line="295" w:lineRule="exact"/>
              <w:ind w:left="308"/>
              <w:jc w:val="left"/>
              <w:rPr>
                <w:rFonts w:ascii="Times New Roman" w:hAnsi="Times New Roman" w:eastAsia="Times New Roman"/>
                <w:sz w:val="21"/>
              </w:rPr>
            </w:pPr>
            <w:r>
              <w:rPr>
                <w:rFonts w:ascii="Cambria Math" w:hAnsi="Cambria Math" w:eastAsia="Cambria Math"/>
                <w:sz w:val="21"/>
              </w:rPr>
              <w:t>C</w:t>
            </w:r>
            <w:r>
              <w:rPr>
                <w:position w:val="-6"/>
                <w:sz w:val="15"/>
              </w:rPr>
              <w:t>本项目</w:t>
            </w:r>
            <w:r>
              <w:rPr>
                <w:sz w:val="21"/>
              </w:rPr>
              <w:t>最大标率</w:t>
            </w:r>
            <w:r>
              <w:rPr>
                <w:rFonts w:hint="eastAsia" w:ascii="仿宋" w:hAnsi="仿宋" w:eastAsia="仿宋"/>
                <w:sz w:val="21"/>
              </w:rPr>
              <w:t>＞</w:t>
            </w:r>
            <w:r>
              <w:rPr>
                <w:rFonts w:ascii="Times New Roman" w:hAnsi="Times New Roman" w:eastAsia="Times New Roman"/>
                <w:sz w:val="21"/>
              </w:rPr>
              <w:t>10%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25" w:hRule="atLeast"/>
        </w:trPr>
        <w:tc>
          <w:tcPr>
            <w:tcW w:w="950" w:type="dxa"/>
            <w:vMerge w:val="continue"/>
            <w:tcBorders>
              <w:top w:val="nil"/>
              <w:right w:val="single" w:color="000000" w:sz="6" w:space="0"/>
            </w:tcBorders>
          </w:tcPr>
          <w:p>
            <w:pPr>
              <w:rPr>
                <w:sz w:val="2"/>
                <w:szCs w:val="2"/>
              </w:rPr>
            </w:pPr>
          </w:p>
        </w:tc>
        <w:tc>
          <w:tcPr>
            <w:tcW w:w="1656" w:type="dxa"/>
            <w:vMerge w:val="continue"/>
            <w:tcBorders>
              <w:top w:val="nil"/>
              <w:left w:val="single" w:color="000000" w:sz="6" w:space="0"/>
              <w:bottom w:val="single" w:color="000000" w:sz="6" w:space="0"/>
              <w:right w:val="single" w:color="000000" w:sz="6" w:space="0"/>
            </w:tcBorders>
          </w:tcPr>
          <w:p>
            <w:pPr>
              <w:rPr>
                <w:sz w:val="2"/>
                <w:szCs w:val="2"/>
              </w:rPr>
            </w:pPr>
          </w:p>
        </w:tc>
        <w:tc>
          <w:tcPr>
            <w:tcW w:w="951" w:type="dxa"/>
            <w:tcBorders>
              <w:top w:val="single" w:color="000000" w:sz="6" w:space="0"/>
              <w:left w:val="single" w:color="000000" w:sz="6" w:space="0"/>
              <w:bottom w:val="single" w:color="000000" w:sz="6" w:space="0"/>
              <w:right w:val="single" w:color="000000" w:sz="4" w:space="0"/>
            </w:tcBorders>
          </w:tcPr>
          <w:p>
            <w:pPr>
              <w:pStyle w:val="20"/>
              <w:spacing w:before="135"/>
              <w:ind w:left="145" w:right="122"/>
              <w:rPr>
                <w:sz w:val="21"/>
              </w:rPr>
            </w:pPr>
            <w:r>
              <w:rPr>
                <w:sz w:val="21"/>
              </w:rPr>
              <w:t>二类区</w:t>
            </w:r>
          </w:p>
        </w:tc>
        <w:tc>
          <w:tcPr>
            <w:tcW w:w="2596" w:type="dxa"/>
            <w:gridSpan w:val="11"/>
            <w:tcBorders>
              <w:top w:val="single" w:color="000000" w:sz="6" w:space="0"/>
              <w:left w:val="single" w:color="000000" w:sz="4" w:space="0"/>
              <w:bottom w:val="single" w:color="000000" w:sz="6" w:space="0"/>
              <w:right w:val="single" w:color="000000" w:sz="6" w:space="0"/>
            </w:tcBorders>
          </w:tcPr>
          <w:p>
            <w:pPr>
              <w:pStyle w:val="20"/>
              <w:spacing w:before="135" w:line="270" w:lineRule="exact"/>
              <w:ind w:left="136"/>
              <w:jc w:val="left"/>
              <w:rPr>
                <w:rFonts w:hint="eastAsia" w:ascii="MS Mincho" w:hAnsi="MS Mincho" w:eastAsia="MS Mincho"/>
                <w:sz w:val="21"/>
              </w:rPr>
            </w:pPr>
            <w:r>
              <w:rPr>
                <w:rFonts w:ascii="Cambria Math" w:hAnsi="Cambria Math" w:eastAsia="Cambria Math"/>
                <w:sz w:val="21"/>
              </w:rPr>
              <w:t>C</w:t>
            </w:r>
            <w:r>
              <w:rPr>
                <w:position w:val="-6"/>
                <w:sz w:val="15"/>
              </w:rPr>
              <w:t>本项目</w:t>
            </w:r>
            <w:r>
              <w:rPr>
                <w:sz w:val="21"/>
              </w:rPr>
              <w:t>最大占标率</w:t>
            </w:r>
            <w:r>
              <w:rPr>
                <w:rFonts w:ascii="Times New Roman" w:hAnsi="Times New Roman" w:eastAsia="Times New Roman"/>
                <w:sz w:val="21"/>
              </w:rPr>
              <w:t>≤</w:t>
            </w:r>
            <w:r>
              <w:rPr>
                <w:rFonts w:hint="eastAsia" w:ascii="Times New Roman" w:hAnsi="Times New Roman" w:eastAsia="宋体"/>
                <w:sz w:val="21"/>
                <w:lang w:eastAsia="zh-CN"/>
              </w:rPr>
              <w:t>15</w:t>
            </w:r>
            <w:r>
              <w:rPr>
                <w:rFonts w:ascii="Times New Roman" w:hAnsi="Times New Roman" w:eastAsia="Times New Roman"/>
                <w:sz w:val="21"/>
              </w:rPr>
              <w:t>%</w:t>
            </w:r>
            <w:r>
              <w:rPr>
                <w:rFonts w:hint="eastAsia" w:ascii="MS Mincho" w:hAnsi="MS Mincho" w:eastAsia="MS Mincho"/>
                <w:sz w:val="21"/>
              </w:rPr>
              <w:t>☑</w:t>
            </w:r>
          </w:p>
        </w:tc>
        <w:tc>
          <w:tcPr>
            <w:tcW w:w="2798" w:type="dxa"/>
            <w:gridSpan w:val="8"/>
            <w:tcBorders>
              <w:top w:val="single" w:color="000000" w:sz="6" w:space="0"/>
              <w:left w:val="single" w:color="000000" w:sz="6" w:space="0"/>
              <w:bottom w:val="single" w:color="000000" w:sz="6" w:space="0"/>
            </w:tcBorders>
          </w:tcPr>
          <w:p>
            <w:pPr>
              <w:pStyle w:val="20"/>
              <w:spacing w:before="135" w:line="270" w:lineRule="exact"/>
              <w:ind w:left="308"/>
              <w:jc w:val="left"/>
              <w:rPr>
                <w:rFonts w:ascii="Times New Roman" w:hAnsi="Times New Roman" w:eastAsia="Times New Roman"/>
                <w:sz w:val="21"/>
              </w:rPr>
            </w:pPr>
            <w:r>
              <w:rPr>
                <w:rFonts w:ascii="Cambria Math" w:hAnsi="Cambria Math" w:eastAsia="Cambria Math"/>
                <w:sz w:val="21"/>
              </w:rPr>
              <w:t>C</w:t>
            </w:r>
            <w:r>
              <w:rPr>
                <w:position w:val="-6"/>
                <w:sz w:val="15"/>
              </w:rPr>
              <w:t>本项目</w:t>
            </w:r>
            <w:r>
              <w:rPr>
                <w:sz w:val="21"/>
              </w:rPr>
              <w:t>最大标率</w:t>
            </w:r>
            <w:r>
              <w:rPr>
                <w:rFonts w:hint="eastAsia" w:ascii="仿宋" w:hAnsi="仿宋" w:eastAsia="仿宋"/>
                <w:sz w:val="21"/>
              </w:rPr>
              <w:t>＞</w:t>
            </w:r>
            <w:r>
              <w:rPr>
                <w:rFonts w:hint="eastAsia" w:ascii="Times New Roman" w:hAnsi="Times New Roman" w:eastAsia="宋体"/>
                <w:sz w:val="21"/>
                <w:lang w:eastAsia="zh-CN"/>
              </w:rPr>
              <w:t>15</w:t>
            </w:r>
            <w:r>
              <w:rPr>
                <w:rFonts w:ascii="Times New Roman" w:hAnsi="Times New Roman" w:eastAsia="Times New Roman"/>
                <w:sz w:val="21"/>
              </w:rPr>
              <w:t>%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0" w:hRule="atLeast"/>
        </w:trPr>
        <w:tc>
          <w:tcPr>
            <w:tcW w:w="950" w:type="dxa"/>
            <w:vMerge w:val="continue"/>
            <w:tcBorders>
              <w:top w:val="nil"/>
              <w:right w:val="single" w:color="000000" w:sz="6" w:space="0"/>
            </w:tcBorders>
          </w:tcPr>
          <w:p>
            <w:pPr>
              <w:rPr>
                <w:sz w:val="2"/>
                <w:szCs w:val="2"/>
              </w:rPr>
            </w:pPr>
          </w:p>
        </w:tc>
        <w:tc>
          <w:tcPr>
            <w:tcW w:w="1656" w:type="dxa"/>
            <w:tcBorders>
              <w:top w:val="single" w:color="000000" w:sz="6" w:space="0"/>
              <w:left w:val="single" w:color="000000" w:sz="6" w:space="0"/>
              <w:right w:val="single" w:color="000000" w:sz="6" w:space="0"/>
            </w:tcBorders>
          </w:tcPr>
          <w:p>
            <w:pPr>
              <w:pStyle w:val="20"/>
              <w:spacing w:before="133"/>
              <w:ind w:left="30" w:right="2"/>
              <w:rPr>
                <w:sz w:val="21"/>
              </w:rPr>
            </w:pPr>
            <w:r>
              <w:rPr>
                <w:spacing w:val="-10"/>
                <w:sz w:val="21"/>
              </w:rPr>
              <w:t xml:space="preserve">非正常排放 </w:t>
            </w:r>
            <w:r>
              <w:rPr>
                <w:rFonts w:ascii="Times New Roman" w:eastAsia="Times New Roman"/>
                <w:sz w:val="21"/>
              </w:rPr>
              <w:t xml:space="preserve">1h </w:t>
            </w:r>
            <w:r>
              <w:rPr>
                <w:sz w:val="21"/>
              </w:rPr>
              <w:t>浓</w:t>
            </w:r>
          </w:p>
        </w:tc>
        <w:tc>
          <w:tcPr>
            <w:tcW w:w="1651" w:type="dxa"/>
            <w:gridSpan w:val="3"/>
            <w:tcBorders>
              <w:top w:val="single" w:color="000000" w:sz="6" w:space="0"/>
              <w:left w:val="single" w:color="000000" w:sz="6" w:space="0"/>
              <w:right w:val="single" w:color="000000" w:sz="4" w:space="0"/>
            </w:tcBorders>
          </w:tcPr>
          <w:p>
            <w:pPr>
              <w:pStyle w:val="20"/>
              <w:spacing w:before="133"/>
              <w:ind w:left="96"/>
              <w:jc w:val="left"/>
              <w:rPr>
                <w:sz w:val="21"/>
              </w:rPr>
            </w:pPr>
            <w:r>
              <w:rPr>
                <w:sz w:val="21"/>
              </w:rPr>
              <w:t>非正常持续时长</w:t>
            </w:r>
          </w:p>
        </w:tc>
        <w:tc>
          <w:tcPr>
            <w:tcW w:w="2514" w:type="dxa"/>
            <w:gridSpan w:val="11"/>
            <w:tcBorders>
              <w:top w:val="single" w:color="000000" w:sz="6" w:space="0"/>
              <w:left w:val="single" w:color="000000" w:sz="4" w:space="0"/>
              <w:right w:val="single" w:color="000000" w:sz="6" w:space="0"/>
            </w:tcBorders>
          </w:tcPr>
          <w:p>
            <w:pPr>
              <w:pStyle w:val="20"/>
              <w:spacing w:before="133" w:line="277" w:lineRule="exact"/>
              <w:ind w:left="267"/>
              <w:jc w:val="left"/>
              <w:rPr>
                <w:rFonts w:ascii="Times New Roman" w:hAnsi="Times New Roman" w:eastAsia="Times New Roman"/>
                <w:sz w:val="21"/>
              </w:rPr>
            </w:pPr>
            <w:r>
              <w:rPr>
                <w:rFonts w:ascii="Cambria Math" w:hAnsi="Cambria Math" w:eastAsia="Cambria Math"/>
                <w:sz w:val="21"/>
              </w:rPr>
              <w:t>C</w:t>
            </w:r>
            <w:r>
              <w:rPr>
                <w:position w:val="-6"/>
                <w:sz w:val="15"/>
              </w:rPr>
              <w:t>非正常</w:t>
            </w:r>
            <w:r>
              <w:rPr>
                <w:sz w:val="21"/>
              </w:rPr>
              <w:t>占标率</w:t>
            </w:r>
            <w:r>
              <w:rPr>
                <w:rFonts w:ascii="Times New Roman" w:hAnsi="Times New Roman" w:eastAsia="Times New Roman"/>
                <w:sz w:val="21"/>
              </w:rPr>
              <w:t>≤100% □</w:t>
            </w:r>
          </w:p>
        </w:tc>
        <w:tc>
          <w:tcPr>
            <w:tcW w:w="2180" w:type="dxa"/>
            <w:gridSpan w:val="6"/>
            <w:tcBorders>
              <w:top w:val="single" w:color="000000" w:sz="6" w:space="0"/>
              <w:left w:val="single" w:color="000000" w:sz="6" w:space="0"/>
            </w:tcBorders>
          </w:tcPr>
          <w:p>
            <w:pPr>
              <w:pStyle w:val="20"/>
              <w:spacing w:before="133" w:line="277" w:lineRule="exact"/>
              <w:ind w:left="78"/>
              <w:jc w:val="left"/>
              <w:rPr>
                <w:rFonts w:ascii="Times New Roman" w:hAnsi="Times New Roman" w:eastAsia="Times New Roman"/>
                <w:sz w:val="21"/>
              </w:rPr>
            </w:pPr>
            <w:r>
              <w:rPr>
                <w:rFonts w:ascii="Cambria Math" w:hAnsi="Cambria Math" w:eastAsia="Cambria Math"/>
                <w:sz w:val="21"/>
              </w:rPr>
              <w:t>C</w:t>
            </w:r>
            <w:r>
              <w:rPr>
                <w:position w:val="-6"/>
                <w:sz w:val="15"/>
              </w:rPr>
              <w:t>非正常</w:t>
            </w:r>
            <w:r>
              <w:rPr>
                <w:sz w:val="21"/>
              </w:rPr>
              <w:t>占标率</w:t>
            </w:r>
            <w:r>
              <w:rPr>
                <w:rFonts w:hint="eastAsia" w:ascii="仿宋" w:hAnsi="仿宋" w:eastAsia="仿宋"/>
                <w:sz w:val="21"/>
              </w:rPr>
              <w:t>＞</w:t>
            </w:r>
            <w:r>
              <w:rPr>
                <w:rFonts w:ascii="Times New Roman" w:hAnsi="Times New Roman" w:eastAsia="Times New Roman"/>
                <w:sz w:val="21"/>
              </w:rPr>
              <w:t>100%□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25" w:hRule="atLeast"/>
        </w:trPr>
        <w:tc>
          <w:tcPr>
            <w:tcW w:w="950" w:type="dxa"/>
            <w:vMerge w:val="restart"/>
            <w:tcBorders>
              <w:bottom w:val="single" w:color="000000" w:sz="6" w:space="0"/>
              <w:right w:val="single" w:color="000000" w:sz="6" w:space="0"/>
            </w:tcBorders>
          </w:tcPr>
          <w:p>
            <w:pPr>
              <w:pStyle w:val="20"/>
              <w:jc w:val="left"/>
              <w:rPr>
                <w:rFonts w:ascii="Times New Roman"/>
                <w:sz w:val="22"/>
              </w:rPr>
            </w:pPr>
          </w:p>
        </w:tc>
        <w:tc>
          <w:tcPr>
            <w:tcW w:w="1656" w:type="dxa"/>
            <w:tcBorders>
              <w:left w:val="single" w:color="000000" w:sz="6" w:space="0"/>
              <w:bottom w:val="single" w:color="000000" w:sz="6" w:space="0"/>
              <w:right w:val="single" w:color="000000" w:sz="6" w:space="0"/>
            </w:tcBorders>
          </w:tcPr>
          <w:p>
            <w:pPr>
              <w:pStyle w:val="20"/>
              <w:spacing w:before="127"/>
              <w:ind w:left="30" w:right="2"/>
              <w:rPr>
                <w:sz w:val="21"/>
              </w:rPr>
            </w:pPr>
            <w:r>
              <w:rPr>
                <w:sz w:val="21"/>
              </w:rPr>
              <w:t>度贡献值</w:t>
            </w:r>
          </w:p>
        </w:tc>
        <w:tc>
          <w:tcPr>
            <w:tcW w:w="1651" w:type="dxa"/>
            <w:gridSpan w:val="3"/>
            <w:tcBorders>
              <w:left w:val="single" w:color="000000" w:sz="6" w:space="0"/>
              <w:bottom w:val="single" w:color="000000" w:sz="6" w:space="0"/>
              <w:right w:val="single" w:color="000000" w:sz="4" w:space="0"/>
            </w:tcBorders>
          </w:tcPr>
          <w:p>
            <w:pPr>
              <w:pStyle w:val="20"/>
              <w:tabs>
                <w:tab w:val="left" w:pos="883"/>
              </w:tabs>
              <w:spacing w:before="127"/>
              <w:ind w:left="463"/>
              <w:jc w:val="left"/>
              <w:rPr>
                <w:rFonts w:ascii="Times New Roman" w:eastAsia="Times New Roman"/>
                <w:sz w:val="21"/>
              </w:rPr>
            </w:pPr>
            <w:r>
              <w:rPr>
                <w:sz w:val="21"/>
              </w:rPr>
              <w:t>（</w:t>
            </w:r>
            <w:r>
              <w:rPr>
                <w:sz w:val="21"/>
              </w:rPr>
              <w:tab/>
            </w:r>
            <w:r>
              <w:rPr>
                <w:sz w:val="21"/>
              </w:rPr>
              <w:t>）</w:t>
            </w:r>
            <w:r>
              <w:rPr>
                <w:rFonts w:ascii="Times New Roman" w:eastAsia="Times New Roman"/>
                <w:sz w:val="21"/>
              </w:rPr>
              <w:t>h</w:t>
            </w:r>
          </w:p>
        </w:tc>
        <w:tc>
          <w:tcPr>
            <w:tcW w:w="2514" w:type="dxa"/>
            <w:gridSpan w:val="11"/>
            <w:tcBorders>
              <w:left w:val="single" w:color="000000" w:sz="4" w:space="0"/>
              <w:bottom w:val="single" w:color="000000" w:sz="6" w:space="0"/>
              <w:right w:val="single" w:color="000000" w:sz="6" w:space="0"/>
            </w:tcBorders>
          </w:tcPr>
          <w:p>
            <w:pPr>
              <w:pStyle w:val="20"/>
              <w:jc w:val="left"/>
              <w:rPr>
                <w:rFonts w:ascii="Times New Roman"/>
                <w:sz w:val="22"/>
              </w:rPr>
            </w:pPr>
          </w:p>
        </w:tc>
        <w:tc>
          <w:tcPr>
            <w:tcW w:w="2180" w:type="dxa"/>
            <w:gridSpan w:val="6"/>
            <w:tcBorders>
              <w:left w:val="single" w:color="000000" w:sz="6" w:space="0"/>
              <w:bottom w:val="single" w:color="000000" w:sz="6" w:space="0"/>
            </w:tcBorders>
          </w:tcPr>
          <w:p>
            <w:pPr>
              <w:pStyle w:val="20"/>
              <w:jc w:val="left"/>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20" w:hRule="atLeast"/>
        </w:trPr>
        <w:tc>
          <w:tcPr>
            <w:tcW w:w="950" w:type="dxa"/>
            <w:vMerge w:val="continue"/>
            <w:tcBorders>
              <w:top w:val="nil"/>
              <w:bottom w:val="single" w:color="000000" w:sz="6" w:space="0"/>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line="440" w:lineRule="exact"/>
              <w:ind w:left="99" w:right="70"/>
              <w:rPr>
                <w:sz w:val="21"/>
              </w:rPr>
            </w:pPr>
            <w:r>
              <w:rPr>
                <w:sz w:val="21"/>
              </w:rPr>
              <w:t>保证率日平均浓度和年平均浓度叠加值</w:t>
            </w:r>
          </w:p>
        </w:tc>
        <w:tc>
          <w:tcPr>
            <w:tcW w:w="3003" w:type="dxa"/>
            <w:gridSpan w:val="10"/>
            <w:tcBorders>
              <w:top w:val="single" w:color="000000" w:sz="6" w:space="0"/>
              <w:left w:val="single" w:color="000000" w:sz="6" w:space="0"/>
              <w:bottom w:val="single" w:color="000000" w:sz="6" w:space="0"/>
              <w:right w:val="single" w:color="000000" w:sz="6" w:space="0"/>
            </w:tcBorders>
          </w:tcPr>
          <w:p>
            <w:pPr>
              <w:pStyle w:val="20"/>
              <w:jc w:val="left"/>
              <w:rPr>
                <w:b/>
                <w:sz w:val="28"/>
              </w:rPr>
            </w:pPr>
          </w:p>
          <w:p>
            <w:pPr>
              <w:pStyle w:val="20"/>
              <w:spacing w:before="223"/>
              <w:ind w:left="965"/>
              <w:jc w:val="left"/>
              <w:rPr>
                <w:rFonts w:ascii="Times New Roman" w:hAnsi="Times New Roman" w:eastAsia="Times New Roman"/>
                <w:sz w:val="21"/>
              </w:rPr>
            </w:pPr>
            <w:r>
              <w:rPr>
                <w:rFonts w:ascii="Cambria Math" w:hAnsi="Cambria Math" w:eastAsia="Cambria Math"/>
                <w:sz w:val="21"/>
              </w:rPr>
              <w:t>C</w:t>
            </w:r>
            <w:r>
              <w:rPr>
                <w:position w:val="-6"/>
                <w:sz w:val="15"/>
              </w:rPr>
              <w:t>叠加</w:t>
            </w:r>
            <w:r>
              <w:rPr>
                <w:sz w:val="21"/>
              </w:rPr>
              <w:t xml:space="preserve">达标 </w:t>
            </w:r>
            <w:r>
              <w:rPr>
                <w:rFonts w:ascii="Times New Roman" w:hAnsi="Times New Roman" w:eastAsia="Times New Roman"/>
                <w:sz w:val="21"/>
              </w:rPr>
              <w:t>□</w:t>
            </w:r>
          </w:p>
        </w:tc>
        <w:tc>
          <w:tcPr>
            <w:tcW w:w="3342" w:type="dxa"/>
            <w:gridSpan w:val="10"/>
            <w:tcBorders>
              <w:top w:val="single" w:color="000000" w:sz="6" w:space="0"/>
              <w:left w:val="single" w:color="000000" w:sz="6" w:space="0"/>
              <w:bottom w:val="single" w:color="000000" w:sz="6" w:space="0"/>
            </w:tcBorders>
          </w:tcPr>
          <w:p>
            <w:pPr>
              <w:pStyle w:val="20"/>
              <w:jc w:val="left"/>
              <w:rPr>
                <w:b/>
                <w:sz w:val="28"/>
              </w:rPr>
            </w:pPr>
          </w:p>
          <w:p>
            <w:pPr>
              <w:pStyle w:val="20"/>
              <w:spacing w:before="223"/>
              <w:ind w:left="1029"/>
              <w:jc w:val="left"/>
              <w:rPr>
                <w:rFonts w:ascii="Times New Roman" w:hAnsi="Times New Roman" w:eastAsia="Times New Roman"/>
                <w:sz w:val="21"/>
              </w:rPr>
            </w:pPr>
            <w:r>
              <w:rPr>
                <w:rFonts w:ascii="Cambria Math" w:hAnsi="Cambria Math" w:eastAsia="Cambria Math"/>
                <w:sz w:val="21"/>
              </w:rPr>
              <w:t>C</w:t>
            </w:r>
            <w:r>
              <w:rPr>
                <w:position w:val="-6"/>
                <w:sz w:val="15"/>
              </w:rPr>
              <w:t>叠加</w:t>
            </w:r>
            <w:r>
              <w:rPr>
                <w:sz w:val="21"/>
              </w:rPr>
              <w:t xml:space="preserve">不达标 </w:t>
            </w:r>
            <w:r>
              <w:rPr>
                <w:rFonts w:ascii="Times New Roman" w:hAnsi="Times New Roman" w:eastAsia="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80" w:hRule="atLeast"/>
        </w:trPr>
        <w:tc>
          <w:tcPr>
            <w:tcW w:w="950" w:type="dxa"/>
            <w:vMerge w:val="continue"/>
            <w:tcBorders>
              <w:top w:val="nil"/>
              <w:bottom w:val="single" w:color="000000" w:sz="6" w:space="0"/>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line="440" w:lineRule="exact"/>
              <w:ind w:left="204" w:right="70" w:hanging="106"/>
              <w:jc w:val="left"/>
              <w:rPr>
                <w:sz w:val="21"/>
              </w:rPr>
            </w:pPr>
            <w:r>
              <w:rPr>
                <w:sz w:val="21"/>
              </w:rPr>
              <w:t>区域环境质量的整体变化情况</w:t>
            </w:r>
          </w:p>
        </w:tc>
        <w:tc>
          <w:tcPr>
            <w:tcW w:w="3003" w:type="dxa"/>
            <w:gridSpan w:val="10"/>
            <w:tcBorders>
              <w:top w:val="single" w:color="000000" w:sz="6" w:space="0"/>
              <w:left w:val="single" w:color="000000" w:sz="6" w:space="0"/>
              <w:bottom w:val="single" w:color="000000" w:sz="6" w:space="0"/>
              <w:right w:val="single" w:color="000000" w:sz="6" w:space="0"/>
            </w:tcBorders>
          </w:tcPr>
          <w:p>
            <w:pPr>
              <w:pStyle w:val="20"/>
              <w:spacing w:before="5"/>
              <w:jc w:val="left"/>
              <w:rPr>
                <w:b/>
                <w:sz w:val="29"/>
              </w:rPr>
            </w:pPr>
          </w:p>
          <w:p>
            <w:pPr>
              <w:pStyle w:val="20"/>
              <w:ind w:left="1043" w:right="1009"/>
              <w:rPr>
                <w:rFonts w:ascii="Times New Roman" w:hAnsi="Times New Roman"/>
                <w:sz w:val="21"/>
              </w:rPr>
            </w:pPr>
            <w:r>
              <w:rPr>
                <w:rFonts w:ascii="Times New Roman" w:hAnsi="Times New Roman"/>
                <w:i/>
                <w:sz w:val="21"/>
              </w:rPr>
              <w:t xml:space="preserve">k </w:t>
            </w:r>
            <w:r>
              <w:rPr>
                <w:rFonts w:ascii="Times New Roman" w:hAnsi="Times New Roman"/>
                <w:sz w:val="21"/>
              </w:rPr>
              <w:t>≤-20% □</w:t>
            </w:r>
          </w:p>
        </w:tc>
        <w:tc>
          <w:tcPr>
            <w:tcW w:w="3342" w:type="dxa"/>
            <w:gridSpan w:val="10"/>
            <w:tcBorders>
              <w:top w:val="single" w:color="000000" w:sz="6" w:space="0"/>
              <w:left w:val="single" w:color="000000" w:sz="6" w:space="0"/>
              <w:bottom w:val="single" w:color="000000" w:sz="6" w:space="0"/>
            </w:tcBorders>
          </w:tcPr>
          <w:p>
            <w:pPr>
              <w:pStyle w:val="20"/>
              <w:spacing w:before="4"/>
              <w:jc w:val="left"/>
              <w:rPr>
                <w:b/>
                <w:sz w:val="28"/>
              </w:rPr>
            </w:pPr>
          </w:p>
          <w:p>
            <w:pPr>
              <w:pStyle w:val="20"/>
              <w:ind w:left="1137" w:right="1100"/>
              <w:rPr>
                <w:rFonts w:ascii="Times New Roman" w:hAnsi="Times New Roman" w:eastAsia="Times New Roman"/>
                <w:sz w:val="21"/>
              </w:rPr>
            </w:pPr>
            <w:r>
              <w:rPr>
                <w:rFonts w:ascii="Times New Roman" w:hAnsi="Times New Roman" w:eastAsia="Times New Roman"/>
                <w:i/>
                <w:sz w:val="21"/>
              </w:rPr>
              <w:t xml:space="preserve">k  </w:t>
            </w:r>
            <w:r>
              <w:rPr>
                <w:rFonts w:hint="eastAsia" w:ascii="仿宋" w:hAnsi="仿宋" w:eastAsia="仿宋"/>
                <w:sz w:val="21"/>
              </w:rPr>
              <w:t>＞</w:t>
            </w:r>
            <w:r>
              <w:rPr>
                <w:rFonts w:ascii="Times New Roman" w:hAnsi="Times New Roman" w:eastAsia="Times New Roman"/>
                <w:sz w:val="21"/>
              </w:rPr>
              <w:t>-20%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80" w:hRule="atLeast"/>
        </w:trPr>
        <w:tc>
          <w:tcPr>
            <w:tcW w:w="950" w:type="dxa"/>
            <w:vMerge w:val="restart"/>
            <w:tcBorders>
              <w:top w:val="single" w:color="000000" w:sz="6" w:space="0"/>
              <w:bottom w:val="single" w:color="000000" w:sz="6" w:space="0"/>
              <w:right w:val="single" w:color="000000" w:sz="6" w:space="0"/>
            </w:tcBorders>
          </w:tcPr>
          <w:p>
            <w:pPr>
              <w:pStyle w:val="20"/>
              <w:spacing w:before="11"/>
              <w:jc w:val="left"/>
              <w:rPr>
                <w:b/>
                <w:sz w:val="28"/>
              </w:rPr>
            </w:pPr>
          </w:p>
          <w:p>
            <w:pPr>
              <w:pStyle w:val="20"/>
              <w:spacing w:line="391" w:lineRule="auto"/>
              <w:ind w:left="263" w:right="32" w:hanging="209"/>
              <w:jc w:val="left"/>
              <w:rPr>
                <w:sz w:val="21"/>
              </w:rPr>
            </w:pPr>
            <w:r>
              <w:rPr>
                <w:sz w:val="21"/>
              </w:rPr>
              <w:t>环境监测计划</w:t>
            </w: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4"/>
              <w:jc w:val="left"/>
              <w:rPr>
                <w:b/>
                <w:sz w:val="28"/>
              </w:rPr>
            </w:pPr>
          </w:p>
          <w:p>
            <w:pPr>
              <w:pStyle w:val="20"/>
              <w:ind w:left="30" w:right="2"/>
              <w:rPr>
                <w:sz w:val="21"/>
              </w:rPr>
            </w:pPr>
            <w:r>
              <w:rPr>
                <w:sz w:val="21"/>
              </w:rPr>
              <w:t>污染源监测</w:t>
            </w:r>
          </w:p>
        </w:tc>
        <w:tc>
          <w:tcPr>
            <w:tcW w:w="2247" w:type="dxa"/>
            <w:gridSpan w:val="7"/>
            <w:tcBorders>
              <w:top w:val="single" w:color="000000" w:sz="6" w:space="0"/>
              <w:left w:val="single" w:color="000000" w:sz="6" w:space="0"/>
              <w:bottom w:val="single" w:color="000000" w:sz="6" w:space="0"/>
              <w:right w:val="single" w:color="000000" w:sz="6" w:space="0"/>
            </w:tcBorders>
          </w:tcPr>
          <w:p>
            <w:pPr>
              <w:pStyle w:val="20"/>
              <w:spacing w:before="4"/>
              <w:jc w:val="left"/>
              <w:rPr>
                <w:b/>
                <w:sz w:val="28"/>
              </w:rPr>
            </w:pPr>
          </w:p>
          <w:p>
            <w:pPr>
              <w:pStyle w:val="20"/>
              <w:tabs>
                <w:tab w:val="left" w:pos="1759"/>
              </w:tabs>
              <w:ind w:left="288"/>
              <w:jc w:val="left"/>
              <w:rPr>
                <w:sz w:val="21"/>
              </w:rPr>
            </w:pPr>
            <w:r>
              <w:rPr>
                <w:sz w:val="21"/>
              </w:rPr>
              <w:t>监测因子：（</w:t>
            </w:r>
            <w:r>
              <w:rPr>
                <w:sz w:val="21"/>
              </w:rPr>
              <w:tab/>
            </w:r>
            <w:r>
              <w:rPr>
                <w:sz w:val="21"/>
              </w:rPr>
              <w:t>）</w:t>
            </w:r>
          </w:p>
        </w:tc>
        <w:tc>
          <w:tcPr>
            <w:tcW w:w="2933" w:type="dxa"/>
            <w:gridSpan w:val="11"/>
            <w:tcBorders>
              <w:top w:val="single" w:color="000000" w:sz="6" w:space="0"/>
              <w:left w:val="single" w:color="000000" w:sz="6" w:space="0"/>
              <w:bottom w:val="single" w:color="000000" w:sz="6" w:space="0"/>
              <w:right w:val="single" w:color="000000" w:sz="6" w:space="0"/>
            </w:tcBorders>
          </w:tcPr>
          <w:p>
            <w:pPr>
              <w:pStyle w:val="20"/>
              <w:spacing w:before="142"/>
              <w:ind w:left="621"/>
              <w:jc w:val="left"/>
              <w:rPr>
                <w:rFonts w:ascii="Times New Roman" w:hAnsi="Times New Roman" w:eastAsia="Times New Roman"/>
                <w:sz w:val="21"/>
              </w:rPr>
            </w:pPr>
            <w:r>
              <w:rPr>
                <w:spacing w:val="-1"/>
                <w:sz w:val="21"/>
              </w:rPr>
              <w:t xml:space="preserve">有组织废气监测 </w:t>
            </w:r>
            <w:r>
              <w:rPr>
                <w:rFonts w:ascii="Times New Roman" w:hAnsi="Times New Roman" w:eastAsia="Times New Roman"/>
                <w:sz w:val="21"/>
              </w:rPr>
              <w:t>□</w:t>
            </w:r>
          </w:p>
          <w:p>
            <w:pPr>
              <w:pStyle w:val="20"/>
              <w:spacing w:before="170"/>
              <w:ind w:left="580"/>
              <w:jc w:val="left"/>
              <w:rPr>
                <w:rFonts w:hint="eastAsia" w:ascii="MS Mincho" w:hAnsi="MS Mincho" w:eastAsia="MS Mincho"/>
                <w:sz w:val="21"/>
              </w:rPr>
            </w:pPr>
            <w:r>
              <w:rPr>
                <w:spacing w:val="-1"/>
                <w:sz w:val="21"/>
              </w:rPr>
              <w:t xml:space="preserve">无组织废气监测 </w:t>
            </w:r>
            <w:r>
              <w:rPr>
                <w:rFonts w:hint="eastAsia" w:ascii="MS Mincho" w:hAnsi="MS Mincho" w:eastAsia="MS Mincho"/>
                <w:sz w:val="21"/>
              </w:rPr>
              <w:t>☑</w:t>
            </w:r>
          </w:p>
        </w:tc>
        <w:tc>
          <w:tcPr>
            <w:tcW w:w="1165" w:type="dxa"/>
            <w:gridSpan w:val="2"/>
            <w:tcBorders>
              <w:top w:val="single" w:color="000000" w:sz="6" w:space="0"/>
              <w:left w:val="single" w:color="000000" w:sz="6" w:space="0"/>
              <w:bottom w:val="single" w:color="000000" w:sz="6" w:space="0"/>
            </w:tcBorders>
          </w:tcPr>
          <w:p>
            <w:pPr>
              <w:pStyle w:val="20"/>
              <w:spacing w:before="4"/>
              <w:jc w:val="left"/>
              <w:rPr>
                <w:b/>
                <w:sz w:val="28"/>
              </w:rPr>
            </w:pPr>
          </w:p>
          <w:p>
            <w:pPr>
              <w:pStyle w:val="20"/>
              <w:ind w:left="42" w:right="8"/>
              <w:rPr>
                <w:rFonts w:ascii="Times New Roman" w:hAnsi="Times New Roman" w:eastAsia="Times New Roman"/>
                <w:sz w:val="21"/>
              </w:rPr>
            </w:pPr>
            <w:r>
              <w:rPr>
                <w:sz w:val="21"/>
              </w:rPr>
              <w:t>无监测</w:t>
            </w:r>
            <w:r>
              <w:rPr>
                <w:rFonts w:ascii="Times New Roman" w:hAnsi="Times New Roman" w:eastAsia="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950" w:type="dxa"/>
            <w:vMerge w:val="continue"/>
            <w:tcBorders>
              <w:top w:val="nil"/>
              <w:bottom w:val="single" w:color="000000" w:sz="6" w:space="0"/>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42"/>
              <w:ind w:left="28" w:right="2"/>
              <w:rPr>
                <w:sz w:val="21"/>
              </w:rPr>
            </w:pPr>
            <w:r>
              <w:rPr>
                <w:sz w:val="21"/>
              </w:rPr>
              <w:t>环境质量监测</w:t>
            </w:r>
          </w:p>
        </w:tc>
        <w:tc>
          <w:tcPr>
            <w:tcW w:w="2247" w:type="dxa"/>
            <w:gridSpan w:val="7"/>
            <w:tcBorders>
              <w:top w:val="single" w:color="000000" w:sz="6" w:space="0"/>
              <w:left w:val="single" w:color="000000" w:sz="6" w:space="0"/>
              <w:bottom w:val="single" w:color="000000" w:sz="6" w:space="0"/>
              <w:right w:val="single" w:color="000000" w:sz="6" w:space="0"/>
            </w:tcBorders>
          </w:tcPr>
          <w:p>
            <w:pPr>
              <w:pStyle w:val="20"/>
              <w:tabs>
                <w:tab w:val="left" w:pos="1759"/>
              </w:tabs>
              <w:spacing w:before="142"/>
              <w:ind w:left="288"/>
              <w:jc w:val="left"/>
              <w:rPr>
                <w:sz w:val="21"/>
              </w:rPr>
            </w:pPr>
            <w:r>
              <w:rPr>
                <w:sz w:val="21"/>
              </w:rPr>
              <w:t>监测因子：（</w:t>
            </w:r>
            <w:r>
              <w:rPr>
                <w:sz w:val="21"/>
              </w:rPr>
              <w:tab/>
            </w:r>
            <w:r>
              <w:rPr>
                <w:sz w:val="21"/>
              </w:rPr>
              <w:t>）</w:t>
            </w:r>
          </w:p>
        </w:tc>
        <w:tc>
          <w:tcPr>
            <w:tcW w:w="2933" w:type="dxa"/>
            <w:gridSpan w:val="11"/>
            <w:tcBorders>
              <w:top w:val="single" w:color="000000" w:sz="6" w:space="0"/>
              <w:left w:val="single" w:color="000000" w:sz="6" w:space="0"/>
              <w:bottom w:val="single" w:color="000000" w:sz="6" w:space="0"/>
              <w:right w:val="single" w:color="000000" w:sz="6" w:space="0"/>
            </w:tcBorders>
          </w:tcPr>
          <w:p>
            <w:pPr>
              <w:pStyle w:val="20"/>
              <w:spacing w:before="142"/>
              <w:ind w:left="686"/>
              <w:jc w:val="left"/>
              <w:rPr>
                <w:sz w:val="21"/>
              </w:rPr>
            </w:pPr>
            <w:r>
              <w:rPr>
                <w:sz w:val="21"/>
              </w:rPr>
              <w:t>监测点位数（ ）</w:t>
            </w:r>
          </w:p>
        </w:tc>
        <w:tc>
          <w:tcPr>
            <w:tcW w:w="1165" w:type="dxa"/>
            <w:gridSpan w:val="2"/>
            <w:tcBorders>
              <w:top w:val="single" w:color="000000" w:sz="6" w:space="0"/>
              <w:left w:val="single" w:color="000000" w:sz="6" w:space="0"/>
              <w:bottom w:val="single" w:color="000000" w:sz="6" w:space="0"/>
            </w:tcBorders>
          </w:tcPr>
          <w:p>
            <w:pPr>
              <w:pStyle w:val="20"/>
              <w:spacing w:before="142"/>
              <w:ind w:left="41" w:right="8"/>
              <w:rPr>
                <w:rFonts w:hint="eastAsia" w:ascii="MS Mincho" w:hAnsi="MS Mincho" w:eastAsia="MS Mincho"/>
                <w:sz w:val="21"/>
              </w:rPr>
            </w:pPr>
            <w:r>
              <w:rPr>
                <w:sz w:val="21"/>
              </w:rPr>
              <w:t>无监测</w:t>
            </w:r>
            <w:r>
              <w:rPr>
                <w:rFonts w:hint="eastAsia" w:ascii="MS Mincho" w:hAnsi="MS Mincho" w:eastAsia="MS Mincho"/>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950" w:type="dxa"/>
            <w:vMerge w:val="restart"/>
            <w:tcBorders>
              <w:top w:val="single" w:color="000000" w:sz="6" w:space="0"/>
              <w:bottom w:val="single" w:color="000000" w:sz="6" w:space="0"/>
              <w:right w:val="single" w:color="000000" w:sz="6" w:space="0"/>
            </w:tcBorders>
          </w:tcPr>
          <w:p>
            <w:pPr>
              <w:pStyle w:val="20"/>
              <w:jc w:val="left"/>
              <w:rPr>
                <w:b/>
                <w:sz w:val="20"/>
              </w:rPr>
            </w:pPr>
          </w:p>
          <w:p>
            <w:pPr>
              <w:pStyle w:val="20"/>
              <w:jc w:val="left"/>
              <w:rPr>
                <w:b/>
                <w:sz w:val="20"/>
              </w:rPr>
            </w:pPr>
          </w:p>
          <w:p>
            <w:pPr>
              <w:pStyle w:val="20"/>
              <w:spacing w:before="10"/>
              <w:jc w:val="left"/>
              <w:rPr>
                <w:b/>
                <w:sz w:val="23"/>
              </w:rPr>
            </w:pPr>
          </w:p>
          <w:p>
            <w:pPr>
              <w:pStyle w:val="20"/>
              <w:ind w:left="55"/>
              <w:jc w:val="left"/>
              <w:rPr>
                <w:sz w:val="21"/>
              </w:rPr>
            </w:pPr>
            <w:r>
              <w:rPr>
                <w:sz w:val="21"/>
              </w:rPr>
              <w:t>评价结论</w:t>
            </w: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41"/>
              <w:ind w:left="30" w:right="2"/>
              <w:rPr>
                <w:sz w:val="21"/>
              </w:rPr>
            </w:pPr>
            <w:r>
              <w:rPr>
                <w:sz w:val="21"/>
              </w:rPr>
              <w:t>环境影响</w:t>
            </w:r>
          </w:p>
        </w:tc>
        <w:tc>
          <w:tcPr>
            <w:tcW w:w="6345" w:type="dxa"/>
            <w:gridSpan w:val="20"/>
            <w:tcBorders>
              <w:top w:val="single" w:color="000000" w:sz="6" w:space="0"/>
              <w:left w:val="single" w:color="000000" w:sz="6" w:space="0"/>
              <w:bottom w:val="single" w:color="000000" w:sz="6" w:space="0"/>
            </w:tcBorders>
          </w:tcPr>
          <w:p>
            <w:pPr>
              <w:pStyle w:val="20"/>
              <w:tabs>
                <w:tab w:val="left" w:pos="3482"/>
              </w:tabs>
              <w:spacing w:before="141"/>
              <w:ind w:left="1594"/>
              <w:jc w:val="left"/>
              <w:rPr>
                <w:rFonts w:ascii="Times New Roman" w:hAnsi="Times New Roman" w:eastAsia="Times New Roman"/>
                <w:sz w:val="21"/>
              </w:rPr>
            </w:pPr>
            <w:r>
              <w:rPr>
                <w:sz w:val="21"/>
              </w:rPr>
              <w:t>可以接受</w:t>
            </w:r>
            <w:r>
              <w:rPr>
                <w:spacing w:val="-1"/>
                <w:sz w:val="21"/>
              </w:rPr>
              <w:t xml:space="preserve"> </w:t>
            </w:r>
            <w:r>
              <w:rPr>
                <w:rFonts w:hint="eastAsia" w:ascii="MS Mincho" w:hAnsi="MS Mincho" w:eastAsia="MS Mincho"/>
                <w:sz w:val="21"/>
              </w:rPr>
              <w:t>☑</w:t>
            </w:r>
            <w:r>
              <w:rPr>
                <w:rFonts w:hint="eastAsia" w:ascii="MS Mincho" w:hAnsi="MS Mincho" w:eastAsia="MS Mincho"/>
                <w:sz w:val="21"/>
              </w:rPr>
              <w:tab/>
            </w:r>
            <w:r>
              <w:rPr>
                <w:sz w:val="21"/>
              </w:rPr>
              <w:t>不可以接受</w:t>
            </w:r>
            <w:r>
              <w:rPr>
                <w:spacing w:val="2"/>
                <w:sz w:val="21"/>
              </w:rPr>
              <w:t xml:space="preserve"> </w:t>
            </w:r>
            <w:r>
              <w:rPr>
                <w:rFonts w:ascii="Times New Roman" w:hAnsi="Times New Roman" w:eastAsia="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80" w:hRule="atLeast"/>
        </w:trPr>
        <w:tc>
          <w:tcPr>
            <w:tcW w:w="950" w:type="dxa"/>
            <w:vMerge w:val="continue"/>
            <w:tcBorders>
              <w:top w:val="nil"/>
              <w:bottom w:val="single" w:color="000000" w:sz="6" w:space="0"/>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line="440" w:lineRule="exact"/>
              <w:ind w:left="730" w:right="70" w:hanging="632"/>
              <w:jc w:val="left"/>
              <w:rPr>
                <w:sz w:val="21"/>
              </w:rPr>
            </w:pPr>
            <w:r>
              <w:rPr>
                <w:sz w:val="21"/>
              </w:rPr>
              <w:t>大气环境防护距离</w:t>
            </w:r>
          </w:p>
        </w:tc>
        <w:tc>
          <w:tcPr>
            <w:tcW w:w="6345" w:type="dxa"/>
            <w:gridSpan w:val="20"/>
            <w:tcBorders>
              <w:top w:val="single" w:color="000000" w:sz="6" w:space="0"/>
              <w:left w:val="single" w:color="000000" w:sz="6" w:space="0"/>
              <w:bottom w:val="single" w:color="000000" w:sz="6" w:space="0"/>
            </w:tcBorders>
          </w:tcPr>
          <w:p>
            <w:pPr>
              <w:pStyle w:val="20"/>
              <w:spacing w:before="4"/>
              <w:jc w:val="left"/>
              <w:rPr>
                <w:b/>
                <w:sz w:val="28"/>
              </w:rPr>
            </w:pPr>
          </w:p>
          <w:p>
            <w:pPr>
              <w:pStyle w:val="20"/>
              <w:tabs>
                <w:tab w:val="left" w:pos="2623"/>
              </w:tabs>
              <w:ind w:left="1995"/>
              <w:jc w:val="left"/>
              <w:rPr>
                <w:rFonts w:ascii="Times New Roman" w:eastAsia="Times New Roman"/>
                <w:sz w:val="21"/>
              </w:rPr>
            </w:pPr>
            <w:r>
              <w:rPr>
                <w:sz w:val="21"/>
              </w:rPr>
              <w:t>距（</w:t>
            </w:r>
            <w:r>
              <w:rPr>
                <w:sz w:val="21"/>
              </w:rPr>
              <w:tab/>
            </w:r>
            <w:r>
              <w:rPr>
                <w:sz w:val="21"/>
              </w:rPr>
              <w:t>）厂界最远（</w:t>
            </w:r>
            <w:r>
              <w:rPr>
                <w:spacing w:val="1"/>
                <w:sz w:val="21"/>
              </w:rPr>
              <w:t xml:space="preserve"> </w:t>
            </w:r>
            <w:r>
              <w:rPr>
                <w:sz w:val="21"/>
              </w:rPr>
              <w:t>）</w:t>
            </w:r>
            <w:r>
              <w:rPr>
                <w:rFonts w:ascii="Times New Roman" w:eastAsia="Times New Roman"/>
                <w:sz w:val="21"/>
              </w:rPr>
              <w:t>m</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950" w:type="dxa"/>
            <w:vMerge w:val="continue"/>
            <w:tcBorders>
              <w:top w:val="nil"/>
              <w:bottom w:val="single" w:color="000000" w:sz="6" w:space="0"/>
              <w:right w:val="single" w:color="000000" w:sz="6" w:space="0"/>
            </w:tcBorders>
          </w:tcPr>
          <w:p>
            <w:pPr>
              <w:rPr>
                <w:sz w:val="2"/>
                <w:szCs w:val="2"/>
              </w:rPr>
            </w:pPr>
          </w:p>
        </w:tc>
        <w:tc>
          <w:tcPr>
            <w:tcW w:w="1656" w:type="dxa"/>
            <w:tcBorders>
              <w:top w:val="single" w:color="000000" w:sz="6" w:space="0"/>
              <w:left w:val="single" w:color="000000" w:sz="6" w:space="0"/>
              <w:bottom w:val="single" w:color="000000" w:sz="6" w:space="0"/>
              <w:right w:val="single" w:color="000000" w:sz="6" w:space="0"/>
            </w:tcBorders>
          </w:tcPr>
          <w:p>
            <w:pPr>
              <w:pStyle w:val="20"/>
              <w:spacing w:before="142"/>
              <w:ind w:left="28" w:right="2"/>
              <w:rPr>
                <w:sz w:val="21"/>
              </w:rPr>
            </w:pPr>
            <w:r>
              <w:rPr>
                <w:sz w:val="21"/>
              </w:rPr>
              <w:t>污染源年排放量</w:t>
            </w:r>
          </w:p>
        </w:tc>
        <w:tc>
          <w:tcPr>
            <w:tcW w:w="1397" w:type="dxa"/>
            <w:gridSpan w:val="2"/>
            <w:tcBorders>
              <w:top w:val="single" w:color="000000" w:sz="6" w:space="0"/>
              <w:left w:val="single" w:color="000000" w:sz="6" w:space="0"/>
              <w:bottom w:val="single" w:color="000000" w:sz="6" w:space="0"/>
              <w:right w:val="single" w:color="000000" w:sz="6" w:space="0"/>
            </w:tcBorders>
          </w:tcPr>
          <w:p>
            <w:pPr>
              <w:pStyle w:val="20"/>
              <w:spacing w:before="139"/>
              <w:ind w:left="142"/>
              <w:jc w:val="left"/>
              <w:rPr>
                <w:rFonts w:ascii="Times New Roman" w:eastAsia="Times New Roman"/>
                <w:sz w:val="21"/>
              </w:rPr>
            </w:pPr>
            <w:r>
              <w:rPr>
                <w:rFonts w:ascii="Times New Roman" w:eastAsia="Times New Roman"/>
                <w:position w:val="2"/>
                <w:sz w:val="21"/>
              </w:rPr>
              <w:t>SO</w:t>
            </w:r>
            <w:r>
              <w:rPr>
                <w:rFonts w:ascii="Times New Roman" w:eastAsia="Times New Roman"/>
                <w:position w:val="2"/>
                <w:sz w:val="21"/>
                <w:vertAlign w:val="subscript"/>
              </w:rPr>
              <w:t>2</w:t>
            </w:r>
            <w:r>
              <w:rPr>
                <w:rFonts w:ascii="Times New Roman" w:eastAsia="Times New Roman"/>
                <w:position w:val="2"/>
                <w:sz w:val="21"/>
                <w:vertAlign w:val="baseline"/>
              </w:rPr>
              <w:t>:</w:t>
            </w:r>
            <w:r>
              <w:rPr>
                <w:position w:val="2"/>
                <w:sz w:val="21"/>
                <w:vertAlign w:val="baseline"/>
              </w:rPr>
              <w:t>（ ）</w:t>
            </w:r>
            <w:r>
              <w:rPr>
                <w:rFonts w:ascii="Times New Roman" w:eastAsia="Times New Roman"/>
                <w:position w:val="2"/>
                <w:sz w:val="21"/>
                <w:vertAlign w:val="baseline"/>
              </w:rPr>
              <w:t>t/a</w:t>
            </w:r>
          </w:p>
        </w:tc>
        <w:tc>
          <w:tcPr>
            <w:tcW w:w="1701" w:type="dxa"/>
            <w:gridSpan w:val="9"/>
            <w:tcBorders>
              <w:top w:val="single" w:color="000000" w:sz="6" w:space="0"/>
              <w:left w:val="single" w:color="000000" w:sz="6" w:space="0"/>
              <w:bottom w:val="single" w:color="000000" w:sz="6" w:space="0"/>
              <w:right w:val="single" w:color="000000" w:sz="6" w:space="0"/>
            </w:tcBorders>
          </w:tcPr>
          <w:p>
            <w:pPr>
              <w:pStyle w:val="20"/>
              <w:spacing w:before="139"/>
              <w:ind w:left="276"/>
              <w:jc w:val="left"/>
              <w:rPr>
                <w:rFonts w:ascii="Times New Roman" w:eastAsia="Times New Roman"/>
                <w:sz w:val="21"/>
              </w:rPr>
            </w:pPr>
            <w:r>
              <w:rPr>
                <w:rFonts w:ascii="Times New Roman" w:eastAsia="Times New Roman"/>
                <w:position w:val="2"/>
                <w:sz w:val="21"/>
              </w:rPr>
              <w:t>NO</w:t>
            </w:r>
            <w:r>
              <w:rPr>
                <w:rFonts w:ascii="Times New Roman" w:eastAsia="Times New Roman"/>
                <w:position w:val="2"/>
                <w:sz w:val="21"/>
                <w:vertAlign w:val="subscript"/>
              </w:rPr>
              <w:t>x</w:t>
            </w:r>
            <w:r>
              <w:rPr>
                <w:rFonts w:ascii="Times New Roman" w:eastAsia="Times New Roman"/>
                <w:position w:val="2"/>
                <w:sz w:val="21"/>
                <w:vertAlign w:val="baseline"/>
              </w:rPr>
              <w:t>:</w:t>
            </w:r>
            <w:r>
              <w:rPr>
                <w:position w:val="2"/>
                <w:sz w:val="21"/>
                <w:vertAlign w:val="baseline"/>
              </w:rPr>
              <w:t>（ ）</w:t>
            </w:r>
            <w:r>
              <w:rPr>
                <w:rFonts w:ascii="Times New Roman" w:eastAsia="Times New Roman"/>
                <w:position w:val="2"/>
                <w:sz w:val="21"/>
                <w:vertAlign w:val="baseline"/>
              </w:rPr>
              <w:t>t/a</w:t>
            </w:r>
          </w:p>
        </w:tc>
        <w:tc>
          <w:tcPr>
            <w:tcW w:w="1862" w:type="dxa"/>
            <w:gridSpan w:val="6"/>
            <w:tcBorders>
              <w:top w:val="single" w:color="000000" w:sz="6" w:space="0"/>
              <w:left w:val="single" w:color="000000" w:sz="6" w:space="0"/>
              <w:bottom w:val="single" w:color="000000" w:sz="6" w:space="0"/>
              <w:right w:val="single" w:color="000000" w:sz="6" w:space="0"/>
            </w:tcBorders>
          </w:tcPr>
          <w:p>
            <w:pPr>
              <w:pStyle w:val="20"/>
              <w:spacing w:before="142"/>
              <w:ind w:left="34"/>
              <w:jc w:val="left"/>
              <w:rPr>
                <w:rFonts w:ascii="Times New Roman" w:eastAsia="Times New Roman"/>
                <w:sz w:val="21"/>
              </w:rPr>
            </w:pPr>
            <w:r>
              <w:rPr>
                <w:sz w:val="21"/>
              </w:rPr>
              <w:t>颗粒物</w:t>
            </w:r>
            <w:r>
              <w:rPr>
                <w:rFonts w:ascii="Times New Roman" w:eastAsia="Times New Roman"/>
                <w:spacing w:val="-8"/>
                <w:sz w:val="21"/>
              </w:rPr>
              <w:t>:</w:t>
            </w:r>
            <w:r>
              <w:rPr>
                <w:spacing w:val="-8"/>
                <w:sz w:val="21"/>
              </w:rPr>
              <w:t>（</w:t>
            </w:r>
            <w:r>
              <w:rPr>
                <w:rFonts w:ascii="Times New Roman" w:eastAsia="Times New Roman"/>
                <w:spacing w:val="-8"/>
                <w:sz w:val="21"/>
              </w:rPr>
              <w:t>69.022</w:t>
            </w:r>
            <w:r>
              <w:rPr>
                <w:spacing w:val="-8"/>
                <w:sz w:val="21"/>
              </w:rPr>
              <w:t>）</w:t>
            </w:r>
            <w:r>
              <w:rPr>
                <w:rFonts w:ascii="Times New Roman" w:eastAsia="Times New Roman"/>
                <w:spacing w:val="-8"/>
                <w:sz w:val="21"/>
              </w:rPr>
              <w:t>t/a</w:t>
            </w:r>
          </w:p>
        </w:tc>
        <w:tc>
          <w:tcPr>
            <w:tcW w:w="1385" w:type="dxa"/>
            <w:gridSpan w:val="3"/>
            <w:tcBorders>
              <w:top w:val="single" w:color="000000" w:sz="6" w:space="0"/>
              <w:left w:val="single" w:color="000000" w:sz="6" w:space="0"/>
              <w:bottom w:val="single" w:color="000000" w:sz="6" w:space="0"/>
            </w:tcBorders>
          </w:tcPr>
          <w:p>
            <w:pPr>
              <w:pStyle w:val="20"/>
              <w:spacing w:before="139"/>
              <w:ind w:left="56"/>
              <w:jc w:val="left"/>
              <w:rPr>
                <w:rFonts w:ascii="Times New Roman" w:eastAsia="Times New Roman"/>
                <w:sz w:val="21"/>
              </w:rPr>
            </w:pPr>
            <w:r>
              <w:rPr>
                <w:rFonts w:ascii="Times New Roman" w:eastAsia="Times New Roman"/>
                <w:position w:val="2"/>
                <w:sz w:val="21"/>
              </w:rPr>
              <w:t>VOC</w:t>
            </w:r>
            <w:r>
              <w:rPr>
                <w:rFonts w:ascii="Times New Roman" w:eastAsia="Times New Roman"/>
                <w:position w:val="2"/>
                <w:sz w:val="21"/>
                <w:vertAlign w:val="subscript"/>
              </w:rPr>
              <w:t>s</w:t>
            </w:r>
            <w:r>
              <w:rPr>
                <w:rFonts w:ascii="Times New Roman" w:eastAsia="Times New Roman"/>
                <w:position w:val="2"/>
                <w:sz w:val="21"/>
                <w:vertAlign w:val="baseline"/>
              </w:rPr>
              <w:t>:</w:t>
            </w:r>
            <w:r>
              <w:rPr>
                <w:position w:val="2"/>
                <w:sz w:val="21"/>
                <w:vertAlign w:val="baseline"/>
              </w:rPr>
              <w:t>（ ）</w:t>
            </w:r>
            <w:r>
              <w:rPr>
                <w:rFonts w:ascii="Times New Roman" w:eastAsia="Times New Roman"/>
                <w:position w:val="2"/>
                <w:sz w:val="21"/>
                <w:vertAlign w:val="baseline"/>
              </w:rPr>
              <w:t>t/a</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9" w:hRule="atLeast"/>
        </w:trPr>
        <w:tc>
          <w:tcPr>
            <w:tcW w:w="8951" w:type="dxa"/>
            <w:gridSpan w:val="22"/>
            <w:tcBorders>
              <w:top w:val="single" w:color="000000" w:sz="6" w:space="0"/>
            </w:tcBorders>
          </w:tcPr>
          <w:p>
            <w:pPr>
              <w:pStyle w:val="20"/>
              <w:tabs>
                <w:tab w:val="left" w:pos="3463"/>
              </w:tabs>
              <w:spacing w:before="143"/>
              <w:ind w:left="26"/>
              <w:rPr>
                <w:sz w:val="21"/>
              </w:rPr>
            </w:pPr>
            <w:r>
              <w:rPr>
                <w:sz w:val="21"/>
              </w:rPr>
              <w:t>注：</w:t>
            </w:r>
            <w:r>
              <w:rPr>
                <w:rFonts w:ascii="Times New Roman" w:hAnsi="Times New Roman" w:eastAsia="Times New Roman"/>
                <w:sz w:val="21"/>
              </w:rPr>
              <w:t>“□”</w:t>
            </w:r>
            <w:r>
              <w:rPr>
                <w:rFonts w:ascii="Times New Roman" w:hAnsi="Times New Roman" w:eastAsia="Times New Roman"/>
                <w:spacing w:val="49"/>
                <w:sz w:val="21"/>
              </w:rPr>
              <w:t xml:space="preserve"> </w:t>
            </w:r>
            <w:r>
              <w:rPr>
                <w:sz w:val="21"/>
              </w:rPr>
              <w:t>为勾选项 ，填</w:t>
            </w:r>
            <w:r>
              <w:rPr>
                <w:rFonts w:ascii="Times New Roman" w:hAnsi="Times New Roman" w:eastAsia="Times New Roman"/>
                <w:sz w:val="21"/>
              </w:rPr>
              <w:t>“√”</w:t>
            </w:r>
            <w:r>
              <w:rPr>
                <w:rFonts w:ascii="Times New Roman" w:hAnsi="Times New Roman" w:eastAsia="Times New Roman"/>
                <w:spacing w:val="49"/>
                <w:sz w:val="21"/>
              </w:rPr>
              <w:t xml:space="preserve"> </w:t>
            </w:r>
            <w:r>
              <w:rPr>
                <w:sz w:val="21"/>
              </w:rPr>
              <w:t>；</w:t>
            </w:r>
            <w:r>
              <w:rPr>
                <w:rFonts w:ascii="Times New Roman" w:hAnsi="Times New Roman" w:eastAsia="Times New Roman"/>
                <w:sz w:val="21"/>
              </w:rPr>
              <w:t>“</w:t>
            </w:r>
            <w:r>
              <w:rPr>
                <w:sz w:val="21"/>
              </w:rPr>
              <w:t>（</w:t>
            </w:r>
            <w:r>
              <w:rPr>
                <w:sz w:val="21"/>
              </w:rPr>
              <w:tab/>
            </w:r>
            <w:r>
              <w:rPr>
                <w:sz w:val="21"/>
              </w:rPr>
              <w:t>）</w:t>
            </w:r>
            <w:r>
              <w:rPr>
                <w:rFonts w:ascii="Times New Roman" w:hAnsi="Times New Roman" w:eastAsia="Times New Roman"/>
                <w:sz w:val="21"/>
              </w:rPr>
              <w:t>”</w:t>
            </w:r>
            <w:r>
              <w:rPr>
                <w:rFonts w:ascii="Times New Roman" w:hAnsi="Times New Roman" w:eastAsia="Times New Roman"/>
                <w:spacing w:val="51"/>
                <w:sz w:val="21"/>
              </w:rPr>
              <w:t xml:space="preserve"> </w:t>
            </w:r>
            <w:r>
              <w:rPr>
                <w:sz w:val="21"/>
              </w:rPr>
              <w:t>为内容填写项</w:t>
            </w:r>
          </w:p>
        </w:tc>
      </w:tr>
    </w:tbl>
    <w:p>
      <w:pPr>
        <w:pStyle w:val="8"/>
        <w:rPr>
          <w:b/>
          <w:sz w:val="20"/>
        </w:rPr>
      </w:pPr>
    </w:p>
    <w:p>
      <w:pPr>
        <w:pStyle w:val="8"/>
        <w:spacing w:before="5"/>
        <w:rPr>
          <w:b/>
          <w:sz w:val="17"/>
        </w:rPr>
      </w:pPr>
    </w:p>
    <w:p>
      <w:pPr>
        <w:pStyle w:val="19"/>
        <w:numPr>
          <w:ilvl w:val="2"/>
          <w:numId w:val="23"/>
        </w:numPr>
        <w:tabs>
          <w:tab w:val="left" w:pos="1509"/>
        </w:tabs>
        <w:spacing w:before="74" w:after="0" w:line="240" w:lineRule="auto"/>
        <w:ind w:left="1508" w:right="0" w:hanging="541"/>
        <w:jc w:val="left"/>
        <w:rPr>
          <w:b/>
          <w:sz w:val="24"/>
        </w:rPr>
      </w:pPr>
      <w:bookmarkStart w:id="222" w:name="6.3.2水环境影响分析"/>
      <w:bookmarkEnd w:id="222"/>
      <w:bookmarkStart w:id="223" w:name="6.3.2水环境影响分析"/>
      <w:bookmarkEnd w:id="223"/>
      <w:r>
        <w:rPr>
          <w:b/>
          <w:sz w:val="24"/>
        </w:rPr>
        <w:t>水环境影响分析</w:t>
      </w:r>
    </w:p>
    <w:p>
      <w:pPr>
        <w:pStyle w:val="8"/>
        <w:spacing w:before="22"/>
        <w:ind w:left="968"/>
      </w:pPr>
      <w:r>
        <w:rPr>
          <w:rFonts w:ascii="Times New Roman" w:eastAsia="Times New Roman"/>
        </w:rPr>
        <w:t>1</w:t>
      </w:r>
      <w:r>
        <w:t>、地表水环境影响分析</w:t>
      </w:r>
    </w:p>
    <w:p>
      <w:pPr>
        <w:pStyle w:val="8"/>
        <w:spacing w:before="158" w:line="364" w:lineRule="auto"/>
        <w:ind w:left="488" w:right="595" w:firstLine="480"/>
      </w:pPr>
      <w:r>
        <w:t>项目区附近无河流，并且项目在建设及运营过程中无废水产生，对地表水不会产生影响。</w:t>
      </w:r>
    </w:p>
    <w:p>
      <w:pPr>
        <w:pStyle w:val="8"/>
        <w:spacing w:before="1"/>
        <w:ind w:left="968"/>
      </w:pPr>
      <w:r>
        <w:rPr>
          <w:rFonts w:ascii="Times New Roman" w:eastAsia="Times New Roman"/>
        </w:rPr>
        <w:t>2</w:t>
      </w:r>
      <w:r>
        <w:t>、地下水环境影响分析</w:t>
      </w:r>
    </w:p>
    <w:p>
      <w:pPr>
        <w:pStyle w:val="19"/>
        <w:numPr>
          <w:ilvl w:val="0"/>
          <w:numId w:val="28"/>
        </w:numPr>
        <w:tabs>
          <w:tab w:val="left" w:pos="1570"/>
        </w:tabs>
        <w:spacing w:before="158" w:after="0" w:line="240" w:lineRule="auto"/>
        <w:ind w:left="1569" w:right="0" w:hanging="602"/>
        <w:jc w:val="left"/>
        <w:rPr>
          <w:sz w:val="24"/>
        </w:rPr>
      </w:pPr>
      <w:r>
        <w:rPr>
          <w:sz w:val="24"/>
        </w:rPr>
        <w:t>建设工程对地下水的污染途径</w:t>
      </w:r>
    </w:p>
    <w:p>
      <w:pPr>
        <w:pStyle w:val="8"/>
        <w:spacing w:before="161" w:line="364" w:lineRule="auto"/>
        <w:ind w:left="488" w:right="506" w:firstLine="480"/>
        <w:jc w:val="both"/>
      </w:pPr>
      <w:r>
        <w:t>根据项目建设内容及工程特点，对地下水的污染途径主要为：极端天气条件下雨水外排对地下水造成影响。废水对地下水的影响主要取决于项目的污染物性质、防渗措施及该区域水文地质条件。</w:t>
      </w:r>
    </w:p>
    <w:p>
      <w:pPr>
        <w:pStyle w:val="19"/>
        <w:numPr>
          <w:ilvl w:val="0"/>
          <w:numId w:val="28"/>
        </w:numPr>
        <w:tabs>
          <w:tab w:val="left" w:pos="1570"/>
        </w:tabs>
        <w:spacing w:before="0" w:after="0" w:line="304" w:lineRule="exact"/>
        <w:ind w:left="1569" w:right="0" w:hanging="602"/>
        <w:jc w:val="left"/>
        <w:rPr>
          <w:sz w:val="24"/>
        </w:rPr>
      </w:pPr>
      <w:r>
        <w:rPr>
          <w:sz w:val="24"/>
        </w:rPr>
        <w:t>拟建工程地下水环境影响分析</w:t>
      </w:r>
    </w:p>
    <w:p>
      <w:pPr>
        <w:pStyle w:val="8"/>
        <w:tabs>
          <w:tab w:val="left" w:pos="3891"/>
        </w:tabs>
        <w:spacing w:before="160" w:line="364" w:lineRule="auto"/>
        <w:ind w:left="488" w:right="385" w:firstLine="480"/>
      </w:pPr>
      <w:r>
        <w:t>根</w:t>
      </w:r>
      <w:r>
        <w:rPr>
          <w:spacing w:val="4"/>
        </w:rPr>
        <w:t>据</w:t>
      </w:r>
      <w:r>
        <w:t>《</w:t>
      </w:r>
      <w:r>
        <w:rPr>
          <w:spacing w:val="4"/>
        </w:rPr>
        <w:t>危</w:t>
      </w:r>
      <w:r>
        <w:t>险废</w:t>
      </w:r>
      <w:r>
        <w:rPr>
          <w:spacing w:val="4"/>
        </w:rPr>
        <w:t>物</w:t>
      </w:r>
      <w:r>
        <w:t>鉴</w:t>
      </w:r>
      <w:r>
        <w:rPr>
          <w:spacing w:val="4"/>
        </w:rPr>
        <w:t>别</w:t>
      </w:r>
      <w:r>
        <w:t>标准</w:t>
      </w:r>
      <w:r>
        <w:tab/>
      </w:r>
      <w:r>
        <w:t>浸出毒</w:t>
      </w:r>
      <w:r>
        <w:rPr>
          <w:spacing w:val="4"/>
        </w:rPr>
        <w:t>性</w:t>
      </w:r>
      <w:r>
        <w:t>鉴</w:t>
      </w:r>
      <w:r>
        <w:rPr>
          <w:spacing w:val="4"/>
        </w:rPr>
        <w:t>别</w:t>
      </w:r>
      <w:r>
        <w:t>》（</w:t>
      </w:r>
      <w:r>
        <w:rPr>
          <w:rFonts w:ascii="Times New Roman" w:eastAsia="Times New Roman"/>
        </w:rPr>
        <w:t>GB5085.3-2007</w:t>
      </w:r>
      <w:r>
        <w:t>）表</w:t>
      </w:r>
      <w:r>
        <w:rPr>
          <w:rFonts w:ascii="Times New Roman" w:eastAsia="Times New Roman"/>
          <w:spacing w:val="4"/>
        </w:rPr>
        <w:t>1</w:t>
      </w:r>
      <w:r>
        <w:t>鉴</w:t>
      </w:r>
      <w:r>
        <w:rPr>
          <w:spacing w:val="4"/>
        </w:rPr>
        <w:t>别</w:t>
      </w:r>
      <w:r>
        <w:t>标</w:t>
      </w:r>
      <w:r>
        <w:rPr>
          <w:spacing w:val="4"/>
        </w:rPr>
        <w:t>准</w:t>
      </w:r>
      <w:r>
        <w:t>， 本项目回填所用</w:t>
      </w:r>
      <w:r>
        <w:rPr>
          <w:spacing w:val="4"/>
        </w:rPr>
        <w:t>矸</w:t>
      </w:r>
      <w:r>
        <w:t>石浸出液各因子均低于标准值</w:t>
      </w:r>
      <w:r>
        <w:rPr>
          <w:spacing w:val="4"/>
        </w:rPr>
        <w:t>，</w:t>
      </w:r>
      <w:r>
        <w:t>不属于危险废物，按一般工业固</w:t>
      </w:r>
      <w:r>
        <w:rPr>
          <w:spacing w:val="-1"/>
        </w:rPr>
        <w:t>体</w:t>
      </w:r>
      <w:r>
        <w:t>废物处置</w:t>
      </w:r>
      <w:r>
        <w:rPr>
          <w:spacing w:val="-65"/>
        </w:rPr>
        <w:t>。</w:t>
      </w:r>
      <w:r>
        <w:t>根</w:t>
      </w:r>
      <w:r>
        <w:rPr>
          <w:spacing w:val="-63"/>
        </w:rPr>
        <w:t>据</w:t>
      </w:r>
      <w:r>
        <w:rPr>
          <w:spacing w:val="-3"/>
        </w:rPr>
        <w:t>《</w:t>
      </w:r>
      <w:r>
        <w:t>一般工业固体废物贮存</w:t>
      </w:r>
      <w:r>
        <w:rPr>
          <w:spacing w:val="-65"/>
        </w:rPr>
        <w:t>、</w:t>
      </w:r>
      <w:r>
        <w:t>处置场污染控制标准</w:t>
      </w:r>
      <w:r>
        <w:rPr>
          <w:spacing w:val="-128"/>
        </w:rPr>
        <w:t>》</w:t>
      </w:r>
      <w:r>
        <w:t>（</w:t>
      </w:r>
      <w:r>
        <w:rPr>
          <w:rFonts w:ascii="Times New Roman" w:eastAsia="Times New Roman"/>
        </w:rPr>
        <w:t>GB18599-2001</w:t>
      </w:r>
      <w:r>
        <w:t>） 中的相关规定及</w:t>
      </w:r>
      <w:r>
        <w:rPr>
          <w:spacing w:val="4"/>
        </w:rPr>
        <w:t>修</w:t>
      </w:r>
      <w:r>
        <w:t>改单中的相关规定，本项目煤矸石浸</w:t>
      </w:r>
      <w:r>
        <w:rPr>
          <w:spacing w:val="4"/>
        </w:rPr>
        <w:t>出</w:t>
      </w:r>
      <w:r>
        <w:t>液有一种或一种以</w:t>
      </w:r>
      <w:r>
        <w:rPr>
          <w:spacing w:val="4"/>
        </w:rPr>
        <w:t>上</w:t>
      </w:r>
      <w:r>
        <w:t>污染</w:t>
      </w:r>
    </w:p>
    <w:p>
      <w:pPr>
        <w:spacing w:after="0" w:line="364" w:lineRule="auto"/>
        <w:sectPr>
          <w:pgSz w:w="11910" w:h="16840"/>
          <w:pgMar w:top="1360" w:right="1080" w:bottom="1520" w:left="1100" w:header="882" w:footer="1337" w:gutter="0"/>
        </w:sectPr>
      </w:pPr>
    </w:p>
    <w:p>
      <w:pPr>
        <w:pStyle w:val="8"/>
        <w:spacing w:before="8"/>
        <w:rPr>
          <w:sz w:val="19"/>
        </w:rPr>
      </w:pPr>
    </w:p>
    <w:p>
      <w:pPr>
        <w:pStyle w:val="8"/>
        <w:spacing w:before="74" w:line="364" w:lineRule="auto"/>
        <w:ind w:left="488" w:right="506"/>
        <w:jc w:val="both"/>
      </w:pPr>
      <w:r>
        <w:t>物的浓度超过</w:t>
      </w:r>
      <w:r>
        <w:rPr>
          <w:rFonts w:ascii="Times New Roman" w:hAnsi="Times New Roman" w:eastAsia="Times New Roman"/>
        </w:rPr>
        <w:t>GB8978</w:t>
      </w:r>
      <w:r>
        <w:t>最高允许排放浓度，或是</w:t>
      </w:r>
      <w:r>
        <w:rPr>
          <w:rFonts w:ascii="Times New Roman" w:hAnsi="Times New Roman" w:eastAsia="Times New Roman"/>
        </w:rPr>
        <w:t>pH</w:t>
      </w:r>
      <w:r>
        <w:t>值在</w:t>
      </w:r>
      <w:r>
        <w:rPr>
          <w:rFonts w:ascii="Times New Roman" w:hAnsi="Times New Roman" w:eastAsia="Times New Roman"/>
        </w:rPr>
        <w:t>6-9</w:t>
      </w:r>
      <w:r>
        <w:t>范围之外的一般工业固体废物的属于第Ⅱ类一般工业固体废物，因此本项目矸石回填按照一般工业固体废物</w:t>
      </w:r>
      <w:r>
        <w:rPr>
          <w:rFonts w:hint="eastAsia"/>
          <w:lang w:eastAsia="zh-CN"/>
        </w:rPr>
        <w:t>Ⅰ</w:t>
      </w:r>
      <w:r>
        <w:t>类处置场设置。</w:t>
      </w:r>
    </w:p>
    <w:p>
      <w:pPr>
        <w:pStyle w:val="8"/>
        <w:spacing w:line="364" w:lineRule="auto"/>
        <w:ind w:left="488" w:right="506" w:firstLine="480"/>
      </w:pPr>
      <w:r>
        <w:t>项目在复垦实施阶段和后期管护阶段均无废水产生。矸石经降雨淋溶后，可溶解性元素随雨水迁移进入土壤，可能会对土壤及地下水产生一定的影响。</w:t>
      </w:r>
    </w:p>
    <w:p>
      <w:pPr>
        <w:pStyle w:val="8"/>
        <w:spacing w:line="364" w:lineRule="auto"/>
        <w:ind w:left="488" w:right="506" w:firstLine="480"/>
        <w:jc w:val="both"/>
      </w:pPr>
      <w:r>
        <w:rPr>
          <w:spacing w:val="8"/>
        </w:rPr>
        <w:t xml:space="preserve">从准格尔旗气象资料可知，项目区域雨量多集中在 </w:t>
      </w:r>
      <w:r>
        <w:rPr>
          <w:rFonts w:ascii="Times New Roman" w:eastAsia="Times New Roman"/>
        </w:rPr>
        <w:t xml:space="preserve">7-9 </w:t>
      </w:r>
      <w:r>
        <w:rPr>
          <w:spacing w:val="8"/>
        </w:rPr>
        <w:t>月份，年平均降水量</w:t>
      </w:r>
      <w:r>
        <w:rPr>
          <w:rFonts w:ascii="Times New Roman" w:eastAsia="Times New Roman"/>
        </w:rPr>
        <w:t>389.8mm</w:t>
      </w:r>
      <w:r>
        <w:rPr>
          <w:spacing w:val="-8"/>
        </w:rPr>
        <w:t xml:space="preserve">，年平均蒸发量 </w:t>
      </w:r>
      <w:r>
        <w:rPr>
          <w:rFonts w:ascii="Times New Roman" w:eastAsia="Times New Roman"/>
        </w:rPr>
        <w:t>1944.6mm</w:t>
      </w:r>
      <w:r>
        <w:rPr>
          <w:spacing w:val="-6"/>
        </w:rPr>
        <w:t xml:space="preserve">。蒸发量是降水量的 </w:t>
      </w:r>
      <w:r>
        <w:rPr>
          <w:rFonts w:ascii="Times New Roman" w:eastAsia="Times New Roman"/>
        </w:rPr>
        <w:t xml:space="preserve">4.99 </w:t>
      </w:r>
      <w:r>
        <w:rPr>
          <w:spacing w:val="-7"/>
        </w:rPr>
        <w:t xml:space="preserve">倍，不会出现长达 </w:t>
      </w:r>
      <w:r>
        <w:rPr>
          <w:rFonts w:ascii="Times New Roman" w:eastAsia="Times New Roman"/>
          <w:spacing w:val="-5"/>
        </w:rPr>
        <w:t xml:space="preserve">16h </w:t>
      </w:r>
      <w:r>
        <w:t>的浸泡，即煤矸石不会被充分浸泡，不会形成持续的渗滤液下渗污染影响。根据内蒙古腾烽环境检测有限公司对设计场区回填煤矸石混合样浸出液试验结果，煤矸石各监测因子浓度均满足《污水综合排放标准》（</w:t>
      </w:r>
      <w:r>
        <w:rPr>
          <w:rFonts w:ascii="Times New Roman" w:eastAsia="Times New Roman"/>
        </w:rPr>
        <w:t>GB8978-1996</w:t>
      </w:r>
      <w:r>
        <w:t>）一级标准排放浓度要求。</w:t>
      </w:r>
    </w:p>
    <w:p>
      <w:pPr>
        <w:pStyle w:val="8"/>
        <w:spacing w:before="105" w:line="343" w:lineRule="auto"/>
        <w:ind w:left="488" w:right="506" w:firstLine="480"/>
        <w:jc w:val="both"/>
      </w:pPr>
      <w:r>
        <w:t>综上所述，项目回填所用矸石属于</w:t>
      </w:r>
      <w:r>
        <w:rPr>
          <w:rFonts w:hint="eastAsia"/>
          <w:lang w:eastAsia="zh-CN"/>
        </w:rPr>
        <w:t>Ⅰ</w:t>
      </w:r>
      <w:r>
        <w:t>类一般工业固体废物，地下水评价等级为三级，一般情况下不会对地下水环境产生影响，只有在极端天气条件产生暴雨汇流时复垦平台会有短暂积水，煤矸石浸出液中污染物浓度值较低，对区域地下水环境影响较小。项目区周边村庄已列入搬迁计划，项目实施后复垦区周边无村庄所以本次评价不对周边村民水井做影响分析。</w:t>
      </w:r>
    </w:p>
    <w:p>
      <w:pPr>
        <w:pStyle w:val="7"/>
        <w:numPr>
          <w:ilvl w:val="2"/>
          <w:numId w:val="23"/>
        </w:numPr>
        <w:tabs>
          <w:tab w:val="left" w:pos="1509"/>
        </w:tabs>
        <w:spacing w:before="2" w:after="0" w:line="240" w:lineRule="auto"/>
        <w:ind w:left="1508" w:right="0" w:hanging="541"/>
        <w:jc w:val="both"/>
      </w:pPr>
      <w:bookmarkStart w:id="224" w:name="6.3.3声环境影响预测与评价"/>
      <w:bookmarkEnd w:id="224"/>
      <w:bookmarkStart w:id="225" w:name="6.3.3声环境影响预测与评价"/>
      <w:bookmarkEnd w:id="225"/>
      <w:r>
        <w:t>声环境影响预测与评价</w:t>
      </w:r>
    </w:p>
    <w:p>
      <w:pPr>
        <w:pStyle w:val="19"/>
        <w:numPr>
          <w:ilvl w:val="0"/>
          <w:numId w:val="29"/>
        </w:numPr>
        <w:tabs>
          <w:tab w:val="left" w:pos="1570"/>
        </w:tabs>
        <w:spacing w:before="132" w:after="0" w:line="240" w:lineRule="auto"/>
        <w:ind w:left="1569" w:right="0" w:hanging="602"/>
        <w:jc w:val="left"/>
        <w:rPr>
          <w:sz w:val="24"/>
        </w:rPr>
      </w:pPr>
      <w:r>
        <w:rPr>
          <w:sz w:val="24"/>
        </w:rPr>
        <w:t>噪声声源与源强</w:t>
      </w:r>
    </w:p>
    <w:p>
      <w:pPr>
        <w:pStyle w:val="8"/>
        <w:spacing w:before="131" w:line="343" w:lineRule="auto"/>
        <w:ind w:left="488" w:right="506" w:firstLine="480"/>
        <w:jc w:val="both"/>
      </w:pPr>
      <w:r>
        <w:t>项目噪声污染主要集中在矸石回填过程中，矸石回填完成复垦后场区内几乎无噪声产生。本项目噪声主要是运输车辆产生的强噪声，经调查列举几种主要施工机械的噪声影响现状，详见表</w:t>
      </w:r>
      <w:r>
        <w:rPr>
          <w:rFonts w:ascii="Times New Roman" w:eastAsia="Times New Roman"/>
        </w:rPr>
        <w:t>6.3.3-1</w:t>
      </w:r>
      <w:r>
        <w:t>。</w:t>
      </w:r>
    </w:p>
    <w:p>
      <w:pPr>
        <w:pStyle w:val="7"/>
        <w:spacing w:before="1" w:after="22"/>
        <w:ind w:left="2269"/>
        <w:jc w:val="both"/>
      </w:pPr>
      <w:r>
        <w:t xml:space="preserve">表 </w:t>
      </w:r>
      <w:r>
        <w:rPr>
          <w:rFonts w:ascii="Times New Roman" w:eastAsia="Times New Roman"/>
        </w:rPr>
        <w:t xml:space="preserve">6.3.3-1  </w:t>
      </w:r>
      <w:r>
        <w:t>主要机械噪声现状 单位：</w:t>
      </w:r>
      <w:r>
        <w:rPr>
          <w:rFonts w:ascii="Times New Roman" w:eastAsia="Times New Roman"/>
        </w:rPr>
        <w:t>dB</w:t>
      </w:r>
      <w:r>
        <w:t>（</w:t>
      </w:r>
      <w:r>
        <w:rPr>
          <w:rFonts w:ascii="Times New Roman" w:eastAsia="Times New Roman"/>
        </w:rPr>
        <w:t>A</w:t>
      </w:r>
      <w:r>
        <w:t>）</w:t>
      </w:r>
    </w:p>
    <w:tbl>
      <w:tblPr>
        <w:tblStyle w:val="12"/>
        <w:tblW w:w="0" w:type="auto"/>
        <w:tblInd w:w="69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37"/>
        <w:gridCol w:w="1153"/>
        <w:gridCol w:w="1007"/>
        <w:gridCol w:w="1152"/>
        <w:gridCol w:w="1425"/>
        <w:gridCol w:w="1425"/>
        <w:gridCol w:w="14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42"/>
              <w:ind w:left="135" w:right="132"/>
              <w:rPr>
                <w:sz w:val="21"/>
              </w:rPr>
            </w:pPr>
            <w:r>
              <w:rPr>
                <w:sz w:val="21"/>
              </w:rPr>
              <w:t>序号</w:t>
            </w:r>
          </w:p>
        </w:tc>
        <w:tc>
          <w:tcPr>
            <w:tcW w:w="1153" w:type="dxa"/>
          </w:tcPr>
          <w:p>
            <w:pPr>
              <w:pStyle w:val="20"/>
              <w:spacing w:before="142"/>
              <w:ind w:left="133" w:right="128"/>
              <w:rPr>
                <w:sz w:val="21"/>
              </w:rPr>
            </w:pPr>
            <w:r>
              <w:rPr>
                <w:sz w:val="21"/>
              </w:rPr>
              <w:t>噪声源</w:t>
            </w:r>
          </w:p>
        </w:tc>
        <w:tc>
          <w:tcPr>
            <w:tcW w:w="1007" w:type="dxa"/>
          </w:tcPr>
          <w:p>
            <w:pPr>
              <w:pStyle w:val="20"/>
              <w:spacing w:before="142"/>
              <w:ind w:left="271" w:right="266"/>
              <w:rPr>
                <w:sz w:val="21"/>
              </w:rPr>
            </w:pPr>
            <w:r>
              <w:rPr>
                <w:sz w:val="21"/>
              </w:rPr>
              <w:t>台数</w:t>
            </w:r>
          </w:p>
        </w:tc>
        <w:tc>
          <w:tcPr>
            <w:tcW w:w="1152" w:type="dxa"/>
          </w:tcPr>
          <w:p>
            <w:pPr>
              <w:pStyle w:val="20"/>
              <w:spacing w:before="142"/>
              <w:ind w:left="135" w:right="127"/>
              <w:rPr>
                <w:sz w:val="21"/>
              </w:rPr>
            </w:pPr>
            <w:r>
              <w:rPr>
                <w:sz w:val="21"/>
              </w:rPr>
              <w:t>噪声源强</w:t>
            </w:r>
          </w:p>
        </w:tc>
        <w:tc>
          <w:tcPr>
            <w:tcW w:w="1425" w:type="dxa"/>
          </w:tcPr>
          <w:p>
            <w:pPr>
              <w:pStyle w:val="20"/>
              <w:spacing w:before="142"/>
              <w:ind w:left="290"/>
              <w:jc w:val="left"/>
              <w:rPr>
                <w:sz w:val="21"/>
              </w:rPr>
            </w:pPr>
            <w:r>
              <w:rPr>
                <w:sz w:val="21"/>
              </w:rPr>
              <w:t>防治措施</w:t>
            </w:r>
          </w:p>
        </w:tc>
        <w:tc>
          <w:tcPr>
            <w:tcW w:w="1425" w:type="dxa"/>
          </w:tcPr>
          <w:p>
            <w:pPr>
              <w:pStyle w:val="20"/>
              <w:spacing w:before="142"/>
              <w:ind w:left="269" w:right="264"/>
              <w:rPr>
                <w:sz w:val="21"/>
              </w:rPr>
            </w:pPr>
            <w:r>
              <w:rPr>
                <w:sz w:val="21"/>
              </w:rPr>
              <w:t>排放源强</w:t>
            </w:r>
          </w:p>
        </w:tc>
        <w:tc>
          <w:tcPr>
            <w:tcW w:w="1423" w:type="dxa"/>
          </w:tcPr>
          <w:p>
            <w:pPr>
              <w:pStyle w:val="20"/>
              <w:spacing w:before="142"/>
              <w:ind w:left="163" w:right="157"/>
              <w:rPr>
                <w:sz w:val="21"/>
              </w:rPr>
            </w:pPr>
            <w:r>
              <w:rPr>
                <w:sz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5"/>
              <w:ind w:left="7"/>
              <w:rPr>
                <w:rFonts w:ascii="Times New Roman"/>
                <w:sz w:val="21"/>
              </w:rPr>
            </w:pPr>
            <w:r>
              <w:rPr>
                <w:rFonts w:ascii="Times New Roman"/>
                <w:w w:val="99"/>
                <w:sz w:val="21"/>
              </w:rPr>
              <w:t>1</w:t>
            </w:r>
          </w:p>
        </w:tc>
        <w:tc>
          <w:tcPr>
            <w:tcW w:w="1153" w:type="dxa"/>
          </w:tcPr>
          <w:p>
            <w:pPr>
              <w:pStyle w:val="20"/>
              <w:spacing w:before="141"/>
              <w:ind w:left="133" w:right="128"/>
              <w:rPr>
                <w:sz w:val="21"/>
              </w:rPr>
            </w:pPr>
            <w:r>
              <w:rPr>
                <w:sz w:val="21"/>
              </w:rPr>
              <w:t>推土机</w:t>
            </w:r>
          </w:p>
        </w:tc>
        <w:tc>
          <w:tcPr>
            <w:tcW w:w="1007" w:type="dxa"/>
          </w:tcPr>
          <w:p>
            <w:pPr>
              <w:pStyle w:val="20"/>
              <w:spacing w:before="155"/>
              <w:ind w:left="8"/>
              <w:rPr>
                <w:rFonts w:hint="eastAsia" w:ascii="Times New Roman" w:eastAsia="宋体"/>
                <w:sz w:val="21"/>
                <w:lang w:eastAsia="zh-CN"/>
              </w:rPr>
            </w:pPr>
            <w:r>
              <w:rPr>
                <w:rFonts w:hint="eastAsia" w:ascii="Times New Roman"/>
                <w:w w:val="99"/>
                <w:sz w:val="21"/>
                <w:lang w:val="en-US" w:eastAsia="zh-CN"/>
              </w:rPr>
              <w:t>1</w:t>
            </w:r>
          </w:p>
        </w:tc>
        <w:tc>
          <w:tcPr>
            <w:tcW w:w="1152" w:type="dxa"/>
          </w:tcPr>
          <w:p>
            <w:pPr>
              <w:pStyle w:val="20"/>
              <w:spacing w:before="155"/>
              <w:ind w:left="135" w:right="126"/>
              <w:rPr>
                <w:rFonts w:ascii="Times New Roman"/>
                <w:sz w:val="21"/>
              </w:rPr>
            </w:pPr>
            <w:r>
              <w:rPr>
                <w:rFonts w:ascii="Times New Roman"/>
                <w:sz w:val="21"/>
              </w:rPr>
              <w:t>96</w:t>
            </w:r>
          </w:p>
        </w:tc>
        <w:tc>
          <w:tcPr>
            <w:tcW w:w="1425" w:type="dxa"/>
            <w:vMerge w:val="restart"/>
          </w:tcPr>
          <w:p>
            <w:pPr>
              <w:pStyle w:val="20"/>
              <w:jc w:val="left"/>
              <w:rPr>
                <w:b/>
                <w:sz w:val="20"/>
              </w:rPr>
            </w:pPr>
          </w:p>
          <w:p>
            <w:pPr>
              <w:pStyle w:val="20"/>
              <w:jc w:val="left"/>
              <w:rPr>
                <w:b/>
                <w:sz w:val="20"/>
              </w:rPr>
            </w:pPr>
          </w:p>
          <w:p>
            <w:pPr>
              <w:pStyle w:val="20"/>
              <w:spacing w:before="3"/>
              <w:jc w:val="left"/>
              <w:rPr>
                <w:b/>
                <w:sz w:val="24"/>
              </w:rPr>
            </w:pPr>
          </w:p>
          <w:p>
            <w:pPr>
              <w:pStyle w:val="20"/>
              <w:spacing w:line="391" w:lineRule="auto"/>
              <w:ind w:left="501" w:right="-15" w:hanging="497"/>
              <w:jc w:val="left"/>
              <w:rPr>
                <w:sz w:val="21"/>
              </w:rPr>
            </w:pPr>
            <w:r>
              <w:rPr>
                <w:spacing w:val="-9"/>
                <w:sz w:val="21"/>
              </w:rPr>
              <w:t>加强管理、控制车速</w:t>
            </w:r>
          </w:p>
        </w:tc>
        <w:tc>
          <w:tcPr>
            <w:tcW w:w="1425" w:type="dxa"/>
          </w:tcPr>
          <w:p>
            <w:pPr>
              <w:pStyle w:val="20"/>
              <w:spacing w:before="155"/>
              <w:ind w:left="269" w:right="263"/>
              <w:rPr>
                <w:rFonts w:ascii="Times New Roman"/>
                <w:sz w:val="21"/>
              </w:rPr>
            </w:pPr>
            <w:r>
              <w:rPr>
                <w:rFonts w:ascii="Times New Roman"/>
                <w:sz w:val="21"/>
              </w:rPr>
              <w:t>85</w:t>
            </w:r>
          </w:p>
        </w:tc>
        <w:tc>
          <w:tcPr>
            <w:tcW w:w="1423" w:type="dxa"/>
          </w:tcPr>
          <w:p>
            <w:pPr>
              <w:pStyle w:val="20"/>
              <w:spacing w:before="141"/>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6"/>
              <w:ind w:left="7"/>
              <w:rPr>
                <w:rFonts w:ascii="Times New Roman"/>
                <w:sz w:val="21"/>
              </w:rPr>
            </w:pPr>
            <w:r>
              <w:rPr>
                <w:rFonts w:ascii="Times New Roman"/>
                <w:w w:val="99"/>
                <w:sz w:val="21"/>
              </w:rPr>
              <w:t>2</w:t>
            </w:r>
          </w:p>
        </w:tc>
        <w:tc>
          <w:tcPr>
            <w:tcW w:w="1153" w:type="dxa"/>
          </w:tcPr>
          <w:p>
            <w:pPr>
              <w:pStyle w:val="20"/>
              <w:spacing w:before="142"/>
              <w:ind w:left="133" w:right="128"/>
              <w:rPr>
                <w:sz w:val="21"/>
              </w:rPr>
            </w:pPr>
            <w:r>
              <w:rPr>
                <w:sz w:val="21"/>
              </w:rPr>
              <w:t>压实机</w:t>
            </w:r>
          </w:p>
        </w:tc>
        <w:tc>
          <w:tcPr>
            <w:tcW w:w="1007" w:type="dxa"/>
          </w:tcPr>
          <w:p>
            <w:pPr>
              <w:pStyle w:val="20"/>
              <w:spacing w:before="156"/>
              <w:ind w:left="8"/>
              <w:rPr>
                <w:rFonts w:hint="eastAsia" w:ascii="Times New Roman" w:eastAsia="宋体"/>
                <w:sz w:val="21"/>
                <w:lang w:eastAsia="zh-CN"/>
              </w:rPr>
            </w:pPr>
            <w:r>
              <w:rPr>
                <w:rFonts w:hint="eastAsia" w:ascii="Times New Roman"/>
                <w:w w:val="99"/>
                <w:sz w:val="21"/>
                <w:lang w:val="en-US" w:eastAsia="zh-CN"/>
              </w:rPr>
              <w:t>1</w:t>
            </w:r>
          </w:p>
        </w:tc>
        <w:tc>
          <w:tcPr>
            <w:tcW w:w="1152" w:type="dxa"/>
          </w:tcPr>
          <w:p>
            <w:pPr>
              <w:pStyle w:val="20"/>
              <w:spacing w:before="156"/>
              <w:ind w:left="135" w:right="126"/>
              <w:rPr>
                <w:rFonts w:ascii="Times New Roman"/>
                <w:sz w:val="21"/>
              </w:rPr>
            </w:pPr>
            <w:r>
              <w:rPr>
                <w:rFonts w:ascii="Times New Roman"/>
                <w:sz w:val="21"/>
              </w:rPr>
              <w:t>90</w:t>
            </w:r>
          </w:p>
        </w:tc>
        <w:tc>
          <w:tcPr>
            <w:tcW w:w="1425" w:type="dxa"/>
            <w:vMerge w:val="continue"/>
            <w:tcBorders>
              <w:top w:val="nil"/>
            </w:tcBorders>
          </w:tcPr>
          <w:p>
            <w:pPr>
              <w:rPr>
                <w:sz w:val="2"/>
                <w:szCs w:val="2"/>
              </w:rPr>
            </w:pPr>
          </w:p>
        </w:tc>
        <w:tc>
          <w:tcPr>
            <w:tcW w:w="1425" w:type="dxa"/>
          </w:tcPr>
          <w:p>
            <w:pPr>
              <w:pStyle w:val="20"/>
              <w:spacing w:before="156"/>
              <w:ind w:left="269" w:right="263"/>
              <w:rPr>
                <w:rFonts w:ascii="Times New Roman"/>
                <w:sz w:val="21"/>
              </w:rPr>
            </w:pPr>
            <w:r>
              <w:rPr>
                <w:rFonts w:ascii="Times New Roman"/>
                <w:sz w:val="21"/>
              </w:rPr>
              <w:t>82</w:t>
            </w:r>
          </w:p>
        </w:tc>
        <w:tc>
          <w:tcPr>
            <w:tcW w:w="1423" w:type="dxa"/>
          </w:tcPr>
          <w:p>
            <w:pPr>
              <w:pStyle w:val="20"/>
              <w:spacing w:before="142"/>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5"/>
              <w:ind w:left="7"/>
              <w:rPr>
                <w:rFonts w:ascii="Times New Roman"/>
                <w:sz w:val="21"/>
              </w:rPr>
            </w:pPr>
            <w:r>
              <w:rPr>
                <w:rFonts w:ascii="Times New Roman"/>
                <w:w w:val="99"/>
                <w:sz w:val="21"/>
              </w:rPr>
              <w:t>3</w:t>
            </w:r>
          </w:p>
        </w:tc>
        <w:tc>
          <w:tcPr>
            <w:tcW w:w="1153" w:type="dxa"/>
          </w:tcPr>
          <w:p>
            <w:pPr>
              <w:pStyle w:val="20"/>
              <w:spacing w:before="141"/>
              <w:ind w:left="133" w:right="128"/>
              <w:rPr>
                <w:sz w:val="21"/>
              </w:rPr>
            </w:pPr>
            <w:r>
              <w:rPr>
                <w:sz w:val="21"/>
              </w:rPr>
              <w:t>装载机</w:t>
            </w:r>
          </w:p>
        </w:tc>
        <w:tc>
          <w:tcPr>
            <w:tcW w:w="1007" w:type="dxa"/>
          </w:tcPr>
          <w:p>
            <w:pPr>
              <w:pStyle w:val="20"/>
              <w:spacing w:before="155"/>
              <w:ind w:left="8"/>
              <w:rPr>
                <w:rFonts w:hint="eastAsia" w:ascii="Times New Roman" w:eastAsia="宋体"/>
                <w:sz w:val="21"/>
                <w:lang w:eastAsia="zh-CN"/>
              </w:rPr>
            </w:pPr>
            <w:r>
              <w:rPr>
                <w:rFonts w:hint="eastAsia" w:ascii="Times New Roman"/>
                <w:w w:val="99"/>
                <w:sz w:val="21"/>
                <w:lang w:val="en-US" w:eastAsia="zh-CN"/>
              </w:rPr>
              <w:t>1</w:t>
            </w:r>
          </w:p>
        </w:tc>
        <w:tc>
          <w:tcPr>
            <w:tcW w:w="1152" w:type="dxa"/>
          </w:tcPr>
          <w:p>
            <w:pPr>
              <w:pStyle w:val="20"/>
              <w:spacing w:before="155"/>
              <w:ind w:left="135" w:right="126"/>
              <w:rPr>
                <w:rFonts w:ascii="Times New Roman"/>
                <w:sz w:val="21"/>
              </w:rPr>
            </w:pPr>
            <w:r>
              <w:rPr>
                <w:rFonts w:ascii="Times New Roman"/>
                <w:sz w:val="21"/>
              </w:rPr>
              <w:t>92</w:t>
            </w:r>
          </w:p>
        </w:tc>
        <w:tc>
          <w:tcPr>
            <w:tcW w:w="1425" w:type="dxa"/>
            <w:vMerge w:val="continue"/>
            <w:tcBorders>
              <w:top w:val="nil"/>
            </w:tcBorders>
          </w:tcPr>
          <w:p>
            <w:pPr>
              <w:rPr>
                <w:sz w:val="2"/>
                <w:szCs w:val="2"/>
              </w:rPr>
            </w:pPr>
          </w:p>
        </w:tc>
        <w:tc>
          <w:tcPr>
            <w:tcW w:w="1425" w:type="dxa"/>
          </w:tcPr>
          <w:p>
            <w:pPr>
              <w:pStyle w:val="20"/>
              <w:spacing w:before="155"/>
              <w:ind w:left="269" w:right="263"/>
              <w:rPr>
                <w:rFonts w:ascii="Times New Roman"/>
                <w:sz w:val="21"/>
              </w:rPr>
            </w:pPr>
            <w:r>
              <w:rPr>
                <w:rFonts w:ascii="Times New Roman"/>
                <w:sz w:val="21"/>
              </w:rPr>
              <w:t>85</w:t>
            </w:r>
          </w:p>
        </w:tc>
        <w:tc>
          <w:tcPr>
            <w:tcW w:w="1423" w:type="dxa"/>
          </w:tcPr>
          <w:p>
            <w:pPr>
              <w:pStyle w:val="20"/>
              <w:spacing w:before="141"/>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6"/>
              <w:ind w:left="7"/>
              <w:rPr>
                <w:rFonts w:ascii="Times New Roman"/>
                <w:sz w:val="21"/>
              </w:rPr>
            </w:pPr>
            <w:r>
              <w:rPr>
                <w:rFonts w:ascii="Times New Roman"/>
                <w:w w:val="99"/>
                <w:sz w:val="21"/>
              </w:rPr>
              <w:t>4</w:t>
            </w:r>
          </w:p>
        </w:tc>
        <w:tc>
          <w:tcPr>
            <w:tcW w:w="1153" w:type="dxa"/>
          </w:tcPr>
          <w:p>
            <w:pPr>
              <w:pStyle w:val="20"/>
              <w:spacing w:before="142"/>
              <w:ind w:left="135" w:right="128"/>
              <w:rPr>
                <w:sz w:val="21"/>
              </w:rPr>
            </w:pPr>
            <w:r>
              <w:rPr>
                <w:sz w:val="21"/>
              </w:rPr>
              <w:t>自卸卡车</w:t>
            </w:r>
          </w:p>
        </w:tc>
        <w:tc>
          <w:tcPr>
            <w:tcW w:w="1007" w:type="dxa"/>
          </w:tcPr>
          <w:p>
            <w:pPr>
              <w:pStyle w:val="20"/>
              <w:spacing w:before="156"/>
              <w:ind w:left="271" w:right="263"/>
              <w:rPr>
                <w:rFonts w:hint="eastAsia" w:ascii="Times New Roman" w:eastAsia="宋体"/>
                <w:sz w:val="21"/>
                <w:lang w:eastAsia="zh-CN"/>
              </w:rPr>
            </w:pPr>
            <w:r>
              <w:rPr>
                <w:rFonts w:hint="eastAsia" w:ascii="Times New Roman"/>
                <w:sz w:val="21"/>
                <w:lang w:val="en-US" w:eastAsia="zh-CN"/>
              </w:rPr>
              <w:t>3</w:t>
            </w:r>
          </w:p>
        </w:tc>
        <w:tc>
          <w:tcPr>
            <w:tcW w:w="1152" w:type="dxa"/>
          </w:tcPr>
          <w:p>
            <w:pPr>
              <w:pStyle w:val="20"/>
              <w:spacing w:before="156"/>
              <w:ind w:left="135" w:right="126"/>
              <w:rPr>
                <w:rFonts w:ascii="Times New Roman"/>
                <w:sz w:val="21"/>
              </w:rPr>
            </w:pPr>
            <w:r>
              <w:rPr>
                <w:rFonts w:ascii="Times New Roman"/>
                <w:sz w:val="21"/>
              </w:rPr>
              <w:t>92</w:t>
            </w:r>
          </w:p>
        </w:tc>
        <w:tc>
          <w:tcPr>
            <w:tcW w:w="1425" w:type="dxa"/>
            <w:vMerge w:val="continue"/>
            <w:tcBorders>
              <w:top w:val="nil"/>
            </w:tcBorders>
          </w:tcPr>
          <w:p>
            <w:pPr>
              <w:rPr>
                <w:sz w:val="2"/>
                <w:szCs w:val="2"/>
              </w:rPr>
            </w:pPr>
          </w:p>
        </w:tc>
        <w:tc>
          <w:tcPr>
            <w:tcW w:w="1425" w:type="dxa"/>
          </w:tcPr>
          <w:p>
            <w:pPr>
              <w:pStyle w:val="20"/>
              <w:spacing w:before="156"/>
              <w:ind w:left="269" w:right="263"/>
              <w:rPr>
                <w:rFonts w:ascii="Times New Roman"/>
                <w:sz w:val="21"/>
              </w:rPr>
            </w:pPr>
            <w:r>
              <w:rPr>
                <w:rFonts w:ascii="Times New Roman"/>
                <w:sz w:val="21"/>
              </w:rPr>
              <w:t>80</w:t>
            </w:r>
          </w:p>
        </w:tc>
        <w:tc>
          <w:tcPr>
            <w:tcW w:w="1423" w:type="dxa"/>
          </w:tcPr>
          <w:p>
            <w:pPr>
              <w:pStyle w:val="20"/>
              <w:spacing w:before="142"/>
              <w:ind w:left="165" w:right="157"/>
              <w:rPr>
                <w:sz w:val="21"/>
              </w:rPr>
            </w:pPr>
            <w:r>
              <w:rPr>
                <w:sz w:val="21"/>
              </w:rPr>
              <w:t>流动噪声源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737" w:type="dxa"/>
          </w:tcPr>
          <w:p>
            <w:pPr>
              <w:pStyle w:val="20"/>
              <w:spacing w:before="155"/>
              <w:ind w:left="7"/>
              <w:rPr>
                <w:rFonts w:ascii="Times New Roman"/>
                <w:sz w:val="21"/>
              </w:rPr>
            </w:pPr>
            <w:r>
              <w:rPr>
                <w:rFonts w:ascii="Times New Roman"/>
                <w:w w:val="99"/>
                <w:sz w:val="21"/>
              </w:rPr>
              <w:t>5</w:t>
            </w:r>
          </w:p>
        </w:tc>
        <w:tc>
          <w:tcPr>
            <w:tcW w:w="1153" w:type="dxa"/>
          </w:tcPr>
          <w:p>
            <w:pPr>
              <w:pStyle w:val="20"/>
              <w:spacing w:before="141"/>
              <w:ind w:left="133" w:right="128"/>
              <w:rPr>
                <w:sz w:val="21"/>
              </w:rPr>
            </w:pPr>
            <w:r>
              <w:rPr>
                <w:sz w:val="21"/>
              </w:rPr>
              <w:t>洒水车</w:t>
            </w:r>
          </w:p>
        </w:tc>
        <w:tc>
          <w:tcPr>
            <w:tcW w:w="1007" w:type="dxa"/>
          </w:tcPr>
          <w:p>
            <w:pPr>
              <w:pStyle w:val="20"/>
              <w:spacing w:before="155"/>
              <w:ind w:left="8"/>
              <w:rPr>
                <w:rFonts w:hint="eastAsia" w:ascii="Times New Roman" w:eastAsia="宋体"/>
                <w:sz w:val="21"/>
                <w:lang w:eastAsia="zh-CN"/>
              </w:rPr>
            </w:pPr>
            <w:r>
              <w:rPr>
                <w:rFonts w:hint="eastAsia" w:ascii="Times New Roman"/>
                <w:w w:val="99"/>
                <w:sz w:val="21"/>
                <w:lang w:val="en-US" w:eastAsia="zh-CN"/>
              </w:rPr>
              <w:t>1</w:t>
            </w:r>
          </w:p>
        </w:tc>
        <w:tc>
          <w:tcPr>
            <w:tcW w:w="1152" w:type="dxa"/>
          </w:tcPr>
          <w:p>
            <w:pPr>
              <w:pStyle w:val="20"/>
              <w:spacing w:before="155"/>
              <w:ind w:left="135" w:right="126"/>
              <w:rPr>
                <w:rFonts w:ascii="Times New Roman"/>
                <w:sz w:val="21"/>
              </w:rPr>
            </w:pPr>
            <w:r>
              <w:rPr>
                <w:rFonts w:ascii="Times New Roman"/>
                <w:sz w:val="21"/>
              </w:rPr>
              <w:t>90</w:t>
            </w:r>
          </w:p>
        </w:tc>
        <w:tc>
          <w:tcPr>
            <w:tcW w:w="1425" w:type="dxa"/>
            <w:vMerge w:val="continue"/>
            <w:tcBorders>
              <w:top w:val="nil"/>
            </w:tcBorders>
          </w:tcPr>
          <w:p>
            <w:pPr>
              <w:rPr>
                <w:sz w:val="2"/>
                <w:szCs w:val="2"/>
              </w:rPr>
            </w:pPr>
          </w:p>
        </w:tc>
        <w:tc>
          <w:tcPr>
            <w:tcW w:w="1425" w:type="dxa"/>
          </w:tcPr>
          <w:p>
            <w:pPr>
              <w:pStyle w:val="20"/>
              <w:spacing w:before="155"/>
              <w:ind w:left="269" w:right="263"/>
              <w:rPr>
                <w:rFonts w:ascii="Times New Roman"/>
                <w:sz w:val="21"/>
              </w:rPr>
            </w:pPr>
            <w:r>
              <w:rPr>
                <w:rFonts w:ascii="Times New Roman"/>
                <w:sz w:val="21"/>
              </w:rPr>
              <w:t>82</w:t>
            </w:r>
          </w:p>
        </w:tc>
        <w:tc>
          <w:tcPr>
            <w:tcW w:w="1423" w:type="dxa"/>
          </w:tcPr>
          <w:p>
            <w:pPr>
              <w:pStyle w:val="20"/>
              <w:spacing w:before="141"/>
              <w:ind w:left="165" w:right="157"/>
              <w:rPr>
                <w:sz w:val="21"/>
              </w:rPr>
            </w:pPr>
            <w:r>
              <w:rPr>
                <w:sz w:val="21"/>
              </w:rPr>
              <w:t>流动噪声源</w:t>
            </w:r>
          </w:p>
        </w:tc>
      </w:tr>
    </w:tbl>
    <w:p>
      <w:pPr>
        <w:pStyle w:val="19"/>
        <w:numPr>
          <w:ilvl w:val="0"/>
          <w:numId w:val="29"/>
        </w:numPr>
        <w:tabs>
          <w:tab w:val="left" w:pos="1570"/>
        </w:tabs>
        <w:spacing w:before="115" w:after="0" w:line="240" w:lineRule="auto"/>
        <w:ind w:left="1569" w:right="0" w:hanging="602"/>
        <w:jc w:val="left"/>
        <w:rPr>
          <w:sz w:val="24"/>
        </w:rPr>
      </w:pPr>
      <w:r>
        <w:rPr>
          <w:sz w:val="24"/>
        </w:rPr>
        <w:t>预测模式</w:t>
      </w:r>
    </w:p>
    <w:p>
      <w:pPr>
        <w:spacing w:after="0" w:line="240" w:lineRule="auto"/>
        <w:jc w:val="left"/>
        <w:rPr>
          <w:sz w:val="24"/>
        </w:rPr>
        <w:sectPr>
          <w:pgSz w:w="11910" w:h="16840"/>
          <w:pgMar w:top="1360" w:right="1080" w:bottom="1520" w:left="1100" w:header="882" w:footer="1337" w:gutter="0"/>
        </w:sectPr>
      </w:pPr>
    </w:p>
    <w:p>
      <w:pPr>
        <w:pStyle w:val="8"/>
        <w:spacing w:before="10"/>
        <w:rPr>
          <w:sz w:val="28"/>
        </w:rPr>
      </w:pPr>
    </w:p>
    <w:p>
      <w:pPr>
        <w:pStyle w:val="8"/>
        <w:spacing w:before="67" w:line="343" w:lineRule="auto"/>
        <w:ind w:left="488" w:right="505" w:firstLine="480"/>
        <w:jc w:val="both"/>
      </w:pPr>
      <w:r>
        <w:t>鉴于复垦实施阶段噪声的复杂性，以及噪声影响的区域性和阶段性，本报告根</w:t>
      </w:r>
      <w:r>
        <w:rPr>
          <w:spacing w:val="-7"/>
        </w:rPr>
        <w:t>据《工业企业厂界环境噪声排放标准》</w:t>
      </w:r>
      <w:r>
        <w:t>（</w:t>
      </w:r>
      <w:r>
        <w:rPr>
          <w:rFonts w:ascii="Times New Roman" w:eastAsia="Times New Roman"/>
        </w:rPr>
        <w:t>GB12348-2008</w:t>
      </w:r>
      <w:r>
        <w:t>）</w:t>
      </w:r>
      <w:r>
        <w:rPr>
          <w:rFonts w:ascii="Times New Roman" w:eastAsia="Times New Roman"/>
        </w:rPr>
        <w:t>2</w:t>
      </w:r>
      <w:r>
        <w:rPr>
          <w:spacing w:val="-4"/>
        </w:rPr>
        <w:t>类标准限值，针对不同施</w:t>
      </w:r>
      <w:r>
        <w:t>工阶段计算出不同施工设备的噪声污染范围，以便施工单位在施工时结合实际情况采取适当的噪声污染防治措施。</w:t>
      </w:r>
    </w:p>
    <w:p>
      <w:pPr>
        <w:pStyle w:val="8"/>
        <w:spacing w:before="3" w:line="343" w:lineRule="auto"/>
        <w:ind w:left="488" w:right="506" w:firstLine="480"/>
      </w:pPr>
      <w:r>
        <w:drawing>
          <wp:anchor distT="0" distB="0" distL="0" distR="0" simplePos="0" relativeHeight="233341952" behindDoc="1" locked="0" layoutInCell="1" allowOverlap="1">
            <wp:simplePos x="0" y="0"/>
            <wp:positionH relativeFrom="page">
              <wp:posOffset>2976245</wp:posOffset>
            </wp:positionH>
            <wp:positionV relativeFrom="paragraph">
              <wp:posOffset>488315</wp:posOffset>
            </wp:positionV>
            <wp:extent cx="1857375" cy="504190"/>
            <wp:effectExtent l="0" t="0" r="0" b="0"/>
            <wp:wrapNone/>
            <wp:docPr id="3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49.jpeg"/>
                    <pic:cNvPicPr>
                      <a:picLocks noChangeAspect="1"/>
                    </pic:cNvPicPr>
                  </pic:nvPicPr>
                  <pic:blipFill>
                    <a:blip r:embed="rId95" cstate="print"/>
                    <a:stretch>
                      <a:fillRect/>
                    </a:stretch>
                  </pic:blipFill>
                  <pic:spPr>
                    <a:xfrm>
                      <a:off x="0" y="0"/>
                      <a:ext cx="1857226" cy="504444"/>
                    </a:xfrm>
                    <a:prstGeom prst="rect">
                      <a:avLst/>
                    </a:prstGeom>
                  </pic:spPr>
                </pic:pic>
              </a:graphicData>
            </a:graphic>
          </wp:anchor>
        </w:drawing>
      </w:r>
      <w:r>
        <w:t>施工噪声可近似视为点声源处理，根据点声源噪声衰减模式，估算出离声源不同距离处的噪声值，预测模式如下：</w:t>
      </w:r>
    </w:p>
    <w:p>
      <w:pPr>
        <w:pStyle w:val="8"/>
      </w:pPr>
    </w:p>
    <w:p>
      <w:pPr>
        <w:pStyle w:val="8"/>
      </w:pPr>
    </w:p>
    <w:p>
      <w:pPr>
        <w:pStyle w:val="8"/>
        <w:spacing w:before="9"/>
        <w:rPr>
          <w:sz w:val="18"/>
        </w:rPr>
      </w:pPr>
    </w:p>
    <w:p>
      <w:pPr>
        <w:pStyle w:val="8"/>
        <w:ind w:left="968"/>
      </w:pPr>
      <w:r>
        <w:rPr>
          <w:position w:val="2"/>
        </w:rPr>
        <w:t>式中：</w:t>
      </w:r>
      <w:r>
        <w:rPr>
          <w:rFonts w:ascii="Times New Roman" w:hAnsi="Times New Roman" w:eastAsia="Times New Roman"/>
          <w:position w:val="2"/>
        </w:rPr>
        <w:t>L</w:t>
      </w:r>
      <w:r>
        <w:rPr>
          <w:rFonts w:ascii="Times New Roman" w:hAnsi="Times New Roman" w:eastAsia="Times New Roman"/>
          <w:position w:val="2"/>
          <w:vertAlign w:val="subscript"/>
        </w:rPr>
        <w:t>i</w:t>
      </w:r>
      <w:r>
        <w:rPr>
          <w:rFonts w:ascii="Times New Roman" w:hAnsi="Times New Roman" w:eastAsia="Times New Roman"/>
          <w:position w:val="2"/>
          <w:vertAlign w:val="baseline"/>
        </w:rPr>
        <w:t xml:space="preserve">— </w:t>
      </w:r>
      <w:r>
        <w:rPr>
          <w:position w:val="2"/>
          <w:vertAlign w:val="baseline"/>
        </w:rPr>
        <w:t>距声源</w:t>
      </w:r>
      <w:r>
        <w:rPr>
          <w:rFonts w:ascii="Times New Roman" w:hAnsi="Times New Roman" w:eastAsia="Times New Roman"/>
          <w:position w:val="2"/>
          <w:vertAlign w:val="baseline"/>
        </w:rPr>
        <w:t>R</w:t>
      </w:r>
      <w:r>
        <w:rPr>
          <w:rFonts w:ascii="Times New Roman" w:hAnsi="Times New Roman" w:eastAsia="Times New Roman"/>
          <w:position w:val="2"/>
          <w:vertAlign w:val="subscript"/>
        </w:rPr>
        <w:t>im</w:t>
      </w:r>
      <w:r>
        <w:rPr>
          <w:position w:val="2"/>
          <w:vertAlign w:val="baseline"/>
        </w:rPr>
        <w:t>处的施工噪声预测值，</w:t>
      </w:r>
      <w:r>
        <w:rPr>
          <w:rFonts w:ascii="Times New Roman" w:hAnsi="Times New Roman" w:eastAsia="Times New Roman"/>
          <w:position w:val="2"/>
          <w:vertAlign w:val="baseline"/>
        </w:rPr>
        <w:t>dB</w:t>
      </w:r>
      <w:r>
        <w:rPr>
          <w:position w:val="2"/>
          <w:vertAlign w:val="baseline"/>
        </w:rPr>
        <w:t>（</w:t>
      </w:r>
      <w:r>
        <w:rPr>
          <w:rFonts w:ascii="Times New Roman" w:hAnsi="Times New Roman" w:eastAsia="Times New Roman"/>
          <w:position w:val="2"/>
          <w:vertAlign w:val="baseline"/>
        </w:rPr>
        <w:t>A</w:t>
      </w:r>
      <w:r>
        <w:rPr>
          <w:position w:val="2"/>
          <w:vertAlign w:val="baseline"/>
        </w:rPr>
        <w:t>）；</w:t>
      </w:r>
    </w:p>
    <w:p>
      <w:pPr>
        <w:pStyle w:val="8"/>
        <w:spacing w:before="127"/>
        <w:ind w:left="1688"/>
      </w:pPr>
      <w:r>
        <w:rPr>
          <w:rFonts w:ascii="Times New Roman" w:hAnsi="Times New Roman" w:eastAsia="Times New Roman"/>
          <w:position w:val="2"/>
        </w:rPr>
        <w:t>L</w:t>
      </w:r>
      <w:r>
        <w:rPr>
          <w:rFonts w:ascii="Times New Roman" w:hAnsi="Times New Roman" w:eastAsia="Times New Roman"/>
          <w:position w:val="2"/>
          <w:vertAlign w:val="subscript"/>
        </w:rPr>
        <w:t>0</w:t>
      </w:r>
      <w:r>
        <w:rPr>
          <w:rFonts w:ascii="Times New Roman" w:hAnsi="Times New Roman" w:eastAsia="Times New Roman"/>
          <w:position w:val="2"/>
          <w:vertAlign w:val="baseline"/>
        </w:rPr>
        <w:t xml:space="preserve">— </w:t>
      </w:r>
      <w:r>
        <w:rPr>
          <w:position w:val="2"/>
          <w:vertAlign w:val="baseline"/>
        </w:rPr>
        <w:t>距声源</w:t>
      </w:r>
      <w:r>
        <w:rPr>
          <w:rFonts w:ascii="Times New Roman" w:hAnsi="Times New Roman" w:eastAsia="Times New Roman"/>
          <w:position w:val="2"/>
          <w:vertAlign w:val="baseline"/>
        </w:rPr>
        <w:t>R</w:t>
      </w:r>
      <w:r>
        <w:rPr>
          <w:rFonts w:ascii="Times New Roman" w:hAnsi="Times New Roman" w:eastAsia="Times New Roman"/>
          <w:position w:val="2"/>
          <w:vertAlign w:val="subscript"/>
        </w:rPr>
        <w:t>0m</w:t>
      </w:r>
      <w:r>
        <w:rPr>
          <w:position w:val="2"/>
          <w:vertAlign w:val="baseline"/>
        </w:rPr>
        <w:t>处的施工噪声级，</w:t>
      </w:r>
      <w:r>
        <w:rPr>
          <w:rFonts w:ascii="Times New Roman" w:hAnsi="Times New Roman" w:eastAsia="Times New Roman"/>
          <w:position w:val="2"/>
          <w:vertAlign w:val="baseline"/>
        </w:rPr>
        <w:t>dB</w:t>
      </w:r>
      <w:r>
        <w:rPr>
          <w:position w:val="2"/>
          <w:vertAlign w:val="baseline"/>
        </w:rPr>
        <w:t>（</w:t>
      </w:r>
      <w:r>
        <w:rPr>
          <w:rFonts w:ascii="Times New Roman" w:hAnsi="Times New Roman" w:eastAsia="Times New Roman"/>
          <w:position w:val="2"/>
          <w:vertAlign w:val="baseline"/>
        </w:rPr>
        <w:t>A</w:t>
      </w:r>
      <w:r>
        <w:rPr>
          <w:position w:val="2"/>
          <w:vertAlign w:val="baseline"/>
        </w:rPr>
        <w:t>）；</w:t>
      </w:r>
    </w:p>
    <w:p>
      <w:pPr>
        <w:pStyle w:val="8"/>
        <w:spacing w:before="133"/>
        <w:ind w:left="968"/>
      </w:pPr>
      <w:r>
        <w:rPr>
          <w:rFonts w:ascii="Cambria Math" w:hAnsi="Cambria Math" w:eastAsia="Cambria Math"/>
        </w:rPr>
        <w:t>△</w:t>
      </w:r>
      <w:r>
        <w:rPr>
          <w:rFonts w:ascii="Times New Roman" w:hAnsi="Times New Roman" w:eastAsia="Times New Roman"/>
        </w:rPr>
        <w:t xml:space="preserve">L— </w:t>
      </w:r>
      <w:r>
        <w:t>障碍物、植被、空气等产生的附加衰减量。</w:t>
      </w:r>
    </w:p>
    <w:p>
      <w:pPr>
        <w:pStyle w:val="8"/>
        <w:spacing w:before="132" w:after="19"/>
        <w:ind w:left="968"/>
      </w:pPr>
      <w:r>
        <w:t>对于多台施工机械对某个预测点的影响，应按下式进行声级叠加：</w:t>
      </w:r>
    </w:p>
    <w:p>
      <w:pPr>
        <w:pStyle w:val="8"/>
        <w:ind w:left="3532"/>
        <w:rPr>
          <w:sz w:val="20"/>
        </w:rPr>
      </w:pPr>
      <w:r>
        <w:rPr>
          <w:sz w:val="20"/>
        </w:rPr>
        <w:drawing>
          <wp:inline distT="0" distB="0" distL="0" distR="0">
            <wp:extent cx="1650365" cy="376555"/>
            <wp:effectExtent l="0" t="0" r="0" b="0"/>
            <wp:docPr id="4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50.jpeg"/>
                    <pic:cNvPicPr>
                      <a:picLocks noChangeAspect="1"/>
                    </pic:cNvPicPr>
                  </pic:nvPicPr>
                  <pic:blipFill>
                    <a:blip r:embed="rId96" cstate="print"/>
                    <a:stretch>
                      <a:fillRect/>
                    </a:stretch>
                  </pic:blipFill>
                  <pic:spPr>
                    <a:xfrm>
                      <a:off x="0" y="0"/>
                      <a:ext cx="1650529" cy="377189"/>
                    </a:xfrm>
                    <a:prstGeom prst="rect">
                      <a:avLst/>
                    </a:prstGeom>
                  </pic:spPr>
                </pic:pic>
              </a:graphicData>
            </a:graphic>
          </wp:inline>
        </w:drawing>
      </w:r>
    </w:p>
    <w:p>
      <w:pPr>
        <w:pStyle w:val="8"/>
        <w:spacing w:before="12"/>
        <w:rPr>
          <w:sz w:val="26"/>
        </w:rPr>
      </w:pPr>
    </w:p>
    <w:p>
      <w:pPr>
        <w:pStyle w:val="19"/>
        <w:numPr>
          <w:ilvl w:val="0"/>
          <w:numId w:val="29"/>
        </w:numPr>
        <w:tabs>
          <w:tab w:val="left" w:pos="1570"/>
        </w:tabs>
        <w:spacing w:before="0" w:after="0" w:line="240" w:lineRule="auto"/>
        <w:ind w:left="1569" w:right="0" w:hanging="602"/>
        <w:jc w:val="left"/>
        <w:rPr>
          <w:sz w:val="24"/>
        </w:rPr>
      </w:pPr>
      <w:r>
        <w:rPr>
          <w:sz w:val="24"/>
        </w:rPr>
        <w:t>噪声预测结果与评价</w:t>
      </w:r>
    </w:p>
    <w:p>
      <w:pPr>
        <w:pStyle w:val="8"/>
        <w:spacing w:before="134"/>
        <w:ind w:left="968"/>
      </w:pPr>
      <w:r>
        <w:t>①不同距离处噪声预测结果</w:t>
      </w:r>
    </w:p>
    <w:p>
      <w:pPr>
        <w:pStyle w:val="8"/>
        <w:spacing w:before="132"/>
        <w:ind w:left="968"/>
      </w:pPr>
      <w:r>
        <w:t>预测不同机械在不同距离处产生的噪声影响，预测结果见表</w:t>
      </w:r>
      <w:r>
        <w:rPr>
          <w:rFonts w:ascii="Times New Roman" w:eastAsia="Times New Roman"/>
        </w:rPr>
        <w:t>6.2.3-2</w:t>
      </w:r>
      <w:r>
        <w:t>。</w:t>
      </w:r>
    </w:p>
    <w:p>
      <w:pPr>
        <w:pStyle w:val="7"/>
        <w:tabs>
          <w:tab w:val="left" w:pos="2408"/>
          <w:tab w:val="left" w:pos="7105"/>
        </w:tabs>
        <w:spacing w:before="131" w:after="22"/>
        <w:ind w:left="949"/>
      </w:pPr>
      <w:r>
        <mc:AlternateContent>
          <mc:Choice Requires="wps">
            <w:drawing>
              <wp:anchor distT="0" distB="0" distL="114300" distR="114300" simplePos="0" relativeHeight="233345024" behindDoc="1" locked="0" layoutInCell="1" allowOverlap="1">
                <wp:simplePos x="0" y="0"/>
                <wp:positionH relativeFrom="page">
                  <wp:posOffset>941705</wp:posOffset>
                </wp:positionH>
                <wp:positionV relativeFrom="paragraph">
                  <wp:posOffset>296545</wp:posOffset>
                </wp:positionV>
                <wp:extent cx="958215" cy="570865"/>
                <wp:effectExtent l="2540" t="3810" r="10795" b="15875"/>
                <wp:wrapNone/>
                <wp:docPr id="51" name="直线 194"/>
                <wp:cNvGraphicFramePr/>
                <a:graphic xmlns:a="http://schemas.openxmlformats.org/drawingml/2006/main">
                  <a:graphicData uri="http://schemas.microsoft.com/office/word/2010/wordprocessingShape">
                    <wps:wsp>
                      <wps:cNvCnPr/>
                      <wps:spPr>
                        <a:xfrm>
                          <a:off x="0" y="0"/>
                          <a:ext cx="958215" cy="570865"/>
                        </a:xfrm>
                        <a:prstGeom prst="line">
                          <a:avLst/>
                        </a:prstGeom>
                        <a:ln w="6350" cap="flat" cmpd="sng">
                          <a:solidFill>
                            <a:srgbClr val="000000"/>
                          </a:solidFill>
                          <a:prstDash val="solid"/>
                          <a:headEnd type="none" w="med" len="med"/>
                          <a:tailEnd type="none" w="med" len="med"/>
                        </a:ln>
                      </wps:spPr>
                      <wps:bodyPr upright="1"/>
                    </wps:wsp>
                  </a:graphicData>
                </a:graphic>
              </wp:anchor>
            </w:drawing>
          </mc:Choice>
          <mc:Fallback>
            <w:pict>
              <v:line id="直线 194" o:spid="_x0000_s1026" o:spt="20" style="position:absolute;left:0pt;margin-left:74.15pt;margin-top:23.35pt;height:44.95pt;width:75.45pt;mso-position-horizontal-relative:page;z-index:-269971456;mso-width-relative:page;mso-height-relative:page;" filled="f" stroked="t" coordsize="21600,21600" o:gfxdata="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CBm3l1wAAAAoBAAAPAAAAAAAAAAEAIAAA&#10;ACIAAABkcnMvZG93bnJldi54bWxQSwECFAAUAAAACACHTuJA2m5X1tQBAACUAwAADgAAAAAAAAAB&#10;ACAAAAAmAQAAZHJzL2Uyb0RvYy54bWxQSwUGAAAAAAYABgBZAQAAbAUAAAAA&#10;">
                <v:fill on="f" focussize="0,0"/>
                <v:stroke weight="0.5pt" color="#000000" joinstyle="round"/>
                <v:imagedata o:title=""/>
                <o:lock v:ext="edit" aspectratio="f"/>
              </v:line>
            </w:pict>
          </mc:Fallback>
        </mc:AlternateContent>
      </w:r>
      <w:r>
        <w:t>表</w:t>
      </w:r>
      <w:r>
        <w:rPr>
          <w:spacing w:val="-62"/>
        </w:rPr>
        <w:t xml:space="preserve"> </w:t>
      </w:r>
      <w:r>
        <w:rPr>
          <w:rFonts w:ascii="Times New Roman" w:eastAsia="Times New Roman"/>
        </w:rPr>
        <w:t>6.3.3-2</w:t>
      </w:r>
      <w:r>
        <w:rPr>
          <w:rFonts w:ascii="Times New Roman" w:eastAsia="Times New Roman"/>
        </w:rPr>
        <w:tab/>
      </w:r>
      <w:r>
        <w:t>各种施工机械在不同距离的噪声贡献值</w:t>
      </w:r>
      <w:r>
        <w:tab/>
      </w:r>
      <w:r>
        <w:t>单位：</w:t>
      </w:r>
      <w:r>
        <w:rPr>
          <w:rFonts w:ascii="Times New Roman" w:eastAsia="Times New Roman"/>
        </w:rPr>
        <w:t>dB</w:t>
      </w:r>
      <w:r>
        <w:t>（</w:t>
      </w:r>
      <w:r>
        <w:rPr>
          <w:rFonts w:ascii="Times New Roman" w:eastAsia="Times New Roman"/>
        </w:rPr>
        <w:t>A</w:t>
      </w:r>
      <w:r>
        <w:t>）</w:t>
      </w:r>
    </w:p>
    <w:tbl>
      <w:tblPr>
        <w:tblStyle w:val="12"/>
        <w:tblW w:w="0" w:type="auto"/>
        <w:tblInd w:w="3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14"/>
        <w:gridCol w:w="1832"/>
        <w:gridCol w:w="732"/>
        <w:gridCol w:w="522"/>
        <w:gridCol w:w="698"/>
        <w:gridCol w:w="700"/>
        <w:gridCol w:w="556"/>
        <w:gridCol w:w="700"/>
        <w:gridCol w:w="531"/>
        <w:gridCol w:w="546"/>
        <w:gridCol w:w="61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514" w:type="dxa"/>
            <w:vMerge w:val="restart"/>
          </w:tcPr>
          <w:p>
            <w:pPr>
              <w:pStyle w:val="20"/>
              <w:spacing w:before="8" w:line="440" w:lineRule="exact"/>
              <w:ind w:left="547" w:right="380" w:firstLine="156"/>
              <w:jc w:val="left"/>
              <w:rPr>
                <w:sz w:val="21"/>
              </w:rPr>
            </w:pPr>
            <w:r>
              <w:rPr>
                <w:sz w:val="21"/>
              </w:rPr>
              <w:t>声级设备</w:t>
            </w:r>
          </w:p>
        </w:tc>
        <w:tc>
          <w:tcPr>
            <w:tcW w:w="1832" w:type="dxa"/>
            <w:vMerge w:val="restart"/>
          </w:tcPr>
          <w:p>
            <w:pPr>
              <w:pStyle w:val="20"/>
              <w:spacing w:before="143"/>
              <w:ind w:left="369" w:right="363"/>
              <w:rPr>
                <w:sz w:val="21"/>
              </w:rPr>
            </w:pPr>
            <w:r>
              <w:rPr>
                <w:sz w:val="21"/>
              </w:rPr>
              <w:t>措施后源强</w:t>
            </w:r>
          </w:p>
          <w:p>
            <w:pPr>
              <w:pStyle w:val="20"/>
              <w:spacing w:before="170"/>
              <w:ind w:left="369" w:right="360"/>
              <w:rPr>
                <w:sz w:val="21"/>
              </w:rPr>
            </w:pPr>
            <w:r>
              <w:rPr>
                <w:rFonts w:ascii="Times New Roman" w:eastAsia="Times New Roman"/>
                <w:sz w:val="21"/>
              </w:rPr>
              <w:t>dB</w:t>
            </w:r>
            <w:r>
              <w:rPr>
                <w:sz w:val="21"/>
              </w:rPr>
              <w:t>（</w:t>
            </w:r>
            <w:r>
              <w:rPr>
                <w:rFonts w:ascii="Times New Roman" w:eastAsia="Times New Roman"/>
                <w:sz w:val="21"/>
              </w:rPr>
              <w:t>A</w:t>
            </w:r>
            <w:r>
              <w:rPr>
                <w:sz w:val="21"/>
              </w:rPr>
              <w:t>）</w:t>
            </w:r>
          </w:p>
        </w:tc>
        <w:tc>
          <w:tcPr>
            <w:tcW w:w="4439" w:type="dxa"/>
            <w:gridSpan w:val="7"/>
          </w:tcPr>
          <w:p>
            <w:pPr>
              <w:pStyle w:val="20"/>
              <w:spacing w:before="143"/>
              <w:ind w:left="1192"/>
              <w:jc w:val="left"/>
              <w:rPr>
                <w:sz w:val="21"/>
              </w:rPr>
            </w:pPr>
            <w:r>
              <w:rPr>
                <w:sz w:val="21"/>
              </w:rPr>
              <w:t>测点与声源距离（</w:t>
            </w:r>
            <w:r>
              <w:rPr>
                <w:rFonts w:ascii="Times New Roman" w:eastAsia="Times New Roman"/>
                <w:sz w:val="21"/>
              </w:rPr>
              <w:t>m</w:t>
            </w:r>
            <w:r>
              <w:rPr>
                <w:sz w:val="21"/>
              </w:rPr>
              <w:t>）</w:t>
            </w:r>
          </w:p>
        </w:tc>
        <w:tc>
          <w:tcPr>
            <w:tcW w:w="1161" w:type="dxa"/>
            <w:gridSpan w:val="2"/>
          </w:tcPr>
          <w:p>
            <w:pPr>
              <w:pStyle w:val="20"/>
              <w:spacing w:before="143"/>
              <w:ind w:left="159"/>
              <w:jc w:val="left"/>
              <w:rPr>
                <w:sz w:val="21"/>
              </w:rPr>
            </w:pPr>
            <w:r>
              <w:rPr>
                <w:sz w:val="21"/>
              </w:rPr>
              <w:t>限值标准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5" w:hRule="atLeast"/>
        </w:trPr>
        <w:tc>
          <w:tcPr>
            <w:tcW w:w="1514" w:type="dxa"/>
            <w:vMerge w:val="continue"/>
            <w:tcBorders>
              <w:top w:val="nil"/>
            </w:tcBorders>
          </w:tcPr>
          <w:p>
            <w:pPr>
              <w:rPr>
                <w:sz w:val="2"/>
                <w:szCs w:val="2"/>
              </w:rPr>
            </w:pPr>
          </w:p>
        </w:tc>
        <w:tc>
          <w:tcPr>
            <w:tcW w:w="1832" w:type="dxa"/>
            <w:vMerge w:val="continue"/>
            <w:tcBorders>
              <w:top w:val="nil"/>
            </w:tcBorders>
          </w:tcPr>
          <w:p>
            <w:pPr>
              <w:rPr>
                <w:sz w:val="2"/>
                <w:szCs w:val="2"/>
              </w:rPr>
            </w:pPr>
          </w:p>
        </w:tc>
        <w:tc>
          <w:tcPr>
            <w:tcW w:w="732" w:type="dxa"/>
          </w:tcPr>
          <w:p>
            <w:pPr>
              <w:pStyle w:val="20"/>
              <w:spacing w:before="160"/>
              <w:ind w:right="248"/>
              <w:jc w:val="right"/>
              <w:rPr>
                <w:rFonts w:ascii="Times New Roman"/>
                <w:sz w:val="21"/>
              </w:rPr>
            </w:pPr>
            <w:r>
              <w:rPr>
                <w:rFonts w:ascii="Times New Roman"/>
                <w:sz w:val="21"/>
              </w:rPr>
              <w:t>10</w:t>
            </w:r>
          </w:p>
        </w:tc>
        <w:tc>
          <w:tcPr>
            <w:tcW w:w="522" w:type="dxa"/>
          </w:tcPr>
          <w:p>
            <w:pPr>
              <w:pStyle w:val="20"/>
              <w:spacing w:before="160"/>
              <w:ind w:left="106" w:right="96"/>
              <w:rPr>
                <w:rFonts w:ascii="Times New Roman"/>
                <w:sz w:val="21"/>
              </w:rPr>
            </w:pPr>
            <w:r>
              <w:rPr>
                <w:rFonts w:ascii="Times New Roman"/>
                <w:sz w:val="21"/>
              </w:rPr>
              <w:t>20</w:t>
            </w:r>
          </w:p>
        </w:tc>
        <w:tc>
          <w:tcPr>
            <w:tcW w:w="698" w:type="dxa"/>
          </w:tcPr>
          <w:p>
            <w:pPr>
              <w:pStyle w:val="20"/>
              <w:spacing w:before="160"/>
              <w:ind w:left="223" w:right="214"/>
              <w:rPr>
                <w:rFonts w:hint="eastAsia" w:ascii="Times New Roman" w:eastAsia="宋体"/>
                <w:sz w:val="21"/>
                <w:lang w:eastAsia="zh-CN"/>
              </w:rPr>
            </w:pPr>
            <w:r>
              <w:rPr>
                <w:rFonts w:hint="eastAsia" w:ascii="Times New Roman"/>
                <w:sz w:val="21"/>
                <w:lang w:eastAsia="zh-CN"/>
              </w:rPr>
              <w:t>15</w:t>
            </w:r>
          </w:p>
        </w:tc>
        <w:tc>
          <w:tcPr>
            <w:tcW w:w="700" w:type="dxa"/>
          </w:tcPr>
          <w:p>
            <w:pPr>
              <w:pStyle w:val="20"/>
              <w:spacing w:before="160"/>
              <w:ind w:left="170" w:right="162"/>
              <w:rPr>
                <w:rFonts w:ascii="Times New Roman"/>
                <w:sz w:val="21"/>
              </w:rPr>
            </w:pPr>
            <w:r>
              <w:rPr>
                <w:rFonts w:ascii="Times New Roman"/>
                <w:sz w:val="21"/>
              </w:rPr>
              <w:t>50</w:t>
            </w:r>
          </w:p>
        </w:tc>
        <w:tc>
          <w:tcPr>
            <w:tcW w:w="556" w:type="dxa"/>
          </w:tcPr>
          <w:p>
            <w:pPr>
              <w:pStyle w:val="20"/>
              <w:spacing w:before="160"/>
              <w:ind w:right="160"/>
              <w:jc w:val="right"/>
              <w:rPr>
                <w:rFonts w:ascii="Times New Roman"/>
                <w:sz w:val="21"/>
              </w:rPr>
            </w:pPr>
            <w:r>
              <w:rPr>
                <w:rFonts w:ascii="Times New Roman"/>
                <w:sz w:val="21"/>
              </w:rPr>
              <w:t>70</w:t>
            </w:r>
          </w:p>
        </w:tc>
        <w:tc>
          <w:tcPr>
            <w:tcW w:w="700" w:type="dxa"/>
          </w:tcPr>
          <w:p>
            <w:pPr>
              <w:pStyle w:val="20"/>
              <w:spacing w:before="160"/>
              <w:ind w:left="170" w:right="164"/>
              <w:rPr>
                <w:rFonts w:ascii="Times New Roman"/>
                <w:sz w:val="21"/>
              </w:rPr>
            </w:pPr>
            <w:r>
              <w:rPr>
                <w:rFonts w:ascii="Times New Roman"/>
                <w:sz w:val="21"/>
              </w:rPr>
              <w:t>100</w:t>
            </w:r>
          </w:p>
        </w:tc>
        <w:tc>
          <w:tcPr>
            <w:tcW w:w="531" w:type="dxa"/>
          </w:tcPr>
          <w:p>
            <w:pPr>
              <w:pStyle w:val="20"/>
              <w:spacing w:before="160"/>
              <w:ind w:left="87" w:right="78"/>
              <w:rPr>
                <w:rFonts w:ascii="Times New Roman"/>
                <w:sz w:val="21"/>
              </w:rPr>
            </w:pPr>
            <w:r>
              <w:rPr>
                <w:rFonts w:ascii="Times New Roman"/>
                <w:sz w:val="21"/>
              </w:rPr>
              <w:t>150</w:t>
            </w:r>
          </w:p>
        </w:tc>
        <w:tc>
          <w:tcPr>
            <w:tcW w:w="546" w:type="dxa"/>
          </w:tcPr>
          <w:p>
            <w:pPr>
              <w:pStyle w:val="20"/>
              <w:spacing w:before="146"/>
              <w:ind w:left="166"/>
              <w:jc w:val="left"/>
              <w:rPr>
                <w:sz w:val="21"/>
              </w:rPr>
            </w:pPr>
            <w:r>
              <w:rPr>
                <w:w w:val="99"/>
                <w:sz w:val="21"/>
              </w:rPr>
              <w:t>昼</w:t>
            </w:r>
          </w:p>
        </w:tc>
        <w:tc>
          <w:tcPr>
            <w:tcW w:w="615" w:type="dxa"/>
          </w:tcPr>
          <w:p>
            <w:pPr>
              <w:pStyle w:val="20"/>
              <w:spacing w:before="146"/>
              <w:ind w:left="201"/>
              <w:jc w:val="left"/>
              <w:rPr>
                <w:sz w:val="21"/>
              </w:rPr>
            </w:pPr>
            <w:r>
              <w:rPr>
                <w:w w:val="99"/>
                <w:sz w:val="21"/>
              </w:rPr>
              <w:t>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40" w:hRule="atLeast"/>
        </w:trPr>
        <w:tc>
          <w:tcPr>
            <w:tcW w:w="1514" w:type="dxa"/>
          </w:tcPr>
          <w:p>
            <w:pPr>
              <w:pStyle w:val="20"/>
              <w:spacing w:before="142"/>
              <w:ind w:left="315" w:right="306"/>
              <w:rPr>
                <w:sz w:val="21"/>
              </w:rPr>
            </w:pPr>
            <w:r>
              <w:rPr>
                <w:sz w:val="21"/>
              </w:rPr>
              <w:t>推土机</w:t>
            </w:r>
          </w:p>
        </w:tc>
        <w:tc>
          <w:tcPr>
            <w:tcW w:w="1832" w:type="dxa"/>
          </w:tcPr>
          <w:p>
            <w:pPr>
              <w:pStyle w:val="20"/>
              <w:spacing w:before="156"/>
              <w:ind w:right="800"/>
              <w:jc w:val="right"/>
              <w:rPr>
                <w:rFonts w:ascii="Times New Roman"/>
                <w:sz w:val="21"/>
              </w:rPr>
            </w:pPr>
            <w:r>
              <w:rPr>
                <w:rFonts w:ascii="Times New Roman"/>
                <w:sz w:val="21"/>
              </w:rPr>
              <w:t>85</w:t>
            </w:r>
          </w:p>
        </w:tc>
        <w:tc>
          <w:tcPr>
            <w:tcW w:w="732" w:type="dxa"/>
          </w:tcPr>
          <w:p>
            <w:pPr>
              <w:pStyle w:val="20"/>
              <w:spacing w:before="156"/>
              <w:ind w:right="248"/>
              <w:jc w:val="right"/>
              <w:rPr>
                <w:rFonts w:ascii="Times New Roman"/>
                <w:sz w:val="21"/>
              </w:rPr>
            </w:pPr>
            <w:r>
              <w:rPr>
                <w:rFonts w:ascii="Times New Roman"/>
                <w:sz w:val="21"/>
              </w:rPr>
              <w:t>65</w:t>
            </w:r>
          </w:p>
        </w:tc>
        <w:tc>
          <w:tcPr>
            <w:tcW w:w="522" w:type="dxa"/>
          </w:tcPr>
          <w:p>
            <w:pPr>
              <w:pStyle w:val="20"/>
              <w:spacing w:before="156"/>
              <w:ind w:left="106" w:right="96"/>
              <w:rPr>
                <w:rFonts w:ascii="Times New Roman"/>
                <w:sz w:val="21"/>
              </w:rPr>
            </w:pPr>
            <w:r>
              <w:rPr>
                <w:rFonts w:ascii="Times New Roman"/>
                <w:sz w:val="21"/>
              </w:rPr>
              <w:t>59</w:t>
            </w:r>
          </w:p>
        </w:tc>
        <w:tc>
          <w:tcPr>
            <w:tcW w:w="698" w:type="dxa"/>
          </w:tcPr>
          <w:p>
            <w:pPr>
              <w:pStyle w:val="20"/>
              <w:spacing w:before="156"/>
              <w:ind w:left="223" w:right="214"/>
              <w:rPr>
                <w:rFonts w:ascii="Times New Roman"/>
                <w:sz w:val="21"/>
              </w:rPr>
            </w:pPr>
            <w:r>
              <w:rPr>
                <w:rFonts w:ascii="Times New Roman"/>
                <w:sz w:val="21"/>
              </w:rPr>
              <w:t>55</w:t>
            </w:r>
          </w:p>
        </w:tc>
        <w:tc>
          <w:tcPr>
            <w:tcW w:w="700" w:type="dxa"/>
          </w:tcPr>
          <w:p>
            <w:pPr>
              <w:pStyle w:val="20"/>
              <w:spacing w:before="156"/>
              <w:ind w:left="170" w:right="162"/>
              <w:rPr>
                <w:rFonts w:ascii="Times New Roman"/>
                <w:sz w:val="21"/>
              </w:rPr>
            </w:pPr>
            <w:r>
              <w:rPr>
                <w:rFonts w:ascii="Times New Roman"/>
                <w:sz w:val="21"/>
              </w:rPr>
              <w:t>51</w:t>
            </w:r>
          </w:p>
        </w:tc>
        <w:tc>
          <w:tcPr>
            <w:tcW w:w="556" w:type="dxa"/>
          </w:tcPr>
          <w:p>
            <w:pPr>
              <w:pStyle w:val="20"/>
              <w:spacing w:before="156"/>
              <w:ind w:right="160"/>
              <w:jc w:val="right"/>
              <w:rPr>
                <w:rFonts w:ascii="Times New Roman"/>
                <w:sz w:val="21"/>
              </w:rPr>
            </w:pPr>
            <w:r>
              <w:rPr>
                <w:rFonts w:ascii="Times New Roman"/>
                <w:sz w:val="21"/>
              </w:rPr>
              <w:t>48</w:t>
            </w:r>
          </w:p>
        </w:tc>
        <w:tc>
          <w:tcPr>
            <w:tcW w:w="700" w:type="dxa"/>
          </w:tcPr>
          <w:p>
            <w:pPr>
              <w:pStyle w:val="20"/>
              <w:spacing w:before="156"/>
              <w:ind w:left="170" w:right="159"/>
              <w:rPr>
                <w:rFonts w:ascii="Times New Roman"/>
                <w:sz w:val="21"/>
              </w:rPr>
            </w:pPr>
            <w:r>
              <w:rPr>
                <w:rFonts w:ascii="Times New Roman"/>
                <w:sz w:val="21"/>
              </w:rPr>
              <w:t>45</w:t>
            </w:r>
          </w:p>
        </w:tc>
        <w:tc>
          <w:tcPr>
            <w:tcW w:w="531" w:type="dxa"/>
          </w:tcPr>
          <w:p>
            <w:pPr>
              <w:pStyle w:val="20"/>
              <w:spacing w:before="156"/>
              <w:ind w:left="87" w:right="78"/>
              <w:rPr>
                <w:rFonts w:ascii="Times New Roman"/>
                <w:sz w:val="21"/>
              </w:rPr>
            </w:pPr>
            <w:r>
              <w:rPr>
                <w:rFonts w:ascii="Times New Roman"/>
                <w:sz w:val="21"/>
              </w:rPr>
              <w:t>41</w:t>
            </w:r>
          </w:p>
        </w:tc>
        <w:tc>
          <w:tcPr>
            <w:tcW w:w="546" w:type="dxa"/>
            <w:vMerge w:val="restart"/>
          </w:tcPr>
          <w:p>
            <w:pPr>
              <w:pStyle w:val="20"/>
              <w:jc w:val="left"/>
              <w:rPr>
                <w:b/>
                <w:sz w:val="22"/>
              </w:rPr>
            </w:pPr>
          </w:p>
          <w:p>
            <w:pPr>
              <w:pStyle w:val="20"/>
              <w:jc w:val="left"/>
              <w:rPr>
                <w:b/>
                <w:sz w:val="22"/>
              </w:rPr>
            </w:pPr>
          </w:p>
          <w:p>
            <w:pPr>
              <w:pStyle w:val="20"/>
              <w:jc w:val="left"/>
              <w:rPr>
                <w:b/>
                <w:sz w:val="22"/>
              </w:rPr>
            </w:pPr>
          </w:p>
          <w:p>
            <w:pPr>
              <w:pStyle w:val="20"/>
              <w:spacing w:before="2"/>
              <w:jc w:val="left"/>
              <w:rPr>
                <w:b/>
                <w:sz w:val="17"/>
              </w:rPr>
            </w:pPr>
          </w:p>
          <w:p>
            <w:pPr>
              <w:pStyle w:val="20"/>
              <w:ind w:left="166"/>
              <w:jc w:val="left"/>
              <w:rPr>
                <w:rFonts w:ascii="Times New Roman"/>
                <w:sz w:val="21"/>
              </w:rPr>
            </w:pPr>
            <w:r>
              <w:rPr>
                <w:rFonts w:ascii="Times New Roman"/>
                <w:sz w:val="21"/>
              </w:rPr>
              <w:t>60</w:t>
            </w:r>
          </w:p>
        </w:tc>
        <w:tc>
          <w:tcPr>
            <w:tcW w:w="615" w:type="dxa"/>
            <w:vMerge w:val="restart"/>
          </w:tcPr>
          <w:p>
            <w:pPr>
              <w:pStyle w:val="20"/>
              <w:jc w:val="left"/>
              <w:rPr>
                <w:b/>
                <w:sz w:val="22"/>
              </w:rPr>
            </w:pPr>
          </w:p>
          <w:p>
            <w:pPr>
              <w:pStyle w:val="20"/>
              <w:jc w:val="left"/>
              <w:rPr>
                <w:b/>
                <w:sz w:val="22"/>
              </w:rPr>
            </w:pPr>
          </w:p>
          <w:p>
            <w:pPr>
              <w:pStyle w:val="20"/>
              <w:jc w:val="left"/>
              <w:rPr>
                <w:b/>
                <w:sz w:val="22"/>
              </w:rPr>
            </w:pPr>
          </w:p>
          <w:p>
            <w:pPr>
              <w:pStyle w:val="20"/>
              <w:spacing w:before="2"/>
              <w:jc w:val="left"/>
              <w:rPr>
                <w:b/>
                <w:sz w:val="17"/>
              </w:rPr>
            </w:pPr>
          </w:p>
          <w:p>
            <w:pPr>
              <w:pStyle w:val="20"/>
              <w:ind w:left="201"/>
              <w:jc w:val="left"/>
              <w:rPr>
                <w:rFonts w:ascii="Times New Roman"/>
                <w:sz w:val="21"/>
              </w:rPr>
            </w:pPr>
            <w:r>
              <w:rPr>
                <w:rFonts w:ascii="Times New Roman"/>
                <w:sz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45" w:hRule="atLeast"/>
        </w:trPr>
        <w:tc>
          <w:tcPr>
            <w:tcW w:w="1514" w:type="dxa"/>
          </w:tcPr>
          <w:p>
            <w:pPr>
              <w:pStyle w:val="20"/>
              <w:spacing w:before="146"/>
              <w:ind w:left="315" w:right="306"/>
              <w:rPr>
                <w:sz w:val="21"/>
              </w:rPr>
            </w:pPr>
            <w:r>
              <w:rPr>
                <w:sz w:val="21"/>
              </w:rPr>
              <w:t>装载机</w:t>
            </w:r>
          </w:p>
        </w:tc>
        <w:tc>
          <w:tcPr>
            <w:tcW w:w="1832" w:type="dxa"/>
          </w:tcPr>
          <w:p>
            <w:pPr>
              <w:pStyle w:val="20"/>
              <w:spacing w:before="160"/>
              <w:ind w:right="800"/>
              <w:jc w:val="right"/>
              <w:rPr>
                <w:rFonts w:ascii="Times New Roman"/>
                <w:sz w:val="21"/>
              </w:rPr>
            </w:pPr>
            <w:r>
              <w:rPr>
                <w:rFonts w:ascii="Times New Roman"/>
                <w:sz w:val="21"/>
              </w:rPr>
              <w:t>85</w:t>
            </w:r>
          </w:p>
        </w:tc>
        <w:tc>
          <w:tcPr>
            <w:tcW w:w="732" w:type="dxa"/>
          </w:tcPr>
          <w:p>
            <w:pPr>
              <w:pStyle w:val="20"/>
              <w:spacing w:before="160"/>
              <w:ind w:right="248"/>
              <w:jc w:val="right"/>
              <w:rPr>
                <w:rFonts w:ascii="Times New Roman"/>
                <w:sz w:val="21"/>
              </w:rPr>
            </w:pPr>
            <w:r>
              <w:rPr>
                <w:rFonts w:ascii="Times New Roman"/>
                <w:sz w:val="21"/>
              </w:rPr>
              <w:t>65</w:t>
            </w:r>
          </w:p>
        </w:tc>
        <w:tc>
          <w:tcPr>
            <w:tcW w:w="522" w:type="dxa"/>
          </w:tcPr>
          <w:p>
            <w:pPr>
              <w:pStyle w:val="20"/>
              <w:spacing w:before="160"/>
              <w:ind w:left="106" w:right="96"/>
              <w:rPr>
                <w:rFonts w:ascii="Times New Roman"/>
                <w:sz w:val="21"/>
              </w:rPr>
            </w:pPr>
            <w:r>
              <w:rPr>
                <w:rFonts w:ascii="Times New Roman"/>
                <w:sz w:val="21"/>
              </w:rPr>
              <w:t>59</w:t>
            </w:r>
          </w:p>
        </w:tc>
        <w:tc>
          <w:tcPr>
            <w:tcW w:w="698" w:type="dxa"/>
          </w:tcPr>
          <w:p>
            <w:pPr>
              <w:pStyle w:val="20"/>
              <w:spacing w:before="160"/>
              <w:ind w:left="223" w:right="214"/>
              <w:rPr>
                <w:rFonts w:ascii="Times New Roman"/>
                <w:sz w:val="21"/>
              </w:rPr>
            </w:pPr>
            <w:r>
              <w:rPr>
                <w:rFonts w:ascii="Times New Roman"/>
                <w:sz w:val="21"/>
              </w:rPr>
              <w:t>55</w:t>
            </w:r>
          </w:p>
        </w:tc>
        <w:tc>
          <w:tcPr>
            <w:tcW w:w="700" w:type="dxa"/>
          </w:tcPr>
          <w:p>
            <w:pPr>
              <w:pStyle w:val="20"/>
              <w:spacing w:before="160"/>
              <w:ind w:left="170" w:right="162"/>
              <w:rPr>
                <w:rFonts w:ascii="Times New Roman"/>
                <w:sz w:val="21"/>
              </w:rPr>
            </w:pPr>
            <w:r>
              <w:rPr>
                <w:rFonts w:ascii="Times New Roman"/>
                <w:sz w:val="21"/>
              </w:rPr>
              <w:t>51</w:t>
            </w:r>
          </w:p>
        </w:tc>
        <w:tc>
          <w:tcPr>
            <w:tcW w:w="556" w:type="dxa"/>
          </w:tcPr>
          <w:p>
            <w:pPr>
              <w:pStyle w:val="20"/>
              <w:spacing w:before="160"/>
              <w:ind w:right="160"/>
              <w:jc w:val="right"/>
              <w:rPr>
                <w:rFonts w:ascii="Times New Roman"/>
                <w:sz w:val="21"/>
              </w:rPr>
            </w:pPr>
            <w:r>
              <w:rPr>
                <w:rFonts w:ascii="Times New Roman"/>
                <w:sz w:val="21"/>
              </w:rPr>
              <w:t>48</w:t>
            </w:r>
          </w:p>
        </w:tc>
        <w:tc>
          <w:tcPr>
            <w:tcW w:w="700" w:type="dxa"/>
          </w:tcPr>
          <w:p>
            <w:pPr>
              <w:pStyle w:val="20"/>
              <w:spacing w:before="160"/>
              <w:ind w:left="170" w:right="159"/>
              <w:rPr>
                <w:rFonts w:ascii="Times New Roman"/>
                <w:sz w:val="21"/>
              </w:rPr>
            </w:pPr>
            <w:r>
              <w:rPr>
                <w:rFonts w:ascii="Times New Roman"/>
                <w:sz w:val="21"/>
              </w:rPr>
              <w:t>45</w:t>
            </w:r>
          </w:p>
        </w:tc>
        <w:tc>
          <w:tcPr>
            <w:tcW w:w="531" w:type="dxa"/>
          </w:tcPr>
          <w:p>
            <w:pPr>
              <w:pStyle w:val="20"/>
              <w:spacing w:before="160"/>
              <w:ind w:left="87" w:right="78"/>
              <w:rPr>
                <w:rFonts w:ascii="Times New Roman"/>
                <w:sz w:val="21"/>
              </w:rPr>
            </w:pPr>
            <w:r>
              <w:rPr>
                <w:rFonts w:ascii="Times New Roman"/>
                <w:sz w:val="21"/>
              </w:rPr>
              <w:t>41</w:t>
            </w:r>
          </w:p>
        </w:tc>
        <w:tc>
          <w:tcPr>
            <w:tcW w:w="546" w:type="dxa"/>
            <w:vMerge w:val="continue"/>
            <w:tcBorders>
              <w:top w:val="nil"/>
            </w:tcBorders>
          </w:tcPr>
          <w:p>
            <w:pPr>
              <w:rPr>
                <w:sz w:val="2"/>
                <w:szCs w:val="2"/>
              </w:rPr>
            </w:pPr>
          </w:p>
        </w:tc>
        <w:tc>
          <w:tcPr>
            <w:tcW w:w="615"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45" w:hRule="atLeast"/>
        </w:trPr>
        <w:tc>
          <w:tcPr>
            <w:tcW w:w="1514" w:type="dxa"/>
          </w:tcPr>
          <w:p>
            <w:pPr>
              <w:pStyle w:val="20"/>
              <w:spacing w:before="147"/>
              <w:ind w:left="315" w:right="306"/>
              <w:rPr>
                <w:sz w:val="21"/>
              </w:rPr>
            </w:pPr>
            <w:r>
              <w:rPr>
                <w:sz w:val="21"/>
              </w:rPr>
              <w:t>压实机</w:t>
            </w:r>
          </w:p>
        </w:tc>
        <w:tc>
          <w:tcPr>
            <w:tcW w:w="1832" w:type="dxa"/>
          </w:tcPr>
          <w:p>
            <w:pPr>
              <w:pStyle w:val="20"/>
              <w:spacing w:before="161"/>
              <w:ind w:right="800"/>
              <w:jc w:val="right"/>
              <w:rPr>
                <w:rFonts w:ascii="Times New Roman"/>
                <w:sz w:val="21"/>
              </w:rPr>
            </w:pPr>
            <w:r>
              <w:rPr>
                <w:rFonts w:ascii="Times New Roman"/>
                <w:sz w:val="21"/>
              </w:rPr>
              <w:t>82</w:t>
            </w:r>
          </w:p>
        </w:tc>
        <w:tc>
          <w:tcPr>
            <w:tcW w:w="732" w:type="dxa"/>
          </w:tcPr>
          <w:p>
            <w:pPr>
              <w:pStyle w:val="20"/>
              <w:spacing w:before="161"/>
              <w:ind w:right="248"/>
              <w:jc w:val="right"/>
              <w:rPr>
                <w:rFonts w:ascii="Times New Roman"/>
                <w:sz w:val="21"/>
              </w:rPr>
            </w:pPr>
            <w:r>
              <w:rPr>
                <w:rFonts w:ascii="Times New Roman"/>
                <w:sz w:val="21"/>
              </w:rPr>
              <w:t>62</w:t>
            </w:r>
          </w:p>
        </w:tc>
        <w:tc>
          <w:tcPr>
            <w:tcW w:w="522" w:type="dxa"/>
          </w:tcPr>
          <w:p>
            <w:pPr>
              <w:pStyle w:val="20"/>
              <w:spacing w:before="161"/>
              <w:ind w:left="106" w:right="96"/>
              <w:rPr>
                <w:rFonts w:ascii="Times New Roman"/>
                <w:sz w:val="21"/>
              </w:rPr>
            </w:pPr>
            <w:r>
              <w:rPr>
                <w:rFonts w:ascii="Times New Roman"/>
                <w:sz w:val="21"/>
              </w:rPr>
              <w:t>56</w:t>
            </w:r>
          </w:p>
        </w:tc>
        <w:tc>
          <w:tcPr>
            <w:tcW w:w="698" w:type="dxa"/>
          </w:tcPr>
          <w:p>
            <w:pPr>
              <w:pStyle w:val="20"/>
              <w:spacing w:before="161"/>
              <w:ind w:left="223" w:right="214"/>
              <w:rPr>
                <w:rFonts w:ascii="Times New Roman"/>
                <w:sz w:val="21"/>
              </w:rPr>
            </w:pPr>
            <w:r>
              <w:rPr>
                <w:rFonts w:ascii="Times New Roman"/>
                <w:sz w:val="21"/>
              </w:rPr>
              <w:t>52</w:t>
            </w:r>
          </w:p>
        </w:tc>
        <w:tc>
          <w:tcPr>
            <w:tcW w:w="700" w:type="dxa"/>
          </w:tcPr>
          <w:p>
            <w:pPr>
              <w:pStyle w:val="20"/>
              <w:spacing w:before="161"/>
              <w:ind w:left="170" w:right="162"/>
              <w:rPr>
                <w:rFonts w:ascii="Times New Roman"/>
                <w:sz w:val="21"/>
              </w:rPr>
            </w:pPr>
            <w:r>
              <w:rPr>
                <w:rFonts w:ascii="Times New Roman"/>
                <w:sz w:val="21"/>
              </w:rPr>
              <w:t>48</w:t>
            </w:r>
          </w:p>
        </w:tc>
        <w:tc>
          <w:tcPr>
            <w:tcW w:w="556" w:type="dxa"/>
          </w:tcPr>
          <w:p>
            <w:pPr>
              <w:pStyle w:val="20"/>
              <w:spacing w:before="161"/>
              <w:ind w:right="160"/>
              <w:jc w:val="right"/>
              <w:rPr>
                <w:rFonts w:ascii="Times New Roman"/>
                <w:sz w:val="21"/>
              </w:rPr>
            </w:pPr>
            <w:r>
              <w:rPr>
                <w:rFonts w:ascii="Times New Roman"/>
                <w:sz w:val="21"/>
              </w:rPr>
              <w:t>45</w:t>
            </w:r>
          </w:p>
        </w:tc>
        <w:tc>
          <w:tcPr>
            <w:tcW w:w="700" w:type="dxa"/>
          </w:tcPr>
          <w:p>
            <w:pPr>
              <w:pStyle w:val="20"/>
              <w:spacing w:before="161"/>
              <w:ind w:left="170" w:right="159"/>
              <w:rPr>
                <w:rFonts w:ascii="Times New Roman"/>
                <w:sz w:val="21"/>
              </w:rPr>
            </w:pPr>
            <w:r>
              <w:rPr>
                <w:rFonts w:ascii="Times New Roman"/>
                <w:sz w:val="21"/>
              </w:rPr>
              <w:t>42</w:t>
            </w:r>
          </w:p>
        </w:tc>
        <w:tc>
          <w:tcPr>
            <w:tcW w:w="531" w:type="dxa"/>
          </w:tcPr>
          <w:p>
            <w:pPr>
              <w:pStyle w:val="20"/>
              <w:spacing w:before="161"/>
              <w:ind w:left="87" w:right="78"/>
              <w:rPr>
                <w:rFonts w:ascii="Times New Roman"/>
                <w:sz w:val="21"/>
              </w:rPr>
            </w:pPr>
            <w:r>
              <w:rPr>
                <w:rFonts w:ascii="Times New Roman"/>
                <w:sz w:val="21"/>
              </w:rPr>
              <w:t>38</w:t>
            </w:r>
          </w:p>
        </w:tc>
        <w:tc>
          <w:tcPr>
            <w:tcW w:w="546" w:type="dxa"/>
            <w:vMerge w:val="continue"/>
            <w:tcBorders>
              <w:top w:val="nil"/>
            </w:tcBorders>
          </w:tcPr>
          <w:p>
            <w:pPr>
              <w:rPr>
                <w:sz w:val="2"/>
                <w:szCs w:val="2"/>
              </w:rPr>
            </w:pPr>
          </w:p>
        </w:tc>
        <w:tc>
          <w:tcPr>
            <w:tcW w:w="615"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45" w:hRule="atLeast"/>
        </w:trPr>
        <w:tc>
          <w:tcPr>
            <w:tcW w:w="1514" w:type="dxa"/>
          </w:tcPr>
          <w:p>
            <w:pPr>
              <w:pStyle w:val="20"/>
              <w:spacing w:before="148"/>
              <w:ind w:left="315" w:right="309"/>
              <w:rPr>
                <w:sz w:val="21"/>
              </w:rPr>
            </w:pPr>
            <w:r>
              <w:rPr>
                <w:sz w:val="21"/>
              </w:rPr>
              <w:t>自卸卡车</w:t>
            </w:r>
          </w:p>
        </w:tc>
        <w:tc>
          <w:tcPr>
            <w:tcW w:w="1832" w:type="dxa"/>
          </w:tcPr>
          <w:p>
            <w:pPr>
              <w:pStyle w:val="20"/>
              <w:spacing w:before="162"/>
              <w:ind w:right="800"/>
              <w:jc w:val="right"/>
              <w:rPr>
                <w:rFonts w:ascii="Times New Roman"/>
                <w:sz w:val="21"/>
              </w:rPr>
            </w:pPr>
            <w:r>
              <w:rPr>
                <w:rFonts w:ascii="Times New Roman"/>
                <w:sz w:val="21"/>
              </w:rPr>
              <w:t>80</w:t>
            </w:r>
          </w:p>
        </w:tc>
        <w:tc>
          <w:tcPr>
            <w:tcW w:w="732" w:type="dxa"/>
          </w:tcPr>
          <w:p>
            <w:pPr>
              <w:pStyle w:val="20"/>
              <w:spacing w:before="162"/>
              <w:ind w:right="248"/>
              <w:jc w:val="right"/>
              <w:rPr>
                <w:rFonts w:ascii="Times New Roman"/>
                <w:sz w:val="21"/>
              </w:rPr>
            </w:pPr>
            <w:r>
              <w:rPr>
                <w:rFonts w:ascii="Times New Roman"/>
                <w:sz w:val="21"/>
              </w:rPr>
              <w:t>60</w:t>
            </w:r>
          </w:p>
        </w:tc>
        <w:tc>
          <w:tcPr>
            <w:tcW w:w="522" w:type="dxa"/>
          </w:tcPr>
          <w:p>
            <w:pPr>
              <w:pStyle w:val="20"/>
              <w:spacing w:before="162"/>
              <w:ind w:left="106" w:right="96"/>
              <w:rPr>
                <w:rFonts w:ascii="Times New Roman"/>
                <w:sz w:val="21"/>
              </w:rPr>
            </w:pPr>
            <w:r>
              <w:rPr>
                <w:rFonts w:ascii="Times New Roman"/>
                <w:sz w:val="21"/>
              </w:rPr>
              <w:t>54</w:t>
            </w:r>
          </w:p>
        </w:tc>
        <w:tc>
          <w:tcPr>
            <w:tcW w:w="698" w:type="dxa"/>
          </w:tcPr>
          <w:p>
            <w:pPr>
              <w:pStyle w:val="20"/>
              <w:spacing w:before="162"/>
              <w:ind w:left="223" w:right="214"/>
              <w:rPr>
                <w:rFonts w:ascii="Times New Roman"/>
                <w:sz w:val="21"/>
              </w:rPr>
            </w:pPr>
            <w:r>
              <w:rPr>
                <w:rFonts w:ascii="Times New Roman"/>
                <w:sz w:val="21"/>
              </w:rPr>
              <w:t>50</w:t>
            </w:r>
          </w:p>
        </w:tc>
        <w:tc>
          <w:tcPr>
            <w:tcW w:w="700" w:type="dxa"/>
          </w:tcPr>
          <w:p>
            <w:pPr>
              <w:pStyle w:val="20"/>
              <w:spacing w:before="162"/>
              <w:ind w:left="170" w:right="162"/>
              <w:rPr>
                <w:rFonts w:ascii="Times New Roman"/>
                <w:sz w:val="21"/>
              </w:rPr>
            </w:pPr>
            <w:r>
              <w:rPr>
                <w:rFonts w:ascii="Times New Roman"/>
                <w:sz w:val="21"/>
              </w:rPr>
              <w:t>46</w:t>
            </w:r>
          </w:p>
        </w:tc>
        <w:tc>
          <w:tcPr>
            <w:tcW w:w="556" w:type="dxa"/>
          </w:tcPr>
          <w:p>
            <w:pPr>
              <w:pStyle w:val="20"/>
              <w:spacing w:before="162"/>
              <w:ind w:right="160"/>
              <w:jc w:val="right"/>
              <w:rPr>
                <w:rFonts w:ascii="Times New Roman"/>
                <w:sz w:val="21"/>
              </w:rPr>
            </w:pPr>
            <w:r>
              <w:rPr>
                <w:rFonts w:ascii="Times New Roman"/>
                <w:sz w:val="21"/>
              </w:rPr>
              <w:t>43</w:t>
            </w:r>
          </w:p>
        </w:tc>
        <w:tc>
          <w:tcPr>
            <w:tcW w:w="700" w:type="dxa"/>
          </w:tcPr>
          <w:p>
            <w:pPr>
              <w:pStyle w:val="20"/>
              <w:spacing w:before="162"/>
              <w:ind w:left="170" w:right="159"/>
              <w:rPr>
                <w:rFonts w:ascii="Times New Roman"/>
                <w:sz w:val="21"/>
              </w:rPr>
            </w:pPr>
            <w:r>
              <w:rPr>
                <w:rFonts w:ascii="Times New Roman"/>
                <w:sz w:val="21"/>
              </w:rPr>
              <w:t>40</w:t>
            </w:r>
          </w:p>
        </w:tc>
        <w:tc>
          <w:tcPr>
            <w:tcW w:w="531" w:type="dxa"/>
          </w:tcPr>
          <w:p>
            <w:pPr>
              <w:pStyle w:val="20"/>
              <w:spacing w:before="162"/>
              <w:ind w:left="87" w:right="78"/>
              <w:rPr>
                <w:rFonts w:ascii="Times New Roman"/>
                <w:sz w:val="21"/>
              </w:rPr>
            </w:pPr>
            <w:r>
              <w:rPr>
                <w:rFonts w:ascii="Times New Roman"/>
                <w:sz w:val="21"/>
              </w:rPr>
              <w:t>36</w:t>
            </w:r>
          </w:p>
        </w:tc>
        <w:tc>
          <w:tcPr>
            <w:tcW w:w="546" w:type="dxa"/>
            <w:vMerge w:val="continue"/>
            <w:tcBorders>
              <w:top w:val="nil"/>
            </w:tcBorders>
          </w:tcPr>
          <w:p>
            <w:pPr>
              <w:rPr>
                <w:sz w:val="2"/>
                <w:szCs w:val="2"/>
              </w:rPr>
            </w:pPr>
          </w:p>
        </w:tc>
        <w:tc>
          <w:tcPr>
            <w:tcW w:w="615"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45" w:hRule="atLeast"/>
        </w:trPr>
        <w:tc>
          <w:tcPr>
            <w:tcW w:w="1514" w:type="dxa"/>
          </w:tcPr>
          <w:p>
            <w:pPr>
              <w:pStyle w:val="20"/>
              <w:spacing w:before="147"/>
              <w:ind w:left="315" w:right="306"/>
              <w:rPr>
                <w:sz w:val="21"/>
              </w:rPr>
            </w:pPr>
            <w:r>
              <w:rPr>
                <w:sz w:val="21"/>
              </w:rPr>
              <w:t>洒水车</w:t>
            </w:r>
          </w:p>
        </w:tc>
        <w:tc>
          <w:tcPr>
            <w:tcW w:w="1832" w:type="dxa"/>
          </w:tcPr>
          <w:p>
            <w:pPr>
              <w:pStyle w:val="20"/>
              <w:spacing w:before="160"/>
              <w:ind w:right="800"/>
              <w:jc w:val="right"/>
              <w:rPr>
                <w:rFonts w:ascii="Times New Roman"/>
                <w:sz w:val="21"/>
              </w:rPr>
            </w:pPr>
            <w:r>
              <w:rPr>
                <w:rFonts w:ascii="Times New Roman"/>
                <w:sz w:val="21"/>
              </w:rPr>
              <w:t>82</w:t>
            </w:r>
          </w:p>
        </w:tc>
        <w:tc>
          <w:tcPr>
            <w:tcW w:w="732" w:type="dxa"/>
          </w:tcPr>
          <w:p>
            <w:pPr>
              <w:pStyle w:val="20"/>
              <w:spacing w:before="160"/>
              <w:ind w:right="248"/>
              <w:jc w:val="right"/>
              <w:rPr>
                <w:rFonts w:ascii="Times New Roman"/>
                <w:sz w:val="21"/>
              </w:rPr>
            </w:pPr>
            <w:r>
              <w:rPr>
                <w:rFonts w:ascii="Times New Roman"/>
                <w:sz w:val="21"/>
              </w:rPr>
              <w:t>62</w:t>
            </w:r>
          </w:p>
        </w:tc>
        <w:tc>
          <w:tcPr>
            <w:tcW w:w="522" w:type="dxa"/>
          </w:tcPr>
          <w:p>
            <w:pPr>
              <w:pStyle w:val="20"/>
              <w:spacing w:before="160"/>
              <w:ind w:left="106" w:right="96"/>
              <w:rPr>
                <w:rFonts w:ascii="Times New Roman"/>
                <w:sz w:val="21"/>
              </w:rPr>
            </w:pPr>
            <w:r>
              <w:rPr>
                <w:rFonts w:ascii="Times New Roman"/>
                <w:sz w:val="21"/>
              </w:rPr>
              <w:t>56</w:t>
            </w:r>
          </w:p>
        </w:tc>
        <w:tc>
          <w:tcPr>
            <w:tcW w:w="698" w:type="dxa"/>
          </w:tcPr>
          <w:p>
            <w:pPr>
              <w:pStyle w:val="20"/>
              <w:spacing w:before="160"/>
              <w:ind w:left="223" w:right="214"/>
              <w:rPr>
                <w:rFonts w:ascii="Times New Roman"/>
                <w:sz w:val="21"/>
              </w:rPr>
            </w:pPr>
            <w:r>
              <w:rPr>
                <w:rFonts w:ascii="Times New Roman"/>
                <w:sz w:val="21"/>
              </w:rPr>
              <w:t>52</w:t>
            </w:r>
          </w:p>
        </w:tc>
        <w:tc>
          <w:tcPr>
            <w:tcW w:w="700" w:type="dxa"/>
          </w:tcPr>
          <w:p>
            <w:pPr>
              <w:pStyle w:val="20"/>
              <w:spacing w:before="160"/>
              <w:ind w:left="170" w:right="162"/>
              <w:rPr>
                <w:rFonts w:ascii="Times New Roman"/>
                <w:sz w:val="21"/>
              </w:rPr>
            </w:pPr>
            <w:r>
              <w:rPr>
                <w:rFonts w:ascii="Times New Roman"/>
                <w:sz w:val="21"/>
              </w:rPr>
              <w:t>48</w:t>
            </w:r>
          </w:p>
        </w:tc>
        <w:tc>
          <w:tcPr>
            <w:tcW w:w="556" w:type="dxa"/>
          </w:tcPr>
          <w:p>
            <w:pPr>
              <w:pStyle w:val="20"/>
              <w:spacing w:before="160"/>
              <w:ind w:right="160"/>
              <w:jc w:val="right"/>
              <w:rPr>
                <w:rFonts w:ascii="Times New Roman"/>
                <w:sz w:val="21"/>
              </w:rPr>
            </w:pPr>
            <w:r>
              <w:rPr>
                <w:rFonts w:ascii="Times New Roman"/>
                <w:sz w:val="21"/>
              </w:rPr>
              <w:t>45</w:t>
            </w:r>
          </w:p>
        </w:tc>
        <w:tc>
          <w:tcPr>
            <w:tcW w:w="700" w:type="dxa"/>
          </w:tcPr>
          <w:p>
            <w:pPr>
              <w:pStyle w:val="20"/>
              <w:spacing w:before="160"/>
              <w:ind w:left="170" w:right="159"/>
              <w:rPr>
                <w:rFonts w:ascii="Times New Roman"/>
                <w:sz w:val="21"/>
              </w:rPr>
            </w:pPr>
            <w:r>
              <w:rPr>
                <w:rFonts w:ascii="Times New Roman"/>
                <w:sz w:val="21"/>
              </w:rPr>
              <w:t>42</w:t>
            </w:r>
          </w:p>
        </w:tc>
        <w:tc>
          <w:tcPr>
            <w:tcW w:w="531" w:type="dxa"/>
          </w:tcPr>
          <w:p>
            <w:pPr>
              <w:pStyle w:val="20"/>
              <w:spacing w:before="160"/>
              <w:ind w:left="87" w:right="78"/>
              <w:rPr>
                <w:rFonts w:ascii="Times New Roman"/>
                <w:sz w:val="21"/>
              </w:rPr>
            </w:pPr>
            <w:r>
              <w:rPr>
                <w:rFonts w:ascii="Times New Roman"/>
                <w:sz w:val="21"/>
              </w:rPr>
              <w:t>38</w:t>
            </w:r>
          </w:p>
        </w:tc>
        <w:tc>
          <w:tcPr>
            <w:tcW w:w="546" w:type="dxa"/>
            <w:vMerge w:val="continue"/>
            <w:tcBorders>
              <w:top w:val="nil"/>
            </w:tcBorders>
          </w:tcPr>
          <w:p>
            <w:pPr>
              <w:rPr>
                <w:sz w:val="2"/>
                <w:szCs w:val="2"/>
              </w:rPr>
            </w:pPr>
          </w:p>
        </w:tc>
        <w:tc>
          <w:tcPr>
            <w:tcW w:w="615" w:type="dxa"/>
            <w:vMerge w:val="continue"/>
            <w:tcBorders>
              <w:top w:val="nil"/>
            </w:tcBorders>
          </w:tcPr>
          <w:p>
            <w:pPr>
              <w:rPr>
                <w:sz w:val="2"/>
                <w:szCs w:val="2"/>
              </w:rPr>
            </w:pPr>
          </w:p>
        </w:tc>
      </w:tr>
    </w:tbl>
    <w:p>
      <w:pPr>
        <w:pStyle w:val="8"/>
        <w:spacing w:before="113" w:line="345" w:lineRule="auto"/>
        <w:ind w:left="488" w:right="505" w:firstLine="480"/>
      </w:pPr>
      <w:r>
        <w:rPr>
          <w:spacing w:val="-6"/>
        </w:rPr>
        <w:t>由预测结果可知，在矸石回填过程中最大影响距离为</w:t>
      </w:r>
      <w:r>
        <w:rPr>
          <w:rFonts w:ascii="Times New Roman" w:eastAsia="Times New Roman"/>
          <w:spacing w:val="-12"/>
        </w:rPr>
        <w:t>70m</w:t>
      </w:r>
      <w:r>
        <w:rPr>
          <w:spacing w:val="-5"/>
        </w:rPr>
        <w:t>，在噪声超标范围内没</w:t>
      </w:r>
      <w:r>
        <w:t>有环境敏感点，所以项目复垦实施阶段噪声对周围环境影响较小。</w:t>
      </w:r>
    </w:p>
    <w:p>
      <w:pPr>
        <w:pStyle w:val="8"/>
        <w:spacing w:line="303" w:lineRule="exact"/>
        <w:ind w:left="1328"/>
      </w:pPr>
      <w:r>
        <mc:AlternateContent>
          <mc:Choice Requires="wpg">
            <w:drawing>
              <wp:anchor distT="0" distB="0" distL="114300" distR="114300" simplePos="0" relativeHeight="251712512" behindDoc="0" locked="0" layoutInCell="1" allowOverlap="1">
                <wp:simplePos x="0" y="0"/>
                <wp:positionH relativeFrom="page">
                  <wp:posOffset>1310640</wp:posOffset>
                </wp:positionH>
                <wp:positionV relativeFrom="paragraph">
                  <wp:posOffset>18415</wp:posOffset>
                </wp:positionV>
                <wp:extent cx="156845" cy="156845"/>
                <wp:effectExtent l="635" t="0" r="13970" b="14605"/>
                <wp:wrapNone/>
                <wp:docPr id="221" name="组合 195"/>
                <wp:cNvGraphicFramePr/>
                <a:graphic xmlns:a="http://schemas.openxmlformats.org/drawingml/2006/main">
                  <a:graphicData uri="http://schemas.microsoft.com/office/word/2010/wordprocessingGroup">
                    <wpg:wgp>
                      <wpg:cNvGrpSpPr/>
                      <wpg:grpSpPr>
                        <a:xfrm>
                          <a:off x="0" y="0"/>
                          <a:ext cx="156845" cy="156845"/>
                          <a:chOff x="2065" y="29"/>
                          <a:chExt cx="247" cy="247"/>
                        </a:xfrm>
                      </wpg:grpSpPr>
                      <pic:pic xmlns:pic="http://schemas.openxmlformats.org/drawingml/2006/picture">
                        <pic:nvPicPr>
                          <pic:cNvPr id="219" name="图片 196"/>
                          <pic:cNvPicPr>
                            <a:picLocks noChangeAspect="1"/>
                          </pic:cNvPicPr>
                        </pic:nvPicPr>
                        <pic:blipFill>
                          <a:blip r:embed="rId68"/>
                          <a:stretch>
                            <a:fillRect/>
                          </a:stretch>
                        </pic:blipFill>
                        <pic:spPr>
                          <a:xfrm>
                            <a:off x="2064" y="29"/>
                            <a:ext cx="247" cy="247"/>
                          </a:xfrm>
                          <a:prstGeom prst="rect">
                            <a:avLst/>
                          </a:prstGeom>
                          <a:noFill/>
                          <a:ln>
                            <a:noFill/>
                          </a:ln>
                        </pic:spPr>
                      </pic:pic>
                      <wps:wsp>
                        <wps:cNvPr id="220" name="文本框 197"/>
                        <wps:cNvSpPr txBox="1"/>
                        <wps:spPr>
                          <a:xfrm>
                            <a:off x="2064" y="29"/>
                            <a:ext cx="247" cy="247"/>
                          </a:xfrm>
                          <a:prstGeom prst="rect">
                            <a:avLst/>
                          </a:prstGeom>
                          <a:noFill/>
                          <a:ln>
                            <a:noFill/>
                          </a:ln>
                        </wps:spPr>
                        <wps:txbx>
                          <w:txbxContent>
                            <w:p>
                              <w:pPr>
                                <w:spacing w:before="6" w:line="241" w:lineRule="exact"/>
                                <w:ind w:left="73" w:right="0" w:firstLine="0"/>
                                <w:jc w:val="left"/>
                                <w:rPr>
                                  <w:sz w:val="20"/>
                                </w:rPr>
                              </w:pPr>
                              <w:r>
                                <w:rPr>
                                  <w:w w:val="99"/>
                                  <w:sz w:val="20"/>
                                </w:rPr>
                                <w:t>1</w:t>
                              </w:r>
                            </w:p>
                          </w:txbxContent>
                        </wps:txbx>
                        <wps:bodyPr lIns="0" tIns="0" rIns="0" bIns="0" upright="1"/>
                      </wps:wsp>
                    </wpg:wgp>
                  </a:graphicData>
                </a:graphic>
              </wp:anchor>
            </w:drawing>
          </mc:Choice>
          <mc:Fallback>
            <w:pict>
              <v:group id="组合 195" o:spid="_x0000_s1026" o:spt="203" style="position:absolute;left:0pt;margin-left:103.2pt;margin-top:1.45pt;height:12.35pt;width:12.35pt;mso-position-horizontal-relative:page;z-index:251712512;mso-width-relative:page;mso-height-relative:page;" coordorigin="2065,29" coordsize="247,247" o:gfxdata="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">
                <o:lock v:ext="edit" aspectratio="f"/>
                <v:shape id="图片 196" o:spid="_x0000_s1026" o:spt="75" type="#_x0000_t75" style="position:absolute;left:2064;top:29;height:247;width:247;" filled="f" o:preferrelative="t" stroked="f" coordsize="21600,21600" o:gfxdata="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VMbLvQAA&#10;ANwAAAAPAAAAAAAAAAEAIAAAACIAAABkcnMvZG93bnJldi54bWxQSwECFAAUAAAACACHTuJAMy8F&#10;njsAAAA5AAAAEAAAAAAAAAABACAAAAAMAQAAZHJzL3NoYXBleG1sLnhtbFBLBQYAAAAABgAGAFsB&#10;AAC2AwAAAAA=&#10;">
                  <v:fill on="f" focussize="0,0"/>
                  <v:stroke on="f"/>
                  <v:imagedata r:id="rId68" o:title=""/>
                  <o:lock v:ext="edit" aspectratio="t"/>
                </v:shape>
                <v:shape id="文本框 197" o:spid="_x0000_s1026" o:spt="202" type="#_x0000_t202" style="position:absolute;left:2064;top:29;height:247;width:247;" filled="f" stroked="f" coordsize="21600,21600" o:gfxdata="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xBrf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6" w:line="241" w:lineRule="exact"/>
                          <w:ind w:left="73" w:right="0" w:firstLine="0"/>
                          <w:jc w:val="left"/>
                          <w:rPr>
                            <w:sz w:val="20"/>
                          </w:rPr>
                        </w:pPr>
                        <w:r>
                          <w:rPr>
                            <w:w w:val="99"/>
                            <w:sz w:val="20"/>
                          </w:rPr>
                          <w:t>1</w:t>
                        </w:r>
                      </w:p>
                    </w:txbxContent>
                  </v:textbox>
                </v:shape>
              </v:group>
            </w:pict>
          </mc:Fallback>
        </mc:AlternateContent>
      </w:r>
      <w:r>
        <w:t>厂界噪声预测</w:t>
      </w:r>
    </w:p>
    <w:p>
      <w:pPr>
        <w:spacing w:before="142"/>
        <w:ind w:left="947" w:right="0" w:firstLine="0"/>
        <w:jc w:val="left"/>
        <w:rPr>
          <w:sz w:val="23"/>
        </w:rPr>
      </w:pPr>
      <w:r>
        <w:rPr>
          <w:sz w:val="23"/>
        </w:rPr>
        <w:t>根据场区平面布置，考虑当设备移动作业均位于距厂界最近距离处作业时，对厂界</w:t>
      </w:r>
    </w:p>
    <w:p>
      <w:pPr>
        <w:spacing w:after="0"/>
        <w:jc w:val="left"/>
        <w:rPr>
          <w:sz w:val="23"/>
        </w:rPr>
        <w:sectPr>
          <w:pgSz w:w="11910" w:h="16840"/>
          <w:pgMar w:top="1360" w:right="1080" w:bottom="1520" w:left="1100" w:header="882" w:footer="1337" w:gutter="0"/>
        </w:sectPr>
      </w:pPr>
    </w:p>
    <w:p>
      <w:pPr>
        <w:pStyle w:val="8"/>
        <w:spacing w:before="12"/>
        <w:rPr>
          <w:sz w:val="28"/>
        </w:rPr>
      </w:pPr>
    </w:p>
    <w:p>
      <w:pPr>
        <w:spacing w:before="75" w:line="360" w:lineRule="auto"/>
        <w:ind w:left="488" w:right="504" w:firstLine="0"/>
        <w:jc w:val="left"/>
        <w:rPr>
          <w:sz w:val="23"/>
        </w:rPr>
      </w:pPr>
      <w:r>
        <w:rPr>
          <w:sz w:val="23"/>
        </w:rPr>
        <w:t>噪声贡献值达到最大值，作业区距各厂界最近距离见表</w:t>
      </w:r>
      <w:r>
        <w:rPr>
          <w:rFonts w:ascii="Times New Roman" w:eastAsia="Times New Roman"/>
          <w:sz w:val="23"/>
        </w:rPr>
        <w:t>6.3.3-3</w:t>
      </w:r>
      <w:r>
        <w:rPr>
          <w:sz w:val="23"/>
        </w:rPr>
        <w:t>，经预测，厂界噪声最大贡献值预测结果见表</w:t>
      </w:r>
      <w:r>
        <w:rPr>
          <w:rFonts w:ascii="Times New Roman" w:eastAsia="Times New Roman"/>
          <w:sz w:val="23"/>
        </w:rPr>
        <w:t>6.3.3-4</w:t>
      </w:r>
      <w:r>
        <w:rPr>
          <w:sz w:val="23"/>
        </w:rPr>
        <w:t>。</w:t>
      </w:r>
    </w:p>
    <w:p>
      <w:pPr>
        <w:pStyle w:val="7"/>
        <w:spacing w:after="20" w:line="294" w:lineRule="exact"/>
        <w:ind w:left="3253"/>
      </w:pPr>
      <w:r>
        <w:t xml:space="preserve">表 </w:t>
      </w:r>
      <w:r>
        <w:rPr>
          <w:rFonts w:ascii="Times New Roman" w:eastAsia="Times New Roman"/>
        </w:rPr>
        <w:t xml:space="preserve">6.3.3-3 </w:t>
      </w:r>
      <w:r>
        <w:t>作业区距各厂界最近距离</w:t>
      </w:r>
    </w:p>
    <w:tbl>
      <w:tblPr>
        <w:tblStyle w:val="12"/>
        <w:tblW w:w="0" w:type="auto"/>
        <w:tblInd w:w="59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05"/>
        <w:gridCol w:w="1705"/>
        <w:gridCol w:w="1706"/>
        <w:gridCol w:w="1706"/>
        <w:gridCol w:w="17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705" w:type="dxa"/>
            <w:vMerge w:val="restart"/>
          </w:tcPr>
          <w:p>
            <w:pPr>
              <w:pStyle w:val="20"/>
              <w:spacing w:before="8"/>
              <w:jc w:val="left"/>
              <w:rPr>
                <w:b/>
                <w:sz w:val="28"/>
              </w:rPr>
            </w:pPr>
          </w:p>
          <w:p>
            <w:pPr>
              <w:pStyle w:val="20"/>
              <w:ind w:left="514" w:right="509"/>
              <w:rPr>
                <w:sz w:val="21"/>
              </w:rPr>
            </w:pPr>
            <w:r>
              <w:rPr>
                <w:sz w:val="21"/>
              </w:rPr>
              <w:t>项目</w:t>
            </w:r>
          </w:p>
        </w:tc>
        <w:tc>
          <w:tcPr>
            <w:tcW w:w="6823" w:type="dxa"/>
            <w:gridSpan w:val="4"/>
          </w:tcPr>
          <w:p>
            <w:pPr>
              <w:pStyle w:val="20"/>
              <w:spacing w:before="141"/>
              <w:ind w:left="2049" w:right="2040"/>
              <w:rPr>
                <w:sz w:val="21"/>
              </w:rPr>
            </w:pPr>
            <w:r>
              <w:rPr>
                <w:sz w:val="21"/>
              </w:rPr>
              <w:t>作业区距厂界最近距离（</w:t>
            </w:r>
            <w:r>
              <w:rPr>
                <w:rFonts w:ascii="Times New Roman" w:eastAsia="Times New Roman"/>
                <w:sz w:val="21"/>
              </w:rPr>
              <w:t>m</w:t>
            </w: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705" w:type="dxa"/>
            <w:vMerge w:val="continue"/>
            <w:tcBorders>
              <w:top w:val="nil"/>
            </w:tcBorders>
          </w:tcPr>
          <w:p>
            <w:pPr>
              <w:rPr>
                <w:sz w:val="2"/>
                <w:szCs w:val="2"/>
              </w:rPr>
            </w:pPr>
          </w:p>
        </w:tc>
        <w:tc>
          <w:tcPr>
            <w:tcW w:w="1705" w:type="dxa"/>
          </w:tcPr>
          <w:p>
            <w:pPr>
              <w:pStyle w:val="20"/>
              <w:spacing w:before="143"/>
              <w:ind w:left="516" w:right="509"/>
              <w:rPr>
                <w:sz w:val="21"/>
              </w:rPr>
            </w:pPr>
            <w:r>
              <w:rPr>
                <w:sz w:val="21"/>
              </w:rPr>
              <w:t>东厂界</w:t>
            </w:r>
          </w:p>
        </w:tc>
        <w:tc>
          <w:tcPr>
            <w:tcW w:w="1706" w:type="dxa"/>
          </w:tcPr>
          <w:p>
            <w:pPr>
              <w:pStyle w:val="20"/>
              <w:spacing w:before="143"/>
              <w:ind w:left="92" w:right="83"/>
              <w:rPr>
                <w:sz w:val="21"/>
              </w:rPr>
            </w:pPr>
            <w:r>
              <w:rPr>
                <w:sz w:val="21"/>
              </w:rPr>
              <w:t>南厂界</w:t>
            </w:r>
          </w:p>
        </w:tc>
        <w:tc>
          <w:tcPr>
            <w:tcW w:w="1706" w:type="dxa"/>
          </w:tcPr>
          <w:p>
            <w:pPr>
              <w:pStyle w:val="20"/>
              <w:spacing w:before="143"/>
              <w:ind w:left="93" w:right="83"/>
              <w:rPr>
                <w:sz w:val="21"/>
              </w:rPr>
            </w:pPr>
            <w:r>
              <w:rPr>
                <w:sz w:val="21"/>
              </w:rPr>
              <w:t>西厂界</w:t>
            </w:r>
          </w:p>
        </w:tc>
        <w:tc>
          <w:tcPr>
            <w:tcW w:w="1706" w:type="dxa"/>
          </w:tcPr>
          <w:p>
            <w:pPr>
              <w:pStyle w:val="20"/>
              <w:spacing w:before="143"/>
              <w:ind w:left="89" w:right="83"/>
              <w:rPr>
                <w:sz w:val="21"/>
              </w:rPr>
            </w:pPr>
            <w:r>
              <w:rPr>
                <w:sz w:val="21"/>
              </w:rPr>
              <w:t>北厂界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705" w:type="dxa"/>
          </w:tcPr>
          <w:p>
            <w:pPr>
              <w:pStyle w:val="20"/>
              <w:spacing w:before="141"/>
              <w:ind w:left="535"/>
              <w:jc w:val="left"/>
              <w:rPr>
                <w:sz w:val="21"/>
              </w:rPr>
            </w:pPr>
            <w:r>
              <w:rPr>
                <w:sz w:val="21"/>
              </w:rPr>
              <w:t>复垦区</w:t>
            </w:r>
          </w:p>
        </w:tc>
        <w:tc>
          <w:tcPr>
            <w:tcW w:w="1705" w:type="dxa"/>
          </w:tcPr>
          <w:p>
            <w:pPr>
              <w:pStyle w:val="20"/>
              <w:spacing w:before="155"/>
              <w:ind w:left="515" w:right="509"/>
              <w:rPr>
                <w:rFonts w:ascii="Times New Roman"/>
                <w:sz w:val="21"/>
              </w:rPr>
            </w:pPr>
            <w:r>
              <w:rPr>
                <w:rFonts w:ascii="Times New Roman"/>
                <w:sz w:val="21"/>
              </w:rPr>
              <w:t>10</w:t>
            </w:r>
          </w:p>
        </w:tc>
        <w:tc>
          <w:tcPr>
            <w:tcW w:w="1706" w:type="dxa"/>
          </w:tcPr>
          <w:p>
            <w:pPr>
              <w:pStyle w:val="20"/>
              <w:spacing w:before="155"/>
              <w:ind w:left="91" w:right="83"/>
              <w:rPr>
                <w:rFonts w:ascii="Times New Roman"/>
                <w:sz w:val="21"/>
              </w:rPr>
            </w:pPr>
            <w:r>
              <w:rPr>
                <w:rFonts w:ascii="Times New Roman"/>
                <w:sz w:val="21"/>
              </w:rPr>
              <w:t>15</w:t>
            </w:r>
          </w:p>
        </w:tc>
        <w:tc>
          <w:tcPr>
            <w:tcW w:w="1706" w:type="dxa"/>
          </w:tcPr>
          <w:p>
            <w:pPr>
              <w:pStyle w:val="20"/>
              <w:spacing w:before="155"/>
              <w:ind w:left="92" w:right="83"/>
              <w:rPr>
                <w:rFonts w:ascii="Times New Roman"/>
                <w:sz w:val="21"/>
              </w:rPr>
            </w:pPr>
            <w:r>
              <w:rPr>
                <w:rFonts w:ascii="Times New Roman"/>
                <w:sz w:val="21"/>
              </w:rPr>
              <w:t>10</w:t>
            </w:r>
          </w:p>
        </w:tc>
        <w:tc>
          <w:tcPr>
            <w:tcW w:w="1706" w:type="dxa"/>
          </w:tcPr>
          <w:p>
            <w:pPr>
              <w:pStyle w:val="20"/>
              <w:spacing w:before="155"/>
              <w:ind w:left="93" w:right="83"/>
              <w:rPr>
                <w:rFonts w:ascii="Times New Roman"/>
                <w:sz w:val="21"/>
              </w:rPr>
            </w:pPr>
            <w:r>
              <w:rPr>
                <w:rFonts w:ascii="Times New Roman"/>
                <w:sz w:val="21"/>
              </w:rPr>
              <w:t>10</w:t>
            </w:r>
          </w:p>
        </w:tc>
      </w:tr>
    </w:tbl>
    <w:p>
      <w:pPr>
        <w:tabs>
          <w:tab w:val="left" w:pos="4888"/>
        </w:tabs>
        <w:spacing w:before="113" w:after="21"/>
        <w:ind w:left="477" w:right="0" w:firstLine="0"/>
        <w:jc w:val="center"/>
        <w:rPr>
          <w:b/>
          <w:sz w:val="24"/>
        </w:rPr>
      </w:pPr>
      <w:r>
        <w:rPr>
          <w:b/>
          <w:sz w:val="24"/>
        </w:rPr>
        <w:t>表</w:t>
      </w:r>
      <w:r>
        <w:rPr>
          <w:b/>
          <w:spacing w:val="-62"/>
          <w:sz w:val="24"/>
        </w:rPr>
        <w:t xml:space="preserve"> </w:t>
      </w:r>
      <w:r>
        <w:rPr>
          <w:rFonts w:ascii="Times New Roman" w:eastAsia="Times New Roman"/>
          <w:b/>
          <w:sz w:val="24"/>
        </w:rPr>
        <w:t>6.2.3-4</w:t>
      </w:r>
      <w:r>
        <w:rPr>
          <w:rFonts w:ascii="Times New Roman" w:eastAsia="Times New Roman"/>
          <w:b/>
          <w:spacing w:val="-1"/>
          <w:sz w:val="24"/>
        </w:rPr>
        <w:t xml:space="preserve"> </w:t>
      </w:r>
      <w:r>
        <w:rPr>
          <w:b/>
          <w:sz w:val="24"/>
        </w:rPr>
        <w:t>项目厂界噪声预测结果一览表</w:t>
      </w:r>
      <w:r>
        <w:rPr>
          <w:b/>
          <w:sz w:val="24"/>
        </w:rPr>
        <w:tab/>
      </w:r>
      <w:r>
        <w:rPr>
          <w:b/>
          <w:sz w:val="24"/>
        </w:rPr>
        <w:t>单位：</w:t>
      </w:r>
      <w:r>
        <w:rPr>
          <w:b/>
          <w:spacing w:val="-1"/>
          <w:sz w:val="24"/>
        </w:rPr>
        <w:t xml:space="preserve"> </w:t>
      </w:r>
      <w:r>
        <w:rPr>
          <w:rFonts w:ascii="Times New Roman" w:eastAsia="Times New Roman"/>
          <w:b/>
          <w:sz w:val="24"/>
        </w:rPr>
        <w:t>dB</w:t>
      </w:r>
      <w:r>
        <w:rPr>
          <w:rFonts w:ascii="Times New Roman" w:eastAsia="Times New Roman"/>
          <w:b/>
          <w:spacing w:val="59"/>
          <w:sz w:val="24"/>
        </w:rPr>
        <w:t xml:space="preserve"> </w:t>
      </w:r>
      <w:r>
        <w:rPr>
          <w:b/>
          <w:sz w:val="24"/>
        </w:rPr>
        <w:t>（</w:t>
      </w:r>
      <w:r>
        <w:rPr>
          <w:rFonts w:ascii="Times New Roman" w:eastAsia="Times New Roman"/>
          <w:b/>
          <w:sz w:val="24"/>
        </w:rPr>
        <w:t>A</w:t>
      </w:r>
      <w:r>
        <w:rPr>
          <w:b/>
          <w:sz w:val="24"/>
        </w:rPr>
        <w:t>）</w:t>
      </w:r>
    </w:p>
    <w:tbl>
      <w:tblPr>
        <w:tblStyle w:val="12"/>
        <w:tblW w:w="0" w:type="auto"/>
        <w:tblInd w:w="59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21"/>
        <w:gridCol w:w="1421"/>
        <w:gridCol w:w="1421"/>
        <w:gridCol w:w="1421"/>
        <w:gridCol w:w="1422"/>
        <w:gridCol w:w="14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40" w:hRule="atLeast"/>
        </w:trPr>
        <w:tc>
          <w:tcPr>
            <w:tcW w:w="2842" w:type="dxa"/>
            <w:gridSpan w:val="2"/>
            <w:vMerge w:val="restart"/>
          </w:tcPr>
          <w:p>
            <w:pPr>
              <w:pStyle w:val="20"/>
              <w:spacing w:before="7"/>
              <w:jc w:val="left"/>
              <w:rPr>
                <w:b/>
                <w:sz w:val="28"/>
              </w:rPr>
            </w:pPr>
          </w:p>
          <w:p>
            <w:pPr>
              <w:pStyle w:val="20"/>
              <w:ind w:left="768" w:right="763"/>
              <w:rPr>
                <w:sz w:val="21"/>
              </w:rPr>
            </w:pPr>
            <w:r>
              <w:rPr>
                <w:sz w:val="21"/>
              </w:rPr>
              <w:t>项目</w:t>
            </w:r>
          </w:p>
        </w:tc>
        <w:tc>
          <w:tcPr>
            <w:tcW w:w="5686" w:type="dxa"/>
            <w:gridSpan w:val="4"/>
          </w:tcPr>
          <w:p>
            <w:pPr>
              <w:pStyle w:val="20"/>
              <w:spacing w:before="143"/>
              <w:ind w:left="2506" w:right="2499"/>
              <w:rPr>
                <w:sz w:val="21"/>
              </w:rPr>
            </w:pPr>
            <w:r>
              <w:rPr>
                <w:sz w:val="21"/>
              </w:rPr>
              <w:t>复垦区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2842" w:type="dxa"/>
            <w:gridSpan w:val="2"/>
            <w:vMerge w:val="continue"/>
            <w:tcBorders>
              <w:top w:val="nil"/>
            </w:tcBorders>
          </w:tcPr>
          <w:p>
            <w:pPr>
              <w:rPr>
                <w:sz w:val="2"/>
                <w:szCs w:val="2"/>
              </w:rPr>
            </w:pPr>
          </w:p>
        </w:tc>
        <w:tc>
          <w:tcPr>
            <w:tcW w:w="1421" w:type="dxa"/>
          </w:tcPr>
          <w:p>
            <w:pPr>
              <w:pStyle w:val="20"/>
              <w:spacing w:before="142"/>
              <w:ind w:left="266" w:right="261"/>
              <w:rPr>
                <w:sz w:val="21"/>
              </w:rPr>
            </w:pPr>
            <w:r>
              <w:rPr>
                <w:sz w:val="21"/>
              </w:rPr>
              <w:t>东厂界</w:t>
            </w:r>
          </w:p>
        </w:tc>
        <w:tc>
          <w:tcPr>
            <w:tcW w:w="1421" w:type="dxa"/>
          </w:tcPr>
          <w:p>
            <w:pPr>
              <w:pStyle w:val="20"/>
              <w:spacing w:before="142"/>
              <w:ind w:left="269" w:right="260"/>
              <w:rPr>
                <w:sz w:val="21"/>
              </w:rPr>
            </w:pPr>
            <w:r>
              <w:rPr>
                <w:sz w:val="21"/>
              </w:rPr>
              <w:t>南厂界</w:t>
            </w:r>
          </w:p>
        </w:tc>
        <w:tc>
          <w:tcPr>
            <w:tcW w:w="1422" w:type="dxa"/>
          </w:tcPr>
          <w:p>
            <w:pPr>
              <w:pStyle w:val="20"/>
              <w:spacing w:before="142"/>
              <w:ind w:left="374" w:right="366"/>
              <w:rPr>
                <w:sz w:val="21"/>
              </w:rPr>
            </w:pPr>
            <w:r>
              <w:rPr>
                <w:sz w:val="21"/>
              </w:rPr>
              <w:t>西厂界</w:t>
            </w:r>
          </w:p>
        </w:tc>
        <w:tc>
          <w:tcPr>
            <w:tcW w:w="1422" w:type="dxa"/>
          </w:tcPr>
          <w:p>
            <w:pPr>
              <w:pStyle w:val="20"/>
              <w:spacing w:before="142"/>
              <w:ind w:left="375" w:right="365"/>
              <w:rPr>
                <w:sz w:val="21"/>
              </w:rPr>
            </w:pPr>
            <w:r>
              <w:rPr>
                <w:sz w:val="21"/>
              </w:rPr>
              <w:t>北厂界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421" w:type="dxa"/>
          </w:tcPr>
          <w:p>
            <w:pPr>
              <w:pStyle w:val="20"/>
              <w:spacing w:before="143"/>
              <w:ind w:left="266" w:right="261"/>
              <w:rPr>
                <w:sz w:val="21"/>
              </w:rPr>
            </w:pPr>
            <w:r>
              <w:rPr>
                <w:sz w:val="21"/>
              </w:rPr>
              <w:t>贡献值</w:t>
            </w:r>
          </w:p>
        </w:tc>
        <w:tc>
          <w:tcPr>
            <w:tcW w:w="1421" w:type="dxa"/>
            <w:vMerge w:val="restart"/>
          </w:tcPr>
          <w:p>
            <w:pPr>
              <w:pStyle w:val="20"/>
              <w:jc w:val="left"/>
              <w:rPr>
                <w:b/>
                <w:sz w:val="20"/>
              </w:rPr>
            </w:pPr>
          </w:p>
          <w:p>
            <w:pPr>
              <w:pStyle w:val="20"/>
              <w:spacing w:before="2"/>
              <w:jc w:val="left"/>
              <w:rPr>
                <w:b/>
                <w:sz w:val="26"/>
              </w:rPr>
            </w:pPr>
          </w:p>
          <w:p>
            <w:pPr>
              <w:pStyle w:val="20"/>
              <w:ind w:left="266" w:right="261"/>
              <w:rPr>
                <w:sz w:val="21"/>
              </w:rPr>
            </w:pPr>
            <w:r>
              <w:rPr>
                <w:sz w:val="21"/>
              </w:rPr>
              <w:t>昼间</w:t>
            </w:r>
          </w:p>
        </w:tc>
        <w:tc>
          <w:tcPr>
            <w:tcW w:w="1421" w:type="dxa"/>
          </w:tcPr>
          <w:p>
            <w:pPr>
              <w:pStyle w:val="20"/>
              <w:spacing w:before="157"/>
              <w:ind w:left="269" w:right="261"/>
              <w:rPr>
                <w:rFonts w:ascii="Times New Roman"/>
                <w:sz w:val="21"/>
              </w:rPr>
            </w:pPr>
            <w:r>
              <w:rPr>
                <w:rFonts w:ascii="Times New Roman"/>
                <w:sz w:val="21"/>
              </w:rPr>
              <w:t>56.4</w:t>
            </w:r>
          </w:p>
        </w:tc>
        <w:tc>
          <w:tcPr>
            <w:tcW w:w="1421" w:type="dxa"/>
          </w:tcPr>
          <w:p>
            <w:pPr>
              <w:pStyle w:val="20"/>
              <w:spacing w:before="157"/>
              <w:ind w:left="269" w:right="259"/>
              <w:rPr>
                <w:rFonts w:ascii="Times New Roman"/>
                <w:sz w:val="21"/>
              </w:rPr>
            </w:pPr>
            <w:r>
              <w:rPr>
                <w:rFonts w:ascii="Times New Roman"/>
                <w:sz w:val="21"/>
              </w:rPr>
              <w:t>52.2</w:t>
            </w:r>
          </w:p>
        </w:tc>
        <w:tc>
          <w:tcPr>
            <w:tcW w:w="1422" w:type="dxa"/>
          </w:tcPr>
          <w:p>
            <w:pPr>
              <w:pStyle w:val="20"/>
              <w:spacing w:before="157"/>
              <w:ind w:left="375" w:right="364"/>
              <w:rPr>
                <w:rFonts w:ascii="Times New Roman"/>
                <w:sz w:val="21"/>
              </w:rPr>
            </w:pPr>
            <w:r>
              <w:rPr>
                <w:rFonts w:ascii="Times New Roman"/>
                <w:sz w:val="21"/>
              </w:rPr>
              <w:t>56.4</w:t>
            </w:r>
          </w:p>
        </w:tc>
        <w:tc>
          <w:tcPr>
            <w:tcW w:w="1422" w:type="dxa"/>
          </w:tcPr>
          <w:p>
            <w:pPr>
              <w:pStyle w:val="20"/>
              <w:spacing w:before="157"/>
              <w:ind w:left="375" w:right="366"/>
              <w:rPr>
                <w:rFonts w:ascii="Times New Roman"/>
                <w:sz w:val="21"/>
              </w:rPr>
            </w:pPr>
            <w:r>
              <w:rPr>
                <w:rFonts w:ascii="Times New Roman"/>
                <w:sz w:val="21"/>
              </w:rPr>
              <w:t>56.2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9" w:hRule="atLeast"/>
        </w:trPr>
        <w:tc>
          <w:tcPr>
            <w:tcW w:w="1421" w:type="dxa"/>
          </w:tcPr>
          <w:p>
            <w:pPr>
              <w:pStyle w:val="20"/>
              <w:spacing w:before="142"/>
              <w:ind w:left="269" w:right="261"/>
              <w:rPr>
                <w:sz w:val="21"/>
              </w:rPr>
            </w:pPr>
            <w:r>
              <w:rPr>
                <w:sz w:val="21"/>
              </w:rPr>
              <w:t>标准限值</w:t>
            </w:r>
          </w:p>
        </w:tc>
        <w:tc>
          <w:tcPr>
            <w:tcW w:w="1421" w:type="dxa"/>
            <w:vMerge w:val="continue"/>
            <w:tcBorders>
              <w:top w:val="nil"/>
            </w:tcBorders>
          </w:tcPr>
          <w:p>
            <w:pPr>
              <w:rPr>
                <w:sz w:val="2"/>
                <w:szCs w:val="2"/>
              </w:rPr>
            </w:pPr>
          </w:p>
        </w:tc>
        <w:tc>
          <w:tcPr>
            <w:tcW w:w="1421" w:type="dxa"/>
          </w:tcPr>
          <w:p>
            <w:pPr>
              <w:pStyle w:val="20"/>
              <w:spacing w:before="156"/>
              <w:ind w:left="269" w:right="261"/>
              <w:rPr>
                <w:rFonts w:ascii="Times New Roman"/>
                <w:sz w:val="21"/>
              </w:rPr>
            </w:pPr>
            <w:r>
              <w:rPr>
                <w:rFonts w:ascii="Times New Roman"/>
                <w:sz w:val="21"/>
              </w:rPr>
              <w:t>60</w:t>
            </w:r>
          </w:p>
        </w:tc>
        <w:tc>
          <w:tcPr>
            <w:tcW w:w="1421" w:type="dxa"/>
          </w:tcPr>
          <w:p>
            <w:pPr>
              <w:pStyle w:val="20"/>
              <w:spacing w:before="156"/>
              <w:ind w:left="269" w:right="261"/>
              <w:rPr>
                <w:rFonts w:ascii="Times New Roman"/>
                <w:sz w:val="21"/>
              </w:rPr>
            </w:pPr>
            <w:r>
              <w:rPr>
                <w:rFonts w:ascii="Times New Roman"/>
                <w:sz w:val="21"/>
              </w:rPr>
              <w:t>60</w:t>
            </w:r>
          </w:p>
        </w:tc>
        <w:tc>
          <w:tcPr>
            <w:tcW w:w="1422" w:type="dxa"/>
          </w:tcPr>
          <w:p>
            <w:pPr>
              <w:pStyle w:val="20"/>
              <w:spacing w:before="156"/>
              <w:ind w:left="375" w:right="364"/>
              <w:rPr>
                <w:rFonts w:ascii="Times New Roman"/>
                <w:sz w:val="21"/>
              </w:rPr>
            </w:pPr>
            <w:r>
              <w:rPr>
                <w:rFonts w:ascii="Times New Roman"/>
                <w:sz w:val="21"/>
              </w:rPr>
              <w:t>60</w:t>
            </w:r>
          </w:p>
        </w:tc>
        <w:tc>
          <w:tcPr>
            <w:tcW w:w="1422" w:type="dxa"/>
          </w:tcPr>
          <w:p>
            <w:pPr>
              <w:pStyle w:val="20"/>
              <w:spacing w:before="156"/>
              <w:ind w:left="375" w:right="366"/>
              <w:rPr>
                <w:rFonts w:ascii="Times New Roman"/>
                <w:sz w:val="21"/>
              </w:rPr>
            </w:pPr>
            <w:r>
              <w:rPr>
                <w:rFonts w:ascii="Times New Roman"/>
                <w:sz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0" w:hRule="atLeast"/>
        </w:trPr>
        <w:tc>
          <w:tcPr>
            <w:tcW w:w="1421" w:type="dxa"/>
          </w:tcPr>
          <w:p>
            <w:pPr>
              <w:pStyle w:val="20"/>
              <w:spacing w:before="143"/>
              <w:ind w:left="269" w:right="261"/>
              <w:rPr>
                <w:sz w:val="21"/>
              </w:rPr>
            </w:pPr>
            <w:r>
              <w:rPr>
                <w:sz w:val="21"/>
              </w:rPr>
              <w:t>达标情况</w:t>
            </w:r>
          </w:p>
        </w:tc>
        <w:tc>
          <w:tcPr>
            <w:tcW w:w="1421" w:type="dxa"/>
            <w:vMerge w:val="continue"/>
            <w:tcBorders>
              <w:top w:val="nil"/>
            </w:tcBorders>
          </w:tcPr>
          <w:p>
            <w:pPr>
              <w:rPr>
                <w:sz w:val="2"/>
                <w:szCs w:val="2"/>
              </w:rPr>
            </w:pPr>
          </w:p>
        </w:tc>
        <w:tc>
          <w:tcPr>
            <w:tcW w:w="1421" w:type="dxa"/>
          </w:tcPr>
          <w:p>
            <w:pPr>
              <w:pStyle w:val="20"/>
              <w:spacing w:before="143"/>
              <w:ind w:left="266" w:right="261"/>
              <w:rPr>
                <w:sz w:val="21"/>
              </w:rPr>
            </w:pPr>
            <w:r>
              <w:rPr>
                <w:sz w:val="21"/>
              </w:rPr>
              <w:t>达标</w:t>
            </w:r>
          </w:p>
        </w:tc>
        <w:tc>
          <w:tcPr>
            <w:tcW w:w="1421" w:type="dxa"/>
          </w:tcPr>
          <w:p>
            <w:pPr>
              <w:pStyle w:val="20"/>
              <w:spacing w:before="143"/>
              <w:ind w:left="265" w:right="261"/>
              <w:rPr>
                <w:sz w:val="21"/>
              </w:rPr>
            </w:pPr>
            <w:r>
              <w:rPr>
                <w:sz w:val="21"/>
              </w:rPr>
              <w:t>达标</w:t>
            </w:r>
          </w:p>
        </w:tc>
        <w:tc>
          <w:tcPr>
            <w:tcW w:w="1422" w:type="dxa"/>
          </w:tcPr>
          <w:p>
            <w:pPr>
              <w:pStyle w:val="20"/>
              <w:spacing w:before="143"/>
              <w:ind w:left="374" w:right="366"/>
              <w:rPr>
                <w:sz w:val="21"/>
              </w:rPr>
            </w:pPr>
            <w:r>
              <w:rPr>
                <w:sz w:val="21"/>
              </w:rPr>
              <w:t>达标</w:t>
            </w:r>
          </w:p>
        </w:tc>
        <w:tc>
          <w:tcPr>
            <w:tcW w:w="1422" w:type="dxa"/>
          </w:tcPr>
          <w:p>
            <w:pPr>
              <w:pStyle w:val="20"/>
              <w:spacing w:before="143"/>
              <w:ind w:left="371" w:right="366"/>
              <w:rPr>
                <w:sz w:val="21"/>
              </w:rPr>
            </w:pPr>
            <w:r>
              <w:rPr>
                <w:sz w:val="21"/>
              </w:rPr>
              <w:t>达标</w:t>
            </w:r>
          </w:p>
        </w:tc>
      </w:tr>
    </w:tbl>
    <w:p>
      <w:pPr>
        <w:pStyle w:val="22"/>
        <w:ind w:firstLine="480"/>
        <w:rPr>
          <w:rFonts w:ascii="Times New Roman" w:hAnsi="Times New Roman" w:cs="Times New Roman"/>
          <w:color w:val="0000FF"/>
          <w:highlight w:val="none"/>
        </w:rPr>
      </w:pPr>
      <w:r>
        <w:rPr>
          <w:rFonts w:ascii="Times New Roman" w:hAnsi="Times New Roman" w:cs="Times New Roman"/>
          <w:color w:val="0000FF"/>
          <w:highlight w:val="none"/>
        </w:rPr>
        <w:t>本项目夜间不进行复垦作业，由预测结果可知，当不同机械均位于距厂界最近距离作业区作业时，复垦区厂界噪声满足《工业企业厂界环境噪声排放标准》</w:t>
      </w:r>
    </w:p>
    <w:p>
      <w:pPr>
        <w:pStyle w:val="22"/>
        <w:ind w:firstLine="480"/>
        <w:rPr>
          <w:rFonts w:ascii="Times New Roman" w:hAnsi="Times New Roman" w:cs="Times New Roman"/>
          <w:color w:val="0000FF"/>
          <w:highlight w:val="none"/>
        </w:rPr>
      </w:pPr>
      <w:r>
        <w:rPr>
          <w:rFonts w:ascii="Times New Roman" w:hAnsi="Times New Roman" w:cs="Times New Roman"/>
          <w:color w:val="0000FF"/>
          <w:highlight w:val="none"/>
        </w:rPr>
        <w:t>（GB12348-2008）中2类标准要求。同时，经调查本项目复垦范围周边150m范围内无居民等敏感目标，因此，本项目噪声不会对周围声环境产生明显影响。</w:t>
      </w:r>
    </w:p>
    <w:p>
      <w:pPr>
        <w:pStyle w:val="22"/>
        <w:ind w:firstLine="480"/>
        <w:rPr>
          <w:rFonts w:ascii="Times New Roman" w:hAnsi="Times New Roman" w:cs="Times New Roman"/>
          <w:color w:val="0000FF"/>
          <w:highlight w:val="none"/>
        </w:rPr>
      </w:pPr>
      <w:r>
        <w:rPr>
          <w:rFonts w:ascii="Times New Roman" w:hAnsi="Times New Roman" w:cs="Times New Roman"/>
          <w:color w:val="0000FF"/>
          <w:highlight w:val="none"/>
        </w:rPr>
        <w:t>本次评价对复垦实施阶段噪声提出以下减缓措施：</w:t>
      </w:r>
    </w:p>
    <w:p>
      <w:pPr>
        <w:pStyle w:val="22"/>
        <w:ind w:firstLine="480"/>
        <w:rPr>
          <w:rFonts w:ascii="Times New Roman" w:hAnsi="Times New Roman" w:cs="Times New Roman"/>
          <w:color w:val="0000FF"/>
          <w:highlight w:val="none"/>
        </w:rPr>
      </w:pPr>
      <w:bookmarkStart w:id="226" w:name="6.3.4 固废影响分析"/>
      <w:bookmarkEnd w:id="226"/>
      <w:bookmarkStart w:id="227" w:name="6.3.4 固废影响分析"/>
      <w:bookmarkEnd w:id="227"/>
      <w:r>
        <w:rPr>
          <w:rFonts w:hint="eastAsia" w:ascii="Times New Roman" w:hAnsi="Times New Roman" w:cs="Times New Roman"/>
          <w:color w:val="0000FF"/>
          <w:highlight w:val="none"/>
        </w:rPr>
        <w:t>①</w:t>
      </w:r>
      <w:r>
        <w:rPr>
          <w:rFonts w:ascii="Times New Roman" w:hAnsi="Times New Roman" w:cs="Times New Roman"/>
          <w:color w:val="0000FF"/>
          <w:highlight w:val="none"/>
        </w:rPr>
        <w:t>合理安排施工时间：制定施工计划，尽可能避免大量高噪声设备同时施工；同时，高噪声设备施工时间尽量安排在</w:t>
      </w:r>
      <w:r>
        <w:rPr>
          <w:rFonts w:hint="eastAsia" w:ascii="Times New Roman" w:hAnsi="Times New Roman" w:cs="Times New Roman"/>
          <w:color w:val="0000FF"/>
          <w:highlight w:val="none"/>
          <w:lang w:eastAsia="zh-CN"/>
        </w:rPr>
        <w:t>昼间</w:t>
      </w:r>
      <w:r>
        <w:rPr>
          <w:rFonts w:ascii="Times New Roman" w:hAnsi="Times New Roman" w:cs="Times New Roman"/>
          <w:color w:val="0000FF"/>
          <w:highlight w:val="none"/>
        </w:rPr>
        <w:t>，减少夜间施工量；</w:t>
      </w:r>
    </w:p>
    <w:p>
      <w:pPr>
        <w:pStyle w:val="22"/>
        <w:ind w:firstLine="480"/>
        <w:rPr>
          <w:rFonts w:ascii="Times New Roman" w:hAnsi="Times New Roman" w:cs="Times New Roman"/>
          <w:color w:val="0000FF"/>
          <w:highlight w:val="none"/>
        </w:rPr>
      </w:pPr>
      <w:r>
        <w:rPr>
          <w:rFonts w:hint="eastAsia" w:ascii="Times New Roman" w:hAnsi="Times New Roman" w:cs="Times New Roman"/>
          <w:color w:val="0000FF"/>
          <w:highlight w:val="none"/>
        </w:rPr>
        <w:t>②</w:t>
      </w:r>
      <w:r>
        <w:rPr>
          <w:rFonts w:ascii="Times New Roman" w:hAnsi="Times New Roman" w:cs="Times New Roman"/>
          <w:color w:val="0000FF"/>
          <w:highlight w:val="none"/>
        </w:rPr>
        <w:t>合理布局施工现场：避免在同一地点安排</w:t>
      </w:r>
      <w:r>
        <w:rPr>
          <w:rFonts w:hint="eastAsia" w:ascii="Times New Roman" w:hAnsi="Times New Roman" w:cs="Times New Roman"/>
          <w:color w:val="0000FF"/>
          <w:highlight w:val="none"/>
          <w:lang w:eastAsia="zh-CN"/>
        </w:rPr>
        <w:t>高噪声</w:t>
      </w:r>
      <w:r>
        <w:rPr>
          <w:rFonts w:ascii="Times New Roman" w:hAnsi="Times New Roman" w:cs="Times New Roman"/>
          <w:color w:val="0000FF"/>
          <w:highlight w:val="none"/>
        </w:rPr>
        <w:t>机械设备，以避免局部声级过高；</w:t>
      </w:r>
    </w:p>
    <w:p>
      <w:pPr>
        <w:pStyle w:val="22"/>
        <w:ind w:firstLine="480"/>
        <w:rPr>
          <w:rFonts w:ascii="Times New Roman" w:hAnsi="Times New Roman" w:cs="Times New Roman"/>
          <w:color w:val="0000FF"/>
          <w:highlight w:val="none"/>
        </w:rPr>
      </w:pPr>
      <w:r>
        <w:rPr>
          <w:rFonts w:hint="eastAsia" w:ascii="Times New Roman" w:hAnsi="Times New Roman" w:cs="Times New Roman"/>
          <w:color w:val="0000FF"/>
          <w:highlight w:val="none"/>
        </w:rPr>
        <w:t>③</w:t>
      </w:r>
      <w:r>
        <w:rPr>
          <w:rFonts w:ascii="Times New Roman" w:hAnsi="Times New Roman" w:cs="Times New Roman"/>
          <w:color w:val="0000FF"/>
          <w:highlight w:val="none"/>
        </w:rPr>
        <w:t>降低设备声级：设备选型上尽量采用低噪声设备，如以液压机械代替燃油机械等；固定机械设备及挖土、运土机械，如挖土机、推土机等，可通过安装排气管消音器和隔离发动机振动部件</w:t>
      </w:r>
      <w:r>
        <w:rPr>
          <w:rFonts w:hint="eastAsia" w:ascii="Times New Roman" w:hAnsi="Times New Roman" w:cs="Times New Roman"/>
          <w:color w:val="0000FF"/>
          <w:highlight w:val="none"/>
          <w:lang w:eastAsia="zh-CN"/>
        </w:rPr>
        <w:t>等</w:t>
      </w:r>
      <w:r>
        <w:rPr>
          <w:rFonts w:ascii="Times New Roman" w:hAnsi="Times New Roman" w:cs="Times New Roman"/>
          <w:color w:val="0000FF"/>
          <w:highlight w:val="none"/>
        </w:rPr>
        <w:t>方法降低噪声；对动力机械设备进行定期的维修、养护，减少因维修不良而增加的噪声声级；闲置不用的设备应立即关闭；</w:t>
      </w:r>
    </w:p>
    <w:p>
      <w:pPr>
        <w:pStyle w:val="22"/>
        <w:ind w:firstLine="480"/>
        <w:rPr>
          <w:rFonts w:ascii="Times New Roman" w:hAnsi="Times New Roman" w:cs="Times New Roman"/>
          <w:color w:val="0000FF"/>
          <w:highlight w:val="none"/>
        </w:rPr>
      </w:pPr>
      <w:r>
        <w:rPr>
          <w:rFonts w:hint="eastAsia" w:ascii="Times New Roman" w:hAnsi="Times New Roman" w:cs="Times New Roman"/>
          <w:color w:val="0000FF"/>
          <w:highlight w:val="none"/>
        </w:rPr>
        <w:t>④</w:t>
      </w:r>
      <w:r>
        <w:rPr>
          <w:rFonts w:ascii="Times New Roman" w:hAnsi="Times New Roman" w:cs="Times New Roman"/>
          <w:color w:val="0000FF"/>
          <w:highlight w:val="none"/>
        </w:rPr>
        <w:t>降低人为噪音：按规定操作机械设备，遵守作业</w:t>
      </w:r>
      <w:r>
        <w:rPr>
          <w:rFonts w:hint="eastAsia" w:ascii="Times New Roman" w:hAnsi="Times New Roman" w:cs="Times New Roman"/>
          <w:color w:val="0000FF"/>
          <w:highlight w:val="none"/>
          <w:lang w:eastAsia="zh-CN"/>
        </w:rPr>
        <w:t>规程</w:t>
      </w:r>
      <w:r>
        <w:rPr>
          <w:rFonts w:ascii="Times New Roman" w:hAnsi="Times New Roman" w:cs="Times New Roman"/>
          <w:color w:val="0000FF"/>
          <w:highlight w:val="none"/>
        </w:rPr>
        <w:t>，减少碰撞噪音；尽量少用哨子、笛等指挥作业；</w:t>
      </w:r>
    </w:p>
    <w:p>
      <w:pPr>
        <w:pStyle w:val="22"/>
        <w:ind w:firstLine="480"/>
        <w:rPr>
          <w:rFonts w:ascii="Times New Roman" w:hAnsi="Times New Roman" w:cs="Times New Roman"/>
          <w:color w:val="0000FF"/>
          <w:highlight w:val="none"/>
        </w:rPr>
      </w:pPr>
      <w:r>
        <w:rPr>
          <w:rFonts w:hint="eastAsia" w:ascii="Times New Roman" w:hAnsi="Times New Roman" w:cs="Times New Roman"/>
          <w:color w:val="0000FF"/>
          <w:highlight w:val="none"/>
        </w:rPr>
        <w:t>⑤</w:t>
      </w:r>
      <w:r>
        <w:rPr>
          <w:rFonts w:ascii="Times New Roman" w:hAnsi="Times New Roman" w:cs="Times New Roman"/>
          <w:color w:val="0000FF"/>
          <w:highlight w:val="none"/>
        </w:rPr>
        <w:t>减少施工交通噪声：尽量减少夜间运输量；适当限制大型载重车的车速；对运输车辆进行定期维修、养护；减少或</w:t>
      </w:r>
      <w:r>
        <w:rPr>
          <w:rFonts w:hint="eastAsia" w:ascii="Times New Roman" w:hAnsi="Times New Roman" w:cs="Times New Roman"/>
          <w:color w:val="0000FF"/>
          <w:highlight w:val="none"/>
          <w:lang w:eastAsia="zh-CN"/>
        </w:rPr>
        <w:t>禁止</w:t>
      </w:r>
      <w:r>
        <w:rPr>
          <w:rFonts w:ascii="Times New Roman" w:hAnsi="Times New Roman" w:cs="Times New Roman"/>
          <w:color w:val="0000FF"/>
          <w:highlight w:val="none"/>
        </w:rPr>
        <w:t>鸣笛；合理安排运输路线；</w:t>
      </w:r>
    </w:p>
    <w:p>
      <w:pPr>
        <w:pStyle w:val="22"/>
        <w:ind w:firstLine="480"/>
        <w:rPr>
          <w:rFonts w:ascii="Times New Roman" w:hAnsi="Times New Roman" w:cs="Times New Roman"/>
          <w:b/>
          <w:bCs/>
          <w:color w:val="0000FF"/>
          <w:highlight w:val="none"/>
        </w:rPr>
      </w:pPr>
      <w:r>
        <w:rPr>
          <w:rFonts w:hint="eastAsia" w:ascii="Times New Roman" w:hAnsi="Times New Roman" w:cs="Times New Roman"/>
          <w:b/>
          <w:bCs/>
          <w:color w:val="0000FF"/>
          <w:highlight w:val="none"/>
          <w:lang w:val="en-US" w:eastAsia="zh-CN"/>
        </w:rPr>
        <w:t>6.3.4</w:t>
      </w:r>
      <w:r>
        <w:rPr>
          <w:rFonts w:ascii="Times New Roman" w:hAnsi="Times New Roman" w:cs="Times New Roman"/>
          <w:b/>
          <w:bCs/>
          <w:color w:val="0000FF"/>
          <w:highlight w:val="none"/>
        </w:rPr>
        <w:t>固废影响分析</w:t>
      </w:r>
    </w:p>
    <w:p>
      <w:pPr>
        <w:pStyle w:val="22"/>
        <w:ind w:firstLine="480"/>
        <w:rPr>
          <w:rFonts w:hint="eastAsia" w:ascii="Times New Roman" w:hAnsi="Times New Roman" w:cs="Times New Roman"/>
          <w:color w:val="0000FF"/>
          <w:highlight w:val="none"/>
        </w:rPr>
      </w:pPr>
      <w:r>
        <w:rPr>
          <w:rFonts w:ascii="Times New Roman" w:hAnsi="Times New Roman" w:cs="Times New Roman"/>
          <w:color w:val="0000FF"/>
          <w:highlight w:val="none"/>
        </w:rPr>
        <w:t>项目矸石回填时按照由下到上，由里到外，分台阶式堆放。每个台阶又分层推平、分层压实；每当矸石回填至1m厚时，用推土机推平压实，堆至</w:t>
      </w:r>
      <w:r>
        <w:rPr>
          <w:rFonts w:hint="eastAsia" w:ascii="Times New Roman" w:hAnsi="Times New Roman" w:cs="Times New Roman"/>
          <w:color w:val="0000FF"/>
          <w:highlight w:val="none"/>
          <w:lang w:val="en-US" w:eastAsia="zh-CN"/>
        </w:rPr>
        <w:t>5</w:t>
      </w:r>
      <w:r>
        <w:rPr>
          <w:rFonts w:ascii="Times New Roman" w:hAnsi="Times New Roman" w:cs="Times New Roman"/>
          <w:color w:val="0000FF"/>
          <w:highlight w:val="none"/>
        </w:rPr>
        <w:t>m厚时覆盖一层50cm厚的</w:t>
      </w:r>
      <w:r>
        <w:rPr>
          <w:rFonts w:hint="eastAsia" w:ascii="Times New Roman" w:hAnsi="Times New Roman" w:cs="Times New Roman"/>
          <w:color w:val="0000FF"/>
          <w:highlight w:val="none"/>
          <w:lang w:eastAsia="zh-CN"/>
        </w:rPr>
        <w:t>黄</w:t>
      </w:r>
      <w:r>
        <w:rPr>
          <w:rFonts w:ascii="Times New Roman" w:hAnsi="Times New Roman" w:cs="Times New Roman"/>
          <w:color w:val="0000FF"/>
          <w:highlight w:val="none"/>
        </w:rPr>
        <w:t>土，回填矸石密实度达到0.9以上结构比较稳定。本项目实施过程中无固体废物产生。项目施工期产生的固废主要</w:t>
      </w:r>
      <w:r>
        <w:rPr>
          <w:rFonts w:hint="eastAsia" w:ascii="Times New Roman" w:hAnsi="Times New Roman" w:cs="Times New Roman"/>
          <w:color w:val="0000FF"/>
          <w:highlight w:val="none"/>
          <w:lang w:eastAsia="zh-CN"/>
        </w:rPr>
        <w:t>是职工生活垃圾，施工车辆维修在专门的维修车间维修本项目没有废机油产生。</w:t>
      </w:r>
      <w:r>
        <w:rPr>
          <w:rFonts w:ascii="Times New Roman" w:hAnsi="Times New Roman" w:cs="Times New Roman"/>
          <w:color w:val="0000FF"/>
          <w:highlight w:val="none"/>
        </w:rPr>
        <w:t>施工人员产生的生活垃圾进行集中收集，定期交由当地环卫部门集中处置</w:t>
      </w:r>
      <w:r>
        <w:rPr>
          <w:rFonts w:hint="eastAsia" w:ascii="Times New Roman" w:hAnsi="Times New Roman" w:cs="Times New Roman"/>
          <w:color w:val="0000FF"/>
          <w:highlight w:val="none"/>
        </w:rPr>
        <w:t>，不会造成二次污染</w:t>
      </w:r>
      <w:r>
        <w:rPr>
          <w:rFonts w:ascii="Times New Roman" w:hAnsi="Times New Roman" w:cs="Times New Roman"/>
          <w:color w:val="0000FF"/>
          <w:highlight w:val="none"/>
        </w:rPr>
        <w:t>。</w:t>
      </w:r>
      <w:r>
        <w:rPr>
          <w:rFonts w:hint="eastAsia" w:ascii="Times New Roman" w:hAnsi="Times New Roman" w:cs="Times New Roman"/>
          <w:color w:val="0000FF"/>
          <w:highlight w:val="none"/>
        </w:rPr>
        <w:t>本项目施工期间固体废物均能得到妥善处置，对周边环境不会产生明显影响。</w:t>
      </w:r>
    </w:p>
    <w:p>
      <w:pPr>
        <w:keepNext/>
        <w:keepLines/>
        <w:pageBreakBefore w:val="0"/>
        <w:widowControl w:val="0"/>
        <w:kinsoku/>
        <w:wordWrap/>
        <w:overflowPunct/>
        <w:topLinePunct w:val="0"/>
        <w:autoSpaceDE/>
        <w:autoSpaceDN/>
        <w:bidi w:val="0"/>
        <w:adjustRightInd/>
        <w:snapToGrid/>
        <w:spacing w:before="60" w:after="60" w:line="440" w:lineRule="exact"/>
        <w:textAlignment w:val="auto"/>
        <w:outlineLvl w:val="2"/>
        <w:rPr>
          <w:rFonts w:ascii="Times New Roman" w:hAnsi="Times New Roman"/>
          <w:b/>
          <w:bCs/>
          <w:color w:val="0000FF"/>
          <w:sz w:val="24"/>
          <w:highlight w:val="none"/>
        </w:rPr>
      </w:pPr>
      <w:bookmarkStart w:id="228" w:name="_Toc24201"/>
      <w:bookmarkStart w:id="229" w:name="_Toc18485"/>
      <w:bookmarkStart w:id="230" w:name="_Toc17646003"/>
      <w:bookmarkStart w:id="231" w:name="_Toc16779644"/>
      <w:bookmarkStart w:id="232" w:name="_Toc19544362"/>
      <w:r>
        <w:rPr>
          <w:rFonts w:hint="eastAsia" w:ascii="Times New Roman" w:hAnsi="Times New Roman"/>
          <w:b/>
          <w:bCs/>
          <w:color w:val="0000FF"/>
          <w:sz w:val="24"/>
          <w:highlight w:val="none"/>
          <w:lang w:val="en-US" w:eastAsia="zh-CN"/>
        </w:rPr>
        <w:t>6.4</w:t>
      </w:r>
      <w:r>
        <w:rPr>
          <w:rFonts w:ascii="Times New Roman" w:hAnsi="Times New Roman"/>
          <w:b/>
          <w:bCs/>
          <w:color w:val="0000FF"/>
          <w:sz w:val="24"/>
          <w:highlight w:val="none"/>
        </w:rPr>
        <w:t>土壤环境影响分析</w:t>
      </w:r>
      <w:bookmarkEnd w:id="228"/>
      <w:bookmarkEnd w:id="229"/>
      <w:bookmarkEnd w:id="230"/>
      <w:bookmarkEnd w:id="231"/>
      <w:bookmarkEnd w:id="232"/>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rFonts w:hint="default" w:ascii="Times New Roman" w:hAnsi="Times New Roman" w:cs="Times New Roman"/>
          <w:b w:val="0"/>
          <w:bCs/>
          <w:color w:val="0000FF"/>
          <w:sz w:val="24"/>
          <w:szCs w:val="24"/>
          <w:highlight w:val="none"/>
        </w:rPr>
      </w:pPr>
      <w:r>
        <w:rPr>
          <w:rFonts w:hint="default" w:ascii="Times New Roman" w:hAnsi="Times New Roman" w:cs="Times New Roman"/>
          <w:b w:val="0"/>
          <w:bCs/>
          <w:color w:val="0000FF"/>
          <w:sz w:val="24"/>
          <w:szCs w:val="24"/>
          <w:highlight w:val="none"/>
          <w:lang w:val="en-US" w:eastAsia="zh-CN"/>
        </w:rPr>
        <w:t>1、</w:t>
      </w:r>
      <w:r>
        <w:rPr>
          <w:rFonts w:hint="default" w:ascii="Times New Roman" w:hAnsi="Times New Roman" w:cs="Times New Roman"/>
          <w:b w:val="0"/>
          <w:bCs/>
          <w:color w:val="0000FF"/>
          <w:sz w:val="24"/>
          <w:szCs w:val="24"/>
          <w:highlight w:val="none"/>
        </w:rPr>
        <w:t>区域土壤环境概况</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ascii="Times New Roman" w:hAnsi="Times New Roman"/>
          <w:bCs/>
          <w:color w:val="0000FF"/>
          <w:sz w:val="24"/>
          <w:highlight w:val="none"/>
        </w:rPr>
      </w:pPr>
      <w:r>
        <w:rPr>
          <w:rFonts w:hint="eastAsia" w:ascii="Times New Roman" w:hAnsi="Times New Roman"/>
          <w:bCs/>
          <w:color w:val="0000FF"/>
          <w:sz w:val="24"/>
          <w:highlight w:val="none"/>
          <w:lang w:eastAsia="zh-CN"/>
        </w:rPr>
        <w:t>准格尔旗</w:t>
      </w:r>
      <w:r>
        <w:rPr>
          <w:rFonts w:hint="eastAsia" w:ascii="Times New Roman" w:hAnsi="Times New Roman"/>
          <w:bCs/>
          <w:color w:val="0000FF"/>
          <w:sz w:val="24"/>
          <w:highlight w:val="none"/>
        </w:rPr>
        <w:t>的土壤类型与其地貌类型相对应，对应梁地、滩地、沙地地貌的土壤类型分别为：栗钙土、草甸土、盐碱土或沼泽潜育土以及各类风沙土。</w:t>
      </w:r>
      <w:r>
        <w:rPr>
          <w:rFonts w:hint="eastAsia" w:ascii="Times New Roman" w:hAnsi="Times New Roman"/>
          <w:bCs/>
          <w:color w:val="0000FF"/>
          <w:sz w:val="24"/>
          <w:highlight w:val="none"/>
          <w:lang w:eastAsia="zh-CN"/>
        </w:rPr>
        <w:t>准格尔旗</w:t>
      </w:r>
      <w:r>
        <w:rPr>
          <w:rFonts w:hint="eastAsia" w:ascii="Times New Roman" w:hAnsi="Times New Roman"/>
          <w:bCs/>
          <w:color w:val="0000FF"/>
          <w:sz w:val="24"/>
          <w:highlight w:val="none"/>
        </w:rPr>
        <w:t>属于典型草原带，境内的天然植被有：栗钙土上发育的地带性植被—本氏针茅群落、柠条灌丛；沙地植被类型有：沙地先锋植物群落、油篙群落、臭柏灌丛、中间锦鸡儿灌丛、柳湾林等等；低湿地植被主要有河漫滩、湖滨低地、滩地、丘间低地等，盐化草甸为轻盐渍化草甸土上形成的草甸群落。</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rFonts w:ascii="Times New Roman" w:hAnsi="Times New Roman"/>
          <w:b w:val="0"/>
          <w:bCs/>
          <w:color w:val="0000FF"/>
          <w:sz w:val="24"/>
          <w:szCs w:val="24"/>
          <w:highlight w:val="none"/>
        </w:rPr>
      </w:pPr>
      <w:r>
        <w:rPr>
          <w:rFonts w:hint="eastAsia" w:ascii="Times New Roman" w:hAnsi="Times New Roman"/>
          <w:b w:val="0"/>
          <w:bCs/>
          <w:color w:val="0000FF"/>
          <w:sz w:val="24"/>
          <w:szCs w:val="24"/>
          <w:highlight w:val="none"/>
          <w:lang w:val="en-US" w:eastAsia="zh-CN"/>
        </w:rPr>
        <w:t>2、</w:t>
      </w:r>
      <w:r>
        <w:rPr>
          <w:rFonts w:hint="eastAsia" w:ascii="Times New Roman" w:hAnsi="Times New Roman"/>
          <w:b w:val="0"/>
          <w:bCs/>
          <w:color w:val="0000FF"/>
          <w:sz w:val="24"/>
          <w:szCs w:val="24"/>
          <w:highlight w:val="none"/>
        </w:rPr>
        <w:t>土壤类型及理化特性</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ascii="Times New Roman" w:hAnsi="Times New Roman"/>
          <w:bCs/>
          <w:color w:val="0000FF"/>
          <w:sz w:val="24"/>
          <w:highlight w:val="none"/>
        </w:rPr>
      </w:pPr>
      <w:r>
        <w:rPr>
          <w:rFonts w:hint="eastAsia" w:ascii="Times New Roman" w:hAnsi="Times New Roman"/>
          <w:bCs/>
          <w:color w:val="0000FF"/>
          <w:sz w:val="24"/>
          <w:highlight w:val="none"/>
          <w:lang w:eastAsia="zh-CN"/>
        </w:rPr>
        <w:t>准格尔旗</w:t>
      </w:r>
      <w:r>
        <w:rPr>
          <w:rFonts w:hint="eastAsia" w:ascii="Times New Roman" w:hAnsi="Times New Roman"/>
          <w:bCs/>
          <w:color w:val="0000FF"/>
          <w:sz w:val="24"/>
          <w:highlight w:val="none"/>
        </w:rPr>
        <w:t>经第二次土壤普查，土壤类型有7个土类，15个亚类，34个土属，80个土种。7个土类中。有3个地带性土类：栗钙土占土壤总面积的8.4%，棕钙土占55.2%，灰漠土占5.3%；有4个非地带性土类：风沙土占22.6%，潮土占8.0%，盐土占0.45%，沼泽土占0.05%。土壤质地以疏松的砂壤土或砂土为主。</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hint="eastAsia" w:ascii="Times New Roman" w:hAnsi="Times New Roman"/>
          <w:bCs/>
          <w:color w:val="0000FF"/>
          <w:sz w:val="24"/>
          <w:highlight w:val="none"/>
        </w:rPr>
      </w:pPr>
      <w:r>
        <w:rPr>
          <w:rFonts w:hint="eastAsia" w:ascii="Times New Roman" w:hAnsi="Times New Roman"/>
          <w:bCs/>
          <w:color w:val="0000FF"/>
          <w:sz w:val="24"/>
          <w:highlight w:val="none"/>
        </w:rPr>
        <w:t>根据国家土壤信息平台（http://www.soilinfo.cn/MAP/index.aspx）查询及现场调查，本项目调查评价范围内土壤类型为砂壤土，本次调查分别在项目占地范围进行了土壤理化性质的调查。其理化特性及剖面特征见表</w:t>
      </w:r>
      <w:r>
        <w:rPr>
          <w:rFonts w:hint="eastAsia" w:ascii="Times New Roman" w:hAnsi="Times New Roman"/>
          <w:bCs/>
          <w:color w:val="0000FF"/>
          <w:sz w:val="24"/>
          <w:highlight w:val="none"/>
          <w:lang w:val="en-US" w:eastAsia="zh-CN"/>
        </w:rPr>
        <w:t>64.1</w:t>
      </w:r>
      <w:r>
        <w:rPr>
          <w:rFonts w:hint="eastAsia" w:ascii="Times New Roman" w:hAnsi="Times New Roman"/>
          <w:bCs/>
          <w:color w:val="0000FF"/>
          <w:sz w:val="24"/>
          <w:highlight w:val="none"/>
        </w:rPr>
        <w:t>。</w:t>
      </w:r>
    </w:p>
    <w:p>
      <w:pPr>
        <w:keepNext w:val="0"/>
        <w:keepLines w:val="0"/>
        <w:pageBreakBefore w:val="0"/>
        <w:widowControl w:val="0"/>
        <w:kinsoku/>
        <w:wordWrap/>
        <w:overflowPunct/>
        <w:topLinePunct w:val="0"/>
        <w:autoSpaceDE/>
        <w:autoSpaceDN/>
        <w:bidi w:val="0"/>
        <w:spacing w:line="440" w:lineRule="exact"/>
        <w:ind w:firstLine="1687" w:firstLineChars="700"/>
        <w:textAlignment w:val="auto"/>
        <w:rPr>
          <w:rFonts w:ascii="Times New Roman" w:hAnsi="Times New Roman"/>
          <w:b/>
          <w:color w:val="0000FF"/>
          <w:sz w:val="24"/>
          <w:highlight w:val="none"/>
        </w:rPr>
      </w:pPr>
      <w:r>
        <w:rPr>
          <w:rFonts w:hint="eastAsia" w:ascii="Times New Roman" w:hAnsi="Times New Roman"/>
          <w:b/>
          <w:color w:val="0000FF"/>
          <w:sz w:val="24"/>
          <w:highlight w:val="none"/>
        </w:rPr>
        <w:t>表</w:t>
      </w:r>
      <w:r>
        <w:rPr>
          <w:rFonts w:hint="eastAsia" w:ascii="Times New Roman" w:hAnsi="Times New Roman"/>
          <w:b/>
          <w:color w:val="0000FF"/>
          <w:sz w:val="24"/>
          <w:highlight w:val="none"/>
          <w:lang w:val="en-US" w:eastAsia="zh-CN"/>
        </w:rPr>
        <w:t>6.4.1</w:t>
      </w:r>
      <w:r>
        <w:rPr>
          <w:rFonts w:ascii="Times New Roman" w:hAnsi="Times New Roman"/>
          <w:b/>
          <w:color w:val="0000FF"/>
          <w:sz w:val="24"/>
          <w:highlight w:val="none"/>
        </w:rPr>
        <w:t xml:space="preserve">   </w:t>
      </w:r>
      <w:r>
        <w:rPr>
          <w:rFonts w:hint="eastAsia" w:ascii="Times New Roman" w:hAnsi="Times New Roman"/>
          <w:b/>
          <w:bCs/>
          <w:color w:val="0000FF"/>
          <w:sz w:val="24"/>
          <w:highlight w:val="none"/>
        </w:rPr>
        <w:t>土壤理化特性调查表</w:t>
      </w:r>
    </w:p>
    <w:p>
      <w:pPr>
        <w:adjustRightInd w:val="0"/>
        <w:spacing w:line="440" w:lineRule="exact"/>
        <w:ind w:firstLine="480" w:firstLineChars="200"/>
        <w:textAlignment w:val="baseline"/>
        <w:rPr>
          <w:rFonts w:ascii="Times New Roman" w:hAnsi="Times New Roman"/>
          <w:color w:val="0000FF"/>
          <w:kern w:val="0"/>
          <w:sz w:val="24"/>
          <w:highlight w:val="none"/>
        </w:rPr>
        <w:sectPr>
          <w:pgSz w:w="11906" w:h="16838"/>
          <w:pgMar w:top="1440" w:right="1797" w:bottom="1440" w:left="1797" w:header="851" w:footer="1021" w:gutter="0"/>
          <w:cols w:space="720" w:num="1"/>
          <w:docGrid w:linePitch="312" w:charSpace="0"/>
        </w:sectPr>
      </w:pPr>
    </w:p>
    <w:tbl>
      <w:tblPr>
        <w:tblStyle w:val="12"/>
        <w:tblpPr w:leftFromText="180" w:rightFromText="180" w:vertAnchor="text" w:horzAnchor="page" w:tblpX="1521" w:tblpY="-69"/>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1327"/>
        <w:gridCol w:w="1010"/>
        <w:gridCol w:w="1018"/>
        <w:gridCol w:w="1021"/>
        <w:gridCol w:w="1015"/>
        <w:gridCol w:w="1018"/>
        <w:gridCol w:w="1018"/>
        <w:gridCol w:w="1015"/>
        <w:gridCol w:w="1018"/>
        <w:gridCol w:w="1018"/>
        <w:gridCol w:w="1018"/>
        <w:gridCol w:w="1015"/>
        <w:gridCol w:w="10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701" w:type="pct"/>
            <w:gridSpan w:val="2"/>
            <w:vMerge w:val="restart"/>
            <w:tcBorders>
              <w:tl2br w:val="single" w:color="auto" w:sz="4" w:space="0"/>
            </w:tcBorders>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 xml:space="preserve">    检测点位</w:t>
            </w:r>
          </w:p>
          <w:p>
            <w:pPr>
              <w:spacing w:line="360" w:lineRule="exact"/>
              <w:jc w:val="center"/>
              <w:rPr>
                <w:rFonts w:hint="default" w:ascii="Times New Roman" w:hAnsi="Times New Roman" w:cs="Times New Roman"/>
                <w:color w:val="0000FF"/>
                <w:sz w:val="21"/>
                <w:szCs w:val="21"/>
                <w:highlight w:val="none"/>
              </w:rPr>
            </w:pPr>
          </w:p>
          <w:p>
            <w:pPr>
              <w:spacing w:line="360" w:lineRule="exact"/>
              <w:jc w:val="center"/>
              <w:rPr>
                <w:rFonts w:hint="default" w:ascii="Times New Roman" w:hAnsi="Times New Roman" w:cs="Times New Roman"/>
                <w:color w:val="0000FF"/>
                <w:sz w:val="21"/>
                <w:szCs w:val="21"/>
                <w:highlight w:val="none"/>
              </w:rPr>
            </w:pPr>
          </w:p>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检测项目</w:t>
            </w:r>
          </w:p>
        </w:tc>
        <w:tc>
          <w:tcPr>
            <w:tcW w:w="3586" w:type="pct"/>
            <w:gridSpan w:val="10"/>
            <w:shd w:val="clear" w:color="auto" w:fill="auto"/>
            <w:noWrap w:val="0"/>
            <w:vAlign w:val="center"/>
          </w:tcPr>
          <w:p>
            <w:pPr>
              <w:topLinePunct/>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项目占地范围内</w:t>
            </w:r>
          </w:p>
        </w:tc>
        <w:tc>
          <w:tcPr>
            <w:tcW w:w="711" w:type="pct"/>
            <w:gridSpan w:val="2"/>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项目占地范围外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701" w:type="pct"/>
            <w:gridSpan w:val="2"/>
            <w:vMerge w:val="continue"/>
            <w:tcBorders>
              <w:tl2br w:val="single" w:color="auto" w:sz="4" w:space="0"/>
            </w:tcBorders>
            <w:shd w:val="clear" w:color="auto" w:fill="auto"/>
            <w:noWrap w:val="0"/>
            <w:vAlign w:val="center"/>
          </w:tcPr>
          <w:p>
            <w:pPr>
              <w:spacing w:line="360" w:lineRule="exact"/>
              <w:rPr>
                <w:rFonts w:hint="default" w:ascii="Times New Roman" w:hAnsi="Times New Roman" w:cs="Times New Roman"/>
                <w:color w:val="0000FF"/>
                <w:sz w:val="21"/>
                <w:szCs w:val="21"/>
                <w:highlight w:val="none"/>
              </w:rPr>
            </w:pPr>
          </w:p>
        </w:tc>
        <w:tc>
          <w:tcPr>
            <w:tcW w:w="1075" w:type="pct"/>
            <w:gridSpan w:val="3"/>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eastAsia" w:ascii="Times New Roman" w:hAnsi="Times New Roman" w:cs="Times New Roman"/>
                <w:bCs/>
                <w:iCs/>
                <w:color w:val="0000FF"/>
                <w:sz w:val="21"/>
                <w:szCs w:val="21"/>
                <w:highlight w:val="none"/>
                <w:lang w:val="en-US" w:eastAsia="zh-CN"/>
              </w:rPr>
              <w:t>ZT-1</w:t>
            </w:r>
            <w:r>
              <w:rPr>
                <w:rFonts w:hint="default" w:ascii="Times New Roman" w:hAnsi="Times New Roman" w:cs="Times New Roman"/>
                <w:bCs/>
                <w:iCs/>
                <w:color w:val="0000FF"/>
                <w:sz w:val="21"/>
                <w:szCs w:val="21"/>
                <w:highlight w:val="none"/>
              </w:rPr>
              <w:t>（</w:t>
            </w:r>
            <w:r>
              <w:rPr>
                <w:rFonts w:hint="default" w:ascii="Times New Roman" w:hAnsi="Times New Roman" w:cs="Times New Roman"/>
                <w:bCs/>
                <w:iCs/>
                <w:color w:val="0000FF"/>
                <w:sz w:val="21"/>
                <w:szCs w:val="21"/>
                <w:highlight w:val="none"/>
                <w:lang w:eastAsia="zh-CN"/>
              </w:rPr>
              <w:t>复垦区内</w:t>
            </w:r>
            <w:r>
              <w:rPr>
                <w:rFonts w:hint="default" w:ascii="Times New Roman" w:hAnsi="Times New Roman" w:cs="Times New Roman"/>
                <w:bCs/>
                <w:iCs/>
                <w:color w:val="0000FF"/>
                <w:sz w:val="21"/>
                <w:szCs w:val="21"/>
                <w:highlight w:val="none"/>
              </w:rPr>
              <w:t>）</w:t>
            </w:r>
          </w:p>
        </w:tc>
        <w:tc>
          <w:tcPr>
            <w:tcW w:w="1076" w:type="pct"/>
            <w:gridSpan w:val="3"/>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eastAsia" w:ascii="Times New Roman" w:hAnsi="Times New Roman" w:cs="Times New Roman"/>
                <w:bCs/>
                <w:iCs/>
                <w:color w:val="0000FF"/>
                <w:sz w:val="21"/>
                <w:szCs w:val="21"/>
                <w:highlight w:val="none"/>
                <w:lang w:val="en-US" w:eastAsia="zh-CN"/>
              </w:rPr>
              <w:t>ZT-2</w:t>
            </w:r>
            <w:r>
              <w:rPr>
                <w:rFonts w:hint="default" w:ascii="Times New Roman" w:hAnsi="Times New Roman" w:cs="Times New Roman"/>
                <w:bCs/>
                <w:iCs/>
                <w:color w:val="0000FF"/>
                <w:sz w:val="21"/>
                <w:szCs w:val="21"/>
                <w:highlight w:val="none"/>
              </w:rPr>
              <w:t>（</w:t>
            </w:r>
            <w:r>
              <w:rPr>
                <w:rFonts w:hint="default" w:ascii="Times New Roman" w:hAnsi="Times New Roman" w:cs="Times New Roman"/>
                <w:bCs/>
                <w:iCs/>
                <w:color w:val="0000FF"/>
                <w:sz w:val="21"/>
                <w:szCs w:val="21"/>
                <w:highlight w:val="none"/>
                <w:lang w:eastAsia="zh-CN"/>
              </w:rPr>
              <w:t>复垦区内</w:t>
            </w:r>
            <w:r>
              <w:rPr>
                <w:rFonts w:hint="default" w:ascii="Times New Roman" w:hAnsi="Times New Roman" w:cs="Times New Roman"/>
                <w:bCs/>
                <w:iCs/>
                <w:color w:val="0000FF"/>
                <w:sz w:val="21"/>
                <w:szCs w:val="21"/>
                <w:highlight w:val="none"/>
              </w:rPr>
              <w:t>）</w:t>
            </w:r>
          </w:p>
        </w:tc>
        <w:tc>
          <w:tcPr>
            <w:tcW w:w="1076" w:type="pct"/>
            <w:gridSpan w:val="3"/>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eastAsia" w:ascii="Times New Roman" w:hAnsi="Times New Roman" w:cs="Times New Roman"/>
                <w:bCs/>
                <w:iCs/>
                <w:color w:val="0000FF"/>
                <w:sz w:val="21"/>
                <w:szCs w:val="21"/>
                <w:highlight w:val="none"/>
                <w:lang w:val="en-US" w:eastAsia="zh-CN"/>
              </w:rPr>
              <w:t>ZT-3(</w:t>
            </w:r>
            <w:r>
              <w:rPr>
                <w:rFonts w:hint="default" w:ascii="Times New Roman" w:hAnsi="Times New Roman" w:cs="Times New Roman"/>
                <w:bCs/>
                <w:iCs/>
                <w:color w:val="0000FF"/>
                <w:sz w:val="21"/>
                <w:szCs w:val="21"/>
                <w:highlight w:val="none"/>
                <w:lang w:eastAsia="zh-CN"/>
              </w:rPr>
              <w:t>复垦区内</w:t>
            </w:r>
            <w:r>
              <w:rPr>
                <w:rFonts w:hint="default" w:ascii="Times New Roman" w:hAnsi="Times New Roman" w:cs="Times New Roman"/>
                <w:bCs/>
                <w:iCs/>
                <w:color w:val="0000FF"/>
                <w:sz w:val="21"/>
                <w:szCs w:val="21"/>
                <w:highlight w:val="none"/>
              </w:rPr>
              <w:t>）</w:t>
            </w:r>
          </w:p>
        </w:tc>
        <w:tc>
          <w:tcPr>
            <w:tcW w:w="359" w:type="pct"/>
            <w:shd w:val="clear" w:color="auto" w:fill="auto"/>
            <w:noWrap w:val="0"/>
            <w:vAlign w:val="center"/>
          </w:tcPr>
          <w:p>
            <w:pPr>
              <w:topLinePunct/>
              <w:spacing w:line="360" w:lineRule="exact"/>
              <w:jc w:val="center"/>
              <w:rPr>
                <w:rFonts w:hint="default" w:ascii="Times New Roman" w:hAnsi="Times New Roman" w:cs="Times New Roman"/>
                <w:color w:val="0000FF"/>
                <w:sz w:val="21"/>
                <w:szCs w:val="21"/>
                <w:highlight w:val="none"/>
              </w:rPr>
            </w:pPr>
            <w:r>
              <w:rPr>
                <w:rFonts w:hint="eastAsia" w:ascii="Times New Roman" w:hAnsi="Times New Roman" w:cs="Times New Roman"/>
                <w:bCs/>
                <w:iCs/>
                <w:color w:val="0000FF"/>
                <w:sz w:val="21"/>
                <w:szCs w:val="21"/>
                <w:highlight w:val="none"/>
                <w:lang w:val="en-US" w:eastAsia="zh-CN"/>
              </w:rPr>
              <w:t>BT-3</w:t>
            </w:r>
            <w:r>
              <w:rPr>
                <w:rFonts w:hint="default" w:ascii="Times New Roman" w:hAnsi="Times New Roman" w:cs="Times New Roman"/>
                <w:bCs/>
                <w:iCs/>
                <w:color w:val="0000FF"/>
                <w:sz w:val="21"/>
                <w:szCs w:val="21"/>
                <w:highlight w:val="none"/>
              </w:rPr>
              <w:t>（</w:t>
            </w:r>
            <w:r>
              <w:rPr>
                <w:rFonts w:hint="default" w:ascii="Times New Roman" w:hAnsi="Times New Roman" w:cs="Times New Roman"/>
                <w:bCs/>
                <w:iCs/>
                <w:color w:val="0000FF"/>
                <w:sz w:val="21"/>
                <w:szCs w:val="21"/>
                <w:highlight w:val="none"/>
                <w:lang w:eastAsia="zh-CN"/>
              </w:rPr>
              <w:t>复垦区内</w:t>
            </w:r>
            <w:r>
              <w:rPr>
                <w:rFonts w:hint="default" w:ascii="Times New Roman" w:hAnsi="Times New Roman" w:cs="Times New Roman"/>
                <w:bCs/>
                <w:iCs/>
                <w:color w:val="0000FF"/>
                <w:sz w:val="21"/>
                <w:szCs w:val="21"/>
                <w:highlight w:val="none"/>
              </w:rPr>
              <w:t>）</w:t>
            </w:r>
          </w:p>
        </w:tc>
        <w:tc>
          <w:tcPr>
            <w:tcW w:w="358" w:type="pct"/>
            <w:shd w:val="clear" w:color="auto" w:fill="auto"/>
            <w:noWrap w:val="0"/>
            <w:vAlign w:val="center"/>
          </w:tcPr>
          <w:p>
            <w:pPr>
              <w:topLinePunct/>
              <w:spacing w:line="360" w:lineRule="exact"/>
              <w:jc w:val="center"/>
              <w:rPr>
                <w:rFonts w:hint="default" w:ascii="Times New Roman" w:hAnsi="Times New Roman" w:cs="Times New Roman"/>
                <w:color w:val="0000FF"/>
                <w:sz w:val="21"/>
                <w:szCs w:val="21"/>
                <w:highlight w:val="none"/>
              </w:rPr>
            </w:pPr>
            <w:r>
              <w:rPr>
                <w:rFonts w:hint="eastAsia" w:ascii="Times New Roman" w:hAnsi="Times New Roman" w:cs="Times New Roman"/>
                <w:bCs/>
                <w:iCs/>
                <w:color w:val="0000FF"/>
                <w:sz w:val="21"/>
                <w:szCs w:val="21"/>
                <w:highlight w:val="none"/>
                <w:lang w:val="en-US" w:eastAsia="zh-CN"/>
              </w:rPr>
              <w:t>BT-2</w:t>
            </w:r>
            <w:r>
              <w:rPr>
                <w:rFonts w:hint="default" w:ascii="Times New Roman" w:hAnsi="Times New Roman" w:cs="Times New Roman"/>
                <w:bCs/>
                <w:iCs/>
                <w:color w:val="0000FF"/>
                <w:sz w:val="21"/>
                <w:szCs w:val="21"/>
                <w:highlight w:val="none"/>
              </w:rPr>
              <w:t>（</w:t>
            </w:r>
            <w:r>
              <w:rPr>
                <w:rFonts w:hint="default" w:ascii="Times New Roman" w:hAnsi="Times New Roman" w:cs="Times New Roman"/>
                <w:bCs/>
                <w:iCs/>
                <w:color w:val="0000FF"/>
                <w:sz w:val="21"/>
                <w:szCs w:val="21"/>
                <w:highlight w:val="none"/>
                <w:lang w:eastAsia="zh-CN"/>
              </w:rPr>
              <w:t>复垦区外</w:t>
            </w:r>
            <w:r>
              <w:rPr>
                <w:rFonts w:hint="default" w:ascii="Times New Roman" w:hAnsi="Times New Roman" w:cs="Times New Roman"/>
                <w:bCs/>
                <w:iCs/>
                <w:color w:val="0000FF"/>
                <w:sz w:val="21"/>
                <w:szCs w:val="21"/>
                <w:highlight w:val="none"/>
              </w:rPr>
              <w:t>）</w:t>
            </w:r>
          </w:p>
        </w:tc>
        <w:tc>
          <w:tcPr>
            <w:tcW w:w="353" w:type="pct"/>
            <w:shd w:val="clear" w:color="auto" w:fill="auto"/>
            <w:noWrap w:val="0"/>
            <w:vAlign w:val="center"/>
          </w:tcPr>
          <w:p>
            <w:pPr>
              <w:spacing w:line="360" w:lineRule="exact"/>
              <w:jc w:val="center"/>
              <w:rPr>
                <w:rFonts w:hint="default" w:ascii="Times New Roman" w:hAnsi="Times New Roman" w:cs="Times New Roman"/>
                <w:color w:val="0000FF"/>
                <w:spacing w:val="-6"/>
                <w:sz w:val="21"/>
                <w:szCs w:val="21"/>
                <w:highlight w:val="none"/>
              </w:rPr>
            </w:pPr>
            <w:r>
              <w:rPr>
                <w:rFonts w:hint="eastAsia" w:ascii="Times New Roman" w:hAnsi="Times New Roman" w:cs="Times New Roman"/>
                <w:bCs/>
                <w:iCs/>
                <w:color w:val="0000FF"/>
                <w:sz w:val="21"/>
                <w:szCs w:val="21"/>
                <w:highlight w:val="none"/>
                <w:lang w:val="en-US" w:eastAsia="zh-CN"/>
              </w:rPr>
              <w:t>BT-1</w:t>
            </w:r>
            <w:r>
              <w:rPr>
                <w:rFonts w:hint="default" w:ascii="Times New Roman" w:hAnsi="Times New Roman" w:cs="Times New Roman"/>
                <w:bCs/>
                <w:iCs/>
                <w:color w:val="0000FF"/>
                <w:sz w:val="21"/>
                <w:szCs w:val="21"/>
                <w:highlight w:val="none"/>
              </w:rPr>
              <w:t>（</w:t>
            </w:r>
            <w:r>
              <w:rPr>
                <w:rFonts w:hint="default" w:ascii="Times New Roman" w:hAnsi="Times New Roman" w:cs="Times New Roman"/>
                <w:bCs/>
                <w:iCs/>
                <w:color w:val="0000FF"/>
                <w:sz w:val="21"/>
                <w:szCs w:val="21"/>
                <w:highlight w:val="none"/>
                <w:lang w:eastAsia="zh-CN"/>
              </w:rPr>
              <w:t>复垦区外</w:t>
            </w:r>
            <w:r>
              <w:rPr>
                <w:rFonts w:hint="default" w:ascii="Times New Roman" w:hAnsi="Times New Roman" w:cs="Times New Roman"/>
                <w:bCs/>
                <w:iCs/>
                <w:color w:val="0000FF"/>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6" w:hRule="atLeast"/>
        </w:trPr>
        <w:tc>
          <w:tcPr>
            <w:tcW w:w="701" w:type="pct"/>
            <w:gridSpan w:val="2"/>
            <w:vMerge w:val="continue"/>
            <w:tcBorders>
              <w:tl2br w:val="single" w:color="auto" w:sz="4" w:space="0"/>
            </w:tcBorders>
            <w:shd w:val="clear" w:color="auto" w:fill="auto"/>
            <w:noWrap w:val="0"/>
            <w:vAlign w:val="center"/>
          </w:tcPr>
          <w:p>
            <w:pPr>
              <w:spacing w:line="360" w:lineRule="exact"/>
              <w:rPr>
                <w:rFonts w:hint="default" w:ascii="Times New Roman" w:hAnsi="Times New Roman" w:cs="Times New Roman"/>
                <w:color w:val="0000FF"/>
                <w:sz w:val="21"/>
                <w:szCs w:val="21"/>
                <w:highlight w:val="none"/>
              </w:rPr>
            </w:pPr>
          </w:p>
        </w:tc>
        <w:tc>
          <w:tcPr>
            <w:tcW w:w="356" w:type="pct"/>
            <w:shd w:val="clear" w:color="auto" w:fill="auto"/>
            <w:noWrap w:val="0"/>
            <w:vAlign w:val="center"/>
          </w:tcPr>
          <w:p>
            <w:pPr>
              <w:spacing w:line="360" w:lineRule="exact"/>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0~0.5m</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0.5~1.5m</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1.5~3.0m</w:t>
            </w:r>
          </w:p>
        </w:tc>
        <w:tc>
          <w:tcPr>
            <w:tcW w:w="35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0~0.5m</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0.5~1.5m</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1.5~3.0m</w:t>
            </w:r>
          </w:p>
        </w:tc>
        <w:tc>
          <w:tcPr>
            <w:tcW w:w="35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0~0.5m</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0.5~1.5m</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1.5~3.0m</w:t>
            </w:r>
          </w:p>
        </w:tc>
        <w:tc>
          <w:tcPr>
            <w:tcW w:w="359" w:type="pct"/>
            <w:shd w:val="clear" w:color="auto" w:fill="auto"/>
            <w:noWrap w:val="0"/>
            <w:vAlign w:val="center"/>
          </w:tcPr>
          <w:p>
            <w:pPr>
              <w:topLinePunct/>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0~0.2m</w:t>
            </w:r>
          </w:p>
        </w:tc>
        <w:tc>
          <w:tcPr>
            <w:tcW w:w="358" w:type="pct"/>
            <w:shd w:val="clear" w:color="auto" w:fill="auto"/>
            <w:noWrap w:val="0"/>
            <w:vAlign w:val="center"/>
          </w:tcPr>
          <w:p>
            <w:pPr>
              <w:topLinePunct/>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0~0.2m</w:t>
            </w:r>
          </w:p>
        </w:tc>
        <w:tc>
          <w:tcPr>
            <w:tcW w:w="353"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0~0.2m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 w:type="pct"/>
            <w:vMerge w:val="restart"/>
            <w:shd w:val="clear" w:color="auto" w:fill="auto"/>
            <w:noWrap w:val="0"/>
            <w:vAlign w:val="center"/>
          </w:tcPr>
          <w:p>
            <w:pPr>
              <w:spacing w:line="360" w:lineRule="exact"/>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现场记录</w:t>
            </w:r>
          </w:p>
        </w:tc>
        <w:tc>
          <w:tcPr>
            <w:tcW w:w="46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颜色</w:t>
            </w:r>
          </w:p>
        </w:tc>
        <w:tc>
          <w:tcPr>
            <w:tcW w:w="356"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c>
          <w:tcPr>
            <w:tcW w:w="35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c>
          <w:tcPr>
            <w:tcW w:w="35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c>
          <w:tcPr>
            <w:tcW w:w="35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c>
          <w:tcPr>
            <w:tcW w:w="353"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黄棕色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 w:type="pct"/>
            <w:vMerge w:val="continue"/>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p>
        </w:tc>
        <w:tc>
          <w:tcPr>
            <w:tcW w:w="46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质地</w:t>
            </w:r>
          </w:p>
        </w:tc>
        <w:tc>
          <w:tcPr>
            <w:tcW w:w="356"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c>
          <w:tcPr>
            <w:tcW w:w="35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c>
          <w:tcPr>
            <w:tcW w:w="35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c>
          <w:tcPr>
            <w:tcW w:w="35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c>
          <w:tcPr>
            <w:tcW w:w="353"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砂壤土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 w:type="pct"/>
            <w:vMerge w:val="continue"/>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p>
        </w:tc>
        <w:tc>
          <w:tcPr>
            <w:tcW w:w="46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其他异物</w:t>
            </w:r>
          </w:p>
        </w:tc>
        <w:tc>
          <w:tcPr>
            <w:tcW w:w="356"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c>
          <w:tcPr>
            <w:tcW w:w="35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c>
          <w:tcPr>
            <w:tcW w:w="35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c>
          <w:tcPr>
            <w:tcW w:w="359"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c>
          <w:tcPr>
            <w:tcW w:w="35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c>
          <w:tcPr>
            <w:tcW w:w="353"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 w:type="pct"/>
            <w:vMerge w:val="continue"/>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p>
        </w:tc>
        <w:tc>
          <w:tcPr>
            <w:tcW w:w="46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砂砾含量（g/kg）</w:t>
            </w:r>
          </w:p>
        </w:tc>
        <w:tc>
          <w:tcPr>
            <w:tcW w:w="35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69.35</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66.58</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60.74</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70.23</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69.70</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71.08</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67.32</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69.27</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65.83</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68.51</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66.27</w:t>
            </w:r>
          </w:p>
        </w:tc>
        <w:tc>
          <w:tcPr>
            <w:tcW w:w="353"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59.62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 w:type="pct"/>
            <w:vMerge w:val="restar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实验室测定</w:t>
            </w:r>
          </w:p>
        </w:tc>
        <w:tc>
          <w:tcPr>
            <w:tcW w:w="46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pH值</w:t>
            </w:r>
          </w:p>
        </w:tc>
        <w:tc>
          <w:tcPr>
            <w:tcW w:w="35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8.51</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8.53</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8.52</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8.49</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8.47</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8.33</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8.63</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8.29</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8.35</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eastAsia="仿宋" w:cs="Times New Roman"/>
                <w:color w:val="0000FF"/>
                <w:sz w:val="21"/>
                <w:szCs w:val="21"/>
                <w:highlight w:val="none"/>
                <w:lang w:val="en-US" w:eastAsia="zh-CN"/>
              </w:rPr>
              <w:t>8.47</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eastAsia="仿宋" w:cs="Times New Roman"/>
                <w:color w:val="0000FF"/>
                <w:sz w:val="21"/>
                <w:szCs w:val="21"/>
                <w:highlight w:val="none"/>
                <w:lang w:val="en-US" w:eastAsia="zh-CN"/>
              </w:rPr>
              <w:t>8.66</w:t>
            </w:r>
          </w:p>
        </w:tc>
        <w:tc>
          <w:tcPr>
            <w:tcW w:w="353"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8.52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 w:type="pct"/>
            <w:vMerge w:val="continue"/>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p>
        </w:tc>
        <w:tc>
          <w:tcPr>
            <w:tcW w:w="46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阳离子交换量（cmol/kg）</w:t>
            </w:r>
          </w:p>
        </w:tc>
        <w:tc>
          <w:tcPr>
            <w:tcW w:w="35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2.1</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2.4</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3.5</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2.8</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2.9</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2.4</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2.6</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3.2</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2.8</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eastAsia="仿宋" w:cs="Times New Roman"/>
                <w:color w:val="0000FF"/>
                <w:sz w:val="21"/>
                <w:szCs w:val="21"/>
                <w:highlight w:val="none"/>
                <w:lang w:val="en-US" w:eastAsia="zh-CN"/>
              </w:rPr>
              <w:t>3.1</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eastAsia="仿宋" w:cs="Times New Roman"/>
                <w:color w:val="0000FF"/>
                <w:sz w:val="21"/>
                <w:szCs w:val="21"/>
                <w:highlight w:val="none"/>
                <w:lang w:val="en-US" w:eastAsia="zh-CN"/>
              </w:rPr>
              <w:t>2.1</w:t>
            </w:r>
          </w:p>
        </w:tc>
        <w:tc>
          <w:tcPr>
            <w:tcW w:w="353"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 w:type="pct"/>
            <w:vMerge w:val="continue"/>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p>
        </w:tc>
        <w:tc>
          <w:tcPr>
            <w:tcW w:w="46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氧化还原电位</w:t>
            </w:r>
          </w:p>
        </w:tc>
        <w:tc>
          <w:tcPr>
            <w:tcW w:w="35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109</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115</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126</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117</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120</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110</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121</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117</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124</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109</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116</w:t>
            </w:r>
          </w:p>
        </w:tc>
        <w:tc>
          <w:tcPr>
            <w:tcW w:w="353"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 w:type="pct"/>
            <w:vMerge w:val="continue"/>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p>
        </w:tc>
        <w:tc>
          <w:tcPr>
            <w:tcW w:w="46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饱和导水率（cm/s）</w:t>
            </w:r>
          </w:p>
        </w:tc>
        <w:tc>
          <w:tcPr>
            <w:tcW w:w="35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2.55</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2.71</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2.24</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2.95</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3.07</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2.86</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2.95</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2.88</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3.04</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2.14</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2.23</w:t>
            </w:r>
          </w:p>
        </w:tc>
        <w:tc>
          <w:tcPr>
            <w:tcW w:w="353"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 w:type="pct"/>
            <w:vMerge w:val="continue"/>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p>
        </w:tc>
        <w:tc>
          <w:tcPr>
            <w:tcW w:w="46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土壤容重（kg/m</w:t>
            </w:r>
            <w:r>
              <w:rPr>
                <w:rFonts w:hint="default" w:ascii="Times New Roman" w:hAnsi="Times New Roman" w:cs="Times New Roman"/>
                <w:bCs/>
                <w:color w:val="0000FF"/>
                <w:sz w:val="21"/>
                <w:szCs w:val="21"/>
                <w:highlight w:val="none"/>
                <w:vertAlign w:val="superscript"/>
              </w:rPr>
              <w:t>3</w:t>
            </w:r>
            <w:r>
              <w:rPr>
                <w:rFonts w:hint="default" w:ascii="Times New Roman" w:hAnsi="Times New Roman" w:cs="Times New Roman"/>
                <w:bCs/>
                <w:color w:val="0000FF"/>
                <w:sz w:val="21"/>
                <w:szCs w:val="21"/>
                <w:highlight w:val="none"/>
              </w:rPr>
              <w:t>）</w:t>
            </w:r>
          </w:p>
        </w:tc>
        <w:tc>
          <w:tcPr>
            <w:tcW w:w="35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3.05</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2.89</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2.07</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2.05</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1.99</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1.87</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1.88</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2.03</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1.67</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2.10</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3.04</w:t>
            </w:r>
          </w:p>
        </w:tc>
        <w:tc>
          <w:tcPr>
            <w:tcW w:w="353"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3" w:type="pct"/>
            <w:vMerge w:val="continue"/>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p>
        </w:tc>
        <w:tc>
          <w:tcPr>
            <w:tcW w:w="468" w:type="pct"/>
            <w:shd w:val="clear" w:color="auto" w:fill="auto"/>
            <w:noWrap w:val="0"/>
            <w:vAlign w:val="center"/>
          </w:tcPr>
          <w:p>
            <w:pPr>
              <w:spacing w:line="360" w:lineRule="exact"/>
              <w:jc w:val="center"/>
              <w:rPr>
                <w:rFonts w:hint="default" w:ascii="Times New Roman" w:hAnsi="Times New Roman" w:cs="Times New Roman"/>
                <w:color w:val="0000FF"/>
                <w:sz w:val="21"/>
                <w:szCs w:val="21"/>
                <w:highlight w:val="none"/>
              </w:rPr>
            </w:pPr>
            <w:r>
              <w:rPr>
                <w:rFonts w:hint="default" w:ascii="Times New Roman" w:hAnsi="Times New Roman" w:cs="Times New Roman"/>
                <w:bCs/>
                <w:color w:val="0000FF"/>
                <w:sz w:val="21"/>
                <w:szCs w:val="21"/>
                <w:highlight w:val="none"/>
              </w:rPr>
              <w:t>孔隙度</w:t>
            </w:r>
          </w:p>
        </w:tc>
        <w:tc>
          <w:tcPr>
            <w:tcW w:w="35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22.30</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17.54</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15.81</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20.34</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19.86</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22.38</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19.48</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20.89</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18.91</w:t>
            </w:r>
          </w:p>
        </w:tc>
        <w:tc>
          <w:tcPr>
            <w:tcW w:w="35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21.04</w:t>
            </w:r>
          </w:p>
        </w:tc>
        <w:tc>
          <w:tcPr>
            <w:tcW w:w="358"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20.31</w:t>
            </w:r>
          </w:p>
        </w:tc>
        <w:tc>
          <w:tcPr>
            <w:tcW w:w="353"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仿宋"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18.23</w:t>
            </w:r>
          </w:p>
        </w:tc>
      </w:tr>
    </w:tbl>
    <w:p>
      <w:pPr>
        <w:ind w:firstLine="400"/>
        <w:rPr>
          <w:rFonts w:ascii="Times New Roman" w:hAnsi="Times New Roman"/>
          <w:color w:val="0000FF"/>
          <w:kern w:val="0"/>
          <w:sz w:val="20"/>
          <w:highlight w:val="none"/>
        </w:rPr>
        <w:sectPr>
          <w:pgSz w:w="16838" w:h="11906" w:orient="landscape"/>
          <w:pgMar w:top="1797" w:right="1440" w:bottom="1797" w:left="1440" w:header="851" w:footer="1021" w:gutter="0"/>
          <w:cols w:space="720" w:num="1"/>
          <w:docGrid w:linePitch="312" w:charSpace="0"/>
        </w:sectPr>
      </w:pP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rFonts w:ascii="Times New Roman" w:hAnsi="Times New Roman"/>
          <w:b w:val="0"/>
          <w:bCs/>
          <w:color w:val="0000FF"/>
          <w:sz w:val="24"/>
          <w:szCs w:val="24"/>
          <w:highlight w:val="none"/>
        </w:rPr>
      </w:pPr>
      <w:r>
        <w:rPr>
          <w:rFonts w:hint="eastAsia" w:ascii="Times New Roman" w:hAnsi="Times New Roman"/>
          <w:b w:val="0"/>
          <w:bCs/>
          <w:color w:val="0000FF"/>
          <w:sz w:val="24"/>
          <w:szCs w:val="24"/>
          <w:highlight w:val="none"/>
          <w:lang w:val="en-US" w:eastAsia="zh-CN"/>
        </w:rPr>
        <w:t>3、</w:t>
      </w:r>
      <w:r>
        <w:rPr>
          <w:rFonts w:hint="eastAsia" w:ascii="Times New Roman" w:hAnsi="Times New Roman"/>
          <w:b w:val="0"/>
          <w:bCs/>
          <w:color w:val="0000FF"/>
          <w:sz w:val="24"/>
          <w:szCs w:val="24"/>
          <w:highlight w:val="none"/>
        </w:rPr>
        <w:t>土壤环境质量现状</w:t>
      </w:r>
    </w:p>
    <w:p>
      <w:pPr>
        <w:keepNext w:val="0"/>
        <w:keepLines w:val="0"/>
        <w:pageBreakBefore w:val="0"/>
        <w:widowControl w:val="0"/>
        <w:kinsoku/>
        <w:wordWrap/>
        <w:overflowPunct/>
        <w:topLinePunct w:val="0"/>
        <w:autoSpaceDE/>
        <w:autoSpaceDN/>
        <w:bidi w:val="0"/>
        <w:spacing w:line="440" w:lineRule="exact"/>
        <w:ind w:firstLine="480" w:firstLineChars="200"/>
        <w:textAlignment w:val="auto"/>
        <w:rPr>
          <w:rFonts w:ascii="Times New Roman" w:hAnsi="Times New Roman"/>
          <w:color w:val="0000FF"/>
          <w:sz w:val="24"/>
          <w:highlight w:val="none"/>
        </w:rPr>
      </w:pPr>
      <w:r>
        <w:rPr>
          <w:rFonts w:hint="eastAsia"/>
          <w:bCs/>
          <w:color w:val="0000FF"/>
          <w:kern w:val="0"/>
          <w:sz w:val="24"/>
          <w:szCs w:val="24"/>
          <w:highlight w:val="none"/>
        </w:rPr>
        <w:t>根据本报告环境现状调查与评价章节可知，本</w:t>
      </w:r>
      <w:r>
        <w:rPr>
          <w:rFonts w:hint="eastAsia" w:ascii="Times New Roman" w:hAnsi="Times New Roman"/>
          <w:color w:val="0000FF"/>
          <w:sz w:val="24"/>
          <w:highlight w:val="none"/>
        </w:rPr>
        <w:t>项目占地</w:t>
      </w:r>
      <w:r>
        <w:rPr>
          <w:rFonts w:ascii="Times New Roman" w:hAnsi="Times New Roman"/>
          <w:color w:val="0000FF"/>
          <w:sz w:val="24"/>
          <w:highlight w:val="none"/>
        </w:rPr>
        <w:t>范围内</w:t>
      </w:r>
      <w:r>
        <w:rPr>
          <w:rFonts w:hint="eastAsia" w:ascii="Times New Roman" w:hAnsi="Times New Roman"/>
          <w:color w:val="0000FF"/>
          <w:sz w:val="24"/>
          <w:highlight w:val="none"/>
          <w:lang w:eastAsia="zh-CN"/>
        </w:rPr>
        <w:t>和占地范围外</w:t>
      </w:r>
      <w:r>
        <w:rPr>
          <w:rFonts w:hint="eastAsia" w:ascii="Times New Roman" w:hAnsi="Times New Roman"/>
          <w:color w:val="0000FF"/>
          <w:sz w:val="24"/>
          <w:highlight w:val="none"/>
        </w:rPr>
        <w:t>各</w:t>
      </w:r>
      <w:r>
        <w:rPr>
          <w:rFonts w:ascii="Times New Roman" w:hAnsi="Times New Roman"/>
          <w:color w:val="0000FF"/>
          <w:sz w:val="24"/>
          <w:highlight w:val="none"/>
        </w:rPr>
        <w:t>监测因子土壤</w:t>
      </w:r>
      <w:r>
        <w:rPr>
          <w:rFonts w:hint="eastAsia" w:ascii="Times New Roman" w:hAnsi="Times New Roman"/>
          <w:color w:val="0000FF"/>
          <w:sz w:val="24"/>
          <w:highlight w:val="none"/>
        </w:rPr>
        <w:t>质量</w:t>
      </w:r>
      <w:r>
        <w:rPr>
          <w:rFonts w:ascii="Times New Roman" w:hAnsi="Times New Roman"/>
          <w:color w:val="0000FF"/>
          <w:sz w:val="24"/>
          <w:highlight w:val="none"/>
        </w:rPr>
        <w:t>现状均满足</w:t>
      </w:r>
      <w:r>
        <w:rPr>
          <w:rFonts w:hint="default" w:ascii="Times New Roman" w:hAnsi="Times New Roman"/>
          <w:color w:val="0000FF"/>
          <w:sz w:val="24"/>
          <w:highlight w:val="none"/>
        </w:rPr>
        <w:t>《土壤环境质量</w:t>
      </w:r>
      <w:r>
        <w:rPr>
          <w:rFonts w:hint="default" w:ascii="Times New Roman" w:hAnsi="Times New Roman"/>
          <w:color w:val="0000FF"/>
          <w:sz w:val="24"/>
          <w:highlight w:val="none"/>
          <w:lang w:val="en-US" w:eastAsia="zh-CN"/>
        </w:rPr>
        <w:t xml:space="preserve">  </w:t>
      </w:r>
      <w:r>
        <w:rPr>
          <w:rFonts w:hint="default" w:ascii="Times New Roman" w:hAnsi="Times New Roman"/>
          <w:color w:val="0000FF"/>
          <w:sz w:val="24"/>
          <w:highlight w:val="none"/>
        </w:rPr>
        <w:t>农用地土壤污染风险管控标准（试行）》（GB15618-2018）</w:t>
      </w:r>
      <w:r>
        <w:rPr>
          <w:rFonts w:ascii="Times New Roman" w:hAnsi="Times New Roman"/>
          <w:color w:val="0000FF"/>
          <w:sz w:val="24"/>
          <w:highlight w:val="none"/>
        </w:rPr>
        <w:t>要求</w:t>
      </w:r>
      <w:r>
        <w:rPr>
          <w:rFonts w:hint="default" w:ascii="Times New Roman" w:hAnsi="Times New Roman"/>
          <w:color w:val="0000FF"/>
          <w:sz w:val="24"/>
          <w:highlight w:val="none"/>
        </w:rPr>
        <w:t>的污染物的风险筛选值。</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rFonts w:ascii="Times New Roman" w:hAnsi="Times New Roman"/>
          <w:b w:val="0"/>
          <w:bCs/>
          <w:color w:val="0000FF"/>
          <w:sz w:val="24"/>
          <w:szCs w:val="24"/>
          <w:highlight w:val="none"/>
        </w:rPr>
      </w:pPr>
      <w:r>
        <w:rPr>
          <w:rFonts w:hint="eastAsia" w:ascii="Times New Roman" w:hAnsi="Times New Roman"/>
          <w:b w:val="0"/>
          <w:bCs/>
          <w:color w:val="0000FF"/>
          <w:sz w:val="24"/>
          <w:szCs w:val="24"/>
          <w:highlight w:val="none"/>
          <w:lang w:val="en-US" w:eastAsia="zh-CN"/>
        </w:rPr>
        <w:t>4、</w:t>
      </w:r>
      <w:r>
        <w:rPr>
          <w:rFonts w:hint="eastAsia" w:ascii="Times New Roman" w:hAnsi="Times New Roman"/>
          <w:b w:val="0"/>
          <w:bCs/>
          <w:color w:val="0000FF"/>
          <w:sz w:val="24"/>
          <w:szCs w:val="24"/>
          <w:highlight w:val="none"/>
        </w:rPr>
        <w:t>土壤环境影响预测与评价</w:t>
      </w:r>
    </w:p>
    <w:p>
      <w:pPr>
        <w:spacing w:line="440" w:lineRule="exact"/>
        <w:ind w:firstLine="480" w:firstLineChars="200"/>
        <w:rPr>
          <w:rFonts w:ascii="Times New Roman" w:hAnsi="Times New Roman"/>
          <w:bCs/>
          <w:color w:val="0000FF"/>
          <w:sz w:val="24"/>
          <w:szCs w:val="24"/>
          <w:highlight w:val="none"/>
        </w:rPr>
      </w:pPr>
      <w:r>
        <w:rPr>
          <w:rFonts w:ascii="Times New Roman" w:hAnsi="Times New Roman"/>
          <w:bCs/>
          <w:color w:val="0000FF"/>
          <w:sz w:val="24"/>
          <w:szCs w:val="24"/>
          <w:highlight w:val="none"/>
        </w:rPr>
        <w:t>（1）建设项目土壤环境影响类型与影响途径识别</w:t>
      </w:r>
    </w:p>
    <w:p>
      <w:pPr>
        <w:spacing w:line="440" w:lineRule="exact"/>
        <w:ind w:firstLine="482"/>
        <w:rPr>
          <w:bCs/>
          <w:color w:val="0000FF"/>
          <w:sz w:val="24"/>
          <w:szCs w:val="24"/>
          <w:highlight w:val="none"/>
        </w:rPr>
      </w:pPr>
      <w:r>
        <w:rPr>
          <w:rFonts w:hint="eastAsia"/>
          <w:bCs/>
          <w:color w:val="0000FF"/>
          <w:sz w:val="24"/>
          <w:szCs w:val="24"/>
          <w:highlight w:val="none"/>
        </w:rPr>
        <w:t>本</w:t>
      </w:r>
      <w:r>
        <w:rPr>
          <w:bCs/>
          <w:color w:val="0000FF"/>
          <w:sz w:val="24"/>
          <w:szCs w:val="24"/>
          <w:highlight w:val="none"/>
        </w:rPr>
        <w:t>项目对土壤的污染途径主要包括大气沉降、地面漫流以及垂直入渗等。</w:t>
      </w:r>
    </w:p>
    <w:p>
      <w:pPr>
        <w:spacing w:line="440" w:lineRule="exact"/>
        <w:ind w:firstLine="482"/>
        <w:rPr>
          <w:bCs/>
          <w:color w:val="0000FF"/>
          <w:sz w:val="24"/>
          <w:szCs w:val="24"/>
          <w:highlight w:val="none"/>
        </w:rPr>
      </w:pPr>
      <w:r>
        <w:rPr>
          <w:bCs/>
          <w:color w:val="0000FF"/>
          <w:sz w:val="24"/>
          <w:szCs w:val="24"/>
          <w:highlight w:val="none"/>
        </w:rPr>
        <w:fldChar w:fldCharType="begin"/>
      </w:r>
      <w:r>
        <w:rPr>
          <w:bCs/>
          <w:color w:val="0000FF"/>
          <w:sz w:val="24"/>
          <w:szCs w:val="24"/>
          <w:highlight w:val="none"/>
        </w:rPr>
        <w:instrText xml:space="preserve"> </w:instrText>
      </w:r>
      <w:r>
        <w:rPr>
          <w:rFonts w:hint="eastAsia"/>
          <w:bCs/>
          <w:color w:val="0000FF"/>
          <w:sz w:val="24"/>
          <w:szCs w:val="24"/>
          <w:highlight w:val="none"/>
        </w:rPr>
        <w:instrText xml:space="preserve">= 1 \* GB3</w:instrText>
      </w:r>
      <w:r>
        <w:rPr>
          <w:bCs/>
          <w:color w:val="0000FF"/>
          <w:sz w:val="24"/>
          <w:szCs w:val="24"/>
          <w:highlight w:val="none"/>
        </w:rPr>
        <w:instrText xml:space="preserve"> </w:instrText>
      </w:r>
      <w:r>
        <w:rPr>
          <w:bCs/>
          <w:color w:val="0000FF"/>
          <w:sz w:val="24"/>
          <w:szCs w:val="24"/>
          <w:highlight w:val="none"/>
        </w:rPr>
        <w:fldChar w:fldCharType="separate"/>
      </w:r>
      <w:r>
        <w:rPr>
          <w:rFonts w:hint="eastAsia"/>
          <w:bCs/>
          <w:color w:val="0000FF"/>
          <w:sz w:val="24"/>
          <w:szCs w:val="24"/>
          <w:highlight w:val="none"/>
        </w:rPr>
        <w:t>①</w:t>
      </w:r>
      <w:r>
        <w:rPr>
          <w:bCs/>
          <w:color w:val="0000FF"/>
          <w:sz w:val="24"/>
          <w:szCs w:val="24"/>
          <w:highlight w:val="none"/>
        </w:rPr>
        <w:fldChar w:fldCharType="end"/>
      </w:r>
      <w:r>
        <w:rPr>
          <w:bCs/>
          <w:color w:val="0000FF"/>
          <w:sz w:val="24"/>
          <w:szCs w:val="24"/>
          <w:highlight w:val="none"/>
        </w:rPr>
        <w:t>大气沉降</w:t>
      </w:r>
    </w:p>
    <w:p>
      <w:pPr>
        <w:spacing w:line="440" w:lineRule="exact"/>
        <w:ind w:firstLine="482"/>
        <w:rPr>
          <w:bCs/>
          <w:color w:val="0000FF"/>
          <w:sz w:val="24"/>
          <w:szCs w:val="24"/>
          <w:highlight w:val="none"/>
        </w:rPr>
      </w:pPr>
      <w:r>
        <w:rPr>
          <w:bCs/>
          <w:color w:val="0000FF"/>
          <w:sz w:val="24"/>
          <w:szCs w:val="24"/>
          <w:highlight w:val="none"/>
        </w:rPr>
        <w:t>本项目为污染影响型项目，在</w:t>
      </w:r>
      <w:r>
        <w:rPr>
          <w:rFonts w:hint="eastAsia"/>
          <w:bCs/>
          <w:color w:val="0000FF"/>
          <w:sz w:val="24"/>
          <w:szCs w:val="24"/>
          <w:highlight w:val="none"/>
        </w:rPr>
        <w:t>施工期</w:t>
      </w:r>
      <w:r>
        <w:rPr>
          <w:bCs/>
          <w:color w:val="0000FF"/>
          <w:sz w:val="24"/>
          <w:szCs w:val="24"/>
          <w:highlight w:val="none"/>
        </w:rPr>
        <w:t>、</w:t>
      </w:r>
      <w:r>
        <w:rPr>
          <w:rFonts w:hint="eastAsia"/>
          <w:bCs/>
          <w:color w:val="0000FF"/>
          <w:sz w:val="24"/>
          <w:szCs w:val="24"/>
          <w:highlight w:val="none"/>
          <w:lang w:eastAsia="zh-CN"/>
        </w:rPr>
        <w:t>回填期</w:t>
      </w:r>
      <w:r>
        <w:rPr>
          <w:rFonts w:hint="eastAsia"/>
          <w:bCs/>
          <w:color w:val="0000FF"/>
          <w:sz w:val="24"/>
          <w:szCs w:val="24"/>
          <w:highlight w:val="none"/>
        </w:rPr>
        <w:t>会</w:t>
      </w:r>
      <w:r>
        <w:rPr>
          <w:bCs/>
          <w:color w:val="0000FF"/>
          <w:sz w:val="24"/>
          <w:szCs w:val="24"/>
          <w:highlight w:val="none"/>
        </w:rPr>
        <w:t>产生</w:t>
      </w:r>
      <w:r>
        <w:rPr>
          <w:rFonts w:hint="eastAsia"/>
          <w:bCs/>
          <w:color w:val="0000FF"/>
          <w:sz w:val="24"/>
          <w:szCs w:val="24"/>
          <w:highlight w:val="none"/>
        </w:rPr>
        <w:t>无组织</w:t>
      </w:r>
      <w:r>
        <w:rPr>
          <w:bCs/>
          <w:color w:val="0000FF"/>
          <w:sz w:val="24"/>
          <w:szCs w:val="24"/>
          <w:highlight w:val="none"/>
        </w:rPr>
        <w:t>扬尘，</w:t>
      </w:r>
      <w:r>
        <w:rPr>
          <w:rFonts w:hint="eastAsia"/>
          <w:bCs/>
          <w:color w:val="0000FF"/>
          <w:sz w:val="24"/>
          <w:szCs w:val="24"/>
          <w:highlight w:val="none"/>
        </w:rPr>
        <w:t>扬尘</w:t>
      </w:r>
      <w:r>
        <w:rPr>
          <w:bCs/>
          <w:color w:val="0000FF"/>
          <w:sz w:val="24"/>
          <w:szCs w:val="24"/>
          <w:highlight w:val="none"/>
        </w:rPr>
        <w:t>主要成分为</w:t>
      </w:r>
      <w:r>
        <w:rPr>
          <w:rFonts w:hint="eastAsia"/>
          <w:bCs/>
          <w:color w:val="0000FF"/>
          <w:sz w:val="24"/>
          <w:szCs w:val="24"/>
          <w:highlight w:val="none"/>
        </w:rPr>
        <w:t>砂壤土粉尘颗粒</w:t>
      </w:r>
      <w:r>
        <w:rPr>
          <w:bCs/>
          <w:color w:val="0000FF"/>
          <w:sz w:val="24"/>
          <w:szCs w:val="24"/>
          <w:highlight w:val="none"/>
        </w:rPr>
        <w:t>，</w:t>
      </w:r>
      <w:r>
        <w:rPr>
          <w:rFonts w:hint="eastAsia"/>
          <w:bCs/>
          <w:color w:val="0000FF"/>
          <w:sz w:val="24"/>
          <w:szCs w:val="24"/>
          <w:highlight w:val="none"/>
        </w:rPr>
        <w:t>不含</w:t>
      </w:r>
      <w:r>
        <w:rPr>
          <w:bCs/>
          <w:color w:val="0000FF"/>
          <w:sz w:val="24"/>
          <w:szCs w:val="24"/>
          <w:highlight w:val="none"/>
        </w:rPr>
        <w:t>有毒有害物质，沉降</w:t>
      </w:r>
      <w:r>
        <w:rPr>
          <w:rFonts w:hint="eastAsia"/>
          <w:bCs/>
          <w:color w:val="0000FF"/>
          <w:sz w:val="24"/>
          <w:szCs w:val="24"/>
          <w:highlight w:val="none"/>
        </w:rPr>
        <w:t>后</w:t>
      </w:r>
      <w:r>
        <w:rPr>
          <w:bCs/>
          <w:color w:val="0000FF"/>
          <w:sz w:val="24"/>
          <w:szCs w:val="24"/>
          <w:highlight w:val="none"/>
        </w:rPr>
        <w:t>不会对土壤环境造成影响。</w:t>
      </w:r>
    </w:p>
    <w:p>
      <w:pPr>
        <w:spacing w:line="440" w:lineRule="exact"/>
        <w:ind w:firstLine="482"/>
        <w:rPr>
          <w:bCs/>
          <w:color w:val="0000FF"/>
          <w:sz w:val="24"/>
          <w:szCs w:val="24"/>
          <w:highlight w:val="none"/>
        </w:rPr>
      </w:pPr>
      <w:r>
        <w:rPr>
          <w:bCs/>
          <w:color w:val="0000FF"/>
          <w:sz w:val="24"/>
          <w:szCs w:val="24"/>
          <w:highlight w:val="none"/>
        </w:rPr>
        <w:fldChar w:fldCharType="begin"/>
      </w:r>
      <w:r>
        <w:rPr>
          <w:bCs/>
          <w:color w:val="0000FF"/>
          <w:sz w:val="24"/>
          <w:szCs w:val="24"/>
          <w:highlight w:val="none"/>
        </w:rPr>
        <w:instrText xml:space="preserve"> </w:instrText>
      </w:r>
      <w:r>
        <w:rPr>
          <w:rFonts w:hint="eastAsia"/>
          <w:bCs/>
          <w:color w:val="0000FF"/>
          <w:sz w:val="24"/>
          <w:szCs w:val="24"/>
          <w:highlight w:val="none"/>
        </w:rPr>
        <w:instrText xml:space="preserve">= 2 \* GB3</w:instrText>
      </w:r>
      <w:r>
        <w:rPr>
          <w:bCs/>
          <w:color w:val="0000FF"/>
          <w:sz w:val="24"/>
          <w:szCs w:val="24"/>
          <w:highlight w:val="none"/>
        </w:rPr>
        <w:instrText xml:space="preserve"> </w:instrText>
      </w:r>
      <w:r>
        <w:rPr>
          <w:bCs/>
          <w:color w:val="0000FF"/>
          <w:sz w:val="24"/>
          <w:szCs w:val="24"/>
          <w:highlight w:val="none"/>
        </w:rPr>
        <w:fldChar w:fldCharType="separate"/>
      </w:r>
      <w:r>
        <w:rPr>
          <w:rFonts w:hint="eastAsia"/>
          <w:bCs/>
          <w:color w:val="0000FF"/>
          <w:sz w:val="24"/>
          <w:szCs w:val="24"/>
          <w:highlight w:val="none"/>
        </w:rPr>
        <w:t>②</w:t>
      </w:r>
      <w:r>
        <w:rPr>
          <w:bCs/>
          <w:color w:val="0000FF"/>
          <w:sz w:val="24"/>
          <w:szCs w:val="24"/>
          <w:highlight w:val="none"/>
        </w:rPr>
        <w:fldChar w:fldCharType="end"/>
      </w:r>
      <w:r>
        <w:rPr>
          <w:bCs/>
          <w:color w:val="0000FF"/>
          <w:sz w:val="24"/>
          <w:szCs w:val="24"/>
          <w:highlight w:val="none"/>
        </w:rPr>
        <w:t>地面漫流</w:t>
      </w:r>
    </w:p>
    <w:p>
      <w:pPr>
        <w:spacing w:line="440" w:lineRule="exact"/>
        <w:ind w:firstLine="482"/>
        <w:rPr>
          <w:bCs/>
          <w:color w:val="0000FF"/>
          <w:sz w:val="24"/>
          <w:szCs w:val="24"/>
          <w:highlight w:val="none"/>
        </w:rPr>
      </w:pPr>
      <w:r>
        <w:rPr>
          <w:rFonts w:hint="eastAsia" w:ascii="Times New Roman" w:hAnsi="Times New Roman"/>
          <w:color w:val="0000FF"/>
          <w:sz w:val="24"/>
          <w:szCs w:val="24"/>
          <w:highlight w:val="none"/>
        </w:rPr>
        <w:t>本项目</w:t>
      </w:r>
      <w:r>
        <w:rPr>
          <w:rFonts w:hint="eastAsia" w:ascii="Times New Roman" w:hAnsi="Times New Roman"/>
          <w:color w:val="0000FF"/>
          <w:kern w:val="0"/>
          <w:sz w:val="24"/>
          <w:szCs w:val="20"/>
          <w:highlight w:val="none"/>
          <w:lang w:eastAsia="zh-CN"/>
        </w:rPr>
        <w:t>回填</w:t>
      </w:r>
      <w:r>
        <w:rPr>
          <w:rFonts w:hint="eastAsia" w:ascii="Times New Roman" w:hAnsi="Times New Roman"/>
          <w:color w:val="0000FF"/>
          <w:kern w:val="0"/>
          <w:sz w:val="24"/>
          <w:szCs w:val="20"/>
          <w:highlight w:val="none"/>
        </w:rPr>
        <w:t>期</w:t>
      </w:r>
      <w:r>
        <w:rPr>
          <w:rFonts w:hint="eastAsia" w:ascii="Times New Roman" w:hAnsi="Times New Roman"/>
          <w:color w:val="0000FF"/>
          <w:kern w:val="0"/>
          <w:sz w:val="24"/>
          <w:szCs w:val="20"/>
          <w:highlight w:val="none"/>
          <w:lang w:eastAsia="zh-CN"/>
        </w:rPr>
        <w:t>复垦</w:t>
      </w:r>
      <w:r>
        <w:rPr>
          <w:rFonts w:ascii="Times New Roman" w:hAnsi="Times New Roman"/>
          <w:color w:val="0000FF"/>
          <w:kern w:val="0"/>
          <w:sz w:val="24"/>
          <w:szCs w:val="20"/>
          <w:highlight w:val="none"/>
        </w:rPr>
        <w:t>区洒水抑尘用水</w:t>
      </w:r>
      <w:r>
        <w:rPr>
          <w:rFonts w:hint="eastAsia" w:ascii="Times New Roman" w:hAnsi="Times New Roman"/>
          <w:color w:val="0000FF"/>
          <w:kern w:val="0"/>
          <w:sz w:val="24"/>
          <w:szCs w:val="20"/>
          <w:highlight w:val="none"/>
        </w:rPr>
        <w:t>、</w:t>
      </w:r>
      <w:r>
        <w:rPr>
          <w:rFonts w:ascii="Times New Roman" w:hAnsi="Times New Roman"/>
          <w:color w:val="0000FF"/>
          <w:kern w:val="0"/>
          <w:sz w:val="24"/>
          <w:szCs w:val="20"/>
          <w:highlight w:val="none"/>
        </w:rPr>
        <w:t>厂内道路洒水抑尘用水</w:t>
      </w:r>
      <w:r>
        <w:rPr>
          <w:rFonts w:hint="eastAsia" w:ascii="Times New Roman" w:hAnsi="Times New Roman"/>
          <w:color w:val="0000FF"/>
          <w:kern w:val="0"/>
          <w:sz w:val="24"/>
          <w:szCs w:val="20"/>
          <w:highlight w:val="none"/>
        </w:rPr>
        <w:t>在</w:t>
      </w:r>
      <w:r>
        <w:rPr>
          <w:rFonts w:ascii="Times New Roman" w:hAnsi="Times New Roman"/>
          <w:color w:val="0000FF"/>
          <w:kern w:val="0"/>
          <w:sz w:val="24"/>
          <w:szCs w:val="20"/>
          <w:highlight w:val="none"/>
        </w:rPr>
        <w:t>复垦区内</w:t>
      </w:r>
      <w:r>
        <w:rPr>
          <w:rFonts w:hint="eastAsia" w:ascii="Times New Roman" w:hAnsi="Times New Roman"/>
          <w:color w:val="0000FF"/>
          <w:kern w:val="0"/>
          <w:sz w:val="24"/>
          <w:szCs w:val="20"/>
          <w:highlight w:val="none"/>
        </w:rPr>
        <w:t>地表自然</w:t>
      </w:r>
      <w:r>
        <w:rPr>
          <w:rFonts w:ascii="Times New Roman" w:hAnsi="Times New Roman"/>
          <w:color w:val="0000FF"/>
          <w:kern w:val="0"/>
          <w:sz w:val="24"/>
          <w:szCs w:val="20"/>
          <w:highlight w:val="none"/>
        </w:rPr>
        <w:t>蒸发</w:t>
      </w:r>
      <w:r>
        <w:rPr>
          <w:rFonts w:ascii="Times New Roman" w:hAnsi="Times New Roman"/>
          <w:color w:val="0000FF"/>
          <w:sz w:val="24"/>
          <w:highlight w:val="none"/>
        </w:rPr>
        <w:t>，不外排；</w:t>
      </w:r>
      <w:r>
        <w:rPr>
          <w:rFonts w:hint="default" w:ascii="Times New Roman" w:hAnsi="Times New Roman" w:eastAsia="宋体" w:cs="Times New Roman"/>
          <w:color w:val="0000FF"/>
          <w:kern w:val="2"/>
          <w:sz w:val="24"/>
          <w:szCs w:val="24"/>
          <w:highlight w:val="none"/>
          <w:lang w:val="en-US" w:eastAsia="zh-CN" w:bidi="ar-SA"/>
        </w:rPr>
        <w:t>项目不</w:t>
      </w:r>
      <w:r>
        <w:rPr>
          <w:rFonts w:hint="eastAsia" w:ascii="Times New Roman" w:hAnsi="Times New Roman" w:eastAsia="宋体" w:cs="Times New Roman"/>
          <w:color w:val="0000FF"/>
          <w:kern w:val="2"/>
          <w:sz w:val="24"/>
          <w:szCs w:val="24"/>
          <w:highlight w:val="none"/>
          <w:lang w:val="en-US" w:eastAsia="zh-CN" w:bidi="ar-SA"/>
        </w:rPr>
        <w:t>设置</w:t>
      </w:r>
      <w:r>
        <w:rPr>
          <w:rFonts w:hint="default" w:ascii="Times New Roman" w:hAnsi="Times New Roman" w:eastAsia="宋体" w:cs="Times New Roman"/>
          <w:color w:val="0000FF"/>
          <w:kern w:val="2"/>
          <w:sz w:val="24"/>
          <w:szCs w:val="24"/>
          <w:highlight w:val="none"/>
          <w:lang w:val="en-US" w:eastAsia="zh-CN" w:bidi="ar-SA"/>
        </w:rPr>
        <w:t>施工营地</w:t>
      </w:r>
      <w:r>
        <w:rPr>
          <w:rFonts w:hint="eastAsia" w:ascii="Times New Roman" w:hAnsi="Times New Roman" w:eastAsia="宋体" w:cs="Times New Roman"/>
          <w:color w:val="0000FF"/>
          <w:kern w:val="2"/>
          <w:sz w:val="24"/>
          <w:szCs w:val="24"/>
          <w:highlight w:val="none"/>
          <w:lang w:val="en-US" w:eastAsia="zh-CN" w:bidi="ar-SA"/>
        </w:rPr>
        <w:t>和办公场所</w:t>
      </w:r>
      <w:r>
        <w:rPr>
          <w:rFonts w:hint="default" w:ascii="Times New Roman" w:hAnsi="Times New Roman" w:eastAsia="宋体" w:cs="Times New Roman"/>
          <w:color w:val="0000FF"/>
          <w:kern w:val="2"/>
          <w:sz w:val="24"/>
          <w:szCs w:val="24"/>
          <w:highlight w:val="none"/>
          <w:lang w:val="en-US" w:eastAsia="zh-CN" w:bidi="ar-SA"/>
        </w:rPr>
        <w:t>，</w:t>
      </w:r>
      <w:r>
        <w:rPr>
          <w:rFonts w:hint="eastAsia" w:ascii="Times New Roman" w:hAnsi="Times New Roman" w:eastAsia="宋体" w:cs="Times New Roman"/>
          <w:color w:val="0000FF"/>
          <w:kern w:val="2"/>
          <w:sz w:val="24"/>
          <w:szCs w:val="24"/>
          <w:highlight w:val="none"/>
          <w:lang w:val="en-US" w:eastAsia="zh-CN" w:bidi="ar-SA"/>
        </w:rPr>
        <w:t>员</w:t>
      </w:r>
      <w:r>
        <w:rPr>
          <w:rFonts w:hint="default" w:ascii="Times New Roman" w:hAnsi="Times New Roman" w:eastAsia="宋体" w:cs="Times New Roman"/>
          <w:color w:val="0000FF"/>
          <w:kern w:val="2"/>
          <w:sz w:val="24"/>
          <w:szCs w:val="24"/>
          <w:highlight w:val="none"/>
          <w:lang w:val="en-US" w:eastAsia="zh-CN" w:bidi="ar-SA"/>
        </w:rPr>
        <w:t>工食宿设施均租赁解决</w:t>
      </w:r>
      <w:r>
        <w:rPr>
          <w:rFonts w:hint="eastAsia" w:ascii="Times New Roman" w:hAnsi="Times New Roman" w:eastAsia="宋体" w:cs="Times New Roman"/>
          <w:color w:val="0000FF"/>
          <w:kern w:val="2"/>
          <w:sz w:val="24"/>
          <w:szCs w:val="24"/>
          <w:highlight w:val="none"/>
          <w:lang w:val="en-US" w:eastAsia="zh-CN" w:bidi="ar-SA"/>
        </w:rPr>
        <w:t>（租赁</w:t>
      </w:r>
      <w:r>
        <w:rPr>
          <w:rFonts w:hint="eastAsia" w:eastAsia="宋体" w:cs="Times New Roman"/>
          <w:color w:val="0000FF"/>
          <w:kern w:val="2"/>
          <w:sz w:val="24"/>
          <w:szCs w:val="24"/>
          <w:highlight w:val="none"/>
          <w:lang w:val="en-US" w:eastAsia="zh-CN" w:bidi="ar-SA"/>
        </w:rPr>
        <w:t>水清湾村</w:t>
      </w:r>
      <w:r>
        <w:rPr>
          <w:rFonts w:hint="eastAsia" w:ascii="Times New Roman" w:hAnsi="Times New Roman" w:eastAsia="宋体" w:cs="Times New Roman"/>
          <w:color w:val="0000FF"/>
          <w:kern w:val="2"/>
          <w:sz w:val="24"/>
          <w:szCs w:val="24"/>
          <w:highlight w:val="none"/>
          <w:lang w:val="en-US" w:eastAsia="zh-CN" w:bidi="ar-SA"/>
        </w:rPr>
        <w:t>民房），</w:t>
      </w:r>
      <w:r>
        <w:rPr>
          <w:rFonts w:ascii="Times New Roman" w:hAnsi="Times New Roman"/>
          <w:color w:val="0000FF"/>
          <w:sz w:val="24"/>
          <w:szCs w:val="24"/>
          <w:highlight w:val="none"/>
        </w:rPr>
        <w:t>职工生活污水</w:t>
      </w:r>
      <w:r>
        <w:rPr>
          <w:rFonts w:ascii="宋体" w:hAnsi="宋体" w:eastAsia="宋体" w:cs="宋体"/>
          <w:color w:val="0000FF"/>
          <w:sz w:val="24"/>
          <w:szCs w:val="24"/>
          <w:highlight w:val="none"/>
        </w:rPr>
        <w:t>利用既有</w:t>
      </w:r>
      <w:r>
        <w:rPr>
          <w:rFonts w:hint="eastAsia" w:ascii="宋体" w:hAnsi="宋体" w:eastAsia="宋体" w:cs="宋体"/>
          <w:color w:val="0000FF"/>
          <w:sz w:val="24"/>
          <w:szCs w:val="24"/>
          <w:highlight w:val="none"/>
          <w:lang w:eastAsia="zh-CN"/>
        </w:rPr>
        <w:t>污水</w:t>
      </w:r>
      <w:r>
        <w:rPr>
          <w:rFonts w:ascii="宋体" w:hAnsi="宋体" w:eastAsia="宋体" w:cs="宋体"/>
          <w:color w:val="0000FF"/>
          <w:sz w:val="24"/>
          <w:szCs w:val="24"/>
          <w:highlight w:val="none"/>
        </w:rPr>
        <w:t>设施</w:t>
      </w:r>
      <w:r>
        <w:rPr>
          <w:rFonts w:hint="eastAsia" w:ascii="宋体" w:hAnsi="宋体" w:eastAsia="宋体" w:cs="宋体"/>
          <w:color w:val="0000FF"/>
          <w:sz w:val="24"/>
          <w:szCs w:val="24"/>
          <w:highlight w:val="none"/>
          <w:lang w:eastAsia="zh-CN"/>
        </w:rPr>
        <w:t>处理</w:t>
      </w:r>
      <w:r>
        <w:rPr>
          <w:rFonts w:ascii="Times New Roman" w:hAnsi="Times New Roman"/>
          <w:color w:val="0000FF"/>
          <w:sz w:val="24"/>
          <w:szCs w:val="24"/>
          <w:highlight w:val="none"/>
        </w:rPr>
        <w:t>。</w:t>
      </w:r>
      <w:r>
        <w:rPr>
          <w:bCs/>
          <w:color w:val="0000FF"/>
          <w:sz w:val="24"/>
          <w:szCs w:val="24"/>
          <w:highlight w:val="none"/>
        </w:rPr>
        <w:t>综上，</w:t>
      </w:r>
      <w:r>
        <w:rPr>
          <w:rFonts w:hint="eastAsia"/>
          <w:bCs/>
          <w:color w:val="0000FF"/>
          <w:sz w:val="24"/>
          <w:szCs w:val="24"/>
          <w:highlight w:val="none"/>
        </w:rPr>
        <w:t>本</w:t>
      </w:r>
      <w:r>
        <w:rPr>
          <w:bCs/>
          <w:color w:val="0000FF"/>
          <w:sz w:val="24"/>
          <w:szCs w:val="24"/>
          <w:highlight w:val="none"/>
        </w:rPr>
        <w:t>项目不会发生地表漫流</w:t>
      </w:r>
      <w:r>
        <w:rPr>
          <w:rFonts w:hint="eastAsia"/>
          <w:bCs/>
          <w:color w:val="0000FF"/>
          <w:sz w:val="24"/>
          <w:szCs w:val="24"/>
          <w:highlight w:val="none"/>
          <w:lang w:eastAsia="zh-CN"/>
        </w:rPr>
        <w:t>，不会对</w:t>
      </w:r>
      <w:r>
        <w:rPr>
          <w:bCs/>
          <w:color w:val="0000FF"/>
          <w:sz w:val="24"/>
          <w:szCs w:val="24"/>
          <w:highlight w:val="none"/>
        </w:rPr>
        <w:t>土壤环境造成影响。</w:t>
      </w:r>
    </w:p>
    <w:p>
      <w:pPr>
        <w:pStyle w:val="35"/>
        <w:spacing w:before="0" w:after="0"/>
        <w:ind w:firstLine="480" w:firstLineChars="200"/>
        <w:rPr>
          <w:rFonts w:cs="Times New Roman"/>
          <w:b w:val="0"/>
          <w:bCs/>
          <w:color w:val="0000FF"/>
          <w:spacing w:val="0"/>
          <w:szCs w:val="24"/>
          <w:highlight w:val="none"/>
        </w:rPr>
      </w:pPr>
      <w:r>
        <w:rPr>
          <w:rFonts w:cs="Times New Roman"/>
          <w:b w:val="0"/>
          <w:bCs/>
          <w:color w:val="0000FF"/>
          <w:spacing w:val="0"/>
          <w:szCs w:val="24"/>
          <w:highlight w:val="none"/>
        </w:rPr>
        <w:fldChar w:fldCharType="begin"/>
      </w:r>
      <w:r>
        <w:rPr>
          <w:rFonts w:cs="Times New Roman"/>
          <w:b w:val="0"/>
          <w:bCs/>
          <w:color w:val="0000FF"/>
          <w:spacing w:val="0"/>
          <w:szCs w:val="24"/>
          <w:highlight w:val="none"/>
        </w:rPr>
        <w:instrText xml:space="preserve"> </w:instrText>
      </w:r>
      <w:r>
        <w:rPr>
          <w:rFonts w:hint="eastAsia" w:cs="Times New Roman"/>
          <w:b w:val="0"/>
          <w:bCs/>
          <w:color w:val="0000FF"/>
          <w:spacing w:val="0"/>
          <w:szCs w:val="24"/>
          <w:highlight w:val="none"/>
        </w:rPr>
        <w:instrText xml:space="preserve">= 3 \* GB3</w:instrText>
      </w:r>
      <w:r>
        <w:rPr>
          <w:rFonts w:cs="Times New Roman"/>
          <w:b w:val="0"/>
          <w:bCs/>
          <w:color w:val="0000FF"/>
          <w:spacing w:val="0"/>
          <w:szCs w:val="24"/>
          <w:highlight w:val="none"/>
        </w:rPr>
        <w:instrText xml:space="preserve"> </w:instrText>
      </w:r>
      <w:r>
        <w:rPr>
          <w:rFonts w:cs="Times New Roman"/>
          <w:b w:val="0"/>
          <w:bCs/>
          <w:color w:val="0000FF"/>
          <w:spacing w:val="0"/>
          <w:szCs w:val="24"/>
          <w:highlight w:val="none"/>
        </w:rPr>
        <w:fldChar w:fldCharType="separate"/>
      </w:r>
      <w:r>
        <w:rPr>
          <w:rFonts w:hint="eastAsia" w:cs="Times New Roman"/>
          <w:b w:val="0"/>
          <w:bCs/>
          <w:color w:val="0000FF"/>
          <w:spacing w:val="0"/>
          <w:szCs w:val="24"/>
          <w:highlight w:val="none"/>
        </w:rPr>
        <w:t>③</w:t>
      </w:r>
      <w:r>
        <w:rPr>
          <w:rFonts w:cs="Times New Roman"/>
          <w:b w:val="0"/>
          <w:bCs/>
          <w:color w:val="0000FF"/>
          <w:spacing w:val="0"/>
          <w:szCs w:val="24"/>
          <w:highlight w:val="none"/>
        </w:rPr>
        <w:fldChar w:fldCharType="end"/>
      </w:r>
      <w:r>
        <w:rPr>
          <w:rFonts w:cs="Times New Roman"/>
          <w:b w:val="0"/>
          <w:bCs/>
          <w:color w:val="0000FF"/>
          <w:spacing w:val="0"/>
          <w:szCs w:val="24"/>
          <w:highlight w:val="none"/>
        </w:rPr>
        <w:t>垂直入渗</w:t>
      </w:r>
    </w:p>
    <w:p>
      <w:pPr>
        <w:pStyle w:val="35"/>
        <w:spacing w:before="0" w:after="0"/>
        <w:ind w:firstLine="480" w:firstLineChars="200"/>
        <w:rPr>
          <w:color w:val="0000FF"/>
          <w:szCs w:val="24"/>
          <w:highlight w:val="none"/>
        </w:rPr>
      </w:pPr>
      <w:r>
        <w:rPr>
          <w:rFonts w:hint="eastAsia" w:cs="Times New Roman"/>
          <w:b w:val="0"/>
          <w:color w:val="0000FF"/>
          <w:spacing w:val="0"/>
          <w:szCs w:val="24"/>
          <w:highlight w:val="none"/>
        </w:rPr>
        <w:t>本</w:t>
      </w:r>
      <w:r>
        <w:rPr>
          <w:rFonts w:cs="Times New Roman"/>
          <w:b w:val="0"/>
          <w:color w:val="0000FF"/>
          <w:spacing w:val="0"/>
          <w:szCs w:val="24"/>
          <w:highlight w:val="none"/>
        </w:rPr>
        <w:t>项目对</w:t>
      </w:r>
      <w:r>
        <w:rPr>
          <w:rFonts w:hint="eastAsia" w:cs="Times New Roman"/>
          <w:b w:val="0"/>
          <w:color w:val="0000FF"/>
          <w:spacing w:val="0"/>
          <w:szCs w:val="24"/>
          <w:highlight w:val="none"/>
          <w:lang w:eastAsia="zh-CN"/>
        </w:rPr>
        <w:t>消力池和回填区</w:t>
      </w:r>
      <w:r>
        <w:rPr>
          <w:rFonts w:cs="Times New Roman"/>
          <w:b w:val="0"/>
          <w:color w:val="0000FF"/>
          <w:spacing w:val="0"/>
          <w:szCs w:val="24"/>
          <w:highlight w:val="none"/>
        </w:rPr>
        <w:t>进行一般防渗，采用人工材料构筑防渗层，防渗层的厚度应相当于渗透系数为1.0×10</w:t>
      </w:r>
      <w:r>
        <w:rPr>
          <w:rFonts w:cs="Times New Roman"/>
          <w:b w:val="0"/>
          <w:color w:val="0000FF"/>
          <w:spacing w:val="0"/>
          <w:szCs w:val="24"/>
          <w:highlight w:val="none"/>
          <w:vertAlign w:val="superscript"/>
        </w:rPr>
        <w:t>-7</w:t>
      </w:r>
      <w:r>
        <w:rPr>
          <w:rFonts w:cs="Times New Roman"/>
          <w:b w:val="0"/>
          <w:color w:val="0000FF"/>
          <w:spacing w:val="0"/>
          <w:szCs w:val="24"/>
          <w:highlight w:val="none"/>
        </w:rPr>
        <w:t>cm/s、厚度1.5m的</w:t>
      </w:r>
      <w:r>
        <w:rPr>
          <w:rFonts w:hint="eastAsia" w:cs="Times New Roman"/>
          <w:b w:val="0"/>
          <w:color w:val="0000FF"/>
          <w:spacing w:val="0"/>
          <w:szCs w:val="24"/>
          <w:highlight w:val="none"/>
          <w:lang w:eastAsia="zh-CN"/>
        </w:rPr>
        <w:t>粘土层</w:t>
      </w:r>
      <w:r>
        <w:rPr>
          <w:rFonts w:cs="Times New Roman"/>
          <w:b w:val="0"/>
          <w:color w:val="0000FF"/>
          <w:spacing w:val="0"/>
          <w:szCs w:val="24"/>
          <w:highlight w:val="none"/>
        </w:rPr>
        <w:t>的防渗性能；对</w:t>
      </w:r>
      <w:r>
        <w:rPr>
          <w:rFonts w:hint="eastAsia" w:cs="Times New Roman"/>
          <w:b w:val="0"/>
          <w:color w:val="0000FF"/>
          <w:spacing w:val="0"/>
          <w:szCs w:val="24"/>
          <w:highlight w:val="none"/>
          <w:lang w:eastAsia="zh-CN"/>
        </w:rPr>
        <w:t>进场道路</w:t>
      </w:r>
      <w:r>
        <w:rPr>
          <w:rFonts w:cs="Times New Roman"/>
          <w:b w:val="0"/>
          <w:color w:val="0000FF"/>
          <w:spacing w:val="0"/>
          <w:szCs w:val="24"/>
          <w:highlight w:val="none"/>
        </w:rPr>
        <w:t>地面进行硬化，</w:t>
      </w:r>
      <w:r>
        <w:rPr>
          <w:rFonts w:hint="eastAsia" w:cs="Times New Roman"/>
          <w:b w:val="0"/>
          <w:color w:val="0000FF"/>
          <w:spacing w:val="0"/>
          <w:szCs w:val="24"/>
          <w:highlight w:val="none"/>
        </w:rPr>
        <w:t>对复垦改造后的土地进行饲草料种植和绿化；</w:t>
      </w:r>
      <w:r>
        <w:rPr>
          <w:rFonts w:hint="eastAsia" w:cs="Times New Roman"/>
          <w:b w:val="0"/>
          <w:color w:val="0000FF"/>
          <w:spacing w:val="0"/>
          <w:szCs w:val="24"/>
          <w:highlight w:val="none"/>
          <w:lang w:eastAsia="zh-CN"/>
        </w:rPr>
        <w:t>本项目所用</w:t>
      </w:r>
      <w:r>
        <w:rPr>
          <w:rFonts w:hint="eastAsia" w:cs="Times New Roman"/>
          <w:b w:val="0"/>
          <w:color w:val="0000FF"/>
          <w:spacing w:val="0"/>
          <w:szCs w:val="24"/>
          <w:highlight w:val="none"/>
        </w:rPr>
        <w:t>煤矸石为I类一般固废，镉、汞、砷、铅、铬、镍、铜、锌</w:t>
      </w:r>
      <w:r>
        <w:rPr>
          <w:rFonts w:hint="eastAsia" w:cs="Times New Roman"/>
          <w:b w:val="0"/>
          <w:color w:val="0000FF"/>
          <w:spacing w:val="0"/>
          <w:szCs w:val="24"/>
          <w:highlight w:val="none"/>
          <w:lang w:eastAsia="zh-CN"/>
        </w:rPr>
        <w:t>等</w:t>
      </w:r>
      <w:r>
        <w:rPr>
          <w:rFonts w:hint="eastAsia" w:cs="Times New Roman"/>
          <w:b w:val="0"/>
          <w:color w:val="0000FF"/>
          <w:spacing w:val="0"/>
          <w:szCs w:val="24"/>
          <w:highlight w:val="none"/>
        </w:rPr>
        <w:t>重金属含量较低</w:t>
      </w:r>
      <w:r>
        <w:rPr>
          <w:rFonts w:hint="eastAsia" w:cs="Times New Roman"/>
          <w:b w:val="0"/>
          <w:color w:val="0000FF"/>
          <w:spacing w:val="0"/>
          <w:szCs w:val="24"/>
          <w:highlight w:val="none"/>
          <w:lang w:eastAsia="zh-CN"/>
        </w:rPr>
        <w:t>，</w:t>
      </w:r>
      <w:r>
        <w:rPr>
          <w:rFonts w:hint="eastAsia" w:cs="Times New Roman"/>
          <w:b w:val="0"/>
          <w:color w:val="0000FF"/>
          <w:spacing w:val="0"/>
          <w:szCs w:val="24"/>
          <w:highlight w:val="none"/>
        </w:rPr>
        <w:t>雨季及时将复垦区内的积水抽至蓄水池，防止煤矸石长时间浸泡</w:t>
      </w:r>
      <w:r>
        <w:rPr>
          <w:rFonts w:hint="eastAsia" w:cs="Times New Roman"/>
          <w:b w:val="0"/>
          <w:color w:val="0000FF"/>
          <w:spacing w:val="0"/>
          <w:szCs w:val="24"/>
          <w:highlight w:val="none"/>
          <w:lang w:val="en-US" w:eastAsia="zh-CN"/>
        </w:rPr>
        <w:t>,</w:t>
      </w:r>
      <w:r>
        <w:rPr>
          <w:rFonts w:hint="eastAsia" w:cs="Times New Roman"/>
          <w:b w:val="0"/>
          <w:color w:val="0000FF"/>
          <w:spacing w:val="0"/>
          <w:szCs w:val="24"/>
          <w:highlight w:val="none"/>
        </w:rPr>
        <w:t>本</w:t>
      </w:r>
      <w:r>
        <w:rPr>
          <w:rFonts w:cs="Times New Roman"/>
          <w:b w:val="0"/>
          <w:color w:val="0000FF"/>
          <w:spacing w:val="0"/>
          <w:szCs w:val="24"/>
          <w:highlight w:val="none"/>
        </w:rPr>
        <w:t>项目污染物渗入对占地及周边土壤造成影响较小。</w:t>
      </w:r>
    </w:p>
    <w:p>
      <w:pPr>
        <w:pStyle w:val="35"/>
        <w:spacing w:before="0" w:after="0"/>
        <w:ind w:firstLine="480" w:firstLineChars="200"/>
        <w:rPr>
          <w:rFonts w:cs="Times New Roman"/>
          <w:b w:val="0"/>
          <w:color w:val="0000FF"/>
          <w:spacing w:val="0"/>
          <w:szCs w:val="24"/>
          <w:highlight w:val="none"/>
        </w:rPr>
      </w:pPr>
      <w:r>
        <w:rPr>
          <w:rFonts w:cs="Times New Roman"/>
          <w:b w:val="0"/>
          <w:color w:val="0000FF"/>
          <w:spacing w:val="0"/>
          <w:szCs w:val="24"/>
          <w:highlight w:val="none"/>
        </w:rPr>
        <w:t>鉴于以上分析，</w:t>
      </w:r>
      <w:r>
        <w:rPr>
          <w:rFonts w:hint="eastAsia" w:cs="Times New Roman"/>
          <w:b w:val="0"/>
          <w:color w:val="0000FF"/>
          <w:spacing w:val="0"/>
          <w:szCs w:val="24"/>
          <w:highlight w:val="none"/>
        </w:rPr>
        <w:t>本</w:t>
      </w:r>
      <w:r>
        <w:rPr>
          <w:rFonts w:cs="Times New Roman"/>
          <w:b w:val="0"/>
          <w:color w:val="0000FF"/>
          <w:spacing w:val="0"/>
          <w:szCs w:val="24"/>
          <w:highlight w:val="none"/>
        </w:rPr>
        <w:t>项目</w:t>
      </w:r>
      <w:r>
        <w:rPr>
          <w:rFonts w:hint="eastAsia" w:cs="Times New Roman"/>
          <w:b w:val="0"/>
          <w:color w:val="0000FF"/>
          <w:spacing w:val="0"/>
          <w:szCs w:val="24"/>
          <w:highlight w:val="none"/>
        </w:rPr>
        <w:t>在</w:t>
      </w:r>
      <w:r>
        <w:rPr>
          <w:rFonts w:cs="Times New Roman"/>
          <w:b w:val="0"/>
          <w:color w:val="0000FF"/>
          <w:spacing w:val="0"/>
          <w:szCs w:val="24"/>
          <w:highlight w:val="none"/>
        </w:rPr>
        <w:t>采取</w:t>
      </w:r>
      <w:r>
        <w:rPr>
          <w:rFonts w:hint="eastAsia" w:cs="Times New Roman"/>
          <w:b w:val="0"/>
          <w:color w:val="0000FF"/>
          <w:spacing w:val="0"/>
          <w:szCs w:val="24"/>
          <w:highlight w:val="none"/>
        </w:rPr>
        <w:t>各项环保</w:t>
      </w:r>
      <w:r>
        <w:rPr>
          <w:rFonts w:cs="Times New Roman"/>
          <w:b w:val="0"/>
          <w:color w:val="0000FF"/>
          <w:spacing w:val="0"/>
          <w:szCs w:val="24"/>
          <w:highlight w:val="none"/>
        </w:rPr>
        <w:t>措施的情况下，</w:t>
      </w:r>
      <w:r>
        <w:rPr>
          <w:rFonts w:hint="eastAsia" w:cs="Times New Roman"/>
          <w:b w:val="0"/>
          <w:color w:val="0000FF"/>
          <w:spacing w:val="0"/>
          <w:szCs w:val="24"/>
          <w:highlight w:val="none"/>
        </w:rPr>
        <w:t>本</w:t>
      </w:r>
      <w:r>
        <w:rPr>
          <w:rFonts w:cs="Times New Roman"/>
          <w:b w:val="0"/>
          <w:color w:val="0000FF"/>
          <w:spacing w:val="0"/>
          <w:szCs w:val="24"/>
          <w:highlight w:val="none"/>
        </w:rPr>
        <w:t>项目</w:t>
      </w:r>
      <w:r>
        <w:rPr>
          <w:rFonts w:hint="eastAsia" w:cs="Times New Roman"/>
          <w:b w:val="0"/>
          <w:color w:val="0000FF"/>
          <w:spacing w:val="0"/>
          <w:szCs w:val="24"/>
          <w:highlight w:val="none"/>
          <w:lang w:eastAsia="zh-CN"/>
        </w:rPr>
        <w:t>回填期</w:t>
      </w:r>
      <w:r>
        <w:rPr>
          <w:rFonts w:cs="Times New Roman"/>
          <w:b w:val="0"/>
          <w:color w:val="0000FF"/>
          <w:spacing w:val="0"/>
          <w:szCs w:val="24"/>
          <w:highlight w:val="none"/>
        </w:rPr>
        <w:t>对占地</w:t>
      </w:r>
      <w:r>
        <w:rPr>
          <w:rFonts w:hint="eastAsia" w:cs="Times New Roman"/>
          <w:b w:val="0"/>
          <w:color w:val="0000FF"/>
          <w:spacing w:val="0"/>
          <w:szCs w:val="24"/>
          <w:highlight w:val="none"/>
        </w:rPr>
        <w:t>范围</w:t>
      </w:r>
      <w:r>
        <w:rPr>
          <w:rFonts w:cs="Times New Roman"/>
          <w:b w:val="0"/>
          <w:color w:val="0000FF"/>
          <w:spacing w:val="0"/>
          <w:szCs w:val="24"/>
          <w:highlight w:val="none"/>
        </w:rPr>
        <w:t>内及周边土壤</w:t>
      </w:r>
      <w:r>
        <w:rPr>
          <w:rFonts w:hint="eastAsia" w:cs="Times New Roman"/>
          <w:b w:val="0"/>
          <w:color w:val="0000FF"/>
          <w:spacing w:val="0"/>
          <w:szCs w:val="24"/>
          <w:highlight w:val="none"/>
        </w:rPr>
        <w:t>环境影响较小</w:t>
      </w:r>
      <w:r>
        <w:rPr>
          <w:rFonts w:cs="Times New Roman"/>
          <w:b w:val="0"/>
          <w:color w:val="0000FF"/>
          <w:spacing w:val="0"/>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rFonts w:ascii="Times New Roman" w:hAnsi="Times New Roman"/>
          <w:b w:val="0"/>
          <w:bCs/>
          <w:color w:val="0000FF"/>
          <w:sz w:val="24"/>
          <w:szCs w:val="24"/>
          <w:highlight w:val="none"/>
        </w:rPr>
      </w:pPr>
      <w:r>
        <w:rPr>
          <w:rFonts w:hint="eastAsia" w:ascii="Times New Roman" w:hAnsi="Times New Roman"/>
          <w:b w:val="0"/>
          <w:bCs/>
          <w:color w:val="0000FF"/>
          <w:sz w:val="24"/>
          <w:szCs w:val="24"/>
          <w:highlight w:val="none"/>
          <w:lang w:val="en-US" w:eastAsia="zh-CN"/>
        </w:rPr>
        <w:t>5、</w:t>
      </w:r>
      <w:r>
        <w:rPr>
          <w:rFonts w:ascii="Times New Roman" w:hAnsi="Times New Roman"/>
          <w:b w:val="0"/>
          <w:bCs/>
          <w:color w:val="0000FF"/>
          <w:sz w:val="24"/>
          <w:szCs w:val="24"/>
          <w:highlight w:val="none"/>
        </w:rPr>
        <w:t>土壤污染防治对策和措施</w:t>
      </w:r>
    </w:p>
    <w:p>
      <w:pPr>
        <w:spacing w:line="440" w:lineRule="exact"/>
        <w:ind w:firstLine="472" w:firstLineChars="200"/>
        <w:rPr>
          <w:rFonts w:ascii="Times New Roman" w:hAnsi="Times New Roman"/>
          <w:color w:val="0000FF"/>
          <w:spacing w:val="-2"/>
          <w:kern w:val="0"/>
          <w:sz w:val="24"/>
          <w:szCs w:val="24"/>
          <w:highlight w:val="none"/>
        </w:rPr>
      </w:pPr>
      <w:r>
        <w:rPr>
          <w:rFonts w:ascii="Times New Roman" w:hAnsi="Times New Roman"/>
          <w:color w:val="0000FF"/>
          <w:spacing w:val="-2"/>
          <w:kern w:val="0"/>
          <w:sz w:val="24"/>
          <w:szCs w:val="24"/>
          <w:highlight w:val="none"/>
        </w:rPr>
        <w:t>（</w:t>
      </w:r>
      <w:r>
        <w:rPr>
          <w:rFonts w:hint="eastAsia" w:ascii="Times New Roman" w:hAnsi="Times New Roman"/>
          <w:color w:val="0000FF"/>
          <w:spacing w:val="-2"/>
          <w:kern w:val="0"/>
          <w:sz w:val="24"/>
          <w:szCs w:val="24"/>
          <w:highlight w:val="none"/>
          <w:lang w:val="en-US" w:eastAsia="zh-CN"/>
        </w:rPr>
        <w:t>1</w:t>
      </w:r>
      <w:r>
        <w:rPr>
          <w:rFonts w:ascii="Times New Roman" w:hAnsi="Times New Roman"/>
          <w:color w:val="0000FF"/>
          <w:spacing w:val="-2"/>
          <w:kern w:val="0"/>
          <w:sz w:val="24"/>
          <w:szCs w:val="24"/>
          <w:highlight w:val="none"/>
        </w:rPr>
        <w:t>）源头控制措施</w:t>
      </w:r>
    </w:p>
    <w:p>
      <w:pPr>
        <w:spacing w:line="440" w:lineRule="exact"/>
        <w:ind w:firstLine="480" w:firstLineChars="200"/>
        <w:rPr>
          <w:rFonts w:ascii="Times New Roman" w:hAnsi="Times New Roman"/>
          <w:color w:val="0000FF"/>
          <w:spacing w:val="-2"/>
          <w:kern w:val="0"/>
          <w:sz w:val="24"/>
          <w:szCs w:val="24"/>
          <w:highlight w:val="none"/>
        </w:rPr>
      </w:pPr>
      <w:r>
        <w:rPr>
          <w:rFonts w:hint="default" w:ascii="Times New Roman" w:hAnsi="Times New Roman" w:cs="Times New Roman"/>
          <w:b w:val="0"/>
          <w:bCs/>
          <w:color w:val="0000FF"/>
          <w:spacing w:val="0"/>
          <w:sz w:val="24"/>
          <w:szCs w:val="24"/>
          <w:highlight w:val="none"/>
          <w:lang w:eastAsia="zh-CN"/>
        </w:rPr>
        <w:t>本项目所用</w:t>
      </w:r>
      <w:r>
        <w:rPr>
          <w:rFonts w:hint="default" w:ascii="Times New Roman" w:hAnsi="Times New Roman" w:cs="Times New Roman"/>
          <w:b w:val="0"/>
          <w:bCs/>
          <w:color w:val="0000FF"/>
          <w:spacing w:val="0"/>
          <w:sz w:val="24"/>
          <w:szCs w:val="24"/>
          <w:highlight w:val="none"/>
        </w:rPr>
        <w:t>煤矸石为I类一般固废，镉、汞、砷、铅、铬、镍、铜、锌</w:t>
      </w:r>
      <w:r>
        <w:rPr>
          <w:rFonts w:hint="default" w:ascii="Times New Roman" w:hAnsi="Times New Roman" w:cs="Times New Roman"/>
          <w:b w:val="0"/>
          <w:bCs/>
          <w:color w:val="0000FF"/>
          <w:spacing w:val="0"/>
          <w:sz w:val="24"/>
          <w:szCs w:val="24"/>
          <w:highlight w:val="none"/>
          <w:lang w:eastAsia="zh-CN"/>
        </w:rPr>
        <w:t>等</w:t>
      </w:r>
      <w:r>
        <w:rPr>
          <w:rFonts w:hint="default" w:ascii="Times New Roman" w:hAnsi="Times New Roman" w:cs="Times New Roman"/>
          <w:b w:val="0"/>
          <w:bCs/>
          <w:color w:val="0000FF"/>
          <w:spacing w:val="0"/>
          <w:sz w:val="24"/>
          <w:szCs w:val="24"/>
          <w:highlight w:val="none"/>
        </w:rPr>
        <w:t>重金属含量较低</w:t>
      </w:r>
      <w:r>
        <w:rPr>
          <w:rFonts w:hint="default" w:ascii="Times New Roman" w:hAnsi="Times New Roman" w:cs="Times New Roman"/>
          <w:b w:val="0"/>
          <w:bCs/>
          <w:color w:val="0000FF"/>
          <w:spacing w:val="0"/>
          <w:sz w:val="24"/>
          <w:szCs w:val="24"/>
          <w:highlight w:val="none"/>
          <w:lang w:eastAsia="zh-CN"/>
        </w:rPr>
        <w:t>，</w:t>
      </w:r>
      <w:r>
        <w:rPr>
          <w:rFonts w:hint="default" w:ascii="Times New Roman" w:hAnsi="Times New Roman" w:cs="Times New Roman"/>
          <w:b w:val="0"/>
          <w:bCs/>
          <w:color w:val="0000FF"/>
          <w:spacing w:val="0"/>
          <w:sz w:val="24"/>
          <w:szCs w:val="24"/>
          <w:highlight w:val="none"/>
        </w:rPr>
        <w:t>雨季及时将复垦区内的积水抽至</w:t>
      </w:r>
      <w:r>
        <w:rPr>
          <w:rFonts w:hint="eastAsia" w:ascii="Times New Roman" w:hAnsi="Times New Roman" w:cs="Times New Roman"/>
          <w:b w:val="0"/>
          <w:bCs/>
          <w:color w:val="0000FF"/>
          <w:spacing w:val="0"/>
          <w:sz w:val="24"/>
          <w:szCs w:val="24"/>
          <w:highlight w:val="none"/>
          <w:lang w:eastAsia="zh-CN"/>
        </w:rPr>
        <w:t>消力</w:t>
      </w:r>
      <w:r>
        <w:rPr>
          <w:rFonts w:hint="default" w:ascii="Times New Roman" w:hAnsi="Times New Roman" w:cs="Times New Roman"/>
          <w:b w:val="0"/>
          <w:bCs/>
          <w:color w:val="0000FF"/>
          <w:spacing w:val="0"/>
          <w:sz w:val="24"/>
          <w:szCs w:val="24"/>
          <w:highlight w:val="none"/>
        </w:rPr>
        <w:t>池，防止煤矸石长时间浸泡</w:t>
      </w:r>
      <w:r>
        <w:rPr>
          <w:rFonts w:hint="default" w:ascii="Times New Roman" w:hAnsi="Times New Roman" w:cs="Times New Roman"/>
          <w:b w:val="0"/>
          <w:bCs/>
          <w:color w:val="0000FF"/>
          <w:spacing w:val="0"/>
          <w:sz w:val="24"/>
          <w:szCs w:val="24"/>
          <w:highlight w:val="none"/>
          <w:lang w:eastAsia="zh-CN"/>
        </w:rPr>
        <w:t>；</w:t>
      </w:r>
      <w:r>
        <w:rPr>
          <w:rFonts w:hint="default" w:ascii="Times New Roman" w:hAnsi="Times New Roman" w:cs="Times New Roman"/>
          <w:b w:val="0"/>
          <w:bCs/>
          <w:color w:val="0000FF"/>
          <w:spacing w:val="0"/>
          <w:sz w:val="24"/>
          <w:szCs w:val="24"/>
          <w:highlight w:val="none"/>
        </w:rPr>
        <w:t>对</w:t>
      </w:r>
      <w:r>
        <w:rPr>
          <w:rFonts w:hint="eastAsia" w:ascii="Times New Roman" w:hAnsi="Times New Roman" w:cs="Times New Roman"/>
          <w:b w:val="0"/>
          <w:bCs/>
          <w:color w:val="0000FF"/>
          <w:spacing w:val="0"/>
          <w:sz w:val="24"/>
          <w:szCs w:val="24"/>
          <w:highlight w:val="none"/>
          <w:lang w:eastAsia="zh-CN"/>
        </w:rPr>
        <w:t>消力</w:t>
      </w:r>
      <w:r>
        <w:rPr>
          <w:rFonts w:hint="default" w:ascii="Times New Roman" w:hAnsi="Times New Roman" w:cs="Times New Roman"/>
          <w:b w:val="0"/>
          <w:bCs/>
          <w:color w:val="0000FF"/>
          <w:spacing w:val="0"/>
          <w:sz w:val="24"/>
          <w:szCs w:val="24"/>
          <w:highlight w:val="none"/>
        </w:rPr>
        <w:t>池</w:t>
      </w:r>
      <w:r>
        <w:rPr>
          <w:rFonts w:hint="eastAsia" w:ascii="Times New Roman" w:hAnsi="Times New Roman" w:cs="Times New Roman"/>
          <w:b w:val="0"/>
          <w:bCs/>
          <w:color w:val="0000FF"/>
          <w:spacing w:val="0"/>
          <w:sz w:val="24"/>
          <w:szCs w:val="24"/>
          <w:highlight w:val="none"/>
          <w:lang w:eastAsia="zh-CN"/>
        </w:rPr>
        <w:t>和复垦区底层及边坡</w:t>
      </w:r>
      <w:r>
        <w:rPr>
          <w:rFonts w:hint="default" w:ascii="Times New Roman" w:hAnsi="Times New Roman" w:cs="Times New Roman"/>
          <w:b w:val="0"/>
          <w:bCs/>
          <w:color w:val="0000FF"/>
          <w:spacing w:val="0"/>
          <w:sz w:val="24"/>
          <w:szCs w:val="24"/>
          <w:highlight w:val="none"/>
        </w:rPr>
        <w:t>进行</w:t>
      </w:r>
      <w:r>
        <w:rPr>
          <w:rFonts w:hint="eastAsia" w:ascii="Times New Roman" w:hAnsi="Times New Roman" w:cs="Times New Roman"/>
          <w:b w:val="0"/>
          <w:bCs/>
          <w:color w:val="0000FF"/>
          <w:spacing w:val="0"/>
          <w:sz w:val="24"/>
          <w:szCs w:val="24"/>
          <w:highlight w:val="none"/>
          <w:lang w:eastAsia="zh-CN"/>
        </w:rPr>
        <w:t>人工</w:t>
      </w:r>
      <w:r>
        <w:rPr>
          <w:rFonts w:hint="default" w:ascii="Times New Roman" w:hAnsi="Times New Roman" w:cs="Times New Roman"/>
          <w:b w:val="0"/>
          <w:bCs/>
          <w:color w:val="0000FF"/>
          <w:spacing w:val="0"/>
          <w:sz w:val="24"/>
          <w:szCs w:val="24"/>
          <w:highlight w:val="none"/>
        </w:rPr>
        <w:t>防渗，采用人工材料构筑防渗层，防渗层的厚度应相当于渗透系数为1.0×10</w:t>
      </w:r>
      <w:r>
        <w:rPr>
          <w:rFonts w:hint="default" w:ascii="Times New Roman" w:hAnsi="Times New Roman" w:cs="Times New Roman"/>
          <w:b w:val="0"/>
          <w:bCs/>
          <w:color w:val="0000FF"/>
          <w:spacing w:val="0"/>
          <w:sz w:val="24"/>
          <w:szCs w:val="24"/>
          <w:highlight w:val="none"/>
          <w:vertAlign w:val="superscript"/>
        </w:rPr>
        <w:t>-7</w:t>
      </w:r>
      <w:r>
        <w:rPr>
          <w:rFonts w:hint="default" w:ascii="Times New Roman" w:hAnsi="Times New Roman" w:cs="Times New Roman"/>
          <w:b w:val="0"/>
          <w:bCs/>
          <w:color w:val="0000FF"/>
          <w:spacing w:val="0"/>
          <w:sz w:val="24"/>
          <w:szCs w:val="24"/>
          <w:highlight w:val="none"/>
        </w:rPr>
        <w:t>cm/s、厚度1.5m的</w:t>
      </w:r>
      <w:r>
        <w:rPr>
          <w:rFonts w:hint="eastAsia" w:ascii="Times New Roman" w:hAnsi="Times New Roman" w:cs="Times New Roman"/>
          <w:b w:val="0"/>
          <w:bCs/>
          <w:color w:val="0000FF"/>
          <w:spacing w:val="0"/>
          <w:sz w:val="24"/>
          <w:szCs w:val="24"/>
          <w:highlight w:val="none"/>
          <w:lang w:eastAsia="zh-CN"/>
        </w:rPr>
        <w:t>粘土层</w:t>
      </w:r>
      <w:r>
        <w:rPr>
          <w:rFonts w:hint="default" w:ascii="Times New Roman" w:hAnsi="Times New Roman" w:cs="Times New Roman"/>
          <w:b w:val="0"/>
          <w:bCs/>
          <w:color w:val="0000FF"/>
          <w:spacing w:val="0"/>
          <w:sz w:val="24"/>
          <w:szCs w:val="24"/>
          <w:highlight w:val="none"/>
        </w:rPr>
        <w:t>的防渗性能</w:t>
      </w:r>
      <w:r>
        <w:rPr>
          <w:rFonts w:hint="default" w:ascii="Times New Roman" w:hAnsi="Times New Roman" w:cs="Times New Roman"/>
          <w:b w:val="0"/>
          <w:bCs/>
          <w:color w:val="0000FF"/>
          <w:spacing w:val="0"/>
          <w:sz w:val="24"/>
          <w:szCs w:val="24"/>
          <w:highlight w:val="none"/>
          <w:lang w:eastAsia="zh-CN"/>
        </w:rPr>
        <w:t>。</w:t>
      </w:r>
    </w:p>
    <w:p>
      <w:pPr>
        <w:spacing w:line="440" w:lineRule="exact"/>
        <w:ind w:firstLine="472" w:firstLineChars="200"/>
        <w:rPr>
          <w:rFonts w:ascii="Times New Roman" w:hAnsi="Times New Roman"/>
          <w:color w:val="0000FF"/>
          <w:spacing w:val="-2"/>
          <w:kern w:val="0"/>
          <w:sz w:val="24"/>
          <w:szCs w:val="24"/>
          <w:highlight w:val="none"/>
        </w:rPr>
      </w:pPr>
      <w:r>
        <w:rPr>
          <w:rFonts w:ascii="Times New Roman" w:hAnsi="Times New Roman"/>
          <w:color w:val="0000FF"/>
          <w:spacing w:val="-2"/>
          <w:kern w:val="0"/>
          <w:sz w:val="24"/>
          <w:szCs w:val="24"/>
          <w:highlight w:val="none"/>
        </w:rPr>
        <w:t>（</w:t>
      </w:r>
      <w:r>
        <w:rPr>
          <w:rFonts w:hint="eastAsia" w:ascii="Times New Roman" w:hAnsi="Times New Roman"/>
          <w:color w:val="0000FF"/>
          <w:spacing w:val="-2"/>
          <w:kern w:val="0"/>
          <w:sz w:val="24"/>
          <w:szCs w:val="24"/>
          <w:highlight w:val="none"/>
          <w:lang w:val="en-US" w:eastAsia="zh-CN"/>
        </w:rPr>
        <w:t>2</w:t>
      </w:r>
      <w:r>
        <w:rPr>
          <w:rFonts w:ascii="Times New Roman" w:hAnsi="Times New Roman"/>
          <w:color w:val="0000FF"/>
          <w:spacing w:val="-2"/>
          <w:kern w:val="0"/>
          <w:sz w:val="24"/>
          <w:szCs w:val="24"/>
          <w:highlight w:val="none"/>
        </w:rPr>
        <w:t>）过程防控</w:t>
      </w:r>
    </w:p>
    <w:p>
      <w:pPr>
        <w:spacing w:line="440" w:lineRule="exact"/>
        <w:ind w:firstLine="472" w:firstLineChars="200"/>
        <w:rPr>
          <w:rFonts w:ascii="Times New Roman" w:hAnsi="Times New Roman"/>
          <w:color w:val="0000FF"/>
          <w:spacing w:val="-2"/>
          <w:kern w:val="0"/>
          <w:sz w:val="24"/>
          <w:szCs w:val="24"/>
          <w:highlight w:val="none"/>
        </w:rPr>
      </w:pPr>
      <w:r>
        <w:rPr>
          <w:rFonts w:ascii="Times New Roman" w:hAnsi="Times New Roman"/>
          <w:color w:val="0000FF"/>
          <w:spacing w:val="-2"/>
          <w:kern w:val="0"/>
          <w:sz w:val="24"/>
          <w:szCs w:val="24"/>
          <w:highlight w:val="none"/>
        </w:rPr>
        <w:t>根据本项目</w:t>
      </w:r>
      <w:r>
        <w:rPr>
          <w:rFonts w:hint="eastAsia" w:ascii="Times New Roman" w:hAnsi="Times New Roman"/>
          <w:color w:val="0000FF"/>
          <w:spacing w:val="-2"/>
          <w:kern w:val="0"/>
          <w:sz w:val="24"/>
          <w:szCs w:val="24"/>
          <w:highlight w:val="none"/>
          <w:lang w:eastAsia="zh-CN"/>
        </w:rPr>
        <w:t>所属</w:t>
      </w:r>
      <w:r>
        <w:rPr>
          <w:rFonts w:ascii="Times New Roman" w:hAnsi="Times New Roman"/>
          <w:color w:val="0000FF"/>
          <w:spacing w:val="-2"/>
          <w:kern w:val="0"/>
          <w:sz w:val="24"/>
          <w:szCs w:val="24"/>
          <w:highlight w:val="none"/>
        </w:rPr>
        <w:t>行业特点与占地范围内的土壤特性，按照相关技术要求采取过程阻断、污染物削减和分区防控</w:t>
      </w:r>
      <w:r>
        <w:rPr>
          <w:rFonts w:hint="eastAsia" w:ascii="Times New Roman" w:hAnsi="Times New Roman"/>
          <w:color w:val="0000FF"/>
          <w:spacing w:val="-2"/>
          <w:kern w:val="0"/>
          <w:sz w:val="24"/>
          <w:szCs w:val="24"/>
          <w:highlight w:val="none"/>
          <w:lang w:eastAsia="zh-CN"/>
        </w:rPr>
        <w:t>等</w:t>
      </w:r>
      <w:r>
        <w:rPr>
          <w:rFonts w:ascii="Times New Roman" w:hAnsi="Times New Roman"/>
          <w:color w:val="0000FF"/>
          <w:spacing w:val="-2"/>
          <w:kern w:val="0"/>
          <w:sz w:val="24"/>
          <w:szCs w:val="24"/>
          <w:highlight w:val="none"/>
        </w:rPr>
        <w:t>措施</w:t>
      </w:r>
      <w:r>
        <w:rPr>
          <w:rFonts w:hint="eastAsia" w:ascii="Times New Roman" w:hAnsi="Times New Roman"/>
          <w:color w:val="0000FF"/>
          <w:spacing w:val="-2"/>
          <w:kern w:val="0"/>
          <w:sz w:val="24"/>
          <w:szCs w:val="24"/>
          <w:highlight w:val="none"/>
          <w:lang w:eastAsia="zh-CN"/>
        </w:rPr>
        <w:t>，防止或减少项目回填期对土壤环境产生的不利影响</w:t>
      </w:r>
      <w:r>
        <w:rPr>
          <w:rFonts w:ascii="Times New Roman" w:hAnsi="Times New Roman"/>
          <w:color w:val="0000FF"/>
          <w:spacing w:val="-2"/>
          <w:kern w:val="0"/>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outlineLvl w:val="9"/>
        <w:rPr>
          <w:rFonts w:ascii="Times New Roman" w:hAnsi="Times New Roman"/>
          <w:b w:val="0"/>
          <w:bCs/>
          <w:color w:val="0000FF"/>
          <w:sz w:val="24"/>
          <w:szCs w:val="24"/>
          <w:highlight w:val="none"/>
        </w:rPr>
      </w:pPr>
      <w:r>
        <w:rPr>
          <w:rFonts w:hint="eastAsia" w:ascii="Times New Roman" w:hAnsi="Times New Roman"/>
          <w:b w:val="0"/>
          <w:bCs/>
          <w:color w:val="0000FF"/>
          <w:sz w:val="24"/>
          <w:szCs w:val="24"/>
          <w:highlight w:val="none"/>
          <w:lang w:val="en-US" w:eastAsia="zh-CN"/>
        </w:rPr>
        <w:t>6、</w:t>
      </w:r>
      <w:r>
        <w:rPr>
          <w:rFonts w:ascii="Times New Roman" w:hAnsi="Times New Roman"/>
          <w:b w:val="0"/>
          <w:bCs/>
          <w:color w:val="0000FF"/>
          <w:sz w:val="24"/>
          <w:szCs w:val="24"/>
          <w:highlight w:val="none"/>
        </w:rPr>
        <w:t>评价结论</w:t>
      </w:r>
    </w:p>
    <w:p>
      <w:pPr>
        <w:keepNext w:val="0"/>
        <w:keepLines w:val="0"/>
        <w:pageBreakBefore w:val="0"/>
        <w:widowControl w:val="0"/>
        <w:kinsoku/>
        <w:wordWrap/>
        <w:overflowPunct/>
        <w:topLinePunct w:val="0"/>
        <w:autoSpaceDE/>
        <w:autoSpaceDN/>
        <w:bidi w:val="0"/>
        <w:adjustRightInd/>
        <w:snapToGrid/>
        <w:spacing w:line="440" w:lineRule="exact"/>
        <w:ind w:firstLine="472" w:firstLineChars="200"/>
        <w:textAlignment w:val="auto"/>
        <w:outlineLvl w:val="9"/>
        <w:rPr>
          <w:b w:val="0"/>
          <w:bCs w:val="0"/>
          <w:color w:val="0000FF"/>
          <w:spacing w:val="-2"/>
          <w:kern w:val="0"/>
          <w:sz w:val="24"/>
          <w:szCs w:val="24"/>
          <w:highlight w:val="none"/>
        </w:rPr>
      </w:pPr>
      <w:r>
        <w:rPr>
          <w:rFonts w:ascii="Times New Roman" w:hAnsi="Times New Roman"/>
          <w:b w:val="0"/>
          <w:bCs w:val="0"/>
          <w:color w:val="0000FF"/>
          <w:spacing w:val="-2"/>
          <w:kern w:val="0"/>
          <w:sz w:val="24"/>
          <w:szCs w:val="24"/>
          <w:highlight w:val="none"/>
        </w:rPr>
        <w:t>本项目废气主要成分为砂壤土粉尘颗粒，不含有毒有害物质，沉降后不会对土壤环境造成影响；本项目洒水抑尘用水、</w:t>
      </w:r>
      <w:r>
        <w:rPr>
          <w:rFonts w:hint="eastAsia" w:ascii="Times New Roman" w:hAnsi="Times New Roman"/>
          <w:b w:val="0"/>
          <w:bCs w:val="0"/>
          <w:color w:val="0000FF"/>
          <w:spacing w:val="-2"/>
          <w:kern w:val="0"/>
          <w:sz w:val="24"/>
          <w:szCs w:val="24"/>
          <w:highlight w:val="none"/>
          <w:lang w:eastAsia="zh-CN"/>
        </w:rPr>
        <w:t>生活污水</w:t>
      </w:r>
      <w:r>
        <w:rPr>
          <w:rFonts w:ascii="Times New Roman" w:hAnsi="Times New Roman"/>
          <w:b w:val="0"/>
          <w:bCs w:val="0"/>
          <w:color w:val="0000FF"/>
          <w:spacing w:val="-2"/>
          <w:kern w:val="0"/>
          <w:sz w:val="24"/>
          <w:szCs w:val="24"/>
          <w:highlight w:val="none"/>
        </w:rPr>
        <w:t>均得到合理处置不外排；本项目对</w:t>
      </w:r>
      <w:r>
        <w:rPr>
          <w:rFonts w:hint="eastAsia" w:ascii="Times New Roman" w:hAnsi="Times New Roman"/>
          <w:b w:val="0"/>
          <w:bCs w:val="0"/>
          <w:color w:val="0000FF"/>
          <w:spacing w:val="-2"/>
          <w:kern w:val="0"/>
          <w:sz w:val="24"/>
          <w:szCs w:val="24"/>
          <w:highlight w:val="none"/>
          <w:lang w:eastAsia="zh-CN"/>
        </w:rPr>
        <w:t>消力池和回填区底层和边坡</w:t>
      </w:r>
      <w:r>
        <w:rPr>
          <w:rFonts w:ascii="Times New Roman" w:hAnsi="Times New Roman"/>
          <w:b w:val="0"/>
          <w:bCs w:val="0"/>
          <w:color w:val="0000FF"/>
          <w:spacing w:val="-2"/>
          <w:kern w:val="0"/>
          <w:sz w:val="24"/>
          <w:szCs w:val="24"/>
          <w:highlight w:val="none"/>
        </w:rPr>
        <w:t>进行</w:t>
      </w:r>
      <w:r>
        <w:rPr>
          <w:rFonts w:hint="eastAsia" w:ascii="Times New Roman" w:hAnsi="Times New Roman"/>
          <w:b w:val="0"/>
          <w:bCs w:val="0"/>
          <w:color w:val="0000FF"/>
          <w:spacing w:val="-2"/>
          <w:kern w:val="0"/>
          <w:sz w:val="24"/>
          <w:szCs w:val="24"/>
          <w:highlight w:val="none"/>
          <w:lang w:eastAsia="zh-CN"/>
        </w:rPr>
        <w:t>人工</w:t>
      </w:r>
      <w:r>
        <w:rPr>
          <w:rFonts w:ascii="Times New Roman" w:hAnsi="Times New Roman"/>
          <w:b w:val="0"/>
          <w:bCs w:val="0"/>
          <w:color w:val="0000FF"/>
          <w:spacing w:val="-2"/>
          <w:kern w:val="0"/>
          <w:sz w:val="24"/>
          <w:szCs w:val="24"/>
          <w:highlight w:val="none"/>
        </w:rPr>
        <w:t>防渗，渗入土壤的途径被切断</w:t>
      </w:r>
      <w:r>
        <w:rPr>
          <w:rFonts w:hint="eastAsia" w:ascii="Times New Roman" w:hAnsi="Times New Roman"/>
          <w:b w:val="0"/>
          <w:bCs w:val="0"/>
          <w:color w:val="0000FF"/>
          <w:spacing w:val="-2"/>
          <w:kern w:val="0"/>
          <w:sz w:val="24"/>
          <w:szCs w:val="24"/>
          <w:highlight w:val="none"/>
        </w:rPr>
        <w:t>；</w:t>
      </w:r>
      <w:r>
        <w:rPr>
          <w:rFonts w:hint="eastAsia" w:ascii="Times New Roman" w:hAnsi="Times New Roman"/>
          <w:b w:val="0"/>
          <w:bCs w:val="0"/>
          <w:color w:val="0000FF"/>
          <w:spacing w:val="-2"/>
          <w:kern w:val="0"/>
          <w:sz w:val="24"/>
          <w:szCs w:val="24"/>
          <w:highlight w:val="none"/>
          <w:lang w:eastAsia="zh-CN"/>
        </w:rPr>
        <w:t>综上，项目回填期</w:t>
      </w:r>
      <w:r>
        <w:rPr>
          <w:b w:val="0"/>
          <w:bCs w:val="0"/>
          <w:color w:val="0000FF"/>
          <w:spacing w:val="-2"/>
          <w:kern w:val="0"/>
          <w:sz w:val="24"/>
          <w:szCs w:val="24"/>
          <w:highlight w:val="none"/>
        </w:rPr>
        <w:t>对</w:t>
      </w:r>
      <w:r>
        <w:rPr>
          <w:rFonts w:hint="eastAsia"/>
          <w:b w:val="0"/>
          <w:bCs w:val="0"/>
          <w:color w:val="0000FF"/>
          <w:spacing w:val="-2"/>
          <w:kern w:val="0"/>
          <w:sz w:val="24"/>
          <w:szCs w:val="24"/>
          <w:highlight w:val="none"/>
          <w:lang w:eastAsia="zh-CN"/>
        </w:rPr>
        <w:t>复垦区及周边</w:t>
      </w:r>
      <w:r>
        <w:rPr>
          <w:b w:val="0"/>
          <w:bCs w:val="0"/>
          <w:color w:val="0000FF"/>
          <w:spacing w:val="-2"/>
          <w:kern w:val="0"/>
          <w:sz w:val="24"/>
          <w:szCs w:val="24"/>
          <w:highlight w:val="none"/>
        </w:rPr>
        <w:t>土壤</w:t>
      </w:r>
      <w:r>
        <w:rPr>
          <w:rFonts w:hint="eastAsia"/>
          <w:b w:val="0"/>
          <w:bCs w:val="0"/>
          <w:color w:val="0000FF"/>
          <w:spacing w:val="-2"/>
          <w:kern w:val="0"/>
          <w:sz w:val="24"/>
          <w:szCs w:val="24"/>
          <w:highlight w:val="none"/>
          <w:lang w:eastAsia="zh-CN"/>
        </w:rPr>
        <w:t>环境</w:t>
      </w:r>
      <w:r>
        <w:rPr>
          <w:b w:val="0"/>
          <w:bCs w:val="0"/>
          <w:color w:val="0000FF"/>
          <w:spacing w:val="-2"/>
          <w:kern w:val="0"/>
          <w:sz w:val="24"/>
          <w:szCs w:val="24"/>
          <w:highlight w:val="none"/>
        </w:rPr>
        <w:t>影响较小。</w:t>
      </w:r>
    </w:p>
    <w:p>
      <w:pPr>
        <w:pStyle w:val="36"/>
        <w:keepNext w:val="0"/>
        <w:keepLines w:val="0"/>
        <w:pageBreakBefore w:val="0"/>
        <w:widowControl w:val="0"/>
        <w:kinsoku/>
        <w:wordWrap/>
        <w:overflowPunct/>
        <w:topLinePunct w:val="0"/>
        <w:autoSpaceDE/>
        <w:autoSpaceDN/>
        <w:bidi w:val="0"/>
        <w:adjustRightInd/>
        <w:snapToGrid/>
        <w:spacing w:before="0" w:after="0"/>
        <w:textAlignment w:val="auto"/>
        <w:outlineLvl w:val="9"/>
        <w:rPr>
          <w:b w:val="0"/>
          <w:bCs w:val="0"/>
          <w:color w:val="0000FF"/>
          <w:spacing w:val="-2"/>
          <w:kern w:val="0"/>
          <w:sz w:val="24"/>
          <w:szCs w:val="24"/>
          <w:highlight w:val="none"/>
        </w:rPr>
      </w:pPr>
      <w:bookmarkStart w:id="233" w:name="_Toc23032"/>
      <w:bookmarkStart w:id="234" w:name="_Toc13335"/>
      <w:bookmarkStart w:id="235" w:name="_Toc5385"/>
      <w:r>
        <w:rPr>
          <w:b w:val="0"/>
          <w:bCs w:val="0"/>
          <w:color w:val="0000FF"/>
          <w:spacing w:val="-2"/>
          <w:kern w:val="0"/>
          <w:sz w:val="24"/>
          <w:szCs w:val="24"/>
          <w:highlight w:val="none"/>
        </w:rPr>
        <w:t>综上，通过采取相应的防治对策和措施，从土壤环境影响的角度，</w:t>
      </w:r>
      <w:r>
        <w:rPr>
          <w:rFonts w:hint="eastAsia"/>
          <w:b w:val="0"/>
          <w:bCs w:val="0"/>
          <w:color w:val="0000FF"/>
          <w:spacing w:val="-2"/>
          <w:kern w:val="0"/>
          <w:sz w:val="24"/>
          <w:szCs w:val="24"/>
          <w:highlight w:val="none"/>
        </w:rPr>
        <w:t>本</w:t>
      </w:r>
      <w:r>
        <w:rPr>
          <w:b w:val="0"/>
          <w:bCs w:val="0"/>
          <w:color w:val="0000FF"/>
          <w:spacing w:val="-2"/>
          <w:kern w:val="0"/>
          <w:sz w:val="24"/>
          <w:szCs w:val="24"/>
          <w:highlight w:val="none"/>
        </w:rPr>
        <w:t>项目建设可行。</w:t>
      </w:r>
      <w:bookmarkEnd w:id="233"/>
      <w:bookmarkEnd w:id="234"/>
      <w:bookmarkEnd w:id="235"/>
      <w:bookmarkStart w:id="236" w:name="_Toc13066734"/>
    </w:p>
    <w:p>
      <w:pPr>
        <w:pStyle w:val="36"/>
        <w:keepNext w:val="0"/>
        <w:keepLines w:val="0"/>
        <w:pageBreakBefore w:val="0"/>
        <w:widowControl w:val="0"/>
        <w:kinsoku/>
        <w:wordWrap/>
        <w:overflowPunct/>
        <w:topLinePunct w:val="0"/>
        <w:autoSpaceDE/>
        <w:autoSpaceDN/>
        <w:bidi w:val="0"/>
        <w:adjustRightInd/>
        <w:snapToGrid/>
        <w:spacing w:before="120" w:after="120"/>
        <w:textAlignment w:val="auto"/>
        <w:rPr>
          <w:color w:val="auto"/>
          <w:highlight w:val="none"/>
        </w:rPr>
      </w:pPr>
      <w:bookmarkStart w:id="237" w:name="_Toc13652"/>
      <w:r>
        <w:rPr>
          <w:color w:val="auto"/>
          <w:highlight w:val="none"/>
        </w:rPr>
        <w:t>6.</w:t>
      </w:r>
      <w:r>
        <w:rPr>
          <w:rFonts w:hint="eastAsia"/>
          <w:color w:val="auto"/>
          <w:highlight w:val="none"/>
          <w:lang w:val="en-US" w:eastAsia="zh-CN"/>
        </w:rPr>
        <w:t>5</w:t>
      </w:r>
      <w:r>
        <w:rPr>
          <w:rFonts w:hint="eastAsia"/>
          <w:color w:val="auto"/>
          <w:highlight w:val="none"/>
          <w:lang w:eastAsia="zh-CN"/>
        </w:rPr>
        <w:t>管护期</w:t>
      </w:r>
      <w:r>
        <w:rPr>
          <w:color w:val="auto"/>
          <w:highlight w:val="none"/>
        </w:rPr>
        <w:t>环境影响分析</w:t>
      </w:r>
      <w:bookmarkEnd w:id="236"/>
      <w:bookmarkEnd w:id="237"/>
    </w:p>
    <w:p>
      <w:pPr>
        <w:pStyle w:val="22"/>
        <w:ind w:firstLine="480"/>
        <w:rPr>
          <w:highlight w:val="none"/>
        </w:rPr>
      </w:pPr>
      <w:r>
        <w:rPr>
          <w:highlight w:val="none"/>
        </w:rPr>
        <w:t>本项目复垦</w:t>
      </w:r>
      <w:r>
        <w:rPr>
          <w:rStyle w:val="23"/>
          <w:highlight w:val="none"/>
        </w:rPr>
        <w:t>后管护阶段</w:t>
      </w:r>
      <w:r>
        <w:rPr>
          <w:highlight w:val="none"/>
        </w:rPr>
        <w:t>主要为植被的抚育、管护、补植。在项目种植过程中无废气产生。</w:t>
      </w:r>
    </w:p>
    <w:p>
      <w:pPr>
        <w:pStyle w:val="22"/>
        <w:ind w:firstLine="480"/>
        <w:rPr>
          <w:highlight w:val="none"/>
        </w:rPr>
      </w:pPr>
      <w:r>
        <w:rPr>
          <w:rFonts w:hint="default" w:ascii="Times New Roman" w:hAnsi="Times New Roman" w:eastAsia="宋体" w:cs="Times New Roman"/>
          <w:kern w:val="2"/>
          <w:sz w:val="24"/>
          <w:szCs w:val="24"/>
          <w:highlight w:val="none"/>
          <w:lang w:val="en-US" w:eastAsia="zh-CN" w:bidi="ar-SA"/>
        </w:rPr>
        <w:t>项目不</w:t>
      </w:r>
      <w:r>
        <w:rPr>
          <w:rFonts w:hint="eastAsia" w:ascii="Times New Roman" w:hAnsi="Times New Roman" w:eastAsia="宋体" w:cs="Times New Roman"/>
          <w:kern w:val="2"/>
          <w:sz w:val="24"/>
          <w:szCs w:val="24"/>
          <w:highlight w:val="none"/>
          <w:lang w:val="en-US" w:eastAsia="zh-CN" w:bidi="ar-SA"/>
        </w:rPr>
        <w:t>设置</w:t>
      </w:r>
      <w:r>
        <w:rPr>
          <w:rFonts w:hint="default" w:ascii="Times New Roman" w:hAnsi="Times New Roman" w:eastAsia="宋体" w:cs="Times New Roman"/>
          <w:kern w:val="2"/>
          <w:sz w:val="24"/>
          <w:szCs w:val="24"/>
          <w:highlight w:val="none"/>
          <w:lang w:val="en-US" w:eastAsia="zh-CN" w:bidi="ar-SA"/>
        </w:rPr>
        <w:t>施工营地</w:t>
      </w:r>
      <w:r>
        <w:rPr>
          <w:rFonts w:hint="eastAsia" w:ascii="Times New Roman" w:hAnsi="Times New Roman" w:eastAsia="宋体" w:cs="Times New Roman"/>
          <w:kern w:val="2"/>
          <w:sz w:val="24"/>
          <w:szCs w:val="24"/>
          <w:highlight w:val="none"/>
          <w:lang w:val="en-US" w:eastAsia="zh-CN" w:bidi="ar-SA"/>
        </w:rPr>
        <w:t>和办公场所</w:t>
      </w:r>
      <w:r>
        <w:rPr>
          <w:rFonts w:hint="default" w:ascii="Times New Roman" w:hAnsi="Times New Roman" w:eastAsia="宋体" w:cs="Times New Roman"/>
          <w:kern w:val="2"/>
          <w:sz w:val="24"/>
          <w:szCs w:val="24"/>
          <w:highlight w:val="none"/>
          <w:lang w:val="en-US" w:eastAsia="zh-CN" w:bidi="ar-SA"/>
        </w:rPr>
        <w:t>，</w:t>
      </w:r>
      <w:r>
        <w:rPr>
          <w:rFonts w:hint="eastAsia" w:ascii="Times New Roman" w:hAnsi="Times New Roman" w:eastAsia="宋体" w:cs="Times New Roman"/>
          <w:kern w:val="2"/>
          <w:sz w:val="24"/>
          <w:szCs w:val="24"/>
          <w:highlight w:val="none"/>
          <w:lang w:val="en-US" w:eastAsia="zh-CN" w:bidi="ar-SA"/>
        </w:rPr>
        <w:t>员</w:t>
      </w:r>
      <w:r>
        <w:rPr>
          <w:rFonts w:hint="default" w:ascii="Times New Roman" w:hAnsi="Times New Roman" w:eastAsia="宋体" w:cs="Times New Roman"/>
          <w:kern w:val="2"/>
          <w:sz w:val="24"/>
          <w:szCs w:val="24"/>
          <w:highlight w:val="none"/>
          <w:lang w:val="en-US" w:eastAsia="zh-CN" w:bidi="ar-SA"/>
        </w:rPr>
        <w:t>工食宿设施均</w:t>
      </w:r>
      <w:r>
        <w:rPr>
          <w:rFonts w:hint="eastAsia" w:ascii="Times New Roman" w:hAnsi="Times New Roman" w:cs="Times New Roman"/>
          <w:kern w:val="2"/>
          <w:sz w:val="24"/>
          <w:szCs w:val="24"/>
          <w:highlight w:val="none"/>
          <w:lang w:val="en-US" w:eastAsia="zh-CN" w:bidi="ar-SA"/>
        </w:rPr>
        <w:t>依托满都拉煤矿生活区进行。</w:t>
      </w:r>
      <w:r>
        <w:rPr>
          <w:highlight w:val="none"/>
        </w:rPr>
        <w:t>种植与收割过程中的机械有零星机械噪声与灌溉时的</w:t>
      </w:r>
      <w:r>
        <w:rPr>
          <w:rFonts w:hint="eastAsia"/>
          <w:highlight w:val="none"/>
          <w:lang w:eastAsia="zh-CN"/>
        </w:rPr>
        <w:t>运水罐车</w:t>
      </w:r>
      <w:r>
        <w:rPr>
          <w:highlight w:val="none"/>
        </w:rPr>
        <w:t>噪声，由于项目区位置空阔，机械</w:t>
      </w:r>
      <w:r>
        <w:rPr>
          <w:rFonts w:hint="eastAsia"/>
          <w:highlight w:val="none"/>
          <w:lang w:eastAsia="zh-CN"/>
        </w:rPr>
        <w:t>设备较少，且</w:t>
      </w:r>
      <w:r>
        <w:rPr>
          <w:highlight w:val="none"/>
        </w:rPr>
        <w:t>产生的噪声较小，</w:t>
      </w:r>
      <w:r>
        <w:rPr>
          <w:rFonts w:hint="eastAsia"/>
          <w:highlight w:val="none"/>
          <w:lang w:eastAsia="zh-CN"/>
        </w:rPr>
        <w:t>复垦区</w:t>
      </w:r>
      <w:r>
        <w:rPr>
          <w:highlight w:val="none"/>
        </w:rPr>
        <w:t>周围</w:t>
      </w:r>
      <w:r>
        <w:rPr>
          <w:rFonts w:hint="eastAsia"/>
          <w:highlight w:val="none"/>
          <w:lang w:val="en-US" w:eastAsia="zh-CN"/>
        </w:rPr>
        <w:t>200m范围内</w:t>
      </w:r>
      <w:r>
        <w:rPr>
          <w:highlight w:val="none"/>
        </w:rPr>
        <w:t>无</w:t>
      </w:r>
      <w:r>
        <w:rPr>
          <w:rFonts w:hint="eastAsia"/>
          <w:highlight w:val="none"/>
          <w:lang w:eastAsia="zh-CN"/>
        </w:rPr>
        <w:t>声环境敏感点</w:t>
      </w:r>
      <w:r>
        <w:rPr>
          <w:highlight w:val="none"/>
        </w:rPr>
        <w:t>，</w:t>
      </w:r>
      <w:r>
        <w:rPr>
          <w:rFonts w:hint="eastAsia"/>
          <w:highlight w:val="none"/>
          <w:lang w:eastAsia="zh-CN"/>
        </w:rPr>
        <w:t>故项目管护期噪声</w:t>
      </w:r>
      <w:r>
        <w:rPr>
          <w:highlight w:val="none"/>
        </w:rPr>
        <w:t>对周围</w:t>
      </w:r>
      <w:r>
        <w:rPr>
          <w:rFonts w:hint="eastAsia"/>
          <w:highlight w:val="none"/>
          <w:lang w:eastAsia="zh-CN"/>
        </w:rPr>
        <w:t>声</w:t>
      </w:r>
      <w:r>
        <w:rPr>
          <w:highlight w:val="none"/>
        </w:rPr>
        <w:t>环境影响</w:t>
      </w:r>
      <w:r>
        <w:rPr>
          <w:rFonts w:hint="eastAsia"/>
          <w:highlight w:val="none"/>
          <w:lang w:eastAsia="zh-CN"/>
        </w:rPr>
        <w:t>较小</w:t>
      </w:r>
      <w:r>
        <w:rPr>
          <w:highlight w:val="none"/>
        </w:rPr>
        <w:t>。</w:t>
      </w:r>
    </w:p>
    <w:p>
      <w:pPr>
        <w:pStyle w:val="22"/>
        <w:ind w:firstLine="480"/>
        <w:rPr>
          <w:rFonts w:hint="eastAsia" w:ascii="Times New Roman" w:hAnsi="Times New Roman" w:cs="Times New Roman"/>
          <w:color w:val="0000FF"/>
          <w:highlight w:val="none"/>
        </w:rPr>
      </w:pPr>
      <w:r>
        <w:rPr>
          <w:highlight w:val="none"/>
        </w:rPr>
        <w:t>土地复垦完成后牧草种植可以改善生态景观、美化环境、吸收二氧化碳、吸附有害气体、减尘滞尘、衰减噪声、改善小气候。</w:t>
      </w:r>
      <w:r>
        <w:rPr>
          <w:rFonts w:hint="eastAsia"/>
          <w:highlight w:val="none"/>
          <w:lang w:eastAsia="zh-CN"/>
        </w:rPr>
        <w:t>故</w:t>
      </w:r>
      <w:r>
        <w:rPr>
          <w:highlight w:val="none"/>
        </w:rPr>
        <w:t>本项目</w:t>
      </w:r>
      <w:r>
        <w:rPr>
          <w:rFonts w:hint="eastAsia"/>
          <w:highlight w:val="none"/>
          <w:lang w:eastAsia="zh-CN"/>
        </w:rPr>
        <w:t>管护期</w:t>
      </w:r>
      <w:r>
        <w:rPr>
          <w:highlight w:val="none"/>
        </w:rPr>
        <w:t>对</w:t>
      </w:r>
      <w:r>
        <w:rPr>
          <w:rFonts w:hint="eastAsia"/>
          <w:highlight w:val="none"/>
          <w:lang w:eastAsia="zh-CN"/>
        </w:rPr>
        <w:t>周围水环境、声环境影响较小，对</w:t>
      </w:r>
      <w:r>
        <w:rPr>
          <w:highlight w:val="none"/>
        </w:rPr>
        <w:t>大气</w:t>
      </w:r>
      <w:r>
        <w:rPr>
          <w:rFonts w:hint="eastAsia"/>
          <w:highlight w:val="none"/>
          <w:lang w:eastAsia="zh-CN"/>
        </w:rPr>
        <w:t>环境</w:t>
      </w:r>
      <w:r>
        <w:rPr>
          <w:highlight w:val="none"/>
        </w:rPr>
        <w:t>及生态</w:t>
      </w:r>
      <w:r>
        <w:rPr>
          <w:rFonts w:hint="eastAsia"/>
          <w:highlight w:val="none"/>
          <w:lang w:eastAsia="zh-CN"/>
        </w:rPr>
        <w:t>环境</w:t>
      </w:r>
      <w:r>
        <w:rPr>
          <w:highlight w:val="none"/>
        </w:rPr>
        <w:t>有积极的影响。</w:t>
      </w:r>
    </w:p>
    <w:p>
      <w:pPr>
        <w:pStyle w:val="5"/>
        <w:numPr>
          <w:ilvl w:val="0"/>
          <w:numId w:val="20"/>
        </w:numPr>
        <w:tabs>
          <w:tab w:val="left" w:pos="808"/>
        </w:tabs>
        <w:spacing w:before="64" w:after="0" w:line="240" w:lineRule="auto"/>
        <w:ind w:left="808" w:right="0" w:hanging="320"/>
        <w:jc w:val="both"/>
      </w:pPr>
      <w:bookmarkStart w:id="238" w:name="_bookmark30"/>
      <w:bookmarkEnd w:id="238"/>
      <w:bookmarkStart w:id="239" w:name="6.4复垦后管护阶段环境影响分析"/>
      <w:bookmarkEnd w:id="239"/>
      <w:bookmarkStart w:id="240" w:name="7 环境风险评价"/>
      <w:bookmarkEnd w:id="240"/>
      <w:bookmarkStart w:id="241" w:name="7 环境风险评价"/>
      <w:bookmarkEnd w:id="241"/>
      <w:bookmarkStart w:id="242" w:name="_bookmark30"/>
      <w:bookmarkEnd w:id="242"/>
      <w:r>
        <w:t>环境风险评价</w:t>
      </w:r>
    </w:p>
    <w:p>
      <w:pPr>
        <w:pStyle w:val="6"/>
        <w:numPr>
          <w:ilvl w:val="1"/>
          <w:numId w:val="20"/>
        </w:numPr>
        <w:tabs>
          <w:tab w:val="left" w:pos="909"/>
        </w:tabs>
        <w:spacing w:before="211" w:after="0" w:line="240" w:lineRule="auto"/>
        <w:ind w:left="908" w:right="0" w:hanging="421"/>
        <w:jc w:val="both"/>
        <w:rPr>
          <w:rFonts w:ascii="Times New Roman" w:eastAsia="Times New Roman"/>
        </w:rPr>
      </w:pPr>
      <w:bookmarkStart w:id="243" w:name="7.1环境风险评价的目的和重点"/>
      <w:bookmarkEnd w:id="243"/>
      <w:bookmarkStart w:id="244" w:name="7.1环境风险评价的目的和重点"/>
      <w:bookmarkEnd w:id="244"/>
      <w:r>
        <w:t>环境风险评价的目的和重点</w:t>
      </w:r>
    </w:p>
    <w:p>
      <w:pPr>
        <w:pStyle w:val="19"/>
        <w:numPr>
          <w:ilvl w:val="0"/>
          <w:numId w:val="30"/>
        </w:numPr>
        <w:tabs>
          <w:tab w:val="left" w:pos="1570"/>
        </w:tabs>
        <w:spacing w:before="186" w:after="0" w:line="240" w:lineRule="auto"/>
        <w:ind w:left="1569" w:right="0" w:hanging="602"/>
        <w:jc w:val="left"/>
        <w:rPr>
          <w:sz w:val="24"/>
        </w:rPr>
      </w:pPr>
      <w:r>
        <w:rPr>
          <w:sz w:val="24"/>
        </w:rPr>
        <w:t>环境风险评价的目的</w:t>
      </w:r>
    </w:p>
    <w:p>
      <w:pPr>
        <w:pStyle w:val="8"/>
        <w:spacing w:before="160" w:line="364" w:lineRule="auto"/>
        <w:ind w:left="488" w:right="506" w:firstLine="480"/>
        <w:jc w:val="both"/>
      </w:pPr>
      <w: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pPr>
        <w:pStyle w:val="19"/>
        <w:numPr>
          <w:ilvl w:val="0"/>
          <w:numId w:val="30"/>
        </w:numPr>
        <w:tabs>
          <w:tab w:val="left" w:pos="1570"/>
        </w:tabs>
        <w:spacing w:before="0" w:after="0" w:line="303" w:lineRule="exact"/>
        <w:ind w:left="1569" w:right="0" w:hanging="602"/>
        <w:jc w:val="left"/>
        <w:rPr>
          <w:sz w:val="24"/>
        </w:rPr>
      </w:pPr>
      <w:r>
        <w:rPr>
          <w:sz w:val="24"/>
        </w:rPr>
        <w:t>环境风险评价的重点</w:t>
      </w:r>
    </w:p>
    <w:p>
      <w:pPr>
        <w:pStyle w:val="8"/>
        <w:spacing w:before="161" w:line="364" w:lineRule="auto"/>
        <w:ind w:left="488" w:right="506" w:firstLine="480"/>
        <w:jc w:val="both"/>
      </w:pPr>
      <w:r>
        <w:t>环境风险评价应把事故引起场界外人群的伤害、环境质量的恶化及对生态系统影响的预测和防护作为评价工作重点。环境风险评价的关注点是事故对厂（场）界外环境的影响。</w:t>
      </w:r>
    </w:p>
    <w:p>
      <w:pPr>
        <w:pStyle w:val="8"/>
        <w:spacing w:line="364" w:lineRule="auto"/>
        <w:ind w:left="488" w:right="506" w:firstLine="480"/>
        <w:jc w:val="both"/>
      </w:pPr>
      <w:r>
        <w:t>项目的建设属于土地损毁区进行矸石回填复垦建设项目，对区域生态环境影响是以土地利用格局改变和一定数量的植被损耗以及带来短时期的水土流失为基本特征，本项目建成后，在一定程度上改善了景观环境，项目建设对生态修复起到积极的作用。</w:t>
      </w:r>
    </w:p>
    <w:p>
      <w:pPr>
        <w:pStyle w:val="8"/>
        <w:spacing w:line="364" w:lineRule="auto"/>
        <w:ind w:left="488" w:right="506" w:firstLine="480"/>
        <w:jc w:val="both"/>
        <w:rPr>
          <w:b/>
          <w:bCs/>
        </w:rPr>
      </w:pPr>
      <w:bookmarkStart w:id="245" w:name="7.2评价风险和评价范围"/>
      <w:bookmarkEnd w:id="245"/>
      <w:bookmarkStart w:id="246" w:name="7.2评价风险和评价范围"/>
      <w:bookmarkEnd w:id="246"/>
      <w:r>
        <w:rPr>
          <w:rFonts w:hint="eastAsia"/>
          <w:b/>
          <w:bCs/>
          <w:lang w:val="en-US" w:eastAsia="zh-CN"/>
        </w:rPr>
        <w:t xml:space="preserve">7 </w:t>
      </w:r>
      <w:r>
        <w:rPr>
          <w:b/>
          <w:bCs/>
        </w:rPr>
        <w:t>评价风险和评价范围</w:t>
      </w:r>
    </w:p>
    <w:p>
      <w:pPr>
        <w:pStyle w:val="8"/>
        <w:spacing w:line="364" w:lineRule="auto"/>
        <w:ind w:left="488" w:right="506" w:firstLine="480"/>
        <w:jc w:val="both"/>
      </w:pPr>
      <w:r>
        <w:t>根据国家生态环境部2018年10月14日发布的《建设项目环境风险评价技术导则》(HJ 169-2018)要求，对于涉及有毒有害和易燃易爆物质的生产、使用、贮运等新建、改建和技术改造项目</w:t>
      </w:r>
      <w:r>
        <w:rPr>
          <w:rFonts w:hint="eastAsia"/>
          <w:lang w:eastAsia="zh-CN"/>
        </w:rPr>
        <w:t>应</w:t>
      </w:r>
      <w:r>
        <w:t>进行环境风险评价。本次环境风险评价的目的在于分析、识别本项目土地复垦过程中的风险因素及可能诱发的环境问题，并针对潜在的环境风险，提出相应的预防措施，力求将潜在的</w:t>
      </w:r>
      <w:r>
        <w:rPr>
          <w:rFonts w:hint="eastAsia"/>
          <w:lang w:eastAsia="zh-CN"/>
        </w:rPr>
        <w:t>环境</w:t>
      </w:r>
      <w:r>
        <w:t>风险</w:t>
      </w:r>
      <w:r>
        <w:rPr>
          <w:rFonts w:hint="eastAsia"/>
          <w:lang w:eastAsia="zh-CN"/>
        </w:rPr>
        <w:t>产生的</w:t>
      </w:r>
      <w:r>
        <w:t>危害降至</w:t>
      </w:r>
      <w:r>
        <w:rPr>
          <w:rFonts w:hint="eastAsia"/>
          <w:lang w:eastAsia="zh-CN"/>
        </w:rPr>
        <w:t>最</w:t>
      </w:r>
      <w:r>
        <w:t>低。本项目为土地复垦项目，在复垦过程中不涉及有毒有害和易燃易爆物质的生产、使用、贮运</w:t>
      </w:r>
      <w:r>
        <w:rPr>
          <w:rFonts w:hint="eastAsia"/>
          <w:lang w:eastAsia="zh-CN"/>
        </w:rPr>
        <w:t>，</w:t>
      </w:r>
      <w:r>
        <w:rPr>
          <w:rFonts w:hint="eastAsia"/>
        </w:rPr>
        <w:t>复垦所用矸石属于Ⅰ类</w:t>
      </w:r>
      <w:r>
        <w:rPr>
          <w:rFonts w:hint="eastAsia"/>
          <w:lang w:eastAsia="zh-CN"/>
        </w:rPr>
        <w:t>一般</w:t>
      </w:r>
      <w:r>
        <w:rPr>
          <w:rFonts w:hint="eastAsia"/>
        </w:rPr>
        <w:t>固废</w:t>
      </w:r>
      <w:r>
        <w:rPr>
          <w:rFonts w:hint="eastAsia"/>
          <w:lang w:eastAsia="zh-CN"/>
        </w:rPr>
        <w:t>。本项目主要风险为回填过程及回填后可能造成的煤矸石自燃风险，环境风险评价基本内容包括风险调查、风险潜势初判、风险识别、风险分析、风险防范措施等，为建设项目的风险管理决策提供科学依据，以期达到降低危险、减少公害的目的。</w:t>
      </w:r>
    </w:p>
    <w:p>
      <w:pPr>
        <w:pStyle w:val="7"/>
        <w:numPr>
          <w:ilvl w:val="2"/>
          <w:numId w:val="20"/>
        </w:numPr>
        <w:tabs>
          <w:tab w:val="left" w:pos="1089"/>
        </w:tabs>
        <w:spacing w:before="183" w:after="0" w:line="240" w:lineRule="auto"/>
        <w:ind w:left="1088" w:right="0" w:hanging="601"/>
        <w:jc w:val="both"/>
      </w:pPr>
      <w:bookmarkStart w:id="247" w:name="7.2.1 风险评价等级"/>
      <w:bookmarkEnd w:id="247"/>
      <w:bookmarkStart w:id="248" w:name="7.2.1 风险评价等级"/>
      <w:bookmarkEnd w:id="248"/>
      <w:r>
        <w:t>风险评价</w:t>
      </w:r>
      <w:r>
        <w:rPr>
          <w:rFonts w:hint="eastAsia"/>
          <w:lang w:eastAsia="zh-CN"/>
        </w:rPr>
        <w:t>依据</w:t>
      </w:r>
    </w:p>
    <w:p>
      <w:pPr>
        <w:pStyle w:val="22"/>
        <w:bidi w:val="0"/>
      </w:pPr>
      <w:r>
        <w:t>（1）风险调查</w:t>
      </w:r>
    </w:p>
    <w:p>
      <w:pPr>
        <w:pStyle w:val="22"/>
        <w:bidi w:val="0"/>
      </w:pPr>
      <w:r>
        <w:rPr>
          <w:rFonts w:hint="eastAsia"/>
        </w:rPr>
        <w:t>本项目主要风险源为回填过程及回填后</w:t>
      </w:r>
      <w:r>
        <w:rPr>
          <w:rFonts w:hint="eastAsia"/>
          <w:lang w:eastAsia="zh-CN"/>
        </w:rPr>
        <w:t>煤</w:t>
      </w:r>
      <w:r>
        <w:rPr>
          <w:rFonts w:hint="eastAsia"/>
        </w:rPr>
        <w:t>矸石自燃风险。</w:t>
      </w:r>
    </w:p>
    <w:p>
      <w:pPr>
        <w:pStyle w:val="22"/>
        <w:bidi w:val="0"/>
      </w:pPr>
      <w:r>
        <w:t>（2）风险潜势初判</w:t>
      </w:r>
    </w:p>
    <w:p>
      <w:pPr>
        <w:pStyle w:val="22"/>
        <w:bidi w:val="0"/>
      </w:pPr>
      <w:r>
        <w:t>经对照《建设项目环境风险评价技术导则》（HJ 169-2018）附录B重点关注的危险物及临界量、C.1.2行业及生产工艺（M）分析、附录D环境敏感程度的分级，得出本项目不涉及附录B中危险物的使用，处理工艺不属于表C.1.2行业及生产工艺（M），项目所在区域属于环境低度敏感区内。</w:t>
      </w:r>
      <w:r>
        <w:rPr>
          <w:rFonts w:hint="eastAsia"/>
          <w:lang w:val="zh-CN"/>
        </w:rPr>
        <w:t>因此，环境风险潜势按照Ⅰ执行</w:t>
      </w:r>
      <w:r>
        <w:t>。</w:t>
      </w:r>
    </w:p>
    <w:p>
      <w:pPr>
        <w:pStyle w:val="22"/>
        <w:bidi w:val="0"/>
        <w:rPr>
          <w:rFonts w:hint="eastAsia"/>
          <w:lang w:eastAsia="zh-CN"/>
        </w:rPr>
      </w:pPr>
      <w:r>
        <w:t>（</w:t>
      </w:r>
      <w:r>
        <w:rPr>
          <w:rFonts w:hint="eastAsia"/>
          <w:lang w:val="en-US" w:eastAsia="zh-CN"/>
        </w:rPr>
        <w:t>3</w:t>
      </w:r>
      <w:r>
        <w:t>）</w:t>
      </w:r>
      <w:r>
        <w:rPr>
          <w:rFonts w:hint="eastAsia"/>
          <w:lang w:eastAsia="zh-CN"/>
        </w:rPr>
        <w:t>评价等级</w:t>
      </w:r>
    </w:p>
    <w:p>
      <w:pPr>
        <w:pStyle w:val="22"/>
        <w:bidi w:val="0"/>
        <w:rPr>
          <w:rFonts w:hint="default"/>
        </w:rPr>
      </w:pPr>
      <w:r>
        <w:rPr>
          <w:rFonts w:hint="default"/>
        </w:rPr>
        <w:t>根据建设项目环境风险潜势可将环境风险评价工作等级划分为一级、二级、三级</w:t>
      </w:r>
      <w:r>
        <w:rPr>
          <w:rFonts w:hint="default"/>
          <w:lang w:eastAsia="zh-CN"/>
        </w:rPr>
        <w:t>和简单分析</w:t>
      </w:r>
      <w:r>
        <w:rPr>
          <w:rFonts w:hint="default"/>
        </w:rPr>
        <w:t>，具体划分依据见</w:t>
      </w:r>
      <w:r>
        <w:rPr>
          <w:rFonts w:hint="eastAsia"/>
          <w:lang w:eastAsia="zh-CN"/>
        </w:rPr>
        <w:t>表6.</w:t>
      </w:r>
      <w:r>
        <w:rPr>
          <w:rFonts w:hint="eastAsia"/>
          <w:lang w:val="en-US" w:eastAsia="zh-CN"/>
        </w:rPr>
        <w:t>4</w:t>
      </w:r>
      <w:r>
        <w:rPr>
          <w:rFonts w:hint="eastAsia"/>
          <w:lang w:eastAsia="zh-CN"/>
        </w:rPr>
        <w:t>-1</w:t>
      </w:r>
      <w:r>
        <w:rPr>
          <w:rFonts w:hint="default"/>
        </w:rPr>
        <w:t>。</w:t>
      </w:r>
    </w:p>
    <w:p>
      <w:pPr>
        <w:pStyle w:val="37"/>
        <w:keepNext w:val="0"/>
        <w:keepLines w:val="0"/>
        <w:pageBreakBefore w:val="0"/>
        <w:kinsoku/>
        <w:wordWrap/>
        <w:overflowPunct/>
        <w:topLinePunct w:val="0"/>
        <w:autoSpaceDE/>
        <w:autoSpaceDN/>
        <w:bidi w:val="0"/>
        <w:adjustRightInd/>
        <w:snapToGrid/>
        <w:spacing w:line="440" w:lineRule="exact"/>
        <w:ind w:firstLine="482" w:firstLineChars="200"/>
        <w:jc w:val="left"/>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w:t>
      </w:r>
      <w:r>
        <w:rPr>
          <w:rFonts w:hint="eastAsia"/>
          <w:b/>
          <w:bCs/>
          <w:sz w:val="24"/>
          <w:szCs w:val="24"/>
          <w:highlight w:val="none"/>
          <w:lang w:eastAsia="zh-CN"/>
        </w:rPr>
        <w:t>6.</w:t>
      </w:r>
      <w:r>
        <w:rPr>
          <w:rFonts w:hint="eastAsia"/>
          <w:b/>
          <w:bCs/>
          <w:sz w:val="24"/>
          <w:szCs w:val="24"/>
          <w:highlight w:val="none"/>
          <w:lang w:val="en-US" w:eastAsia="zh-CN"/>
        </w:rPr>
        <w:t>4</w:t>
      </w:r>
      <w:r>
        <w:rPr>
          <w:rFonts w:hint="eastAsia"/>
          <w:b/>
          <w:bCs/>
          <w:sz w:val="24"/>
          <w:szCs w:val="24"/>
          <w:highlight w:val="none"/>
          <w:lang w:eastAsia="zh-CN"/>
        </w:rPr>
        <w:t>-1</w:t>
      </w:r>
      <w:r>
        <w:rPr>
          <w:rFonts w:hint="default" w:ascii="Times New Roman" w:hAnsi="Times New Roman" w:cs="Times New Roman"/>
          <w:b/>
          <w:bCs/>
          <w:color w:val="auto"/>
          <w:sz w:val="24"/>
          <w:szCs w:val="24"/>
          <w:highlight w:val="none"/>
        </w:rPr>
        <w:t xml:space="preserve">  评价工作等级划分</w:t>
      </w:r>
    </w:p>
    <w:tbl>
      <w:tblPr>
        <w:tblStyle w:val="1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6"/>
        <w:gridCol w:w="1987"/>
        <w:gridCol w:w="1987"/>
        <w:gridCol w:w="1989"/>
        <w:gridCol w:w="19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noWrap w:val="0"/>
            <w:vAlign w:val="top"/>
          </w:tcPr>
          <w:p>
            <w:pPr>
              <w:pStyle w:val="37"/>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环境风险潜势</w:t>
            </w:r>
          </w:p>
        </w:tc>
        <w:tc>
          <w:tcPr>
            <w:tcW w:w="999" w:type="pct"/>
            <w:noWrap w:val="0"/>
            <w:vAlign w:val="top"/>
          </w:tcPr>
          <w:p>
            <w:pPr>
              <w:pStyle w:val="37"/>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Ⅳ、Ⅳ</w:t>
            </w:r>
            <w:r>
              <w:rPr>
                <w:rFonts w:hint="default" w:ascii="Times New Roman" w:hAnsi="Times New Roman" w:cs="Times New Roman"/>
                <w:color w:val="auto"/>
                <w:sz w:val="21"/>
                <w:szCs w:val="21"/>
                <w:highlight w:val="none"/>
                <w:vertAlign w:val="superscript"/>
              </w:rPr>
              <w:t>+</w:t>
            </w:r>
          </w:p>
        </w:tc>
        <w:tc>
          <w:tcPr>
            <w:tcW w:w="999" w:type="pct"/>
            <w:noWrap w:val="0"/>
            <w:vAlign w:val="top"/>
          </w:tcPr>
          <w:p>
            <w:pPr>
              <w:pStyle w:val="37"/>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Ⅲ</w:t>
            </w:r>
          </w:p>
        </w:tc>
        <w:tc>
          <w:tcPr>
            <w:tcW w:w="1000" w:type="pct"/>
            <w:noWrap w:val="0"/>
            <w:vAlign w:val="top"/>
          </w:tcPr>
          <w:p>
            <w:pPr>
              <w:pStyle w:val="37"/>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Ⅱ</w:t>
            </w:r>
          </w:p>
        </w:tc>
        <w:tc>
          <w:tcPr>
            <w:tcW w:w="1000" w:type="pct"/>
            <w:noWrap w:val="0"/>
            <w:vAlign w:val="top"/>
          </w:tcPr>
          <w:p>
            <w:pPr>
              <w:pStyle w:val="37"/>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noWrap w:val="0"/>
            <w:vAlign w:val="top"/>
          </w:tcPr>
          <w:p>
            <w:pPr>
              <w:pStyle w:val="37"/>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评价工作等级</w:t>
            </w:r>
          </w:p>
        </w:tc>
        <w:tc>
          <w:tcPr>
            <w:tcW w:w="999" w:type="pct"/>
            <w:noWrap w:val="0"/>
            <w:vAlign w:val="top"/>
          </w:tcPr>
          <w:p>
            <w:pPr>
              <w:pStyle w:val="37"/>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w:t>
            </w:r>
          </w:p>
        </w:tc>
        <w:tc>
          <w:tcPr>
            <w:tcW w:w="999" w:type="pct"/>
            <w:noWrap w:val="0"/>
            <w:vAlign w:val="top"/>
          </w:tcPr>
          <w:p>
            <w:pPr>
              <w:pStyle w:val="37"/>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w:t>
            </w:r>
          </w:p>
        </w:tc>
        <w:tc>
          <w:tcPr>
            <w:tcW w:w="1000" w:type="pct"/>
            <w:noWrap w:val="0"/>
            <w:vAlign w:val="top"/>
          </w:tcPr>
          <w:p>
            <w:pPr>
              <w:pStyle w:val="37"/>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三</w:t>
            </w:r>
          </w:p>
        </w:tc>
        <w:tc>
          <w:tcPr>
            <w:tcW w:w="1000" w:type="pct"/>
            <w:noWrap w:val="0"/>
            <w:vAlign w:val="top"/>
          </w:tcPr>
          <w:p>
            <w:pPr>
              <w:pStyle w:val="37"/>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vertAlign w:val="superscript"/>
              </w:rPr>
            </w:pPr>
            <w:r>
              <w:rPr>
                <w:rFonts w:hint="default" w:ascii="Times New Roman" w:hAnsi="Times New Roman" w:cs="Times New Roman"/>
                <w:color w:val="auto"/>
                <w:sz w:val="21"/>
                <w:szCs w:val="21"/>
                <w:highlight w:val="none"/>
              </w:rPr>
              <w:t>简单分析</w:t>
            </w:r>
            <w:r>
              <w:rPr>
                <w:rFonts w:hint="default" w:ascii="Times New Roman" w:hAnsi="Times New Roman" w:cs="Times New Roman"/>
                <w:color w:val="auto"/>
                <w:sz w:val="21"/>
                <w:szCs w:val="21"/>
                <w:highlight w:val="none"/>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noWrap w:val="0"/>
            <w:vAlign w:val="top"/>
          </w:tcPr>
          <w:p>
            <w:pPr>
              <w:pStyle w:val="37"/>
              <w:keepNext w:val="0"/>
              <w:keepLines w:val="0"/>
              <w:pageBreakBefore w:val="0"/>
              <w:widowControl/>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vertAlign w:val="superscript"/>
              </w:rPr>
              <w:t>a</w:t>
            </w:r>
            <w:r>
              <w:rPr>
                <w:rFonts w:hint="default" w:ascii="Times New Roman" w:hAnsi="Times New Roman" w:cs="Times New Roman"/>
                <w:color w:val="auto"/>
                <w:sz w:val="21"/>
                <w:szCs w:val="21"/>
                <w:highlight w:val="none"/>
              </w:rPr>
              <w:t>是相对于详细评价工作内容而言，在描述危险物质、环境影响途径、环境危害后果、风险防范措施等方面给出定性的说明。见附录A。</w:t>
            </w:r>
          </w:p>
        </w:tc>
      </w:tr>
    </w:tbl>
    <w:p>
      <w:pPr>
        <w:pStyle w:val="37"/>
        <w:ind w:firstLine="480"/>
        <w:jc w:val="left"/>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color w:val="auto"/>
          <w:highlight w:val="none"/>
        </w:rPr>
        <w:t>由（2）可知，</w:t>
      </w:r>
      <w:r>
        <w:rPr>
          <w:rFonts w:hint="default" w:ascii="Times New Roman" w:hAnsi="Times New Roman" w:cs="Times New Roman"/>
          <w:b w:val="0"/>
          <w:bCs w:val="0"/>
          <w:color w:val="auto"/>
          <w:highlight w:val="none"/>
        </w:rPr>
        <w:t>本项目环境风险潜</w:t>
      </w:r>
      <w:r>
        <w:rPr>
          <w:rFonts w:hint="default" w:ascii="Times New Roman" w:hAnsi="Times New Roman" w:cs="Times New Roman"/>
          <w:b w:val="0"/>
          <w:bCs w:val="0"/>
          <w:color w:val="auto"/>
          <w:sz w:val="24"/>
          <w:szCs w:val="24"/>
          <w:highlight w:val="none"/>
        </w:rPr>
        <w:t>势为Ⅰ，</w:t>
      </w:r>
      <w:r>
        <w:rPr>
          <w:rFonts w:hint="default" w:ascii="Times New Roman" w:hAnsi="Times New Roman" w:cs="Times New Roman"/>
          <w:b w:val="0"/>
          <w:bCs w:val="0"/>
          <w:color w:val="auto"/>
          <w:sz w:val="24"/>
          <w:szCs w:val="24"/>
          <w:highlight w:val="none"/>
          <w:lang w:eastAsia="zh-CN"/>
        </w:rPr>
        <w:t>则本项目环境风险评价工作等级为简单分析。</w:t>
      </w:r>
    </w:p>
    <w:p>
      <w:pPr>
        <w:pStyle w:val="7"/>
        <w:numPr>
          <w:ilvl w:val="2"/>
          <w:numId w:val="20"/>
        </w:numPr>
        <w:tabs>
          <w:tab w:val="left" w:pos="1029"/>
        </w:tabs>
        <w:spacing w:before="1" w:after="0" w:line="240" w:lineRule="auto"/>
        <w:ind w:left="1028" w:right="0" w:hanging="541"/>
        <w:jc w:val="both"/>
      </w:pPr>
      <w:bookmarkStart w:id="249" w:name="7.2.2评价范围、保护目标"/>
      <w:bookmarkEnd w:id="249"/>
      <w:bookmarkStart w:id="250" w:name="7.2.2评价范围、保护目标"/>
      <w:bookmarkEnd w:id="250"/>
      <w:r>
        <w:t>评价范围、保护目标</w:t>
      </w:r>
    </w:p>
    <w:p>
      <w:pPr>
        <w:pStyle w:val="8"/>
        <w:spacing w:before="158" w:line="364" w:lineRule="auto"/>
        <w:ind w:left="968" w:right="1171"/>
      </w:pPr>
      <w:r>
        <w:rPr>
          <w:spacing w:val="-3"/>
        </w:rPr>
        <w:t xml:space="preserve">由于本次风险评价为二级评价，故评价范围确定为场区周围 </w:t>
      </w:r>
      <w:r>
        <w:rPr>
          <w:rFonts w:ascii="Times New Roman" w:eastAsia="Times New Roman"/>
        </w:rPr>
        <w:t xml:space="preserve">3km </w:t>
      </w:r>
      <w:r>
        <w:t>范围。</w:t>
      </w:r>
      <w:r>
        <w:rPr>
          <w:spacing w:val="-11"/>
        </w:rPr>
        <w:t xml:space="preserve">本项目场区 </w:t>
      </w:r>
      <w:r>
        <w:rPr>
          <w:rFonts w:ascii="Times New Roman" w:eastAsia="Times New Roman"/>
        </w:rPr>
        <w:t xml:space="preserve">3km </w:t>
      </w:r>
      <w:r>
        <w:rPr>
          <w:spacing w:val="-3"/>
        </w:rPr>
        <w:t xml:space="preserve">范围内主要敏感点及其与本工程方位、距离见表 </w:t>
      </w:r>
      <w:r>
        <w:rPr>
          <w:rFonts w:ascii="Times New Roman" w:eastAsia="Times New Roman"/>
        </w:rPr>
        <w:t>2.7-1</w:t>
      </w:r>
      <w:r>
        <w:rPr>
          <w:spacing w:val="-17"/>
        </w:rPr>
        <w:t>。</w:t>
      </w:r>
    </w:p>
    <w:p>
      <w:pPr>
        <w:pStyle w:val="6"/>
        <w:numPr>
          <w:ilvl w:val="1"/>
          <w:numId w:val="20"/>
        </w:numPr>
        <w:tabs>
          <w:tab w:val="left" w:pos="909"/>
        </w:tabs>
        <w:spacing w:before="0" w:after="0" w:line="358" w:lineRule="exact"/>
        <w:ind w:left="908" w:right="0" w:hanging="421"/>
        <w:jc w:val="both"/>
        <w:rPr>
          <w:rFonts w:ascii="Times New Roman" w:eastAsia="Times New Roman"/>
        </w:rPr>
      </w:pPr>
      <w:bookmarkStart w:id="251" w:name="7.2.3评价内容"/>
      <w:bookmarkEnd w:id="251"/>
      <w:bookmarkStart w:id="252" w:name="7.3风险识别"/>
      <w:bookmarkEnd w:id="252"/>
      <w:bookmarkStart w:id="253" w:name="7.3风险识别"/>
      <w:bookmarkEnd w:id="253"/>
      <w:bookmarkStart w:id="254" w:name="7.2.3评价内容"/>
      <w:bookmarkEnd w:id="254"/>
      <w:r>
        <w:t>风险识别</w:t>
      </w:r>
    </w:p>
    <w:p>
      <w:pPr>
        <w:pStyle w:val="7"/>
        <w:numPr>
          <w:ilvl w:val="2"/>
          <w:numId w:val="20"/>
        </w:numPr>
        <w:tabs>
          <w:tab w:val="left" w:pos="1029"/>
        </w:tabs>
        <w:spacing w:before="185" w:after="0" w:line="240" w:lineRule="auto"/>
        <w:ind w:left="1028" w:right="0" w:hanging="541"/>
        <w:jc w:val="both"/>
      </w:pPr>
      <w:bookmarkStart w:id="255" w:name="7.3.1场区风险识别"/>
      <w:bookmarkEnd w:id="255"/>
      <w:bookmarkStart w:id="256" w:name="7.3.1场区风险识别"/>
      <w:bookmarkEnd w:id="256"/>
      <w:r>
        <w:rPr>
          <w:rFonts w:hint="eastAsia"/>
          <w:lang w:eastAsia="zh-CN"/>
        </w:rPr>
        <w:t>环境</w:t>
      </w:r>
      <w:r>
        <w:t>风险识别</w:t>
      </w:r>
    </w:p>
    <w:p>
      <w:pPr>
        <w:pStyle w:val="22"/>
        <w:bidi w:val="0"/>
        <w:rPr>
          <w:rFonts w:hint="eastAsia"/>
          <w:color w:val="0000FF"/>
        </w:rPr>
      </w:pPr>
      <w:r>
        <w:rPr>
          <w:rFonts w:hint="eastAsia"/>
          <w:color w:val="0000FF"/>
        </w:rPr>
        <w:t>建设项目风险识别包括物质危险性识别、生产系统危险性识别、危险物质向环境转移的途径识别。物质危险性识别，包括主要原辅材料、燃料、中间产品、副产品、最终产品、污染物、火灾和爆炸伴生/次生物等。生产系统危险性识别，包括主要生产装置、储运设施、公用工程和辅助生产设施，以及环境保护设施等。危险物质向环境转移的途径识别，包括分析危险物质特性及可能的环境风险类型，识别危险物质影响环境的途径，分析可能影响的环境敏感目标。根据场区的现状和使用方式以及可能引起环境风险事故的特点，对场区发生事故可能遭受财产损失、环境影响范围、环境影响可恢复性等方面进行环境风险识别。</w:t>
      </w:r>
    </w:p>
    <w:p>
      <w:pPr>
        <w:pStyle w:val="22"/>
        <w:bidi w:val="0"/>
        <w:rPr>
          <w:rFonts w:hint="eastAsia"/>
          <w:color w:val="0000FF"/>
          <w:lang w:eastAsia="zh-CN"/>
        </w:rPr>
      </w:pPr>
      <w:r>
        <w:rPr>
          <w:rFonts w:hint="eastAsia"/>
          <w:color w:val="0000FF"/>
        </w:rPr>
        <w:t>通过识别，确定本项目出现的主要事故</w:t>
      </w:r>
      <w:r>
        <w:rPr>
          <w:rFonts w:hint="eastAsia"/>
          <w:color w:val="0000FF"/>
          <w:lang w:eastAsia="zh-CN"/>
        </w:rPr>
        <w:t>为</w:t>
      </w:r>
      <w:r>
        <w:rPr>
          <w:rFonts w:hint="eastAsia"/>
          <w:color w:val="0000FF"/>
        </w:rPr>
        <w:t>煤矸石自燃。场区若发生事故，会造成人员伤亡，破坏周围的生态环境和大气环境，因此存在突发环境事故的潜在风险。本项目的风险类型识别</w:t>
      </w:r>
      <w:r>
        <w:rPr>
          <w:rFonts w:hint="eastAsia"/>
          <w:color w:val="0000FF"/>
          <w:lang w:eastAsia="zh-CN"/>
        </w:rPr>
        <w:t>主要为</w:t>
      </w:r>
      <w:r>
        <w:rPr>
          <w:rFonts w:hint="eastAsia"/>
          <w:color w:val="0000FF"/>
        </w:rPr>
        <w:t>生产过程</w:t>
      </w:r>
      <w:r>
        <w:rPr>
          <w:rFonts w:hint="eastAsia"/>
          <w:color w:val="0000FF"/>
          <w:lang w:eastAsia="zh-CN"/>
        </w:rPr>
        <w:t>中</w:t>
      </w:r>
      <w:r>
        <w:rPr>
          <w:rFonts w:hint="eastAsia"/>
          <w:color w:val="0000FF"/>
        </w:rPr>
        <w:t>所涉及的物质风险识别</w:t>
      </w:r>
      <w:r>
        <w:rPr>
          <w:rFonts w:hint="eastAsia"/>
          <w:color w:val="0000FF"/>
          <w:lang w:eastAsia="zh-CN"/>
        </w:rPr>
        <w:t>，具体如下：</w:t>
      </w:r>
    </w:p>
    <w:p>
      <w:pPr>
        <w:pStyle w:val="22"/>
        <w:bidi w:val="0"/>
        <w:rPr>
          <w:rFonts w:hint="eastAsia"/>
          <w:color w:val="0000FF"/>
          <w:lang w:eastAsia="zh-CN"/>
        </w:rPr>
      </w:pPr>
      <w:r>
        <w:rPr>
          <w:rFonts w:hint="eastAsia"/>
          <w:color w:val="0000FF"/>
        </w:rPr>
        <w:t>煤矸石中存在的可燃物</w:t>
      </w:r>
      <w:r>
        <w:rPr>
          <w:rFonts w:hint="eastAsia"/>
          <w:color w:val="0000FF"/>
          <w:lang w:eastAsia="zh-CN"/>
        </w:rPr>
        <w:t>为</w:t>
      </w:r>
      <w:r>
        <w:rPr>
          <w:rFonts w:hint="eastAsia"/>
          <w:color w:val="0000FF"/>
        </w:rPr>
        <w:t>硫铁矿，矸石大面积接触空气</w:t>
      </w:r>
      <w:r>
        <w:rPr>
          <w:rFonts w:hint="eastAsia"/>
          <w:color w:val="0000FF"/>
          <w:lang w:eastAsia="zh-CN"/>
        </w:rPr>
        <w:t>会被</w:t>
      </w:r>
      <w:r>
        <w:rPr>
          <w:rFonts w:hint="eastAsia"/>
          <w:color w:val="0000FF"/>
        </w:rPr>
        <w:t>氧化，放出大量的热</w:t>
      </w:r>
      <w:r>
        <w:rPr>
          <w:rFonts w:hint="eastAsia"/>
          <w:color w:val="0000FF"/>
          <w:lang w:eastAsia="zh-CN"/>
        </w:rPr>
        <w:t>量</w:t>
      </w:r>
      <w:r>
        <w:rPr>
          <w:rFonts w:hint="eastAsia"/>
          <w:color w:val="0000FF"/>
        </w:rPr>
        <w:t>，同时硫铁矿的燃点也较低（290℃），易引起自燃。</w:t>
      </w:r>
      <w:r>
        <w:rPr>
          <w:rFonts w:hint="eastAsia"/>
          <w:color w:val="0000FF"/>
          <w:lang w:eastAsia="zh-CN"/>
        </w:rPr>
        <w:t>本项目为煤矸石回填项目，煤矸石用量较大，煤矸石堆放面积较大，存在</w:t>
      </w:r>
      <w:r>
        <w:rPr>
          <w:rFonts w:hint="eastAsia"/>
          <w:color w:val="0000FF"/>
        </w:rPr>
        <w:t>矸石自燃</w:t>
      </w:r>
      <w:r>
        <w:rPr>
          <w:rFonts w:hint="eastAsia"/>
          <w:color w:val="0000FF"/>
          <w:lang w:eastAsia="zh-CN"/>
        </w:rPr>
        <w:t>风险。</w:t>
      </w:r>
    </w:p>
    <w:p>
      <w:pPr>
        <w:pStyle w:val="22"/>
        <w:keepNext w:val="0"/>
        <w:keepLines w:val="0"/>
        <w:pageBreakBefore w:val="0"/>
        <w:widowControl w:val="0"/>
        <w:kinsoku/>
        <w:wordWrap/>
        <w:overflowPunct/>
        <w:topLinePunct w:val="0"/>
        <w:autoSpaceDE w:val="0"/>
        <w:autoSpaceDN w:val="0"/>
        <w:bidi w:val="0"/>
        <w:adjustRightInd w:val="0"/>
        <w:snapToGrid w:val="0"/>
        <w:spacing w:line="440" w:lineRule="atLeast"/>
        <w:ind w:firstLine="480"/>
        <w:textAlignment w:val="auto"/>
        <w:rPr>
          <w:rFonts w:hint="eastAsia" w:ascii="Times New Roman" w:hAnsi="Times New Roman" w:cs="Times New Roman"/>
          <w:color w:val="0000FF"/>
          <w:highlight w:val="none"/>
        </w:rPr>
      </w:pPr>
      <w:r>
        <w:rPr>
          <w:rFonts w:hint="eastAsia" w:ascii="Times New Roman" w:hAnsi="Times New Roman" w:cs="Times New Roman"/>
          <w:color w:val="0000FF"/>
          <w:highlight w:val="none"/>
          <w:lang w:eastAsia="zh-CN"/>
        </w:rPr>
        <w:t>项目</w:t>
      </w:r>
      <w:r>
        <w:rPr>
          <w:rFonts w:hint="eastAsia" w:ascii="Times New Roman" w:hAnsi="Times New Roman" w:cs="Times New Roman"/>
          <w:color w:val="0000FF"/>
          <w:highlight w:val="none"/>
        </w:rPr>
        <w:t>风险识别及类型见表6.</w:t>
      </w:r>
      <w:r>
        <w:rPr>
          <w:rFonts w:hint="eastAsia" w:ascii="Times New Roman" w:hAnsi="Times New Roman" w:cs="Times New Roman"/>
          <w:color w:val="0000FF"/>
          <w:highlight w:val="none"/>
          <w:lang w:val="en-US" w:eastAsia="zh-CN"/>
        </w:rPr>
        <w:t>4</w:t>
      </w:r>
      <w:r>
        <w:rPr>
          <w:rFonts w:hint="eastAsia" w:ascii="Times New Roman" w:hAnsi="Times New Roman" w:cs="Times New Roman"/>
          <w:color w:val="0000FF"/>
          <w:highlight w:val="none"/>
        </w:rPr>
        <w:t>-</w:t>
      </w:r>
      <w:r>
        <w:rPr>
          <w:rFonts w:hint="eastAsia" w:ascii="Times New Roman" w:hAnsi="Times New Roman" w:cs="Times New Roman"/>
          <w:color w:val="0000FF"/>
          <w:highlight w:val="none"/>
          <w:lang w:val="en-US" w:eastAsia="zh-CN"/>
        </w:rPr>
        <w:t>3</w:t>
      </w:r>
      <w:r>
        <w:rPr>
          <w:rFonts w:hint="eastAsia" w:ascii="Times New Roman" w:hAnsi="Times New Roman" w:cs="Times New Roman"/>
          <w:color w:val="0000FF"/>
          <w:highlight w:val="none"/>
        </w:rPr>
        <w:t>。</w:t>
      </w:r>
      <w:r>
        <w:rPr>
          <w:rFonts w:hint="eastAsia" w:ascii="Times New Roman" w:hAnsi="Times New Roman" w:cs="Times New Roman"/>
          <w:color w:val="0000FF"/>
          <w:highlight w:val="none"/>
        </w:rPr>
        <mc:AlternateContent>
          <mc:Choice Requires="wps">
            <w:drawing>
              <wp:anchor distT="0" distB="0" distL="114300" distR="114300" simplePos="0" relativeHeight="1646912512" behindDoc="0" locked="0" layoutInCell="1" allowOverlap="1">
                <wp:simplePos x="0" y="0"/>
                <wp:positionH relativeFrom="column">
                  <wp:posOffset>4413250</wp:posOffset>
                </wp:positionH>
                <wp:positionV relativeFrom="paragraph">
                  <wp:posOffset>6656705</wp:posOffset>
                </wp:positionV>
                <wp:extent cx="3084830" cy="304800"/>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3084830" cy="304800"/>
                        </a:xfrm>
                        <a:prstGeom prst="rect">
                          <a:avLst/>
                        </a:prstGeom>
                        <a:noFill/>
                        <a:ln>
                          <a:noFill/>
                        </a:ln>
                      </wps:spPr>
                      <wps:txbx>
                        <w:txbxContent>
                          <w:p>
                            <w:r>
                              <w:rPr>
                                <w:rFonts w:hint="eastAsia" w:ascii="Times New Roman" w:hAnsi="Times New Roman"/>
                                <w:b/>
                                <w:sz w:val="24"/>
                                <w:lang w:eastAsia="zh-CN"/>
                              </w:rPr>
                              <w:t>图</w:t>
                            </w:r>
                            <w:r>
                              <w:rPr>
                                <w:rFonts w:hint="eastAsia" w:ascii="Times New Roman" w:hAnsi="Times New Roman"/>
                                <w:b/>
                                <w:sz w:val="24"/>
                              </w:rPr>
                              <w:t>6.2-1  环境风险影响评价敏感目标</w:t>
                            </w:r>
                          </w:p>
                        </w:txbxContent>
                      </wps:txbx>
                      <wps:bodyPr upright="1"/>
                    </wps:wsp>
                  </a:graphicData>
                </a:graphic>
              </wp:anchor>
            </w:drawing>
          </mc:Choice>
          <mc:Fallback>
            <w:pict>
              <v:shape id="_x0000_s1026" o:spid="_x0000_s1026" o:spt="202" type="#_x0000_t202" style="position:absolute;left:0pt;margin-left:347.5pt;margin-top:524.15pt;height:24pt;width:242.9pt;z-index:1646912512;mso-width-relative:page;mso-height-relative:page;" filled="f" stroked="f" coordsize="21600,21600" o:gfxdata="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KwVm//ZAAAADgEAAA8AAAAAAAAAAQAgAAAAIgAAAGRycy9k&#10;b3ducmV2LnhtbFBLAQIUABQAAAAIAIdO4kB2sZRpjwEAAAQDAAAOAAAAAAAAAAEAIAAAACgBAABk&#10;cnMvZTJvRG9jLnhtbFBLBQYAAAAABgAGAFkBAAApBQAAAAA=&#10;">
                <v:fill on="f" focussize="0,0"/>
                <v:stroke on="f"/>
                <v:imagedata o:title=""/>
                <o:lock v:ext="edit" aspectratio="f"/>
                <v:textbox>
                  <w:txbxContent>
                    <w:p>
                      <w:r>
                        <w:rPr>
                          <w:rFonts w:hint="eastAsia" w:ascii="Times New Roman" w:hAnsi="Times New Roman"/>
                          <w:b/>
                          <w:sz w:val="24"/>
                          <w:lang w:eastAsia="zh-CN"/>
                        </w:rPr>
                        <w:t>图</w:t>
                      </w:r>
                      <w:r>
                        <w:rPr>
                          <w:rFonts w:hint="eastAsia" w:ascii="Times New Roman" w:hAnsi="Times New Roman"/>
                          <w:b/>
                          <w:sz w:val="24"/>
                        </w:rPr>
                        <w:t>6.2-1  环境风险影响评价敏感目标</w:t>
                      </w:r>
                    </w:p>
                  </w:txbxContent>
                </v:textbox>
              </v:shape>
            </w:pict>
          </mc:Fallback>
        </mc:AlternateContent>
      </w:r>
      <w:r>
        <w:rPr>
          <w:rFonts w:hint="eastAsia" w:ascii="Times New Roman" w:hAnsi="Times New Roman" w:cs="Times New Roman"/>
          <w:color w:val="0000FF"/>
          <w:highlight w:val="none"/>
        </w:rPr>
        <mc:AlternateContent>
          <mc:Choice Requires="wps">
            <w:drawing>
              <wp:anchor distT="0" distB="0" distL="114300" distR="114300" simplePos="0" relativeHeight="1646742528" behindDoc="0" locked="0" layoutInCell="1" allowOverlap="1">
                <wp:simplePos x="0" y="0"/>
                <wp:positionH relativeFrom="column">
                  <wp:posOffset>4260850</wp:posOffset>
                </wp:positionH>
                <wp:positionV relativeFrom="paragraph">
                  <wp:posOffset>6504305</wp:posOffset>
                </wp:positionV>
                <wp:extent cx="3084830" cy="304800"/>
                <wp:effectExtent l="0" t="0" r="0" b="0"/>
                <wp:wrapNone/>
                <wp:docPr id="186" name="文本框 186"/>
                <wp:cNvGraphicFramePr/>
                <a:graphic xmlns:a="http://schemas.openxmlformats.org/drawingml/2006/main">
                  <a:graphicData uri="http://schemas.microsoft.com/office/word/2010/wordprocessingShape">
                    <wps:wsp>
                      <wps:cNvSpPr txBox="1"/>
                      <wps:spPr>
                        <a:xfrm>
                          <a:off x="0" y="0"/>
                          <a:ext cx="3084830" cy="304800"/>
                        </a:xfrm>
                        <a:prstGeom prst="rect">
                          <a:avLst/>
                        </a:prstGeom>
                        <a:noFill/>
                        <a:ln>
                          <a:noFill/>
                        </a:ln>
                      </wps:spPr>
                      <wps:txbx>
                        <w:txbxContent>
                          <w:p>
                            <w:r>
                              <w:rPr>
                                <w:rFonts w:hint="eastAsia" w:ascii="Times New Roman" w:hAnsi="Times New Roman"/>
                                <w:b/>
                                <w:sz w:val="24"/>
                                <w:lang w:eastAsia="zh-CN"/>
                              </w:rPr>
                              <w:t>图</w:t>
                            </w:r>
                            <w:r>
                              <w:rPr>
                                <w:rFonts w:hint="eastAsia" w:ascii="Times New Roman" w:hAnsi="Times New Roman"/>
                                <w:b/>
                                <w:sz w:val="24"/>
                              </w:rPr>
                              <w:t>6.2-1  环境风险影响评价敏感目标</w:t>
                            </w:r>
                          </w:p>
                        </w:txbxContent>
                      </wps:txbx>
                      <wps:bodyPr upright="1"/>
                    </wps:wsp>
                  </a:graphicData>
                </a:graphic>
              </wp:anchor>
            </w:drawing>
          </mc:Choice>
          <mc:Fallback>
            <w:pict>
              <v:shape id="_x0000_s1026" o:spid="_x0000_s1026" o:spt="202" type="#_x0000_t202" style="position:absolute;left:0pt;margin-left:335.5pt;margin-top:512.15pt;height:24pt;width:242.9pt;z-index:1646742528;mso-width-relative:page;mso-height-relative:page;" filled="f" stroked="f" coordsize="21600,21600" o:gfxdata="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D7TrFXZAAAADgEAAA8AAAAAAAAAAQAgAAAAIgAAAGRycy9k&#10;b3ducmV2LnhtbFBLAQIUABQAAAAIAIdO4kB4KZ+ijwEAAAQDAAAOAAAAAAAAAAEAIAAAACgBAABk&#10;cnMvZTJvRG9jLnhtbFBLBQYAAAAABgAGAFkBAAApBQAAAAA=&#10;">
                <v:fill on="f" focussize="0,0"/>
                <v:stroke on="f"/>
                <v:imagedata o:title=""/>
                <o:lock v:ext="edit" aspectratio="f"/>
                <v:textbox>
                  <w:txbxContent>
                    <w:p>
                      <w:r>
                        <w:rPr>
                          <w:rFonts w:hint="eastAsia" w:ascii="Times New Roman" w:hAnsi="Times New Roman"/>
                          <w:b/>
                          <w:sz w:val="24"/>
                          <w:lang w:eastAsia="zh-CN"/>
                        </w:rPr>
                        <w:t>图</w:t>
                      </w:r>
                      <w:r>
                        <w:rPr>
                          <w:rFonts w:hint="eastAsia" w:ascii="Times New Roman" w:hAnsi="Times New Roman"/>
                          <w:b/>
                          <w:sz w:val="24"/>
                        </w:rPr>
                        <w:t>6.2-1  环境风险影响评价敏感目标</w:t>
                      </w:r>
                    </w:p>
                  </w:txbxContent>
                </v:textbox>
              </v:shape>
            </w:pict>
          </mc:Fallback>
        </mc:AlternateContent>
      </w:r>
    </w:p>
    <w:p>
      <w:pPr>
        <w:pStyle w:val="22"/>
        <w:keepNext w:val="0"/>
        <w:keepLines w:val="0"/>
        <w:pageBreakBefore w:val="0"/>
        <w:widowControl w:val="0"/>
        <w:kinsoku/>
        <w:wordWrap/>
        <w:overflowPunct/>
        <w:topLinePunct w:val="0"/>
        <w:autoSpaceDE w:val="0"/>
        <w:autoSpaceDN w:val="0"/>
        <w:bidi w:val="0"/>
        <w:adjustRightInd w:val="0"/>
        <w:snapToGrid w:val="0"/>
        <w:spacing w:line="440" w:lineRule="exact"/>
        <w:ind w:firstLine="480"/>
        <w:textAlignment w:val="auto"/>
        <w:rPr>
          <w:rFonts w:hint="eastAsia"/>
          <w:b/>
          <w:bCs/>
          <w:highlight w:val="none"/>
        </w:rPr>
      </w:pPr>
      <w:r>
        <w:rPr>
          <w:rFonts w:hint="eastAsia"/>
          <w:b/>
          <w:bCs/>
          <w:highlight w:val="none"/>
        </w:rPr>
        <w:t>表6.</w:t>
      </w:r>
      <w:r>
        <w:rPr>
          <w:rFonts w:hint="eastAsia"/>
          <w:b/>
          <w:bCs/>
          <w:highlight w:val="none"/>
          <w:lang w:val="en-US" w:eastAsia="zh-CN"/>
        </w:rPr>
        <w:t>4</w:t>
      </w:r>
      <w:r>
        <w:rPr>
          <w:rFonts w:hint="eastAsia"/>
          <w:b/>
          <w:bCs/>
          <w:highlight w:val="none"/>
        </w:rPr>
        <w:t>-</w:t>
      </w:r>
      <w:r>
        <w:rPr>
          <w:rFonts w:hint="eastAsia"/>
          <w:b/>
          <w:bCs/>
          <w:highlight w:val="none"/>
          <w:lang w:val="en-US" w:eastAsia="zh-CN"/>
        </w:rPr>
        <w:t>3</w:t>
      </w:r>
      <w:r>
        <w:rPr>
          <w:rFonts w:hint="eastAsia"/>
          <w:b/>
          <w:bCs/>
          <w:highlight w:val="none"/>
        </w:rPr>
        <w:t xml:space="preserve"> </w:t>
      </w:r>
      <w:r>
        <w:rPr>
          <w:rFonts w:hint="eastAsia"/>
          <w:b/>
          <w:bCs/>
          <w:highlight w:val="none"/>
          <w:lang w:val="en-US" w:eastAsia="zh-CN"/>
        </w:rPr>
        <w:t xml:space="preserve"> </w:t>
      </w:r>
      <w:r>
        <w:rPr>
          <w:rFonts w:hint="eastAsia"/>
          <w:b/>
          <w:bCs/>
          <w:highlight w:val="none"/>
        </w:rPr>
        <w:t>风险类型识别结果一览表</w:t>
      </w:r>
    </w:p>
    <w:tbl>
      <w:tblPr>
        <w:tblStyle w:val="1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4"/>
        <w:gridCol w:w="2486"/>
        <w:gridCol w:w="2486"/>
        <w:gridCol w:w="2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pPr>
              <w:pStyle w:val="22"/>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sz w:val="21"/>
                <w:szCs w:val="21"/>
                <w:highlight w:val="none"/>
                <w:vertAlign w:val="baseline"/>
              </w:rPr>
            </w:pPr>
            <w:r>
              <w:rPr>
                <w:rFonts w:hint="eastAsia"/>
                <w:sz w:val="21"/>
                <w:szCs w:val="21"/>
                <w:highlight w:val="none"/>
                <w:vertAlign w:val="baseline"/>
              </w:rPr>
              <w:t>风险识别范围</w:t>
            </w:r>
          </w:p>
        </w:tc>
        <w:tc>
          <w:tcPr>
            <w:tcW w:w="1250" w:type="pct"/>
            <w:vAlign w:val="center"/>
          </w:tcPr>
          <w:p>
            <w:pPr>
              <w:pStyle w:val="22"/>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sz w:val="21"/>
                <w:szCs w:val="21"/>
                <w:highlight w:val="none"/>
                <w:vertAlign w:val="baseline"/>
              </w:rPr>
            </w:pPr>
            <w:r>
              <w:rPr>
                <w:rFonts w:hint="eastAsia"/>
                <w:sz w:val="21"/>
                <w:szCs w:val="21"/>
                <w:highlight w:val="none"/>
                <w:vertAlign w:val="baseline"/>
              </w:rPr>
              <w:t>危险源</w:t>
            </w:r>
          </w:p>
        </w:tc>
        <w:tc>
          <w:tcPr>
            <w:tcW w:w="1250" w:type="pct"/>
            <w:vAlign w:val="center"/>
          </w:tcPr>
          <w:p>
            <w:pPr>
              <w:pStyle w:val="22"/>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sz w:val="21"/>
                <w:szCs w:val="21"/>
                <w:highlight w:val="none"/>
                <w:vertAlign w:val="baseline"/>
              </w:rPr>
            </w:pPr>
            <w:r>
              <w:rPr>
                <w:rFonts w:hint="eastAsia"/>
                <w:sz w:val="21"/>
                <w:szCs w:val="21"/>
                <w:highlight w:val="none"/>
                <w:vertAlign w:val="baseline"/>
              </w:rPr>
              <w:t>风险类型</w:t>
            </w:r>
          </w:p>
        </w:tc>
        <w:tc>
          <w:tcPr>
            <w:tcW w:w="1250" w:type="pct"/>
            <w:vAlign w:val="center"/>
          </w:tcPr>
          <w:p>
            <w:pPr>
              <w:pStyle w:val="22"/>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eastAsia="宋体"/>
                <w:sz w:val="21"/>
                <w:szCs w:val="21"/>
                <w:highlight w:val="none"/>
                <w:vertAlign w:val="baseline"/>
                <w:lang w:eastAsia="zh-CN"/>
              </w:rPr>
            </w:pPr>
            <w:r>
              <w:rPr>
                <w:rFonts w:hint="eastAsia"/>
                <w:sz w:val="21"/>
                <w:szCs w:val="21"/>
                <w:highlight w:val="none"/>
                <w:vertAlign w:val="baseli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pPr>
              <w:pStyle w:val="22"/>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sz w:val="21"/>
                <w:szCs w:val="21"/>
                <w:highlight w:val="none"/>
                <w:vertAlign w:val="baseline"/>
              </w:rPr>
            </w:pPr>
            <w:r>
              <w:rPr>
                <w:rFonts w:hint="eastAsia"/>
                <w:sz w:val="21"/>
                <w:szCs w:val="21"/>
                <w:highlight w:val="none"/>
                <w:vertAlign w:val="baseline"/>
              </w:rPr>
              <w:t>危险物质识别</w:t>
            </w:r>
          </w:p>
        </w:tc>
        <w:tc>
          <w:tcPr>
            <w:tcW w:w="1250" w:type="pct"/>
            <w:vAlign w:val="center"/>
          </w:tcPr>
          <w:p>
            <w:pPr>
              <w:pStyle w:val="22"/>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sz w:val="21"/>
                <w:szCs w:val="21"/>
                <w:highlight w:val="none"/>
                <w:vertAlign w:val="baseline"/>
              </w:rPr>
            </w:pPr>
            <w:r>
              <w:rPr>
                <w:rFonts w:hint="eastAsia"/>
                <w:sz w:val="21"/>
                <w:szCs w:val="21"/>
                <w:highlight w:val="none"/>
                <w:vertAlign w:val="baseline"/>
                <w:lang w:eastAsia="zh-CN"/>
              </w:rPr>
              <w:t>煤</w:t>
            </w:r>
            <w:r>
              <w:rPr>
                <w:rFonts w:hint="eastAsia"/>
                <w:sz w:val="21"/>
                <w:szCs w:val="21"/>
                <w:highlight w:val="none"/>
                <w:vertAlign w:val="baseline"/>
              </w:rPr>
              <w:t>矸石</w:t>
            </w:r>
          </w:p>
        </w:tc>
        <w:tc>
          <w:tcPr>
            <w:tcW w:w="1250" w:type="pct"/>
            <w:vAlign w:val="center"/>
          </w:tcPr>
          <w:p>
            <w:pPr>
              <w:pStyle w:val="22"/>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eastAsia="宋体"/>
                <w:sz w:val="21"/>
                <w:szCs w:val="21"/>
                <w:highlight w:val="none"/>
                <w:vertAlign w:val="baseline"/>
                <w:lang w:eastAsia="zh-CN"/>
              </w:rPr>
            </w:pPr>
            <w:r>
              <w:rPr>
                <w:rFonts w:hint="eastAsia"/>
                <w:sz w:val="21"/>
                <w:szCs w:val="21"/>
                <w:highlight w:val="none"/>
                <w:vertAlign w:val="baseline"/>
                <w:lang w:eastAsia="zh-CN"/>
              </w:rPr>
              <w:t>火灾</w:t>
            </w:r>
          </w:p>
        </w:tc>
        <w:tc>
          <w:tcPr>
            <w:tcW w:w="1250" w:type="pct"/>
            <w:vAlign w:val="center"/>
          </w:tcPr>
          <w:p>
            <w:pPr>
              <w:pStyle w:val="22"/>
              <w:keepNext w:val="0"/>
              <w:keepLines w:val="0"/>
              <w:pageBreakBefore w:val="0"/>
              <w:widowControl w:val="0"/>
              <w:kinsoku/>
              <w:wordWrap/>
              <w:overflowPunct/>
              <w:topLinePunct w:val="0"/>
              <w:autoSpaceDE w:val="0"/>
              <w:autoSpaceDN w:val="0"/>
              <w:bidi w:val="0"/>
              <w:adjustRightInd w:val="0"/>
              <w:snapToGrid w:val="0"/>
              <w:spacing w:line="360" w:lineRule="exact"/>
              <w:ind w:firstLine="0" w:firstLineChars="0"/>
              <w:jc w:val="center"/>
              <w:textAlignment w:val="auto"/>
              <w:rPr>
                <w:rFonts w:hint="eastAsia" w:eastAsia="宋体"/>
                <w:sz w:val="21"/>
                <w:szCs w:val="21"/>
                <w:highlight w:val="none"/>
                <w:vertAlign w:val="baseline"/>
                <w:lang w:eastAsia="zh-CN"/>
              </w:rPr>
            </w:pPr>
            <w:r>
              <w:rPr>
                <w:rFonts w:hint="eastAsia"/>
                <w:sz w:val="21"/>
                <w:szCs w:val="21"/>
                <w:highlight w:val="none"/>
                <w:vertAlign w:val="baseline"/>
                <w:lang w:eastAsia="zh-CN"/>
              </w:rPr>
              <w:t>煤矸石自燃</w:t>
            </w:r>
          </w:p>
        </w:tc>
      </w:tr>
    </w:tbl>
    <w:p>
      <w:pPr>
        <w:pStyle w:val="8"/>
        <w:spacing w:before="6"/>
        <w:rPr>
          <w:b/>
          <w:sz w:val="32"/>
        </w:rPr>
      </w:pPr>
      <w:bookmarkStart w:id="257" w:name="7.3.2风险类型"/>
      <w:bookmarkEnd w:id="257"/>
      <w:bookmarkStart w:id="258" w:name="7.3.2风险类型"/>
      <w:bookmarkEnd w:id="258"/>
    </w:p>
    <w:p>
      <w:pPr>
        <w:pStyle w:val="19"/>
        <w:numPr>
          <w:ilvl w:val="1"/>
          <w:numId w:val="20"/>
        </w:numPr>
        <w:tabs>
          <w:tab w:val="left" w:pos="909"/>
        </w:tabs>
        <w:spacing w:before="0" w:after="0" w:line="240" w:lineRule="auto"/>
        <w:ind w:left="908" w:right="0" w:hanging="421"/>
        <w:jc w:val="left"/>
        <w:rPr>
          <w:rFonts w:ascii="Times New Roman" w:eastAsia="Times New Roman"/>
          <w:b/>
          <w:sz w:val="28"/>
        </w:rPr>
      </w:pPr>
      <w:bookmarkStart w:id="259" w:name="7.4工程环境风险评价"/>
      <w:bookmarkEnd w:id="259"/>
      <w:bookmarkStart w:id="260" w:name="7.4工程环境风险评价"/>
      <w:bookmarkEnd w:id="260"/>
      <w:r>
        <w:rPr>
          <w:b/>
          <w:sz w:val="28"/>
        </w:rPr>
        <w:t>工程环境风险评价</w:t>
      </w:r>
    </w:p>
    <w:p>
      <w:pPr>
        <w:pStyle w:val="19"/>
        <w:numPr>
          <w:ilvl w:val="2"/>
          <w:numId w:val="20"/>
        </w:numPr>
        <w:tabs>
          <w:tab w:val="left" w:pos="1029"/>
        </w:tabs>
        <w:spacing w:before="186" w:after="0" w:line="240" w:lineRule="auto"/>
        <w:ind w:left="1028" w:right="0" w:hanging="541"/>
        <w:jc w:val="left"/>
        <w:rPr>
          <w:b/>
          <w:sz w:val="24"/>
        </w:rPr>
      </w:pPr>
      <w:bookmarkStart w:id="261" w:name="7.4.1回填矸石自燃风险分析"/>
      <w:bookmarkEnd w:id="261"/>
      <w:bookmarkStart w:id="262" w:name="7.4.1回填矸石自燃风险分析"/>
      <w:bookmarkEnd w:id="262"/>
      <w:r>
        <w:rPr>
          <w:b/>
          <w:sz w:val="24"/>
        </w:rPr>
        <w:t>回填矸石自燃风险分析</w:t>
      </w:r>
    </w:p>
    <w:p>
      <w:pPr>
        <w:pStyle w:val="19"/>
        <w:numPr>
          <w:ilvl w:val="0"/>
          <w:numId w:val="31"/>
        </w:numPr>
        <w:tabs>
          <w:tab w:val="left" w:pos="1570"/>
        </w:tabs>
        <w:spacing w:before="158" w:after="0" w:line="240" w:lineRule="auto"/>
        <w:ind w:left="1569" w:right="0" w:hanging="602"/>
        <w:jc w:val="left"/>
        <w:rPr>
          <w:sz w:val="24"/>
        </w:rPr>
      </w:pPr>
      <w:r>
        <w:rPr>
          <w:sz w:val="24"/>
        </w:rPr>
        <w:t>矸石自燃的倾向判断</w:t>
      </w:r>
    </w:p>
    <w:p>
      <w:pPr>
        <w:pStyle w:val="8"/>
        <w:spacing w:before="160" w:line="364" w:lineRule="auto"/>
        <w:ind w:left="488" w:right="504" w:firstLine="480"/>
        <w:jc w:val="both"/>
      </w:pPr>
      <w:r>
        <w:t>引起矸石自燃的因素很多，目前的研究结果表明：硫铁矿结核体是引起矸石自燃的决定因素，水和氧是矸石自燃的必要条件，碳元素是矸石自燃的物质基础。因此，除含硫外，矸石处理后是否自燃，还可以从可燃成分、通风状况、氧化蓄热条</w:t>
      </w:r>
      <w:r>
        <w:rPr>
          <w:spacing w:val="-2"/>
        </w:rPr>
        <w:t xml:space="preserve">件以及堆积处理方式等方面来评价。本评价采用波兰的 </w:t>
      </w:r>
      <w:r>
        <w:rPr>
          <w:rFonts w:ascii="Times New Roman" w:eastAsia="Times New Roman"/>
        </w:rPr>
        <w:t xml:space="preserve">PSO/Z </w:t>
      </w:r>
      <w:r>
        <w:t>法对矸石的自燃倾向</w:t>
      </w:r>
      <w:r>
        <w:rPr>
          <w:spacing w:val="5"/>
        </w:rPr>
        <w:t xml:space="preserve">进行预测，矸石自燃因素的分级和评价见表 </w:t>
      </w:r>
      <w:r>
        <w:rPr>
          <w:rFonts w:ascii="Times New Roman" w:eastAsia="Times New Roman"/>
          <w:spacing w:val="2"/>
        </w:rPr>
        <w:t>7.4.1-1</w:t>
      </w:r>
      <w:r>
        <w:rPr>
          <w:spacing w:val="5"/>
        </w:rPr>
        <w:t>，矸石自燃倾向预测判别见表</w:t>
      </w:r>
      <w:r>
        <w:rPr>
          <w:rFonts w:ascii="Times New Roman" w:eastAsia="Times New Roman"/>
          <w:spacing w:val="5"/>
        </w:rPr>
        <w:t>7.4.1-2</w:t>
      </w:r>
      <w:r>
        <w:rPr>
          <w:spacing w:val="5"/>
        </w:rPr>
        <w:t>。计算公式如下：</w:t>
      </w:r>
    </w:p>
    <w:p>
      <w:pPr>
        <w:spacing w:before="0" w:line="272" w:lineRule="exact"/>
        <w:ind w:left="469" w:right="6" w:firstLine="0"/>
        <w:jc w:val="center"/>
        <w:rPr>
          <w:rFonts w:ascii="Times New Roman" w:hAnsi="Times New Roman"/>
          <w:i/>
          <w:sz w:val="24"/>
        </w:rPr>
      </w:pPr>
      <w:r>
        <w:rPr>
          <w:rFonts w:ascii="Times New Roman" w:hAnsi="Times New Roman"/>
          <w:i/>
          <w:sz w:val="24"/>
        </w:rPr>
        <w:t xml:space="preserve">P </w:t>
      </w:r>
      <w:r>
        <w:rPr>
          <w:rFonts w:ascii="Times New Roman" w:hAnsi="Times New Roman"/>
          <w:sz w:val="24"/>
        </w:rPr>
        <w:t>=∑</w:t>
      </w:r>
      <w:r>
        <w:rPr>
          <w:rFonts w:ascii="Times New Roman" w:hAnsi="Times New Roman"/>
          <w:i/>
          <w:sz w:val="24"/>
        </w:rPr>
        <w:t>A</w:t>
      </w:r>
    </w:p>
    <w:p>
      <w:pPr>
        <w:pStyle w:val="8"/>
        <w:spacing w:before="140"/>
        <w:ind w:left="968"/>
      </w:pPr>
      <w:r>
        <w:t>式中：</w:t>
      </w:r>
      <w:r>
        <w:rPr>
          <w:rFonts w:ascii="Times New Roman" w:hAnsi="Times New Roman" w:eastAsia="Times New Roman"/>
          <w:i/>
        </w:rPr>
        <w:t>P</w:t>
      </w:r>
      <w:r>
        <w:rPr>
          <w:rFonts w:ascii="Times New Roman" w:hAnsi="Times New Roman" w:eastAsia="Times New Roman"/>
        </w:rPr>
        <w:t>—</w:t>
      </w:r>
      <w:r>
        <w:t>自燃指数；</w:t>
      </w:r>
    </w:p>
    <w:p>
      <w:pPr>
        <w:pStyle w:val="8"/>
        <w:spacing w:before="158"/>
        <w:ind w:left="1683"/>
      </w:pPr>
      <w:r>
        <w:rPr>
          <w:rFonts w:ascii="Times New Roman" w:hAnsi="Times New Roman" w:eastAsia="Times New Roman"/>
          <w:i/>
        </w:rPr>
        <w:t>A</w:t>
      </w:r>
      <w:r>
        <w:rPr>
          <w:rFonts w:ascii="Times New Roman" w:hAnsi="Times New Roman" w:eastAsia="Times New Roman"/>
        </w:rPr>
        <w:t>—</w:t>
      </w:r>
      <w:r>
        <w:t>各项引起自燃因素的得分</w:t>
      </w:r>
    </w:p>
    <w:p>
      <w:pPr>
        <w:pStyle w:val="8"/>
        <w:spacing w:before="160"/>
        <w:ind w:left="968"/>
      </w:pPr>
      <w:r>
        <w:t xml:space="preserve">根据表 </w:t>
      </w:r>
      <w:r>
        <w:rPr>
          <w:rFonts w:ascii="Times New Roman" w:eastAsia="Times New Roman"/>
        </w:rPr>
        <w:t>7.4.1-1</w:t>
      </w:r>
      <w:r>
        <w:t xml:space="preserve">、表 </w:t>
      </w:r>
      <w:r>
        <w:rPr>
          <w:rFonts w:ascii="Times New Roman" w:eastAsia="Times New Roman"/>
        </w:rPr>
        <w:t xml:space="preserve">7.4.1-2 </w:t>
      </w:r>
      <w:r>
        <w:t>以及计算公式，得出矸石自燃倾向判断结果见表</w:t>
      </w:r>
    </w:p>
    <w:p>
      <w:pPr>
        <w:pStyle w:val="8"/>
        <w:spacing w:before="8"/>
        <w:rPr>
          <w:sz w:val="19"/>
        </w:rPr>
      </w:pPr>
    </w:p>
    <w:p>
      <w:pPr>
        <w:pStyle w:val="8"/>
        <w:spacing w:before="74"/>
        <w:ind w:left="488"/>
      </w:pPr>
      <w:r>
        <w:rPr>
          <w:rFonts w:ascii="Times New Roman" w:eastAsia="Times New Roman"/>
        </w:rPr>
        <w:t>7.4.1-3</w:t>
      </w:r>
      <w:r>
        <w:t>。</w:t>
      </w:r>
    </w:p>
    <w:p>
      <w:pPr>
        <w:pStyle w:val="7"/>
        <w:tabs>
          <w:tab w:val="left" w:pos="1341"/>
        </w:tabs>
        <w:spacing w:before="158" w:after="3"/>
        <w:ind w:right="8"/>
        <w:jc w:val="center"/>
      </w:pPr>
      <w:r>
        <w:t>表</w:t>
      </w:r>
      <w:r>
        <w:rPr>
          <w:spacing w:val="-62"/>
        </w:rPr>
        <w:t xml:space="preserve"> </w:t>
      </w:r>
      <w:r>
        <w:rPr>
          <w:rFonts w:ascii="Times New Roman" w:eastAsia="Times New Roman"/>
        </w:rPr>
        <w:t>7.4.1-1</w:t>
      </w:r>
      <w:r>
        <w:rPr>
          <w:rFonts w:ascii="Times New Roman" w:eastAsia="Times New Roman"/>
        </w:rPr>
        <w:tab/>
      </w:r>
      <w:r>
        <w:t>堆放自燃因素的分级和评分</w:t>
      </w:r>
    </w:p>
    <w:tbl>
      <w:tblPr>
        <w:tblStyle w:val="12"/>
        <w:tblW w:w="0" w:type="auto"/>
        <w:tblInd w:w="3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5"/>
        <w:gridCol w:w="2297"/>
        <w:gridCol w:w="3184"/>
        <w:gridCol w:w="213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tcPr>
          <w:p>
            <w:pPr>
              <w:pStyle w:val="20"/>
              <w:spacing w:before="2" w:line="250" w:lineRule="exact"/>
              <w:ind w:left="247"/>
              <w:jc w:val="left"/>
              <w:rPr>
                <w:sz w:val="21"/>
              </w:rPr>
            </w:pPr>
            <w:r>
              <w:rPr>
                <w:sz w:val="21"/>
              </w:rPr>
              <w:t>序号</w:t>
            </w:r>
          </w:p>
        </w:tc>
        <w:tc>
          <w:tcPr>
            <w:tcW w:w="2297" w:type="dxa"/>
          </w:tcPr>
          <w:p>
            <w:pPr>
              <w:pStyle w:val="20"/>
              <w:spacing w:before="2" w:line="250" w:lineRule="exact"/>
              <w:ind w:left="518"/>
              <w:jc w:val="left"/>
              <w:rPr>
                <w:sz w:val="21"/>
              </w:rPr>
            </w:pPr>
            <w:r>
              <w:rPr>
                <w:sz w:val="21"/>
              </w:rPr>
              <w:t>矸石自燃因素</w:t>
            </w:r>
          </w:p>
        </w:tc>
        <w:tc>
          <w:tcPr>
            <w:tcW w:w="3184" w:type="dxa"/>
          </w:tcPr>
          <w:p>
            <w:pPr>
              <w:pStyle w:val="20"/>
              <w:spacing w:before="2" w:line="250" w:lineRule="exact"/>
              <w:ind w:left="98" w:right="93"/>
              <w:rPr>
                <w:sz w:val="21"/>
              </w:rPr>
            </w:pPr>
            <w:r>
              <w:rPr>
                <w:sz w:val="21"/>
              </w:rPr>
              <w:t>因素分级</w:t>
            </w:r>
          </w:p>
        </w:tc>
        <w:tc>
          <w:tcPr>
            <w:tcW w:w="2132" w:type="dxa"/>
          </w:tcPr>
          <w:p>
            <w:pPr>
              <w:pStyle w:val="20"/>
              <w:spacing w:before="2" w:line="250" w:lineRule="exact"/>
              <w:ind w:left="624" w:right="616"/>
              <w:rPr>
                <w:sz w:val="21"/>
              </w:rPr>
            </w:pPr>
            <w:r>
              <w:rPr>
                <w:sz w:val="21"/>
              </w:rPr>
              <w:t>各级评分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2" w:hRule="atLeast"/>
        </w:trPr>
        <w:tc>
          <w:tcPr>
            <w:tcW w:w="915" w:type="dxa"/>
            <w:vMerge w:val="restart"/>
          </w:tcPr>
          <w:p>
            <w:pPr>
              <w:pStyle w:val="20"/>
              <w:jc w:val="left"/>
              <w:rPr>
                <w:b/>
                <w:sz w:val="22"/>
              </w:rPr>
            </w:pPr>
          </w:p>
          <w:p>
            <w:pPr>
              <w:pStyle w:val="20"/>
              <w:spacing w:before="2"/>
              <w:jc w:val="left"/>
              <w:rPr>
                <w:b/>
                <w:sz w:val="17"/>
              </w:rPr>
            </w:pPr>
          </w:p>
          <w:p>
            <w:pPr>
              <w:pStyle w:val="20"/>
              <w:ind w:left="7"/>
              <w:rPr>
                <w:rFonts w:ascii="Times New Roman"/>
                <w:sz w:val="21"/>
              </w:rPr>
            </w:pPr>
            <w:r>
              <w:rPr>
                <w:rFonts w:ascii="Times New Roman"/>
                <w:w w:val="99"/>
                <w:sz w:val="21"/>
              </w:rPr>
              <w:t>1</w:t>
            </w:r>
          </w:p>
        </w:tc>
        <w:tc>
          <w:tcPr>
            <w:tcW w:w="2297" w:type="dxa"/>
            <w:vMerge w:val="restart"/>
          </w:tcPr>
          <w:p>
            <w:pPr>
              <w:pStyle w:val="20"/>
              <w:jc w:val="left"/>
              <w:rPr>
                <w:b/>
                <w:sz w:val="22"/>
              </w:rPr>
            </w:pPr>
          </w:p>
          <w:p>
            <w:pPr>
              <w:pStyle w:val="20"/>
              <w:spacing w:before="1"/>
              <w:jc w:val="left"/>
              <w:rPr>
                <w:b/>
                <w:sz w:val="16"/>
              </w:rPr>
            </w:pPr>
          </w:p>
          <w:p>
            <w:pPr>
              <w:pStyle w:val="20"/>
              <w:ind w:left="220"/>
              <w:jc w:val="left"/>
              <w:rPr>
                <w:sz w:val="21"/>
              </w:rPr>
            </w:pPr>
            <w:r>
              <w:rPr>
                <w:sz w:val="21"/>
              </w:rPr>
              <w:t>矸石灰分含量（</w:t>
            </w:r>
            <w:r>
              <w:rPr>
                <w:rFonts w:ascii="Times New Roman" w:eastAsia="Times New Roman"/>
                <w:sz w:val="21"/>
              </w:rPr>
              <w:t>%</w:t>
            </w:r>
            <w:r>
              <w:rPr>
                <w:sz w:val="21"/>
              </w:rPr>
              <w:t>）</w:t>
            </w:r>
          </w:p>
        </w:tc>
        <w:tc>
          <w:tcPr>
            <w:tcW w:w="3184" w:type="dxa"/>
          </w:tcPr>
          <w:p>
            <w:pPr>
              <w:pStyle w:val="20"/>
              <w:spacing w:line="221" w:lineRule="exact"/>
              <w:ind w:left="101" w:right="90"/>
              <w:rPr>
                <w:rFonts w:ascii="Times New Roman"/>
                <w:sz w:val="21"/>
              </w:rPr>
            </w:pPr>
            <w:r>
              <w:rPr>
                <w:rFonts w:ascii="Times New Roman"/>
                <w:sz w:val="21"/>
              </w:rPr>
              <w:t>91-100</w:t>
            </w:r>
          </w:p>
        </w:tc>
        <w:tc>
          <w:tcPr>
            <w:tcW w:w="2132" w:type="dxa"/>
          </w:tcPr>
          <w:p>
            <w:pPr>
              <w:pStyle w:val="20"/>
              <w:spacing w:line="221" w:lineRule="exact"/>
              <w:ind w:left="622" w:right="616"/>
              <w:rPr>
                <w:rFonts w:ascii="Times New Roman"/>
                <w:sz w:val="21"/>
              </w:rPr>
            </w:pPr>
            <w:r>
              <w:rPr>
                <w:rFonts w:ascii="Times New Roman"/>
                <w:sz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21" w:lineRule="exact"/>
              <w:ind w:left="99" w:right="93"/>
              <w:rPr>
                <w:rFonts w:ascii="Times New Roman"/>
                <w:sz w:val="21"/>
              </w:rPr>
            </w:pPr>
            <w:r>
              <w:rPr>
                <w:rFonts w:ascii="Times New Roman"/>
                <w:sz w:val="21"/>
              </w:rPr>
              <w:t>81-90</w:t>
            </w:r>
          </w:p>
        </w:tc>
        <w:tc>
          <w:tcPr>
            <w:tcW w:w="2132" w:type="dxa"/>
          </w:tcPr>
          <w:p>
            <w:pPr>
              <w:pStyle w:val="20"/>
              <w:spacing w:line="221" w:lineRule="exact"/>
              <w:ind w:left="9"/>
              <w:rPr>
                <w:rFonts w:ascii="Times New Roman"/>
                <w:sz w:val="21"/>
              </w:rPr>
            </w:pPr>
            <w:r>
              <w:rPr>
                <w:rFonts w:ascii="Times New Roman"/>
                <w:w w:val="99"/>
                <w:sz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22" w:lineRule="exact"/>
              <w:ind w:left="99" w:right="93"/>
              <w:rPr>
                <w:rFonts w:ascii="Times New Roman"/>
                <w:sz w:val="21"/>
              </w:rPr>
            </w:pPr>
            <w:r>
              <w:rPr>
                <w:rFonts w:ascii="Times New Roman"/>
                <w:sz w:val="21"/>
              </w:rPr>
              <w:t>70-80</w:t>
            </w:r>
          </w:p>
        </w:tc>
        <w:tc>
          <w:tcPr>
            <w:tcW w:w="2132" w:type="dxa"/>
          </w:tcPr>
          <w:p>
            <w:pPr>
              <w:pStyle w:val="20"/>
              <w:spacing w:line="222" w:lineRule="exact"/>
              <w:ind w:left="624" w:right="615"/>
              <w:rPr>
                <w:rFonts w:ascii="Times New Roman"/>
                <w:sz w:val="21"/>
              </w:rPr>
            </w:pPr>
            <w:r>
              <w:rPr>
                <w:rFonts w:ascii="Times New Roman"/>
                <w:sz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21" w:lineRule="exact"/>
              <w:ind w:left="99" w:right="93"/>
              <w:rPr>
                <w:rFonts w:ascii="Times New Roman"/>
                <w:sz w:val="21"/>
              </w:rPr>
            </w:pPr>
            <w:r>
              <w:rPr>
                <w:rFonts w:ascii="Times New Roman"/>
                <w:sz w:val="21"/>
              </w:rPr>
              <w:t>55-69</w:t>
            </w:r>
          </w:p>
        </w:tc>
        <w:tc>
          <w:tcPr>
            <w:tcW w:w="2132" w:type="dxa"/>
          </w:tcPr>
          <w:p>
            <w:pPr>
              <w:pStyle w:val="20"/>
              <w:spacing w:line="221" w:lineRule="exact"/>
              <w:ind w:left="624" w:right="615"/>
              <w:rPr>
                <w:rFonts w:ascii="Times New Roman"/>
                <w:sz w:val="21"/>
              </w:rPr>
            </w:pPr>
            <w:r>
              <w:rPr>
                <w:rFonts w:ascii="Times New Roman"/>
                <w:sz w:val="21"/>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22" w:lineRule="exact"/>
              <w:ind w:left="99" w:right="93"/>
              <w:rPr>
                <w:rFonts w:ascii="Times New Roman" w:hAnsi="Times New Roman"/>
                <w:sz w:val="21"/>
              </w:rPr>
            </w:pPr>
            <w:r>
              <w:rPr>
                <w:rFonts w:ascii="Times New Roman" w:hAnsi="Times New Roman"/>
                <w:sz w:val="21"/>
              </w:rPr>
              <w:t>≤55</w:t>
            </w:r>
          </w:p>
        </w:tc>
        <w:tc>
          <w:tcPr>
            <w:tcW w:w="2132" w:type="dxa"/>
          </w:tcPr>
          <w:p>
            <w:pPr>
              <w:pStyle w:val="20"/>
              <w:spacing w:line="222" w:lineRule="exact"/>
              <w:ind w:left="624" w:right="615"/>
              <w:rPr>
                <w:rFonts w:ascii="Times New Roman"/>
                <w:sz w:val="21"/>
              </w:rPr>
            </w:pPr>
            <w:r>
              <w:rPr>
                <w:rFonts w:ascii="Times New Roman"/>
                <w:sz w:val="21"/>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restart"/>
          </w:tcPr>
          <w:p>
            <w:pPr>
              <w:pStyle w:val="20"/>
              <w:spacing w:before="8"/>
              <w:jc w:val="left"/>
              <w:rPr>
                <w:b/>
                <w:sz w:val="31"/>
              </w:rPr>
            </w:pPr>
          </w:p>
          <w:p>
            <w:pPr>
              <w:pStyle w:val="20"/>
              <w:ind w:left="7"/>
              <w:rPr>
                <w:rFonts w:ascii="Times New Roman"/>
                <w:sz w:val="21"/>
              </w:rPr>
            </w:pPr>
            <w:r>
              <w:rPr>
                <w:rFonts w:ascii="Times New Roman"/>
                <w:w w:val="99"/>
                <w:sz w:val="21"/>
              </w:rPr>
              <w:t>2</w:t>
            </w:r>
          </w:p>
        </w:tc>
        <w:tc>
          <w:tcPr>
            <w:tcW w:w="2297" w:type="dxa"/>
            <w:vMerge w:val="restart"/>
          </w:tcPr>
          <w:p>
            <w:pPr>
              <w:pStyle w:val="20"/>
              <w:spacing w:before="7"/>
              <w:jc w:val="left"/>
              <w:rPr>
                <w:b/>
                <w:sz w:val="30"/>
              </w:rPr>
            </w:pPr>
          </w:p>
          <w:p>
            <w:pPr>
              <w:pStyle w:val="20"/>
              <w:ind w:left="179"/>
              <w:jc w:val="left"/>
              <w:rPr>
                <w:sz w:val="21"/>
              </w:rPr>
            </w:pPr>
            <w:r>
              <w:rPr>
                <w:sz w:val="21"/>
              </w:rPr>
              <w:t>矸石最大粒径（</w:t>
            </w:r>
            <w:r>
              <w:rPr>
                <w:rFonts w:ascii="Times New Roman" w:eastAsia="Times New Roman"/>
                <w:sz w:val="21"/>
              </w:rPr>
              <w:t>cm</w:t>
            </w:r>
            <w:r>
              <w:rPr>
                <w:sz w:val="21"/>
              </w:rPr>
              <w:t>）</w:t>
            </w:r>
          </w:p>
        </w:tc>
        <w:tc>
          <w:tcPr>
            <w:tcW w:w="3184" w:type="dxa"/>
          </w:tcPr>
          <w:p>
            <w:pPr>
              <w:pStyle w:val="20"/>
              <w:spacing w:line="251" w:lineRule="exact"/>
              <w:ind w:left="99" w:right="93"/>
              <w:rPr>
                <w:rFonts w:ascii="Times New Roman" w:eastAsia="Times New Roman"/>
                <w:sz w:val="21"/>
              </w:rPr>
            </w:pPr>
            <w:r>
              <w:rPr>
                <w:sz w:val="21"/>
              </w:rPr>
              <w:t>＜</w:t>
            </w:r>
            <w:r>
              <w:rPr>
                <w:rFonts w:ascii="Times New Roman" w:eastAsia="Times New Roman"/>
                <w:sz w:val="21"/>
              </w:rPr>
              <w:t>5</w:t>
            </w:r>
          </w:p>
        </w:tc>
        <w:tc>
          <w:tcPr>
            <w:tcW w:w="2132" w:type="dxa"/>
          </w:tcPr>
          <w:p>
            <w:pPr>
              <w:pStyle w:val="20"/>
              <w:spacing w:before="14" w:line="237" w:lineRule="exact"/>
              <w:ind w:left="9"/>
              <w:rPr>
                <w:rFonts w:ascii="Times New Roman"/>
                <w:sz w:val="21"/>
              </w:rPr>
            </w:pPr>
            <w:r>
              <w:rPr>
                <w:rFonts w:ascii="Times New Roman"/>
                <w:w w:val="99"/>
                <w:sz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22" w:lineRule="exact"/>
              <w:ind w:left="99" w:right="93"/>
              <w:rPr>
                <w:rFonts w:ascii="Times New Roman"/>
                <w:sz w:val="21"/>
              </w:rPr>
            </w:pPr>
            <w:r>
              <w:rPr>
                <w:rFonts w:ascii="Times New Roman"/>
                <w:sz w:val="21"/>
              </w:rPr>
              <w:t>6-20</w:t>
            </w:r>
          </w:p>
        </w:tc>
        <w:tc>
          <w:tcPr>
            <w:tcW w:w="2132" w:type="dxa"/>
          </w:tcPr>
          <w:p>
            <w:pPr>
              <w:pStyle w:val="20"/>
              <w:spacing w:line="222" w:lineRule="exact"/>
              <w:ind w:left="9"/>
              <w:rPr>
                <w:rFonts w:ascii="Times New Roman"/>
                <w:sz w:val="21"/>
              </w:rPr>
            </w:pPr>
            <w:r>
              <w:rPr>
                <w:rFonts w:ascii="Times New Roman"/>
                <w:w w:val="99"/>
                <w:sz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21" w:lineRule="exact"/>
              <w:ind w:left="99" w:right="93"/>
              <w:rPr>
                <w:rFonts w:ascii="Times New Roman"/>
                <w:sz w:val="21"/>
              </w:rPr>
            </w:pPr>
            <w:r>
              <w:rPr>
                <w:rFonts w:ascii="Times New Roman"/>
                <w:sz w:val="21"/>
              </w:rPr>
              <w:t>21-40</w:t>
            </w:r>
          </w:p>
        </w:tc>
        <w:tc>
          <w:tcPr>
            <w:tcW w:w="2132" w:type="dxa"/>
          </w:tcPr>
          <w:p>
            <w:pPr>
              <w:pStyle w:val="20"/>
              <w:spacing w:line="221" w:lineRule="exact"/>
              <w:ind w:left="9"/>
              <w:rPr>
                <w:rFonts w:ascii="Times New Roman"/>
                <w:sz w:val="21"/>
              </w:rPr>
            </w:pPr>
            <w:r>
              <w:rPr>
                <w:rFonts w:ascii="Times New Roman"/>
                <w:w w:val="99"/>
                <w:sz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53" w:lineRule="exact"/>
              <w:ind w:left="101" w:right="92"/>
              <w:rPr>
                <w:rFonts w:ascii="Times New Roman" w:eastAsia="Times New Roman"/>
                <w:sz w:val="21"/>
              </w:rPr>
            </w:pPr>
            <w:r>
              <w:rPr>
                <w:sz w:val="21"/>
              </w:rPr>
              <w:t>＞</w:t>
            </w:r>
            <w:r>
              <w:rPr>
                <w:rFonts w:ascii="Times New Roman" w:eastAsia="Times New Roman"/>
                <w:sz w:val="21"/>
              </w:rPr>
              <w:t>40</w:t>
            </w:r>
          </w:p>
        </w:tc>
        <w:tc>
          <w:tcPr>
            <w:tcW w:w="2132" w:type="dxa"/>
          </w:tcPr>
          <w:p>
            <w:pPr>
              <w:pStyle w:val="20"/>
              <w:spacing w:before="14" w:line="239" w:lineRule="exact"/>
              <w:ind w:left="624" w:right="615"/>
              <w:rPr>
                <w:rFonts w:ascii="Times New Roman"/>
                <w:sz w:val="21"/>
              </w:rPr>
            </w:pPr>
            <w:r>
              <w:rPr>
                <w:rFonts w:ascii="Times New Roman"/>
                <w:sz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915" w:type="dxa"/>
            <w:vMerge w:val="restart"/>
          </w:tcPr>
          <w:p>
            <w:pPr>
              <w:pStyle w:val="20"/>
              <w:jc w:val="left"/>
              <w:rPr>
                <w:b/>
                <w:sz w:val="23"/>
              </w:rPr>
            </w:pPr>
          </w:p>
          <w:p>
            <w:pPr>
              <w:pStyle w:val="20"/>
              <w:ind w:left="7"/>
              <w:rPr>
                <w:rFonts w:ascii="Times New Roman"/>
                <w:sz w:val="21"/>
              </w:rPr>
            </w:pPr>
            <w:r>
              <w:rPr>
                <w:rFonts w:ascii="Times New Roman"/>
                <w:w w:val="99"/>
                <w:sz w:val="21"/>
              </w:rPr>
              <w:t>3</w:t>
            </w:r>
          </w:p>
        </w:tc>
        <w:tc>
          <w:tcPr>
            <w:tcW w:w="2297" w:type="dxa"/>
            <w:vMerge w:val="restart"/>
          </w:tcPr>
          <w:p>
            <w:pPr>
              <w:pStyle w:val="20"/>
              <w:spacing w:before="12"/>
              <w:jc w:val="left"/>
              <w:rPr>
                <w:b/>
                <w:sz w:val="21"/>
              </w:rPr>
            </w:pPr>
          </w:p>
          <w:p>
            <w:pPr>
              <w:pStyle w:val="20"/>
              <w:ind w:left="518"/>
              <w:jc w:val="left"/>
              <w:rPr>
                <w:sz w:val="21"/>
              </w:rPr>
            </w:pPr>
            <w:r>
              <w:rPr>
                <w:sz w:val="21"/>
              </w:rPr>
              <w:t>矸石水解能力</w:t>
            </w:r>
          </w:p>
        </w:tc>
        <w:tc>
          <w:tcPr>
            <w:tcW w:w="3184" w:type="dxa"/>
          </w:tcPr>
          <w:p>
            <w:pPr>
              <w:pStyle w:val="20"/>
              <w:spacing w:line="251" w:lineRule="exact"/>
              <w:ind w:left="10"/>
              <w:rPr>
                <w:sz w:val="21"/>
              </w:rPr>
            </w:pPr>
            <w:r>
              <w:rPr>
                <w:w w:val="99"/>
                <w:sz w:val="21"/>
              </w:rPr>
              <w:t>小</w:t>
            </w:r>
          </w:p>
        </w:tc>
        <w:tc>
          <w:tcPr>
            <w:tcW w:w="2132" w:type="dxa"/>
          </w:tcPr>
          <w:p>
            <w:pPr>
              <w:pStyle w:val="20"/>
              <w:spacing w:before="14" w:line="237" w:lineRule="exact"/>
              <w:ind w:left="9"/>
              <w:rPr>
                <w:rFonts w:ascii="Times New Roman"/>
                <w:sz w:val="21"/>
              </w:rPr>
            </w:pPr>
            <w:r>
              <w:rPr>
                <w:rFonts w:ascii="Times New Roman"/>
                <w:w w:val="99"/>
                <w:sz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52" w:lineRule="exact"/>
              <w:ind w:left="10"/>
              <w:rPr>
                <w:sz w:val="21"/>
              </w:rPr>
            </w:pPr>
            <w:r>
              <w:rPr>
                <w:w w:val="99"/>
                <w:sz w:val="21"/>
              </w:rPr>
              <w:t>中</w:t>
            </w:r>
          </w:p>
        </w:tc>
        <w:tc>
          <w:tcPr>
            <w:tcW w:w="2132" w:type="dxa"/>
          </w:tcPr>
          <w:p>
            <w:pPr>
              <w:pStyle w:val="20"/>
              <w:spacing w:before="13" w:line="239" w:lineRule="exact"/>
              <w:ind w:left="624" w:right="615"/>
              <w:rPr>
                <w:rFonts w:ascii="Times New Roman"/>
                <w:sz w:val="21"/>
              </w:rPr>
            </w:pPr>
            <w:r>
              <w:rPr>
                <w:rFonts w:ascii="Times New Roman"/>
                <w:sz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52" w:lineRule="exact"/>
              <w:ind w:left="10"/>
              <w:rPr>
                <w:sz w:val="21"/>
              </w:rPr>
            </w:pPr>
            <w:r>
              <w:rPr>
                <w:w w:val="99"/>
                <w:sz w:val="21"/>
              </w:rPr>
              <w:t>大</w:t>
            </w:r>
          </w:p>
        </w:tc>
        <w:tc>
          <w:tcPr>
            <w:tcW w:w="2132" w:type="dxa"/>
          </w:tcPr>
          <w:p>
            <w:pPr>
              <w:pStyle w:val="20"/>
              <w:spacing w:before="14" w:line="238" w:lineRule="exact"/>
              <w:ind w:left="622" w:right="616"/>
              <w:rPr>
                <w:rFonts w:ascii="Times New Roman"/>
                <w:sz w:val="21"/>
              </w:rPr>
            </w:pPr>
            <w:r>
              <w:rPr>
                <w:rFonts w:ascii="Times New Roman"/>
                <w:sz w:val="21"/>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restart"/>
          </w:tcPr>
          <w:p>
            <w:pPr>
              <w:pStyle w:val="20"/>
              <w:jc w:val="left"/>
              <w:rPr>
                <w:b/>
                <w:sz w:val="22"/>
              </w:rPr>
            </w:pPr>
          </w:p>
          <w:p>
            <w:pPr>
              <w:pStyle w:val="20"/>
              <w:spacing w:before="155"/>
              <w:ind w:left="7"/>
              <w:rPr>
                <w:rFonts w:ascii="Times New Roman"/>
                <w:sz w:val="21"/>
              </w:rPr>
            </w:pPr>
            <w:r>
              <w:rPr>
                <w:rFonts w:ascii="Times New Roman"/>
                <w:w w:val="99"/>
                <w:sz w:val="21"/>
              </w:rPr>
              <w:t>4</w:t>
            </w:r>
          </w:p>
        </w:tc>
        <w:tc>
          <w:tcPr>
            <w:tcW w:w="2297" w:type="dxa"/>
            <w:vMerge w:val="restart"/>
          </w:tcPr>
          <w:p>
            <w:pPr>
              <w:pStyle w:val="20"/>
              <w:jc w:val="left"/>
              <w:rPr>
                <w:b/>
                <w:sz w:val="20"/>
              </w:rPr>
            </w:pPr>
          </w:p>
          <w:p>
            <w:pPr>
              <w:pStyle w:val="20"/>
              <w:spacing w:before="167"/>
              <w:ind w:left="518"/>
              <w:jc w:val="left"/>
              <w:rPr>
                <w:sz w:val="21"/>
              </w:rPr>
            </w:pPr>
            <w:r>
              <w:rPr>
                <w:sz w:val="21"/>
              </w:rPr>
              <w:t>矸石堆放类型</w:t>
            </w:r>
          </w:p>
        </w:tc>
        <w:tc>
          <w:tcPr>
            <w:tcW w:w="3184" w:type="dxa"/>
          </w:tcPr>
          <w:p>
            <w:pPr>
              <w:pStyle w:val="20"/>
              <w:spacing w:before="1" w:line="251" w:lineRule="exact"/>
              <w:ind w:left="101" w:right="91"/>
              <w:rPr>
                <w:sz w:val="21"/>
              </w:rPr>
            </w:pPr>
            <w:r>
              <w:rPr>
                <w:sz w:val="21"/>
              </w:rPr>
              <w:t>低于地面堆放，无顶</w:t>
            </w:r>
          </w:p>
        </w:tc>
        <w:tc>
          <w:tcPr>
            <w:tcW w:w="2132" w:type="dxa"/>
          </w:tcPr>
          <w:p>
            <w:pPr>
              <w:pStyle w:val="20"/>
              <w:spacing w:before="14" w:line="237" w:lineRule="exact"/>
              <w:ind w:left="9"/>
              <w:rPr>
                <w:rFonts w:ascii="Times New Roman"/>
                <w:sz w:val="21"/>
              </w:rPr>
            </w:pPr>
            <w:r>
              <w:rPr>
                <w:rFonts w:ascii="Times New Roman"/>
                <w:w w:val="99"/>
                <w:sz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52" w:lineRule="exact"/>
              <w:ind w:left="101" w:right="91"/>
              <w:rPr>
                <w:sz w:val="21"/>
              </w:rPr>
            </w:pPr>
            <w:r>
              <w:rPr>
                <w:sz w:val="21"/>
              </w:rPr>
              <w:t>低于地面堆放，有顶</w:t>
            </w:r>
          </w:p>
        </w:tc>
        <w:tc>
          <w:tcPr>
            <w:tcW w:w="2132" w:type="dxa"/>
          </w:tcPr>
          <w:p>
            <w:pPr>
              <w:pStyle w:val="20"/>
              <w:spacing w:before="13" w:line="238" w:lineRule="exact"/>
              <w:ind w:left="9"/>
              <w:rPr>
                <w:rFonts w:ascii="Times New Roman"/>
                <w:sz w:val="21"/>
              </w:rPr>
            </w:pPr>
            <w:r>
              <w:rPr>
                <w:rFonts w:ascii="Times New Roman"/>
                <w:w w:val="99"/>
                <w:sz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52" w:lineRule="exact"/>
              <w:ind w:left="101" w:right="93"/>
              <w:rPr>
                <w:sz w:val="21"/>
              </w:rPr>
            </w:pPr>
            <w:r>
              <w:rPr>
                <w:sz w:val="21"/>
              </w:rPr>
              <w:t>平顶</w:t>
            </w:r>
          </w:p>
        </w:tc>
        <w:tc>
          <w:tcPr>
            <w:tcW w:w="2132" w:type="dxa"/>
          </w:tcPr>
          <w:p>
            <w:pPr>
              <w:pStyle w:val="20"/>
              <w:spacing w:before="14" w:line="238" w:lineRule="exact"/>
              <w:ind w:left="9"/>
              <w:rPr>
                <w:rFonts w:ascii="Times New Roman"/>
                <w:sz w:val="21"/>
              </w:rPr>
            </w:pPr>
            <w:r>
              <w:rPr>
                <w:rFonts w:ascii="Times New Roman"/>
                <w:w w:val="99"/>
                <w:sz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before="1" w:line="251" w:lineRule="exact"/>
              <w:ind w:left="98" w:right="93"/>
              <w:rPr>
                <w:sz w:val="21"/>
              </w:rPr>
            </w:pPr>
            <w:r>
              <w:rPr>
                <w:sz w:val="21"/>
              </w:rPr>
              <w:t>圆锥堆放</w:t>
            </w:r>
          </w:p>
        </w:tc>
        <w:tc>
          <w:tcPr>
            <w:tcW w:w="2132" w:type="dxa"/>
          </w:tcPr>
          <w:p>
            <w:pPr>
              <w:pStyle w:val="20"/>
              <w:spacing w:before="15" w:line="237" w:lineRule="exact"/>
              <w:ind w:left="9"/>
              <w:rPr>
                <w:rFonts w:ascii="Times New Roman"/>
                <w:sz w:val="21"/>
              </w:rPr>
            </w:pPr>
            <w:r>
              <w:rPr>
                <w:rFonts w:ascii="Times New Roman"/>
                <w:w w:val="99"/>
                <w:sz w:val="21"/>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restart"/>
          </w:tcPr>
          <w:p>
            <w:pPr>
              <w:pStyle w:val="20"/>
              <w:spacing w:before="7"/>
              <w:jc w:val="left"/>
              <w:rPr>
                <w:b/>
                <w:sz w:val="31"/>
              </w:rPr>
            </w:pPr>
          </w:p>
          <w:p>
            <w:pPr>
              <w:pStyle w:val="20"/>
              <w:ind w:left="7"/>
              <w:rPr>
                <w:rFonts w:ascii="Times New Roman"/>
                <w:sz w:val="21"/>
              </w:rPr>
            </w:pPr>
            <w:r>
              <w:rPr>
                <w:rFonts w:ascii="Times New Roman"/>
                <w:w w:val="99"/>
                <w:sz w:val="21"/>
              </w:rPr>
              <w:t>5</w:t>
            </w:r>
          </w:p>
        </w:tc>
        <w:tc>
          <w:tcPr>
            <w:tcW w:w="2297" w:type="dxa"/>
            <w:vMerge w:val="restart"/>
          </w:tcPr>
          <w:p>
            <w:pPr>
              <w:pStyle w:val="20"/>
              <w:spacing w:before="6"/>
              <w:jc w:val="left"/>
              <w:rPr>
                <w:b/>
                <w:sz w:val="30"/>
              </w:rPr>
            </w:pPr>
          </w:p>
          <w:p>
            <w:pPr>
              <w:pStyle w:val="20"/>
              <w:ind w:left="225"/>
              <w:jc w:val="left"/>
              <w:rPr>
                <w:sz w:val="21"/>
              </w:rPr>
            </w:pPr>
            <w:r>
              <w:rPr>
                <w:sz w:val="21"/>
              </w:rPr>
              <w:t>矸石堆放高度（</w:t>
            </w:r>
            <w:r>
              <w:rPr>
                <w:rFonts w:ascii="Times New Roman" w:eastAsia="Times New Roman"/>
                <w:sz w:val="21"/>
              </w:rPr>
              <w:t>m</w:t>
            </w:r>
            <w:r>
              <w:rPr>
                <w:sz w:val="21"/>
              </w:rPr>
              <w:t>）</w:t>
            </w:r>
          </w:p>
        </w:tc>
        <w:tc>
          <w:tcPr>
            <w:tcW w:w="3184" w:type="dxa"/>
          </w:tcPr>
          <w:p>
            <w:pPr>
              <w:pStyle w:val="20"/>
              <w:spacing w:line="252" w:lineRule="exact"/>
              <w:ind w:left="99" w:right="93"/>
              <w:rPr>
                <w:rFonts w:ascii="Times New Roman" w:eastAsia="Times New Roman"/>
                <w:sz w:val="21"/>
              </w:rPr>
            </w:pPr>
            <w:r>
              <w:rPr>
                <w:sz w:val="21"/>
              </w:rPr>
              <w:t>＜</w:t>
            </w:r>
            <w:r>
              <w:rPr>
                <w:rFonts w:ascii="Times New Roman" w:eastAsia="Times New Roman"/>
                <w:sz w:val="21"/>
              </w:rPr>
              <w:t>4</w:t>
            </w:r>
          </w:p>
        </w:tc>
        <w:tc>
          <w:tcPr>
            <w:tcW w:w="2132" w:type="dxa"/>
          </w:tcPr>
          <w:p>
            <w:pPr>
              <w:pStyle w:val="20"/>
              <w:spacing w:before="13" w:line="238" w:lineRule="exact"/>
              <w:ind w:left="9"/>
              <w:rPr>
                <w:rFonts w:ascii="Times New Roman"/>
                <w:sz w:val="21"/>
              </w:rPr>
            </w:pPr>
            <w:r>
              <w:rPr>
                <w:rFonts w:ascii="Times New Roman"/>
                <w:w w:val="99"/>
                <w:sz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21" w:lineRule="exact"/>
              <w:ind w:left="99" w:right="93"/>
              <w:rPr>
                <w:rFonts w:ascii="Times New Roman"/>
                <w:sz w:val="21"/>
              </w:rPr>
            </w:pPr>
            <w:r>
              <w:rPr>
                <w:rFonts w:ascii="Times New Roman"/>
                <w:sz w:val="21"/>
              </w:rPr>
              <w:t>4-10</w:t>
            </w:r>
          </w:p>
        </w:tc>
        <w:tc>
          <w:tcPr>
            <w:tcW w:w="2132" w:type="dxa"/>
          </w:tcPr>
          <w:p>
            <w:pPr>
              <w:pStyle w:val="20"/>
              <w:spacing w:line="221" w:lineRule="exact"/>
              <w:ind w:left="9"/>
              <w:rPr>
                <w:rFonts w:ascii="Times New Roman"/>
                <w:sz w:val="21"/>
              </w:rPr>
            </w:pPr>
            <w:r>
              <w:rPr>
                <w:rFonts w:ascii="Times New Roman"/>
                <w:w w:val="99"/>
                <w:sz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21" w:lineRule="exact"/>
              <w:ind w:left="101" w:right="92"/>
              <w:rPr>
                <w:rFonts w:ascii="Times New Roman"/>
                <w:sz w:val="21"/>
              </w:rPr>
            </w:pPr>
            <w:r>
              <w:rPr>
                <w:rFonts w:ascii="Times New Roman"/>
                <w:sz w:val="21"/>
              </w:rPr>
              <w:t>11-18</w:t>
            </w:r>
          </w:p>
        </w:tc>
        <w:tc>
          <w:tcPr>
            <w:tcW w:w="2132" w:type="dxa"/>
          </w:tcPr>
          <w:p>
            <w:pPr>
              <w:pStyle w:val="20"/>
              <w:spacing w:line="221" w:lineRule="exact"/>
              <w:ind w:left="9"/>
              <w:rPr>
                <w:rFonts w:ascii="Times New Roman"/>
                <w:sz w:val="21"/>
              </w:rPr>
            </w:pPr>
            <w:r>
              <w:rPr>
                <w:rFonts w:ascii="Times New Roman"/>
                <w:w w:val="99"/>
                <w:sz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before="2" w:line="251" w:lineRule="exact"/>
              <w:ind w:left="101" w:right="92"/>
              <w:rPr>
                <w:rFonts w:ascii="Times New Roman" w:eastAsia="Times New Roman"/>
                <w:sz w:val="21"/>
              </w:rPr>
            </w:pPr>
            <w:r>
              <w:rPr>
                <w:sz w:val="21"/>
              </w:rPr>
              <w:t>＞</w:t>
            </w:r>
            <w:r>
              <w:rPr>
                <w:rFonts w:ascii="Times New Roman" w:eastAsia="Times New Roman"/>
                <w:sz w:val="21"/>
              </w:rPr>
              <w:t>18</w:t>
            </w:r>
          </w:p>
        </w:tc>
        <w:tc>
          <w:tcPr>
            <w:tcW w:w="2132" w:type="dxa"/>
          </w:tcPr>
          <w:p>
            <w:pPr>
              <w:pStyle w:val="20"/>
              <w:spacing w:before="16" w:line="237" w:lineRule="exact"/>
              <w:ind w:left="624" w:right="615"/>
              <w:rPr>
                <w:rFonts w:ascii="Times New Roman"/>
                <w:sz w:val="21"/>
              </w:rPr>
            </w:pPr>
            <w:r>
              <w:rPr>
                <w:rFonts w:ascii="Times New Roman"/>
                <w:sz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915" w:type="dxa"/>
            <w:vMerge w:val="restart"/>
          </w:tcPr>
          <w:p>
            <w:pPr>
              <w:pStyle w:val="20"/>
              <w:spacing w:before="7"/>
              <w:jc w:val="left"/>
              <w:rPr>
                <w:b/>
                <w:sz w:val="31"/>
              </w:rPr>
            </w:pPr>
          </w:p>
          <w:p>
            <w:pPr>
              <w:pStyle w:val="20"/>
              <w:ind w:left="7"/>
              <w:rPr>
                <w:rFonts w:ascii="Times New Roman"/>
                <w:sz w:val="21"/>
              </w:rPr>
            </w:pPr>
            <w:r>
              <w:rPr>
                <w:rFonts w:ascii="Times New Roman"/>
                <w:w w:val="99"/>
                <w:sz w:val="21"/>
              </w:rPr>
              <w:t>6</w:t>
            </w:r>
          </w:p>
        </w:tc>
        <w:tc>
          <w:tcPr>
            <w:tcW w:w="2297" w:type="dxa"/>
            <w:vMerge w:val="restart"/>
          </w:tcPr>
          <w:p>
            <w:pPr>
              <w:pStyle w:val="20"/>
              <w:spacing w:before="6"/>
              <w:jc w:val="left"/>
              <w:rPr>
                <w:b/>
                <w:sz w:val="30"/>
              </w:rPr>
            </w:pPr>
          </w:p>
          <w:p>
            <w:pPr>
              <w:pStyle w:val="20"/>
              <w:ind w:left="107" w:right="-15"/>
              <w:jc w:val="left"/>
              <w:rPr>
                <w:sz w:val="21"/>
              </w:rPr>
            </w:pPr>
            <w:r>
              <w:rPr>
                <w:sz w:val="21"/>
              </w:rPr>
              <w:t>矸石堆放体积（</w:t>
            </w:r>
            <w:r>
              <w:rPr>
                <w:rFonts w:ascii="Times New Roman" w:eastAsia="Times New Roman"/>
                <w:sz w:val="21"/>
              </w:rPr>
              <w:t>10</w:t>
            </w:r>
            <w:r>
              <w:rPr>
                <w:rFonts w:ascii="Times New Roman" w:eastAsia="Times New Roman"/>
                <w:position w:val="7"/>
                <w:sz w:val="13"/>
              </w:rPr>
              <w:t>3</w:t>
            </w:r>
            <w:r>
              <w:rPr>
                <w:rFonts w:ascii="Times New Roman" w:eastAsia="Times New Roman"/>
                <w:sz w:val="21"/>
              </w:rPr>
              <w:t>m</w:t>
            </w:r>
            <w:r>
              <w:rPr>
                <w:rFonts w:ascii="Times New Roman" w:eastAsia="Times New Roman"/>
                <w:position w:val="7"/>
                <w:sz w:val="13"/>
              </w:rPr>
              <w:t>3</w:t>
            </w:r>
            <w:r>
              <w:rPr>
                <w:sz w:val="21"/>
              </w:rPr>
              <w:t>）</w:t>
            </w:r>
          </w:p>
        </w:tc>
        <w:tc>
          <w:tcPr>
            <w:tcW w:w="3184" w:type="dxa"/>
          </w:tcPr>
          <w:p>
            <w:pPr>
              <w:pStyle w:val="20"/>
              <w:spacing w:line="252" w:lineRule="exact"/>
              <w:ind w:left="101" w:right="92"/>
              <w:rPr>
                <w:rFonts w:ascii="Times New Roman" w:eastAsia="Times New Roman"/>
                <w:sz w:val="21"/>
              </w:rPr>
            </w:pPr>
            <w:r>
              <w:rPr>
                <w:sz w:val="21"/>
              </w:rPr>
              <w:t>＜</w:t>
            </w:r>
            <w:r>
              <w:rPr>
                <w:rFonts w:ascii="Times New Roman" w:eastAsia="Times New Roman"/>
                <w:sz w:val="21"/>
              </w:rPr>
              <w:t>10</w:t>
            </w:r>
          </w:p>
        </w:tc>
        <w:tc>
          <w:tcPr>
            <w:tcW w:w="2132" w:type="dxa"/>
          </w:tcPr>
          <w:p>
            <w:pPr>
              <w:pStyle w:val="20"/>
              <w:spacing w:before="13" w:line="238" w:lineRule="exact"/>
              <w:ind w:left="9"/>
              <w:rPr>
                <w:rFonts w:ascii="Times New Roman"/>
                <w:sz w:val="21"/>
              </w:rPr>
            </w:pPr>
            <w:r>
              <w:rPr>
                <w:rFonts w:ascii="Times New Roman"/>
                <w:w w:val="99"/>
                <w:sz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1"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21" w:lineRule="exact"/>
              <w:ind w:left="101" w:right="90"/>
              <w:rPr>
                <w:rFonts w:ascii="Times New Roman"/>
                <w:sz w:val="21"/>
              </w:rPr>
            </w:pPr>
            <w:r>
              <w:rPr>
                <w:rFonts w:ascii="Times New Roman"/>
                <w:sz w:val="21"/>
              </w:rPr>
              <w:t>10-100</w:t>
            </w:r>
          </w:p>
        </w:tc>
        <w:tc>
          <w:tcPr>
            <w:tcW w:w="2132" w:type="dxa"/>
          </w:tcPr>
          <w:p>
            <w:pPr>
              <w:pStyle w:val="20"/>
              <w:spacing w:line="221" w:lineRule="exact"/>
              <w:ind w:left="9"/>
              <w:rPr>
                <w:rFonts w:ascii="Times New Roman"/>
                <w:sz w:val="21"/>
              </w:rPr>
            </w:pPr>
            <w:r>
              <w:rPr>
                <w:rFonts w:ascii="Times New Roman"/>
                <w:w w:val="99"/>
                <w:sz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22" w:lineRule="exact"/>
              <w:ind w:left="99" w:right="93"/>
              <w:rPr>
                <w:rFonts w:ascii="Times New Roman"/>
                <w:sz w:val="21"/>
              </w:rPr>
            </w:pPr>
            <w:r>
              <w:rPr>
                <w:rFonts w:ascii="Times New Roman"/>
                <w:sz w:val="21"/>
              </w:rPr>
              <w:t>101-200</w:t>
            </w:r>
          </w:p>
        </w:tc>
        <w:tc>
          <w:tcPr>
            <w:tcW w:w="2132" w:type="dxa"/>
          </w:tcPr>
          <w:p>
            <w:pPr>
              <w:pStyle w:val="20"/>
              <w:spacing w:line="222" w:lineRule="exact"/>
              <w:ind w:left="9"/>
              <w:rPr>
                <w:rFonts w:ascii="Times New Roman"/>
                <w:sz w:val="21"/>
              </w:rPr>
            </w:pPr>
            <w:r>
              <w:rPr>
                <w:rFonts w:ascii="Times New Roman"/>
                <w:w w:val="99"/>
                <w:sz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52" w:lineRule="exact"/>
              <w:ind w:left="101" w:right="92"/>
              <w:rPr>
                <w:rFonts w:ascii="Times New Roman" w:eastAsia="Times New Roman"/>
                <w:sz w:val="21"/>
              </w:rPr>
            </w:pPr>
            <w:r>
              <w:rPr>
                <w:sz w:val="21"/>
              </w:rPr>
              <w:t>＞</w:t>
            </w:r>
            <w:r>
              <w:rPr>
                <w:rFonts w:ascii="Times New Roman" w:eastAsia="Times New Roman"/>
                <w:sz w:val="21"/>
              </w:rPr>
              <w:t>200</w:t>
            </w:r>
          </w:p>
        </w:tc>
        <w:tc>
          <w:tcPr>
            <w:tcW w:w="2132" w:type="dxa"/>
          </w:tcPr>
          <w:p>
            <w:pPr>
              <w:pStyle w:val="20"/>
              <w:spacing w:before="13" w:line="238" w:lineRule="exact"/>
              <w:ind w:left="9"/>
              <w:rPr>
                <w:rFonts w:ascii="Times New Roman"/>
                <w:sz w:val="21"/>
              </w:rPr>
            </w:pPr>
            <w:r>
              <w:rPr>
                <w:rFonts w:ascii="Times New Roman"/>
                <w:w w:val="99"/>
                <w:sz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915" w:type="dxa"/>
            <w:vMerge w:val="restart"/>
          </w:tcPr>
          <w:p>
            <w:pPr>
              <w:pStyle w:val="20"/>
              <w:jc w:val="left"/>
              <w:rPr>
                <w:b/>
                <w:sz w:val="22"/>
              </w:rPr>
            </w:pPr>
          </w:p>
          <w:p>
            <w:pPr>
              <w:pStyle w:val="20"/>
              <w:spacing w:before="10"/>
              <w:jc w:val="left"/>
              <w:rPr>
                <w:b/>
                <w:sz w:val="22"/>
              </w:rPr>
            </w:pPr>
          </w:p>
          <w:p>
            <w:pPr>
              <w:pStyle w:val="20"/>
              <w:ind w:left="7"/>
              <w:rPr>
                <w:rFonts w:ascii="Times New Roman"/>
                <w:sz w:val="21"/>
              </w:rPr>
            </w:pPr>
            <w:r>
              <w:rPr>
                <w:rFonts w:ascii="Times New Roman"/>
                <w:w w:val="99"/>
                <w:sz w:val="21"/>
              </w:rPr>
              <w:t>7</w:t>
            </w:r>
          </w:p>
        </w:tc>
        <w:tc>
          <w:tcPr>
            <w:tcW w:w="2297" w:type="dxa"/>
            <w:vMerge w:val="restart"/>
          </w:tcPr>
          <w:p>
            <w:pPr>
              <w:pStyle w:val="20"/>
              <w:jc w:val="left"/>
              <w:rPr>
                <w:b/>
                <w:sz w:val="20"/>
              </w:rPr>
            </w:pPr>
          </w:p>
          <w:p>
            <w:pPr>
              <w:pStyle w:val="20"/>
              <w:spacing w:before="9"/>
              <w:jc w:val="left"/>
              <w:rPr>
                <w:b/>
                <w:sz w:val="23"/>
              </w:rPr>
            </w:pPr>
          </w:p>
          <w:p>
            <w:pPr>
              <w:pStyle w:val="20"/>
              <w:ind w:left="518"/>
              <w:jc w:val="left"/>
              <w:rPr>
                <w:sz w:val="21"/>
              </w:rPr>
            </w:pPr>
            <w:r>
              <w:rPr>
                <w:sz w:val="21"/>
              </w:rPr>
              <w:t>矸石运输方式</w:t>
            </w:r>
          </w:p>
        </w:tc>
        <w:tc>
          <w:tcPr>
            <w:tcW w:w="3184" w:type="dxa"/>
          </w:tcPr>
          <w:p>
            <w:pPr>
              <w:pStyle w:val="20"/>
              <w:ind w:left="101" w:right="93"/>
              <w:rPr>
                <w:sz w:val="21"/>
              </w:rPr>
            </w:pPr>
            <w:r>
              <w:rPr>
                <w:sz w:val="21"/>
              </w:rPr>
              <w:t>轨道、钢丝绳式皮带机、自燃散</w:t>
            </w:r>
          </w:p>
          <w:p>
            <w:pPr>
              <w:pStyle w:val="20"/>
              <w:spacing w:before="3" w:line="253" w:lineRule="exact"/>
              <w:ind w:left="10"/>
              <w:rPr>
                <w:sz w:val="21"/>
              </w:rPr>
            </w:pPr>
            <w:r>
              <w:rPr>
                <w:w w:val="99"/>
                <w:sz w:val="21"/>
              </w:rPr>
              <w:t>落</w:t>
            </w:r>
          </w:p>
        </w:tc>
        <w:tc>
          <w:tcPr>
            <w:tcW w:w="2132" w:type="dxa"/>
          </w:tcPr>
          <w:p>
            <w:pPr>
              <w:pStyle w:val="20"/>
              <w:spacing w:before="151"/>
              <w:ind w:left="9"/>
              <w:rPr>
                <w:rFonts w:ascii="Times New Roman"/>
                <w:sz w:val="21"/>
              </w:rPr>
            </w:pPr>
            <w:r>
              <w:rPr>
                <w:rFonts w:ascii="Times New Roman"/>
                <w:w w:val="99"/>
                <w:sz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52" w:lineRule="exact"/>
              <w:ind w:left="101" w:right="91"/>
              <w:rPr>
                <w:sz w:val="21"/>
              </w:rPr>
            </w:pPr>
            <w:r>
              <w:rPr>
                <w:sz w:val="21"/>
              </w:rPr>
              <w:t>同上，但推土机推平</w:t>
            </w:r>
          </w:p>
        </w:tc>
        <w:tc>
          <w:tcPr>
            <w:tcW w:w="2132" w:type="dxa"/>
          </w:tcPr>
          <w:p>
            <w:pPr>
              <w:pStyle w:val="20"/>
              <w:spacing w:before="14" w:line="238" w:lineRule="exact"/>
              <w:ind w:left="9"/>
              <w:rPr>
                <w:rFonts w:ascii="Times New Roman"/>
                <w:sz w:val="21"/>
              </w:rPr>
            </w:pPr>
            <w:r>
              <w:rPr>
                <w:rFonts w:ascii="Times New Roman"/>
                <w:w w:val="99"/>
                <w:sz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before="1" w:line="252" w:lineRule="exact"/>
              <w:ind w:left="101" w:right="91"/>
              <w:rPr>
                <w:sz w:val="21"/>
              </w:rPr>
            </w:pPr>
            <w:r>
              <w:rPr>
                <w:sz w:val="21"/>
              </w:rPr>
              <w:t>汽车运输，山顶卸车</w:t>
            </w:r>
          </w:p>
        </w:tc>
        <w:tc>
          <w:tcPr>
            <w:tcW w:w="2132" w:type="dxa"/>
          </w:tcPr>
          <w:p>
            <w:pPr>
              <w:pStyle w:val="20"/>
              <w:spacing w:before="15" w:line="238" w:lineRule="exact"/>
              <w:ind w:left="9"/>
              <w:rPr>
                <w:rFonts w:ascii="Times New Roman"/>
                <w:sz w:val="21"/>
              </w:rPr>
            </w:pPr>
            <w:r>
              <w:rPr>
                <w:rFonts w:ascii="Times New Roman"/>
                <w:w w:val="99"/>
                <w:sz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52" w:lineRule="exact"/>
              <w:ind w:left="101" w:right="91"/>
              <w:rPr>
                <w:sz w:val="21"/>
              </w:rPr>
            </w:pPr>
            <w:r>
              <w:rPr>
                <w:sz w:val="21"/>
              </w:rPr>
              <w:t>汽车运输，分层卸车</w:t>
            </w:r>
          </w:p>
        </w:tc>
        <w:tc>
          <w:tcPr>
            <w:tcW w:w="2132" w:type="dxa"/>
          </w:tcPr>
          <w:p>
            <w:pPr>
              <w:pStyle w:val="20"/>
              <w:spacing w:before="13" w:line="239" w:lineRule="exact"/>
              <w:ind w:left="624" w:right="615"/>
              <w:rPr>
                <w:rFonts w:ascii="Times New Roman"/>
                <w:sz w:val="21"/>
              </w:rPr>
            </w:pPr>
            <w:r>
              <w:rPr>
                <w:rFonts w:ascii="Times New Roman"/>
                <w:sz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restart"/>
          </w:tcPr>
          <w:p>
            <w:pPr>
              <w:pStyle w:val="20"/>
              <w:jc w:val="left"/>
              <w:rPr>
                <w:b/>
                <w:sz w:val="22"/>
              </w:rPr>
            </w:pPr>
          </w:p>
          <w:p>
            <w:pPr>
              <w:pStyle w:val="20"/>
              <w:jc w:val="left"/>
              <w:rPr>
                <w:b/>
                <w:sz w:val="22"/>
              </w:rPr>
            </w:pPr>
          </w:p>
          <w:p>
            <w:pPr>
              <w:pStyle w:val="20"/>
              <w:spacing w:before="156"/>
              <w:ind w:left="7"/>
              <w:rPr>
                <w:rFonts w:ascii="Times New Roman"/>
                <w:sz w:val="21"/>
              </w:rPr>
            </w:pPr>
            <w:r>
              <w:rPr>
                <w:rFonts w:ascii="Times New Roman"/>
                <w:w w:val="99"/>
                <w:sz w:val="21"/>
              </w:rPr>
              <w:t>8</w:t>
            </w:r>
          </w:p>
        </w:tc>
        <w:tc>
          <w:tcPr>
            <w:tcW w:w="2297" w:type="dxa"/>
            <w:vMerge w:val="restart"/>
          </w:tcPr>
          <w:p>
            <w:pPr>
              <w:pStyle w:val="20"/>
              <w:jc w:val="left"/>
              <w:rPr>
                <w:b/>
                <w:sz w:val="20"/>
              </w:rPr>
            </w:pPr>
          </w:p>
          <w:p>
            <w:pPr>
              <w:pStyle w:val="20"/>
              <w:jc w:val="left"/>
              <w:rPr>
                <w:b/>
                <w:sz w:val="20"/>
              </w:rPr>
            </w:pPr>
          </w:p>
          <w:p>
            <w:pPr>
              <w:pStyle w:val="20"/>
              <w:spacing w:before="1"/>
              <w:jc w:val="left"/>
              <w:rPr>
                <w:b/>
                <w:sz w:val="15"/>
              </w:rPr>
            </w:pPr>
          </w:p>
          <w:p>
            <w:pPr>
              <w:pStyle w:val="20"/>
              <w:ind w:left="727"/>
              <w:jc w:val="left"/>
              <w:rPr>
                <w:sz w:val="21"/>
              </w:rPr>
            </w:pPr>
            <w:r>
              <w:rPr>
                <w:sz w:val="21"/>
              </w:rPr>
              <w:t>防火措施</w:t>
            </w:r>
          </w:p>
        </w:tc>
        <w:tc>
          <w:tcPr>
            <w:tcW w:w="3184" w:type="dxa"/>
          </w:tcPr>
          <w:p>
            <w:pPr>
              <w:pStyle w:val="20"/>
              <w:spacing w:line="252" w:lineRule="exact"/>
              <w:ind w:left="101" w:right="93"/>
              <w:rPr>
                <w:sz w:val="21"/>
              </w:rPr>
            </w:pPr>
            <w:r>
              <w:rPr>
                <w:sz w:val="21"/>
              </w:rPr>
              <w:t>分层压实并在表面加隔离层堵漏</w:t>
            </w:r>
          </w:p>
        </w:tc>
        <w:tc>
          <w:tcPr>
            <w:tcW w:w="2132" w:type="dxa"/>
          </w:tcPr>
          <w:p>
            <w:pPr>
              <w:pStyle w:val="20"/>
              <w:spacing w:before="14" w:line="238" w:lineRule="exact"/>
              <w:ind w:left="622" w:right="616"/>
              <w:rPr>
                <w:rFonts w:ascii="Times New Roman"/>
                <w:sz w:val="21"/>
              </w:rPr>
            </w:pPr>
            <w:r>
              <w:rPr>
                <w:rFonts w:ascii="Times New Roman"/>
                <w:sz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before="1" w:line="251" w:lineRule="exact"/>
              <w:ind w:left="98" w:right="93"/>
              <w:rPr>
                <w:sz w:val="21"/>
              </w:rPr>
            </w:pPr>
            <w:r>
              <w:rPr>
                <w:sz w:val="21"/>
              </w:rPr>
              <w:t>分层压实，不堵漏</w:t>
            </w:r>
          </w:p>
        </w:tc>
        <w:tc>
          <w:tcPr>
            <w:tcW w:w="2132" w:type="dxa"/>
          </w:tcPr>
          <w:p>
            <w:pPr>
              <w:pStyle w:val="20"/>
              <w:spacing w:before="15" w:line="237" w:lineRule="exact"/>
              <w:ind w:left="622" w:right="616"/>
              <w:rPr>
                <w:rFonts w:ascii="Times New Roman"/>
                <w:sz w:val="21"/>
              </w:rPr>
            </w:pPr>
            <w:r>
              <w:rPr>
                <w:rFonts w:ascii="Times New Roman"/>
                <w:sz w:val="21"/>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52" w:lineRule="exact"/>
              <w:ind w:left="101" w:right="93"/>
              <w:rPr>
                <w:sz w:val="21"/>
              </w:rPr>
            </w:pPr>
            <w:r>
              <w:rPr>
                <w:sz w:val="21"/>
              </w:rPr>
              <w:t>表面压实并堵漏</w:t>
            </w:r>
          </w:p>
        </w:tc>
        <w:tc>
          <w:tcPr>
            <w:tcW w:w="2132" w:type="dxa"/>
          </w:tcPr>
          <w:p>
            <w:pPr>
              <w:pStyle w:val="20"/>
              <w:spacing w:before="13" w:line="239" w:lineRule="exact"/>
              <w:ind w:left="622" w:right="616"/>
              <w:rPr>
                <w:rFonts w:hint="eastAsia" w:ascii="Times New Roman" w:eastAsia="宋体"/>
                <w:sz w:val="21"/>
                <w:lang w:eastAsia="zh-CN"/>
              </w:rPr>
            </w:pPr>
            <w:r>
              <w:rPr>
                <w:rFonts w:ascii="Times New Roman"/>
                <w:sz w:val="21"/>
              </w:rPr>
              <w:t>-</w:t>
            </w:r>
            <w:r>
              <w:rPr>
                <w:rFonts w:hint="eastAsia" w:ascii="Times New Roman"/>
                <w:sz w:val="21"/>
                <w:lang w:eastAsia="zh-CN"/>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51" w:lineRule="exact"/>
              <w:ind w:left="101" w:right="93"/>
              <w:rPr>
                <w:sz w:val="21"/>
              </w:rPr>
            </w:pPr>
            <w:r>
              <w:rPr>
                <w:sz w:val="21"/>
              </w:rPr>
              <w:t>表面压实不堵漏</w:t>
            </w:r>
          </w:p>
        </w:tc>
        <w:tc>
          <w:tcPr>
            <w:tcW w:w="2132" w:type="dxa"/>
          </w:tcPr>
          <w:p>
            <w:pPr>
              <w:pStyle w:val="20"/>
              <w:spacing w:before="14" w:line="237" w:lineRule="exact"/>
              <w:ind w:left="622" w:right="616"/>
              <w:rPr>
                <w:rFonts w:ascii="Times New Roman"/>
                <w:sz w:val="21"/>
              </w:rPr>
            </w:pPr>
            <w:r>
              <w:rPr>
                <w:rFonts w:ascii="Times New Roman"/>
                <w:sz w:val="21"/>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before="2" w:line="251" w:lineRule="exact"/>
              <w:ind w:left="101" w:right="91"/>
              <w:rPr>
                <w:sz w:val="21"/>
              </w:rPr>
            </w:pPr>
            <w:r>
              <w:rPr>
                <w:sz w:val="21"/>
              </w:rPr>
              <w:t>堵漏不压实</w:t>
            </w:r>
          </w:p>
        </w:tc>
        <w:tc>
          <w:tcPr>
            <w:tcW w:w="2132" w:type="dxa"/>
          </w:tcPr>
          <w:p>
            <w:pPr>
              <w:pStyle w:val="20"/>
              <w:spacing w:before="15" w:line="237" w:lineRule="exact"/>
              <w:ind w:left="624" w:right="615"/>
              <w:rPr>
                <w:rFonts w:ascii="Times New Roman"/>
                <w:sz w:val="21"/>
              </w:rPr>
            </w:pPr>
            <w:r>
              <w:rPr>
                <w:rFonts w:ascii="Times New Roman"/>
                <w:sz w:val="21"/>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trPr>
        <w:tc>
          <w:tcPr>
            <w:tcW w:w="915" w:type="dxa"/>
            <w:vMerge w:val="continue"/>
            <w:tcBorders>
              <w:top w:val="nil"/>
            </w:tcBorders>
          </w:tcPr>
          <w:p>
            <w:pPr>
              <w:rPr>
                <w:sz w:val="2"/>
                <w:szCs w:val="2"/>
              </w:rPr>
            </w:pPr>
          </w:p>
        </w:tc>
        <w:tc>
          <w:tcPr>
            <w:tcW w:w="2297" w:type="dxa"/>
            <w:vMerge w:val="continue"/>
            <w:tcBorders>
              <w:top w:val="nil"/>
            </w:tcBorders>
          </w:tcPr>
          <w:p>
            <w:pPr>
              <w:rPr>
                <w:sz w:val="2"/>
                <w:szCs w:val="2"/>
              </w:rPr>
            </w:pPr>
          </w:p>
        </w:tc>
        <w:tc>
          <w:tcPr>
            <w:tcW w:w="3184" w:type="dxa"/>
          </w:tcPr>
          <w:p>
            <w:pPr>
              <w:pStyle w:val="20"/>
              <w:spacing w:line="252" w:lineRule="exact"/>
              <w:ind w:left="101" w:right="93"/>
              <w:rPr>
                <w:sz w:val="21"/>
              </w:rPr>
            </w:pPr>
            <w:r>
              <w:rPr>
                <w:sz w:val="21"/>
              </w:rPr>
              <w:t>无措施</w:t>
            </w:r>
          </w:p>
        </w:tc>
        <w:tc>
          <w:tcPr>
            <w:tcW w:w="2132" w:type="dxa"/>
          </w:tcPr>
          <w:p>
            <w:pPr>
              <w:pStyle w:val="20"/>
              <w:spacing w:before="13" w:line="238" w:lineRule="exact"/>
              <w:ind w:left="9"/>
              <w:rPr>
                <w:rFonts w:ascii="Times New Roman"/>
                <w:sz w:val="21"/>
              </w:rPr>
            </w:pPr>
            <w:r>
              <w:rPr>
                <w:rFonts w:ascii="Times New Roman"/>
                <w:w w:val="99"/>
                <w:sz w:val="21"/>
              </w:rPr>
              <w:t>0</w:t>
            </w:r>
          </w:p>
        </w:tc>
      </w:tr>
    </w:tbl>
    <w:p>
      <w:pPr>
        <w:pStyle w:val="8"/>
        <w:spacing w:before="11"/>
        <w:rPr>
          <w:b/>
          <w:sz w:val="7"/>
        </w:rPr>
      </w:pPr>
    </w:p>
    <w:p>
      <w:pPr>
        <w:tabs>
          <w:tab w:val="left" w:pos="1689"/>
        </w:tabs>
        <w:spacing w:before="76" w:after="36"/>
        <w:ind w:left="467" w:right="0" w:firstLine="0"/>
        <w:jc w:val="center"/>
        <w:rPr>
          <w:b/>
          <w:sz w:val="24"/>
        </w:rPr>
      </w:pPr>
      <w:r>
        <w:rPr>
          <w:b/>
          <w:sz w:val="24"/>
        </w:rPr>
        <w:t>表</w:t>
      </w:r>
      <w:r>
        <w:rPr>
          <w:b/>
          <w:spacing w:val="-62"/>
          <w:sz w:val="24"/>
        </w:rPr>
        <w:t xml:space="preserve"> </w:t>
      </w:r>
      <w:r>
        <w:rPr>
          <w:rFonts w:ascii="Times New Roman" w:eastAsia="Times New Roman"/>
          <w:b/>
          <w:sz w:val="24"/>
        </w:rPr>
        <w:t>7.4.1-2</w:t>
      </w:r>
      <w:r>
        <w:rPr>
          <w:rFonts w:ascii="Times New Roman" w:eastAsia="Times New Roman"/>
          <w:b/>
          <w:sz w:val="24"/>
        </w:rPr>
        <w:tab/>
      </w:r>
      <w:r>
        <w:rPr>
          <w:b/>
          <w:sz w:val="24"/>
        </w:rPr>
        <w:t>矸石自燃倾向判别表</w:t>
      </w:r>
    </w:p>
    <w:tbl>
      <w:tblPr>
        <w:tblStyle w:val="12"/>
        <w:tblW w:w="0" w:type="auto"/>
        <w:tblInd w:w="3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843"/>
        <w:gridCol w:w="2843"/>
        <w:gridCol w:w="284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60" w:hRule="atLeast"/>
        </w:trPr>
        <w:tc>
          <w:tcPr>
            <w:tcW w:w="2843" w:type="dxa"/>
          </w:tcPr>
          <w:p>
            <w:pPr>
              <w:pStyle w:val="20"/>
              <w:spacing w:before="78" w:line="262" w:lineRule="exact"/>
              <w:ind w:left="34" w:right="27"/>
              <w:rPr>
                <w:sz w:val="21"/>
              </w:rPr>
            </w:pPr>
            <w:r>
              <w:rPr>
                <w:sz w:val="21"/>
              </w:rPr>
              <w:t>自燃等级</w:t>
            </w:r>
          </w:p>
        </w:tc>
        <w:tc>
          <w:tcPr>
            <w:tcW w:w="2843" w:type="dxa"/>
          </w:tcPr>
          <w:p>
            <w:pPr>
              <w:pStyle w:val="20"/>
              <w:spacing w:before="78" w:line="262" w:lineRule="exact"/>
              <w:ind w:left="1232"/>
              <w:jc w:val="left"/>
              <w:rPr>
                <w:sz w:val="21"/>
              </w:rPr>
            </w:pPr>
            <w:r>
              <w:rPr>
                <w:rFonts w:ascii="Times New Roman" w:eastAsia="Times New Roman"/>
                <w:sz w:val="21"/>
              </w:rPr>
              <w:t xml:space="preserve">P </w:t>
            </w:r>
            <w:r>
              <w:rPr>
                <w:sz w:val="21"/>
              </w:rPr>
              <w:t>值</w:t>
            </w:r>
          </w:p>
        </w:tc>
        <w:tc>
          <w:tcPr>
            <w:tcW w:w="2842" w:type="dxa"/>
          </w:tcPr>
          <w:p>
            <w:pPr>
              <w:pStyle w:val="20"/>
              <w:spacing w:before="78" w:line="262" w:lineRule="exact"/>
              <w:ind w:left="768" w:right="763"/>
              <w:rPr>
                <w:sz w:val="21"/>
              </w:rPr>
            </w:pPr>
            <w:r>
              <w:rPr>
                <w:sz w:val="21"/>
              </w:rPr>
              <w:t>自燃倾向判别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843" w:type="dxa"/>
          </w:tcPr>
          <w:p>
            <w:pPr>
              <w:pStyle w:val="20"/>
              <w:spacing w:before="77" w:line="262" w:lineRule="exact"/>
              <w:ind w:left="7"/>
              <w:rPr>
                <w:sz w:val="21"/>
              </w:rPr>
            </w:pPr>
            <w:r>
              <w:rPr>
                <w:w w:val="99"/>
                <w:sz w:val="21"/>
              </w:rPr>
              <w:t>Ⅰ</w:t>
            </w:r>
          </w:p>
        </w:tc>
        <w:tc>
          <w:tcPr>
            <w:tcW w:w="2843" w:type="dxa"/>
          </w:tcPr>
          <w:p>
            <w:pPr>
              <w:pStyle w:val="20"/>
              <w:spacing w:before="77" w:line="262" w:lineRule="exact"/>
              <w:ind w:left="1263"/>
              <w:jc w:val="left"/>
              <w:rPr>
                <w:rFonts w:ascii="Times New Roman" w:eastAsia="Times New Roman"/>
                <w:sz w:val="21"/>
              </w:rPr>
            </w:pPr>
            <w:r>
              <w:rPr>
                <w:sz w:val="21"/>
              </w:rPr>
              <w:t>＜</w:t>
            </w:r>
            <w:r>
              <w:rPr>
                <w:rFonts w:ascii="Times New Roman" w:eastAsia="Times New Roman"/>
                <w:sz w:val="21"/>
              </w:rPr>
              <w:t>0</w:t>
            </w:r>
          </w:p>
        </w:tc>
        <w:tc>
          <w:tcPr>
            <w:tcW w:w="2842" w:type="dxa"/>
          </w:tcPr>
          <w:p>
            <w:pPr>
              <w:pStyle w:val="20"/>
              <w:spacing w:before="77" w:line="262" w:lineRule="exact"/>
              <w:ind w:left="768" w:right="758"/>
              <w:rPr>
                <w:sz w:val="21"/>
              </w:rPr>
            </w:pPr>
            <w:r>
              <w:rPr>
                <w:sz w:val="21"/>
              </w:rPr>
              <w:t>不自燃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843" w:type="dxa"/>
          </w:tcPr>
          <w:p>
            <w:pPr>
              <w:pStyle w:val="20"/>
              <w:spacing w:before="77" w:line="263" w:lineRule="exact"/>
              <w:ind w:left="7"/>
              <w:rPr>
                <w:sz w:val="21"/>
              </w:rPr>
            </w:pPr>
            <w:r>
              <w:rPr>
                <w:w w:val="99"/>
                <w:sz w:val="21"/>
              </w:rPr>
              <w:t>Ⅱ</w:t>
            </w:r>
          </w:p>
        </w:tc>
        <w:tc>
          <w:tcPr>
            <w:tcW w:w="2843" w:type="dxa"/>
          </w:tcPr>
          <w:p>
            <w:pPr>
              <w:pStyle w:val="20"/>
              <w:spacing w:before="91"/>
              <w:ind w:left="1227"/>
              <w:jc w:val="left"/>
              <w:rPr>
                <w:rFonts w:ascii="Times New Roman"/>
                <w:sz w:val="21"/>
              </w:rPr>
            </w:pPr>
            <w:r>
              <w:rPr>
                <w:rFonts w:ascii="Times New Roman"/>
                <w:sz w:val="21"/>
              </w:rPr>
              <w:t>1-15</w:t>
            </w:r>
          </w:p>
        </w:tc>
        <w:tc>
          <w:tcPr>
            <w:tcW w:w="2842" w:type="dxa"/>
          </w:tcPr>
          <w:p>
            <w:pPr>
              <w:pStyle w:val="20"/>
              <w:spacing w:before="77" w:line="263" w:lineRule="exact"/>
              <w:ind w:left="768" w:right="763"/>
              <w:rPr>
                <w:sz w:val="21"/>
              </w:rPr>
            </w:pPr>
            <w:r>
              <w:rPr>
                <w:sz w:val="21"/>
              </w:rPr>
              <w:t>不大可能自燃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843" w:type="dxa"/>
          </w:tcPr>
          <w:p>
            <w:pPr>
              <w:pStyle w:val="20"/>
              <w:spacing w:before="77" w:line="263" w:lineRule="exact"/>
              <w:ind w:left="7"/>
              <w:rPr>
                <w:sz w:val="21"/>
              </w:rPr>
            </w:pPr>
            <w:r>
              <w:rPr>
                <w:w w:val="99"/>
                <w:sz w:val="21"/>
              </w:rPr>
              <w:t>Ⅲ</w:t>
            </w:r>
          </w:p>
        </w:tc>
        <w:tc>
          <w:tcPr>
            <w:tcW w:w="2843" w:type="dxa"/>
          </w:tcPr>
          <w:p>
            <w:pPr>
              <w:pStyle w:val="20"/>
              <w:spacing w:before="90"/>
              <w:ind w:left="1177"/>
              <w:jc w:val="left"/>
              <w:rPr>
                <w:rFonts w:hint="eastAsia" w:ascii="Times New Roman" w:eastAsia="宋体"/>
                <w:sz w:val="21"/>
                <w:lang w:eastAsia="zh-CN"/>
              </w:rPr>
            </w:pPr>
            <w:r>
              <w:rPr>
                <w:rFonts w:ascii="Times New Roman"/>
                <w:sz w:val="21"/>
              </w:rPr>
              <w:t>16-</w:t>
            </w:r>
            <w:r>
              <w:rPr>
                <w:rFonts w:hint="eastAsia" w:ascii="Times New Roman"/>
                <w:sz w:val="21"/>
                <w:lang w:eastAsia="zh-CN"/>
              </w:rPr>
              <w:t>15</w:t>
            </w:r>
          </w:p>
        </w:tc>
        <w:tc>
          <w:tcPr>
            <w:tcW w:w="2842" w:type="dxa"/>
          </w:tcPr>
          <w:p>
            <w:pPr>
              <w:pStyle w:val="20"/>
              <w:spacing w:before="77" w:line="263" w:lineRule="exact"/>
              <w:ind w:left="768" w:right="761"/>
              <w:rPr>
                <w:sz w:val="21"/>
              </w:rPr>
            </w:pPr>
            <w:r>
              <w:rPr>
                <w:sz w:val="21"/>
              </w:rPr>
              <w:t>有可能自燃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7" w:hRule="atLeast"/>
        </w:trPr>
        <w:tc>
          <w:tcPr>
            <w:tcW w:w="2843" w:type="dxa"/>
          </w:tcPr>
          <w:p>
            <w:pPr>
              <w:pStyle w:val="20"/>
              <w:spacing w:before="76" w:line="262" w:lineRule="exact"/>
              <w:ind w:left="7"/>
              <w:rPr>
                <w:sz w:val="21"/>
              </w:rPr>
            </w:pPr>
            <w:r>
              <w:rPr>
                <w:w w:val="99"/>
                <w:sz w:val="21"/>
              </w:rPr>
              <w:t>Ⅳ</w:t>
            </w:r>
          </w:p>
        </w:tc>
        <w:tc>
          <w:tcPr>
            <w:tcW w:w="2843" w:type="dxa"/>
          </w:tcPr>
          <w:p>
            <w:pPr>
              <w:pStyle w:val="20"/>
              <w:spacing w:before="90"/>
              <w:ind w:left="1177"/>
              <w:jc w:val="left"/>
              <w:rPr>
                <w:rFonts w:ascii="Times New Roman"/>
                <w:sz w:val="21"/>
              </w:rPr>
            </w:pPr>
            <w:r>
              <w:rPr>
                <w:rFonts w:ascii="Times New Roman"/>
                <w:sz w:val="21"/>
              </w:rPr>
              <w:t>31-48</w:t>
            </w:r>
          </w:p>
        </w:tc>
        <w:tc>
          <w:tcPr>
            <w:tcW w:w="2842" w:type="dxa"/>
          </w:tcPr>
          <w:p>
            <w:pPr>
              <w:pStyle w:val="20"/>
              <w:spacing w:before="76" w:line="262" w:lineRule="exact"/>
              <w:ind w:left="768" w:right="763"/>
              <w:rPr>
                <w:sz w:val="21"/>
              </w:rPr>
            </w:pPr>
            <w:r>
              <w:rPr>
                <w:sz w:val="21"/>
              </w:rPr>
              <w:t>很有可能自燃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2843" w:type="dxa"/>
          </w:tcPr>
          <w:p>
            <w:pPr>
              <w:pStyle w:val="20"/>
              <w:spacing w:before="77" w:line="263" w:lineRule="exact"/>
              <w:ind w:left="7"/>
              <w:rPr>
                <w:sz w:val="21"/>
              </w:rPr>
            </w:pPr>
            <w:r>
              <w:rPr>
                <w:w w:val="99"/>
                <w:sz w:val="21"/>
              </w:rPr>
              <w:t>Ⅴ</w:t>
            </w:r>
          </w:p>
        </w:tc>
        <w:tc>
          <w:tcPr>
            <w:tcW w:w="2843" w:type="dxa"/>
          </w:tcPr>
          <w:p>
            <w:pPr>
              <w:pStyle w:val="20"/>
              <w:spacing w:before="77" w:line="263" w:lineRule="exact"/>
              <w:ind w:left="35" w:right="27"/>
              <w:rPr>
                <w:rFonts w:ascii="Times New Roman" w:eastAsia="Times New Roman"/>
                <w:sz w:val="21"/>
              </w:rPr>
            </w:pPr>
            <w:r>
              <w:rPr>
                <w:sz w:val="21"/>
              </w:rPr>
              <w:t>＞</w:t>
            </w:r>
            <w:r>
              <w:rPr>
                <w:rFonts w:ascii="Times New Roman" w:eastAsia="Times New Roman"/>
                <w:sz w:val="21"/>
              </w:rPr>
              <w:t>48</w:t>
            </w:r>
          </w:p>
        </w:tc>
        <w:tc>
          <w:tcPr>
            <w:tcW w:w="2842" w:type="dxa"/>
          </w:tcPr>
          <w:p>
            <w:pPr>
              <w:pStyle w:val="20"/>
              <w:spacing w:before="77" w:line="263" w:lineRule="exact"/>
              <w:ind w:left="895"/>
              <w:jc w:val="left"/>
              <w:rPr>
                <w:sz w:val="21"/>
              </w:rPr>
            </w:pPr>
            <w:r>
              <w:rPr>
                <w:sz w:val="21"/>
              </w:rPr>
              <w:t>肯定能自燃</w:t>
            </w:r>
          </w:p>
        </w:tc>
      </w:tr>
    </w:tbl>
    <w:p>
      <w:pPr>
        <w:pStyle w:val="8"/>
        <w:rPr>
          <w:b/>
          <w:sz w:val="8"/>
        </w:rPr>
      </w:pPr>
    </w:p>
    <w:p>
      <w:pPr>
        <w:tabs>
          <w:tab w:val="left" w:pos="1693"/>
        </w:tabs>
        <w:spacing w:before="74" w:after="36"/>
        <w:ind w:left="472" w:right="0" w:firstLine="0"/>
        <w:jc w:val="center"/>
        <w:rPr>
          <w:b/>
          <w:sz w:val="24"/>
        </w:rPr>
      </w:pPr>
      <w:r>
        <mc:AlternateContent>
          <mc:Choice Requires="wps">
            <w:drawing>
              <wp:anchor distT="0" distB="0" distL="114300" distR="114300" simplePos="0" relativeHeight="233347072" behindDoc="1" locked="0" layoutInCell="1" allowOverlap="1">
                <wp:simplePos x="0" y="0"/>
                <wp:positionH relativeFrom="page">
                  <wp:posOffset>962660</wp:posOffset>
                </wp:positionH>
                <wp:positionV relativeFrom="paragraph">
                  <wp:posOffset>260350</wp:posOffset>
                </wp:positionV>
                <wp:extent cx="539750" cy="483235"/>
                <wp:effectExtent l="0" t="0" r="12700" b="12065"/>
                <wp:wrapNone/>
                <wp:docPr id="52" name="任意多边形 199"/>
                <wp:cNvGraphicFramePr/>
                <a:graphic xmlns:a="http://schemas.openxmlformats.org/drawingml/2006/main">
                  <a:graphicData uri="http://schemas.microsoft.com/office/word/2010/wordprocessingShape">
                    <wps:wsp>
                      <wps:cNvSpPr/>
                      <wps:spPr>
                        <a:xfrm>
                          <a:off x="0" y="0"/>
                          <a:ext cx="539750" cy="483235"/>
                        </a:xfrm>
                        <a:custGeom>
                          <a:avLst/>
                          <a:gdLst/>
                          <a:ahLst/>
                          <a:cxnLst/>
                          <a:pathLst>
                            <a:path w="850" h="761">
                              <a:moveTo>
                                <a:pt x="840" y="761"/>
                              </a:moveTo>
                              <a:lnTo>
                                <a:pt x="0" y="12"/>
                              </a:lnTo>
                              <a:lnTo>
                                <a:pt x="10" y="0"/>
                              </a:lnTo>
                              <a:lnTo>
                                <a:pt x="850" y="749"/>
                              </a:lnTo>
                              <a:lnTo>
                                <a:pt x="840" y="761"/>
                              </a:lnTo>
                              <a:close/>
                            </a:path>
                          </a:pathLst>
                        </a:custGeom>
                        <a:solidFill>
                          <a:srgbClr val="000000"/>
                        </a:solidFill>
                        <a:ln>
                          <a:noFill/>
                        </a:ln>
                      </wps:spPr>
                      <wps:bodyPr upright="1"/>
                    </wps:wsp>
                  </a:graphicData>
                </a:graphic>
              </wp:anchor>
            </w:drawing>
          </mc:Choice>
          <mc:Fallback>
            <w:pict>
              <v:shape id="任意多边形 199" o:spid="_x0000_s1026" o:spt="100" style="position:absolute;left:0pt;margin-left:75.8pt;margin-top:20.5pt;height:38.05pt;width:42.5pt;mso-position-horizontal-relative:page;z-index:-269969408;mso-width-relative:page;mso-height-relative:page;" fillcolor="#000000" filled="t" stroked="f" coordsize="850,761" o:gfxdata="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njbdcAAAAKAQAADwAAAAAAAAABACAAAAAiAAAAZHJz&#10;L2Rvd25yZXYueG1sUEsBAhQAFAAAAAgAh07iQMvvx/IFAgAANwQAAA4AAAAAAAAAAQAgAAAAJgEA&#10;AGRycy9lMm9Eb2MueG1sUEsFBgAAAAAGAAYAWQEAAJ0FAAAAAA==&#10;" path="m840,761l0,12,10,0,850,749,840,761xe">
                <v:fill on="t" focussize="0,0"/>
                <v:stroke on="f"/>
                <v:imagedata o:title=""/>
                <o:lock v:ext="edit" aspectratio="f"/>
              </v:shape>
            </w:pict>
          </mc:Fallback>
        </mc:AlternateContent>
      </w:r>
      <w:r>
        <w:rPr>
          <w:b/>
          <w:sz w:val="24"/>
        </w:rPr>
        <w:t>表</w:t>
      </w:r>
      <w:r>
        <w:rPr>
          <w:b/>
          <w:spacing w:val="-62"/>
          <w:sz w:val="24"/>
        </w:rPr>
        <w:t xml:space="preserve"> </w:t>
      </w:r>
      <w:r>
        <w:rPr>
          <w:rFonts w:ascii="Times New Roman" w:eastAsia="Times New Roman"/>
          <w:b/>
          <w:sz w:val="24"/>
        </w:rPr>
        <w:t>7.4.1-3</w:t>
      </w:r>
      <w:r>
        <w:rPr>
          <w:rFonts w:ascii="Times New Roman" w:eastAsia="Times New Roman"/>
          <w:b/>
          <w:sz w:val="24"/>
        </w:rPr>
        <w:tab/>
      </w:r>
      <w:r>
        <w:rPr>
          <w:b/>
          <w:sz w:val="24"/>
        </w:rPr>
        <w:t>本项目矸石堆放自燃倾向判断结果</w:t>
      </w:r>
    </w:p>
    <w:tbl>
      <w:tblPr>
        <w:tblStyle w:val="12"/>
        <w:tblW w:w="0" w:type="auto"/>
        <w:tblInd w:w="3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2"/>
        <w:gridCol w:w="689"/>
        <w:gridCol w:w="673"/>
        <w:gridCol w:w="810"/>
        <w:gridCol w:w="809"/>
        <w:gridCol w:w="674"/>
        <w:gridCol w:w="811"/>
        <w:gridCol w:w="1215"/>
        <w:gridCol w:w="1215"/>
        <w:gridCol w:w="72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912" w:type="dxa"/>
          </w:tcPr>
          <w:p>
            <w:pPr>
              <w:pStyle w:val="20"/>
              <w:spacing w:before="77"/>
              <w:ind w:left="350"/>
              <w:jc w:val="left"/>
              <w:rPr>
                <w:sz w:val="21"/>
              </w:rPr>
            </w:pPr>
            <w:r>
              <w:rPr>
                <w:sz w:val="21"/>
              </w:rPr>
              <w:t>项目</w:t>
            </w:r>
          </w:p>
          <w:p>
            <w:pPr>
              <w:pStyle w:val="20"/>
              <w:spacing w:before="91" w:line="263" w:lineRule="exact"/>
              <w:ind w:left="108"/>
              <w:jc w:val="left"/>
              <w:rPr>
                <w:sz w:val="21"/>
              </w:rPr>
            </w:pPr>
            <w:r>
              <w:rPr>
                <w:sz w:val="21"/>
              </w:rPr>
              <w:t>名称</w:t>
            </w:r>
          </w:p>
        </w:tc>
        <w:tc>
          <w:tcPr>
            <w:tcW w:w="689" w:type="dxa"/>
          </w:tcPr>
          <w:p>
            <w:pPr>
              <w:pStyle w:val="20"/>
              <w:spacing w:before="77"/>
              <w:ind w:left="81" w:right="78"/>
              <w:rPr>
                <w:sz w:val="21"/>
              </w:rPr>
            </w:pPr>
            <w:r>
              <w:rPr>
                <w:sz w:val="21"/>
              </w:rPr>
              <w:t>灰分</w:t>
            </w:r>
          </w:p>
          <w:p>
            <w:pPr>
              <w:pStyle w:val="20"/>
              <w:spacing w:before="105"/>
              <w:ind w:left="9"/>
              <w:rPr>
                <w:rFonts w:ascii="Times New Roman"/>
                <w:sz w:val="21"/>
              </w:rPr>
            </w:pPr>
            <w:r>
              <w:rPr>
                <w:rFonts w:ascii="Times New Roman"/>
                <w:w w:val="99"/>
                <w:sz w:val="21"/>
              </w:rPr>
              <w:t>%</w:t>
            </w:r>
          </w:p>
        </w:tc>
        <w:tc>
          <w:tcPr>
            <w:tcW w:w="673" w:type="dxa"/>
          </w:tcPr>
          <w:p>
            <w:pPr>
              <w:pStyle w:val="20"/>
              <w:spacing w:before="77"/>
              <w:ind w:left="108"/>
              <w:jc w:val="left"/>
              <w:rPr>
                <w:sz w:val="21"/>
              </w:rPr>
            </w:pPr>
            <w:r>
              <w:rPr>
                <w:sz w:val="21"/>
              </w:rPr>
              <w:t>粒径</w:t>
            </w:r>
          </w:p>
          <w:p>
            <w:pPr>
              <w:pStyle w:val="20"/>
              <w:spacing w:before="105"/>
              <w:ind w:left="206"/>
              <w:jc w:val="left"/>
              <w:rPr>
                <w:rFonts w:ascii="Times New Roman"/>
                <w:sz w:val="21"/>
              </w:rPr>
            </w:pPr>
            <w:r>
              <w:rPr>
                <w:rFonts w:ascii="Times New Roman"/>
                <w:sz w:val="21"/>
              </w:rPr>
              <w:t>cm</w:t>
            </w:r>
          </w:p>
        </w:tc>
        <w:tc>
          <w:tcPr>
            <w:tcW w:w="810" w:type="dxa"/>
          </w:tcPr>
          <w:p>
            <w:pPr>
              <w:pStyle w:val="20"/>
              <w:spacing w:before="77"/>
              <w:ind w:left="193"/>
              <w:jc w:val="left"/>
              <w:rPr>
                <w:sz w:val="21"/>
              </w:rPr>
            </w:pPr>
            <w:r>
              <w:rPr>
                <w:spacing w:val="-1"/>
                <w:w w:val="95"/>
                <w:sz w:val="21"/>
              </w:rPr>
              <w:t>水解</w:t>
            </w:r>
          </w:p>
          <w:p>
            <w:pPr>
              <w:pStyle w:val="20"/>
              <w:spacing w:before="91" w:line="263" w:lineRule="exact"/>
              <w:ind w:left="193"/>
              <w:jc w:val="left"/>
              <w:rPr>
                <w:sz w:val="21"/>
              </w:rPr>
            </w:pPr>
            <w:r>
              <w:rPr>
                <w:spacing w:val="-1"/>
                <w:w w:val="95"/>
                <w:sz w:val="21"/>
              </w:rPr>
              <w:t>能力</w:t>
            </w:r>
          </w:p>
        </w:tc>
        <w:tc>
          <w:tcPr>
            <w:tcW w:w="809" w:type="dxa"/>
          </w:tcPr>
          <w:p>
            <w:pPr>
              <w:pStyle w:val="20"/>
              <w:spacing w:before="77"/>
              <w:ind w:left="192"/>
              <w:jc w:val="left"/>
              <w:rPr>
                <w:sz w:val="21"/>
              </w:rPr>
            </w:pPr>
            <w:r>
              <w:rPr>
                <w:spacing w:val="-1"/>
                <w:w w:val="95"/>
                <w:sz w:val="21"/>
              </w:rPr>
              <w:t>堆存</w:t>
            </w:r>
          </w:p>
          <w:p>
            <w:pPr>
              <w:pStyle w:val="20"/>
              <w:spacing w:before="91" w:line="263" w:lineRule="exact"/>
              <w:ind w:left="192"/>
              <w:jc w:val="left"/>
              <w:rPr>
                <w:sz w:val="21"/>
              </w:rPr>
            </w:pPr>
            <w:r>
              <w:rPr>
                <w:spacing w:val="-1"/>
                <w:w w:val="95"/>
                <w:sz w:val="21"/>
              </w:rPr>
              <w:t>类型</w:t>
            </w:r>
          </w:p>
        </w:tc>
        <w:tc>
          <w:tcPr>
            <w:tcW w:w="674" w:type="dxa"/>
          </w:tcPr>
          <w:p>
            <w:pPr>
              <w:pStyle w:val="20"/>
              <w:spacing w:before="77"/>
              <w:ind w:left="105" w:right="97"/>
              <w:rPr>
                <w:sz w:val="21"/>
              </w:rPr>
            </w:pPr>
            <w:r>
              <w:rPr>
                <w:sz w:val="21"/>
              </w:rPr>
              <w:t>高度</w:t>
            </w:r>
          </w:p>
          <w:p>
            <w:pPr>
              <w:pStyle w:val="20"/>
              <w:spacing w:before="105"/>
              <w:ind w:left="8"/>
              <w:rPr>
                <w:rFonts w:ascii="Times New Roman"/>
                <w:sz w:val="21"/>
              </w:rPr>
            </w:pPr>
            <w:r>
              <w:rPr>
                <w:rFonts w:ascii="Times New Roman"/>
                <w:w w:val="99"/>
                <w:sz w:val="21"/>
              </w:rPr>
              <w:t>m</w:t>
            </w:r>
          </w:p>
        </w:tc>
        <w:tc>
          <w:tcPr>
            <w:tcW w:w="811" w:type="dxa"/>
          </w:tcPr>
          <w:p>
            <w:pPr>
              <w:pStyle w:val="20"/>
              <w:spacing w:before="77"/>
              <w:ind w:left="195"/>
              <w:jc w:val="left"/>
              <w:rPr>
                <w:sz w:val="21"/>
              </w:rPr>
            </w:pPr>
            <w:r>
              <w:rPr>
                <w:sz w:val="21"/>
              </w:rPr>
              <w:t>体积</w:t>
            </w:r>
          </w:p>
          <w:p>
            <w:pPr>
              <w:pStyle w:val="20"/>
              <w:spacing w:before="105"/>
              <w:ind w:left="149"/>
              <w:jc w:val="left"/>
              <w:rPr>
                <w:rFonts w:ascii="Times New Roman"/>
                <w:sz w:val="13"/>
              </w:rPr>
            </w:pPr>
            <w:r>
              <w:rPr>
                <w:rFonts w:ascii="Times New Roman"/>
                <w:sz w:val="21"/>
              </w:rPr>
              <w:t>10</w:t>
            </w:r>
            <w:r>
              <w:rPr>
                <w:rFonts w:ascii="Times New Roman"/>
                <w:position w:val="7"/>
                <w:sz w:val="13"/>
              </w:rPr>
              <w:t>3</w:t>
            </w:r>
            <w:r>
              <w:rPr>
                <w:rFonts w:ascii="Times New Roman"/>
                <w:sz w:val="21"/>
              </w:rPr>
              <w:t>m</w:t>
            </w:r>
            <w:r>
              <w:rPr>
                <w:rFonts w:ascii="Times New Roman"/>
                <w:position w:val="7"/>
                <w:sz w:val="13"/>
              </w:rPr>
              <w:t>3</w:t>
            </w:r>
          </w:p>
        </w:tc>
        <w:tc>
          <w:tcPr>
            <w:tcW w:w="1215" w:type="dxa"/>
          </w:tcPr>
          <w:p>
            <w:pPr>
              <w:pStyle w:val="20"/>
              <w:jc w:val="left"/>
              <w:rPr>
                <w:b/>
                <w:sz w:val="20"/>
              </w:rPr>
            </w:pPr>
          </w:p>
          <w:p>
            <w:pPr>
              <w:pStyle w:val="20"/>
              <w:ind w:left="163" w:right="159"/>
              <w:rPr>
                <w:sz w:val="21"/>
              </w:rPr>
            </w:pPr>
            <w:r>
              <w:rPr>
                <w:sz w:val="21"/>
              </w:rPr>
              <w:t>运矸方式</w:t>
            </w:r>
          </w:p>
        </w:tc>
        <w:tc>
          <w:tcPr>
            <w:tcW w:w="1215" w:type="dxa"/>
          </w:tcPr>
          <w:p>
            <w:pPr>
              <w:pStyle w:val="20"/>
              <w:jc w:val="left"/>
              <w:rPr>
                <w:b/>
                <w:sz w:val="20"/>
              </w:rPr>
            </w:pPr>
          </w:p>
          <w:p>
            <w:pPr>
              <w:pStyle w:val="20"/>
              <w:ind w:left="164" w:right="157"/>
              <w:rPr>
                <w:sz w:val="21"/>
              </w:rPr>
            </w:pPr>
            <w:r>
              <w:rPr>
                <w:sz w:val="21"/>
              </w:rPr>
              <w:t>防火措施</w:t>
            </w:r>
          </w:p>
        </w:tc>
        <w:tc>
          <w:tcPr>
            <w:tcW w:w="720" w:type="dxa"/>
            <w:vMerge w:val="restart"/>
          </w:tcPr>
          <w:p>
            <w:pPr>
              <w:pStyle w:val="20"/>
              <w:jc w:val="left"/>
              <w:rPr>
                <w:b/>
                <w:sz w:val="20"/>
              </w:rPr>
            </w:pPr>
          </w:p>
          <w:p>
            <w:pPr>
              <w:pStyle w:val="20"/>
              <w:spacing w:before="8"/>
              <w:jc w:val="left"/>
              <w:rPr>
                <w:b/>
                <w:sz w:val="14"/>
              </w:rPr>
            </w:pPr>
          </w:p>
          <w:p>
            <w:pPr>
              <w:pStyle w:val="20"/>
              <w:spacing w:line="321" w:lineRule="auto"/>
              <w:ind w:left="148" w:right="141"/>
              <w:jc w:val="left"/>
              <w:rPr>
                <w:sz w:val="21"/>
              </w:rPr>
            </w:pPr>
            <w:r>
              <w:rPr>
                <w:sz w:val="21"/>
              </w:rPr>
              <w:t>得分合计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912" w:type="dxa"/>
          </w:tcPr>
          <w:p>
            <w:pPr>
              <w:pStyle w:val="20"/>
              <w:spacing w:before="2"/>
              <w:jc w:val="left"/>
              <w:rPr>
                <w:b/>
                <w:sz w:val="20"/>
              </w:rPr>
            </w:pPr>
          </w:p>
          <w:p>
            <w:pPr>
              <w:pStyle w:val="20"/>
              <w:ind w:left="224" w:right="218"/>
              <w:rPr>
                <w:sz w:val="21"/>
              </w:rPr>
            </w:pPr>
            <w:r>
              <w:rPr>
                <w:sz w:val="21"/>
              </w:rPr>
              <w:t>特征</w:t>
            </w:r>
          </w:p>
        </w:tc>
        <w:tc>
          <w:tcPr>
            <w:tcW w:w="689" w:type="dxa"/>
          </w:tcPr>
          <w:p>
            <w:pPr>
              <w:pStyle w:val="20"/>
              <w:spacing w:before="3"/>
              <w:jc w:val="left"/>
              <w:rPr>
                <w:b/>
                <w:sz w:val="21"/>
              </w:rPr>
            </w:pPr>
          </w:p>
          <w:p>
            <w:pPr>
              <w:pStyle w:val="20"/>
              <w:spacing w:before="1"/>
              <w:ind w:left="87" w:right="78"/>
              <w:rPr>
                <w:rFonts w:ascii="Times New Roman"/>
                <w:sz w:val="21"/>
              </w:rPr>
            </w:pPr>
            <w:r>
              <w:rPr>
                <w:rFonts w:ascii="Times New Roman"/>
                <w:sz w:val="21"/>
              </w:rPr>
              <w:t>68.14</w:t>
            </w:r>
          </w:p>
        </w:tc>
        <w:tc>
          <w:tcPr>
            <w:tcW w:w="673" w:type="dxa"/>
          </w:tcPr>
          <w:p>
            <w:pPr>
              <w:pStyle w:val="20"/>
              <w:spacing w:before="3"/>
              <w:jc w:val="left"/>
              <w:rPr>
                <w:b/>
                <w:sz w:val="21"/>
              </w:rPr>
            </w:pPr>
          </w:p>
          <w:p>
            <w:pPr>
              <w:pStyle w:val="20"/>
              <w:spacing w:before="1"/>
              <w:ind w:left="210" w:right="202"/>
              <w:rPr>
                <w:rFonts w:ascii="Times New Roman"/>
                <w:sz w:val="21"/>
              </w:rPr>
            </w:pPr>
            <w:r>
              <w:rPr>
                <w:rFonts w:ascii="Times New Roman"/>
                <w:sz w:val="21"/>
              </w:rPr>
              <w:t>15</w:t>
            </w:r>
          </w:p>
        </w:tc>
        <w:tc>
          <w:tcPr>
            <w:tcW w:w="810" w:type="dxa"/>
          </w:tcPr>
          <w:p>
            <w:pPr>
              <w:pStyle w:val="20"/>
              <w:spacing w:before="2"/>
              <w:jc w:val="left"/>
              <w:rPr>
                <w:b/>
                <w:sz w:val="20"/>
              </w:rPr>
            </w:pPr>
          </w:p>
          <w:p>
            <w:pPr>
              <w:pStyle w:val="20"/>
              <w:ind w:left="7"/>
              <w:rPr>
                <w:sz w:val="21"/>
              </w:rPr>
            </w:pPr>
            <w:r>
              <w:rPr>
                <w:w w:val="99"/>
                <w:sz w:val="21"/>
              </w:rPr>
              <w:t>小</w:t>
            </w:r>
          </w:p>
        </w:tc>
        <w:tc>
          <w:tcPr>
            <w:tcW w:w="809" w:type="dxa"/>
          </w:tcPr>
          <w:p>
            <w:pPr>
              <w:pStyle w:val="20"/>
              <w:spacing w:before="2"/>
              <w:jc w:val="left"/>
              <w:rPr>
                <w:b/>
                <w:sz w:val="20"/>
              </w:rPr>
            </w:pPr>
          </w:p>
          <w:p>
            <w:pPr>
              <w:pStyle w:val="20"/>
              <w:ind w:left="171" w:right="168"/>
              <w:rPr>
                <w:sz w:val="21"/>
              </w:rPr>
            </w:pPr>
            <w:r>
              <w:rPr>
                <w:sz w:val="21"/>
              </w:rPr>
              <w:t>平顶</w:t>
            </w:r>
          </w:p>
        </w:tc>
        <w:tc>
          <w:tcPr>
            <w:tcW w:w="674" w:type="dxa"/>
          </w:tcPr>
          <w:p>
            <w:pPr>
              <w:pStyle w:val="20"/>
              <w:spacing w:before="2"/>
              <w:jc w:val="left"/>
              <w:rPr>
                <w:b/>
                <w:sz w:val="20"/>
              </w:rPr>
            </w:pPr>
          </w:p>
          <w:p>
            <w:pPr>
              <w:pStyle w:val="20"/>
              <w:ind w:left="106" w:right="96"/>
              <w:rPr>
                <w:rFonts w:ascii="Times New Roman" w:eastAsia="Times New Roman"/>
                <w:sz w:val="21"/>
              </w:rPr>
            </w:pPr>
            <w:r>
              <w:rPr>
                <w:sz w:val="21"/>
              </w:rPr>
              <w:t>＞</w:t>
            </w:r>
            <w:r>
              <w:rPr>
                <w:rFonts w:ascii="Times New Roman" w:eastAsia="Times New Roman"/>
                <w:sz w:val="21"/>
              </w:rPr>
              <w:t>18</w:t>
            </w:r>
          </w:p>
        </w:tc>
        <w:tc>
          <w:tcPr>
            <w:tcW w:w="811" w:type="dxa"/>
          </w:tcPr>
          <w:p>
            <w:pPr>
              <w:pStyle w:val="20"/>
              <w:spacing w:before="2"/>
              <w:jc w:val="left"/>
              <w:rPr>
                <w:b/>
                <w:sz w:val="20"/>
              </w:rPr>
            </w:pPr>
          </w:p>
          <w:p>
            <w:pPr>
              <w:pStyle w:val="20"/>
              <w:ind w:left="52" w:right="42"/>
              <w:rPr>
                <w:rFonts w:ascii="Times New Roman" w:eastAsia="Times New Roman"/>
                <w:sz w:val="21"/>
              </w:rPr>
            </w:pPr>
            <w:r>
              <w:rPr>
                <w:sz w:val="21"/>
              </w:rPr>
              <w:t>＞</w:t>
            </w:r>
            <w:r>
              <w:rPr>
                <w:rFonts w:ascii="Times New Roman" w:eastAsia="Times New Roman"/>
                <w:sz w:val="21"/>
              </w:rPr>
              <w:t>200</w:t>
            </w:r>
          </w:p>
        </w:tc>
        <w:tc>
          <w:tcPr>
            <w:tcW w:w="1215" w:type="dxa"/>
          </w:tcPr>
          <w:p>
            <w:pPr>
              <w:pStyle w:val="20"/>
              <w:spacing w:before="1" w:line="360" w:lineRule="exact"/>
              <w:ind w:left="185" w:right="47" w:hanging="80"/>
              <w:jc w:val="left"/>
              <w:rPr>
                <w:sz w:val="21"/>
              </w:rPr>
            </w:pPr>
            <w:r>
              <w:rPr>
                <w:sz w:val="21"/>
              </w:rPr>
              <w:t>汽车运输， 分层卸车</w:t>
            </w:r>
          </w:p>
        </w:tc>
        <w:tc>
          <w:tcPr>
            <w:tcW w:w="1215" w:type="dxa"/>
          </w:tcPr>
          <w:p>
            <w:pPr>
              <w:pStyle w:val="20"/>
              <w:spacing w:before="1" w:line="360" w:lineRule="exact"/>
              <w:ind w:left="290" w:right="45" w:hanging="183"/>
              <w:jc w:val="left"/>
              <w:rPr>
                <w:sz w:val="21"/>
              </w:rPr>
            </w:pPr>
            <w:r>
              <w:rPr>
                <w:sz w:val="21"/>
              </w:rPr>
              <w:t>分层压实， 不堵漏</w:t>
            </w:r>
          </w:p>
        </w:tc>
        <w:tc>
          <w:tcPr>
            <w:tcW w:w="720"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912" w:type="dxa"/>
          </w:tcPr>
          <w:p>
            <w:pPr>
              <w:pStyle w:val="20"/>
              <w:spacing w:before="77" w:line="261" w:lineRule="exact"/>
              <w:ind w:left="224" w:right="218"/>
              <w:rPr>
                <w:sz w:val="21"/>
              </w:rPr>
            </w:pPr>
            <w:r>
              <w:rPr>
                <w:sz w:val="21"/>
              </w:rPr>
              <w:t>得分</w:t>
            </w:r>
          </w:p>
        </w:tc>
        <w:tc>
          <w:tcPr>
            <w:tcW w:w="689" w:type="dxa"/>
          </w:tcPr>
          <w:p>
            <w:pPr>
              <w:pStyle w:val="20"/>
              <w:spacing w:before="91"/>
              <w:ind w:left="7"/>
              <w:rPr>
                <w:rFonts w:ascii="Times New Roman"/>
                <w:sz w:val="21"/>
              </w:rPr>
            </w:pPr>
            <w:r>
              <w:rPr>
                <w:rFonts w:ascii="Times New Roman"/>
                <w:w w:val="99"/>
                <w:sz w:val="21"/>
              </w:rPr>
              <w:t>0</w:t>
            </w:r>
          </w:p>
        </w:tc>
        <w:tc>
          <w:tcPr>
            <w:tcW w:w="673" w:type="dxa"/>
          </w:tcPr>
          <w:p>
            <w:pPr>
              <w:pStyle w:val="20"/>
              <w:spacing w:before="91"/>
              <w:ind w:left="8"/>
              <w:rPr>
                <w:rFonts w:ascii="Times New Roman"/>
                <w:sz w:val="21"/>
              </w:rPr>
            </w:pPr>
            <w:r>
              <w:rPr>
                <w:rFonts w:ascii="Times New Roman"/>
                <w:w w:val="99"/>
                <w:sz w:val="21"/>
              </w:rPr>
              <w:t>3</w:t>
            </w:r>
          </w:p>
        </w:tc>
        <w:tc>
          <w:tcPr>
            <w:tcW w:w="810" w:type="dxa"/>
          </w:tcPr>
          <w:p>
            <w:pPr>
              <w:pStyle w:val="20"/>
              <w:spacing w:before="91"/>
              <w:ind w:left="8"/>
              <w:rPr>
                <w:rFonts w:ascii="Times New Roman"/>
                <w:sz w:val="21"/>
              </w:rPr>
            </w:pPr>
            <w:r>
              <w:rPr>
                <w:rFonts w:ascii="Times New Roman"/>
                <w:w w:val="99"/>
                <w:sz w:val="21"/>
              </w:rPr>
              <w:t>0</w:t>
            </w:r>
          </w:p>
        </w:tc>
        <w:tc>
          <w:tcPr>
            <w:tcW w:w="809" w:type="dxa"/>
          </w:tcPr>
          <w:p>
            <w:pPr>
              <w:pStyle w:val="20"/>
              <w:spacing w:before="91"/>
              <w:ind w:left="7"/>
              <w:rPr>
                <w:rFonts w:ascii="Times New Roman"/>
                <w:sz w:val="21"/>
              </w:rPr>
            </w:pPr>
            <w:r>
              <w:rPr>
                <w:rFonts w:ascii="Times New Roman"/>
                <w:w w:val="99"/>
                <w:sz w:val="21"/>
              </w:rPr>
              <w:t>5</w:t>
            </w:r>
          </w:p>
        </w:tc>
        <w:tc>
          <w:tcPr>
            <w:tcW w:w="674" w:type="dxa"/>
          </w:tcPr>
          <w:p>
            <w:pPr>
              <w:pStyle w:val="20"/>
              <w:spacing w:before="91"/>
              <w:ind w:left="104" w:right="97"/>
              <w:rPr>
                <w:rFonts w:ascii="Times New Roman"/>
                <w:sz w:val="21"/>
              </w:rPr>
            </w:pPr>
            <w:r>
              <w:rPr>
                <w:rFonts w:ascii="Times New Roman"/>
                <w:sz w:val="21"/>
              </w:rPr>
              <w:t>10</w:t>
            </w:r>
          </w:p>
        </w:tc>
        <w:tc>
          <w:tcPr>
            <w:tcW w:w="811" w:type="dxa"/>
          </w:tcPr>
          <w:p>
            <w:pPr>
              <w:pStyle w:val="20"/>
              <w:spacing w:before="91"/>
              <w:ind w:left="10"/>
              <w:rPr>
                <w:rFonts w:ascii="Times New Roman"/>
                <w:sz w:val="21"/>
              </w:rPr>
            </w:pPr>
            <w:r>
              <w:rPr>
                <w:rFonts w:ascii="Times New Roman"/>
                <w:w w:val="99"/>
                <w:sz w:val="21"/>
              </w:rPr>
              <w:t>8</w:t>
            </w:r>
          </w:p>
        </w:tc>
        <w:tc>
          <w:tcPr>
            <w:tcW w:w="1215" w:type="dxa"/>
          </w:tcPr>
          <w:p>
            <w:pPr>
              <w:pStyle w:val="20"/>
              <w:spacing w:before="91"/>
              <w:ind w:left="164" w:right="157"/>
              <w:rPr>
                <w:rFonts w:ascii="Times New Roman"/>
                <w:sz w:val="21"/>
              </w:rPr>
            </w:pPr>
            <w:r>
              <w:rPr>
                <w:rFonts w:ascii="Times New Roman"/>
                <w:sz w:val="21"/>
              </w:rPr>
              <w:t>-5</w:t>
            </w:r>
          </w:p>
        </w:tc>
        <w:tc>
          <w:tcPr>
            <w:tcW w:w="1215" w:type="dxa"/>
          </w:tcPr>
          <w:p>
            <w:pPr>
              <w:pStyle w:val="20"/>
              <w:spacing w:before="91"/>
              <w:ind w:left="164" w:right="155"/>
              <w:rPr>
                <w:rFonts w:ascii="Times New Roman"/>
                <w:sz w:val="21"/>
              </w:rPr>
            </w:pPr>
            <w:r>
              <w:rPr>
                <w:rFonts w:ascii="Times New Roman"/>
                <w:sz w:val="21"/>
              </w:rPr>
              <w:t>-40</w:t>
            </w:r>
          </w:p>
        </w:tc>
        <w:tc>
          <w:tcPr>
            <w:tcW w:w="720" w:type="dxa"/>
          </w:tcPr>
          <w:p>
            <w:pPr>
              <w:pStyle w:val="20"/>
              <w:spacing w:before="91"/>
              <w:ind w:left="220"/>
              <w:jc w:val="left"/>
              <w:rPr>
                <w:rFonts w:ascii="Times New Roman"/>
                <w:sz w:val="21"/>
              </w:rPr>
            </w:pPr>
            <w:r>
              <w:rPr>
                <w:rFonts w:ascii="Times New Roman"/>
                <w:sz w:val="21"/>
              </w:rPr>
              <w:t>-19</w:t>
            </w:r>
          </w:p>
        </w:tc>
      </w:tr>
    </w:tbl>
    <w:p>
      <w:pPr>
        <w:pStyle w:val="8"/>
        <w:spacing w:before="5"/>
        <w:rPr>
          <w:b/>
          <w:sz w:val="32"/>
        </w:rPr>
      </w:pPr>
    </w:p>
    <w:p>
      <w:pPr>
        <w:pStyle w:val="8"/>
        <w:spacing w:line="364" w:lineRule="auto"/>
        <w:ind w:left="488" w:right="505" w:firstLine="480"/>
        <w:jc w:val="both"/>
      </w:pPr>
      <w:r>
        <w:rPr>
          <w:spacing w:val="-20"/>
        </w:rPr>
        <w:t xml:space="preserve">由表 </w:t>
      </w:r>
      <w:r>
        <w:rPr>
          <w:rFonts w:ascii="Times New Roman" w:eastAsia="Times New Roman"/>
        </w:rPr>
        <w:t xml:space="preserve">7.4.1-3 </w:t>
      </w:r>
      <w:r>
        <w:rPr>
          <w:spacing w:val="-5"/>
        </w:rPr>
        <w:t>可知，本项目矸石自燃指数为</w:t>
      </w:r>
      <w:r>
        <w:rPr>
          <w:rFonts w:ascii="Times New Roman" w:eastAsia="Times New Roman"/>
          <w:spacing w:val="-6"/>
        </w:rPr>
        <w:t>-19</w:t>
      </w:r>
      <w:r>
        <w:rPr>
          <w:spacing w:val="-6"/>
        </w:rPr>
        <w:t>，属于不自燃等级，理论上不会发</w:t>
      </w:r>
      <w:r>
        <w:t>生自燃，但矸石自燃是一个很复杂的物理化学过程，当内外条件出现异常，自燃的可能性还是存在的。</w:t>
      </w:r>
    </w:p>
    <w:p>
      <w:pPr>
        <w:pStyle w:val="8"/>
        <w:spacing w:line="362" w:lineRule="auto"/>
        <w:ind w:left="488" w:right="502" w:firstLine="480"/>
        <w:jc w:val="both"/>
        <w:rPr>
          <w:rFonts w:ascii="Times New Roman" w:eastAsia="Times New Roman"/>
        </w:rPr>
      </w:pPr>
      <w:r>
        <w:t>为防止矸石发生自燃，矸石处置必须严格执行分层堆置、压实、分层覆土等措</w:t>
      </w:r>
      <w:r>
        <w:rPr>
          <w:spacing w:val="-20"/>
        </w:rPr>
        <w:t>施，矸石填充过程中，每</w:t>
      </w:r>
      <w:r>
        <w:rPr>
          <w:rFonts w:ascii="Times New Roman" w:eastAsia="Times New Roman"/>
        </w:rPr>
        <w:t xml:space="preserve">10 </w:t>
      </w:r>
      <w:r>
        <w:rPr>
          <w:spacing w:val="-15"/>
        </w:rPr>
        <w:t>米厚夹盖黄土一层</w:t>
      </w:r>
      <w:r>
        <w:rPr>
          <w:spacing w:val="-3"/>
        </w:rPr>
        <w:t>（</w:t>
      </w:r>
      <w:r>
        <w:rPr>
          <w:spacing w:val="12"/>
        </w:rPr>
        <w:t>厚度为</w:t>
      </w:r>
      <w:r>
        <w:rPr>
          <w:rFonts w:ascii="Times New Roman" w:eastAsia="Times New Roman"/>
        </w:rPr>
        <w:t xml:space="preserve">0.5 </w:t>
      </w:r>
      <w:r>
        <w:t>米</w:t>
      </w:r>
      <w:r>
        <w:rPr>
          <w:spacing w:val="-120"/>
        </w:rPr>
        <w:t>）</w:t>
      </w:r>
      <w:r>
        <w:rPr>
          <w:spacing w:val="-12"/>
        </w:rPr>
        <w:t>。黄土总用量为</w:t>
      </w:r>
      <w:r>
        <w:rPr>
          <w:rFonts w:ascii="Times New Roman" w:eastAsia="Times New Roman"/>
        </w:rPr>
        <w:t>149500m</w:t>
      </w:r>
    </w:p>
    <w:p>
      <w:pPr>
        <w:pStyle w:val="8"/>
        <w:spacing w:before="5" w:line="362" w:lineRule="auto"/>
        <w:ind w:left="488" w:right="475"/>
        <w:jc w:val="both"/>
      </w:pPr>
      <w:r>
        <w:t>³，</w:t>
      </w:r>
      <w:r>
        <w:rPr>
          <w:spacing w:val="-1"/>
        </w:rPr>
        <w:t>项目所用黄土为外购与项目区东侧神华露天排土场，数量充足能满足项目使用。</w:t>
      </w:r>
      <w:r>
        <w:t>项目矸石回填完成后最终覆盖表土，按照土地整理标准完成复垦区整理为人工牧草</w:t>
      </w:r>
      <w:r>
        <w:rPr>
          <w:spacing w:val="-2"/>
          <w:position w:val="2"/>
        </w:rPr>
        <w:t xml:space="preserve">地。严格执行上述要求，可减少煤矸石自燃风险，矸石场 </w:t>
      </w:r>
      <w:r>
        <w:rPr>
          <w:rFonts w:ascii="Times New Roman" w:hAnsi="Times New Roman" w:eastAsia="Times New Roman"/>
          <w:position w:val="2"/>
        </w:rPr>
        <w:t>SO</w:t>
      </w:r>
      <w:r>
        <w:rPr>
          <w:rFonts w:ascii="Times New Roman" w:hAnsi="Times New Roman" w:eastAsia="Times New Roman"/>
          <w:position w:val="2"/>
          <w:vertAlign w:val="subscript"/>
        </w:rPr>
        <w:t>2</w:t>
      </w:r>
      <w:r>
        <w:rPr>
          <w:rFonts w:ascii="Times New Roman" w:hAnsi="Times New Roman" w:eastAsia="Times New Roman"/>
          <w:position w:val="2"/>
          <w:vertAlign w:val="baseline"/>
        </w:rPr>
        <w:t xml:space="preserve"> </w:t>
      </w:r>
      <w:r>
        <w:rPr>
          <w:position w:val="2"/>
          <w:vertAlign w:val="baseline"/>
        </w:rPr>
        <w:t>场界外无组织排放限</w:t>
      </w:r>
      <w:r>
        <w:rPr>
          <w:spacing w:val="-12"/>
          <w:vertAlign w:val="baseline"/>
        </w:rPr>
        <w:t>值可满足《煤炭工业污染物排放标准》</w:t>
      </w:r>
      <w:r>
        <w:rPr>
          <w:spacing w:val="-4"/>
          <w:vertAlign w:val="baseline"/>
        </w:rPr>
        <w:t>（</w:t>
      </w:r>
      <w:r>
        <w:rPr>
          <w:rFonts w:ascii="Times New Roman" w:hAnsi="Times New Roman" w:eastAsia="Times New Roman"/>
          <w:spacing w:val="-4"/>
          <w:vertAlign w:val="baseline"/>
        </w:rPr>
        <w:t>GB20426-2006</w:t>
      </w:r>
      <w:r>
        <w:rPr>
          <w:spacing w:val="-4"/>
          <w:vertAlign w:val="baseline"/>
        </w:rPr>
        <w:t>）</w:t>
      </w:r>
      <w:r>
        <w:rPr>
          <w:spacing w:val="-19"/>
          <w:vertAlign w:val="baseline"/>
        </w:rPr>
        <w:t xml:space="preserve">中表 </w:t>
      </w:r>
      <w:r>
        <w:rPr>
          <w:rFonts w:ascii="Times New Roman" w:hAnsi="Times New Roman" w:eastAsia="Times New Roman"/>
          <w:vertAlign w:val="baseline"/>
        </w:rPr>
        <w:t xml:space="preserve">5 </w:t>
      </w:r>
      <w:r>
        <w:rPr>
          <w:spacing w:val="-6"/>
          <w:vertAlign w:val="baseline"/>
        </w:rPr>
        <w:t>的规定标准要求</w:t>
      </w:r>
      <w:r>
        <w:rPr>
          <w:vertAlign w:val="baseline"/>
        </w:rPr>
        <w:t xml:space="preserve">（＜ </w:t>
      </w:r>
      <w:r>
        <w:rPr>
          <w:rFonts w:ascii="Times New Roman" w:hAnsi="Times New Roman" w:eastAsia="Times New Roman"/>
          <w:vertAlign w:val="baseline"/>
        </w:rPr>
        <w:t>0.4mg/m</w:t>
      </w:r>
      <w:r>
        <w:rPr>
          <w:rFonts w:ascii="Times New Roman" w:hAnsi="Times New Roman" w:eastAsia="Times New Roman"/>
          <w:position w:val="8"/>
          <w:sz w:val="15"/>
          <w:vertAlign w:val="baseline"/>
        </w:rPr>
        <w:t>3</w:t>
      </w:r>
      <w:r>
        <w:rPr>
          <w:vertAlign w:val="baseline"/>
        </w:rPr>
        <w:t>）。</w:t>
      </w:r>
    </w:p>
    <w:p>
      <w:pPr>
        <w:pStyle w:val="19"/>
        <w:numPr>
          <w:ilvl w:val="0"/>
          <w:numId w:val="31"/>
        </w:numPr>
        <w:tabs>
          <w:tab w:val="left" w:pos="1570"/>
        </w:tabs>
        <w:spacing w:before="6" w:after="0" w:line="240" w:lineRule="auto"/>
        <w:ind w:left="1569" w:right="0" w:hanging="602"/>
        <w:jc w:val="left"/>
        <w:rPr>
          <w:sz w:val="24"/>
        </w:rPr>
      </w:pPr>
      <w:r>
        <w:rPr>
          <w:sz w:val="24"/>
        </w:rPr>
        <w:t>矸石自燃对环境影响</w:t>
      </w:r>
    </w:p>
    <w:p>
      <w:pPr>
        <w:pStyle w:val="8"/>
        <w:spacing w:before="158" w:line="362" w:lineRule="auto"/>
        <w:ind w:left="488" w:right="379" w:firstLine="480"/>
      </w:pPr>
      <w:r>
        <w:rPr>
          <w:spacing w:val="-2"/>
          <w:position w:val="2"/>
        </w:rPr>
        <w:t xml:space="preserve">矸石自燃对环境的影响是多方面的，矸石自燃时释放出大量 </w:t>
      </w:r>
      <w:r>
        <w:rPr>
          <w:rFonts w:ascii="Times New Roman" w:eastAsia="Times New Roman"/>
          <w:position w:val="2"/>
        </w:rPr>
        <w:t>CO</w:t>
      </w:r>
      <w:r>
        <w:rPr>
          <w:spacing w:val="4"/>
          <w:position w:val="2"/>
        </w:rPr>
        <w:t>、</w:t>
      </w:r>
      <w:r>
        <w:rPr>
          <w:rFonts w:ascii="Times New Roman" w:eastAsia="Times New Roman"/>
          <w:position w:val="2"/>
        </w:rPr>
        <w:t>CO</w:t>
      </w:r>
      <w:r>
        <w:rPr>
          <w:rFonts w:ascii="Times New Roman" w:eastAsia="Times New Roman"/>
          <w:position w:val="2"/>
          <w:vertAlign w:val="subscript"/>
        </w:rPr>
        <w:t>2</w:t>
      </w:r>
      <w:r>
        <w:rPr>
          <w:spacing w:val="4"/>
          <w:position w:val="2"/>
          <w:vertAlign w:val="baseline"/>
        </w:rPr>
        <w:t>、</w:t>
      </w:r>
      <w:r>
        <w:rPr>
          <w:rFonts w:ascii="Times New Roman" w:eastAsia="Times New Roman"/>
          <w:position w:val="2"/>
          <w:vertAlign w:val="baseline"/>
        </w:rPr>
        <w:t>SO</w:t>
      </w:r>
      <w:r>
        <w:rPr>
          <w:rFonts w:ascii="Times New Roman" w:eastAsia="Times New Roman"/>
          <w:position w:val="2"/>
          <w:vertAlign w:val="subscript"/>
        </w:rPr>
        <w:t>2</w:t>
      </w:r>
      <w:r>
        <w:rPr>
          <w:position w:val="2"/>
          <w:vertAlign w:val="baseline"/>
        </w:rPr>
        <w:t>、</w:t>
      </w:r>
      <w:r>
        <w:rPr>
          <w:rFonts w:ascii="Times New Roman" w:eastAsia="Times New Roman"/>
          <w:position w:val="2"/>
          <w:vertAlign w:val="baseline"/>
        </w:rPr>
        <w:t>H</w:t>
      </w:r>
      <w:r>
        <w:rPr>
          <w:rFonts w:ascii="Times New Roman" w:eastAsia="Times New Roman"/>
          <w:position w:val="2"/>
          <w:vertAlign w:val="subscript"/>
        </w:rPr>
        <w:t>2</w:t>
      </w:r>
      <w:r>
        <w:rPr>
          <w:rFonts w:ascii="Times New Roman" w:eastAsia="Times New Roman"/>
          <w:position w:val="2"/>
          <w:vertAlign w:val="baseline"/>
        </w:rPr>
        <w:t>S</w:t>
      </w:r>
      <w:r>
        <w:rPr>
          <w:spacing w:val="-120"/>
          <w:position w:val="2"/>
          <w:vertAlign w:val="baseline"/>
        </w:rPr>
        <w:t>、</w:t>
      </w:r>
      <w:r>
        <w:rPr>
          <w:rFonts w:ascii="Times New Roman" w:eastAsia="Times New Roman"/>
          <w:position w:val="2"/>
          <w:vertAlign w:val="baseline"/>
        </w:rPr>
        <w:t>NO</w:t>
      </w:r>
      <w:r>
        <w:rPr>
          <w:rFonts w:ascii="Times New Roman" w:eastAsia="Times New Roman"/>
          <w:position w:val="2"/>
          <w:vertAlign w:val="subscript"/>
        </w:rPr>
        <w:t>X</w:t>
      </w:r>
      <w:r>
        <w:rPr>
          <w:rFonts w:ascii="Times New Roman" w:eastAsia="Times New Roman"/>
          <w:position w:val="2"/>
          <w:vertAlign w:val="baseline"/>
        </w:rPr>
        <w:t xml:space="preserve"> </w:t>
      </w:r>
      <w:r>
        <w:rPr>
          <w:spacing w:val="-19"/>
          <w:position w:val="2"/>
          <w:vertAlign w:val="baseline"/>
        </w:rPr>
        <w:t xml:space="preserve">等有害气体。经计算，场区矸石回填过程中矸石自燃产生的 </w:t>
      </w:r>
      <w:r>
        <w:rPr>
          <w:rFonts w:ascii="Times New Roman" w:eastAsia="Times New Roman"/>
          <w:position w:val="2"/>
          <w:vertAlign w:val="baseline"/>
        </w:rPr>
        <w:t>SO</w:t>
      </w:r>
      <w:r>
        <w:rPr>
          <w:rFonts w:ascii="Times New Roman" w:eastAsia="Times New Roman"/>
          <w:position w:val="2"/>
          <w:vertAlign w:val="subscript"/>
        </w:rPr>
        <w:t>2</w:t>
      </w:r>
      <w:r>
        <w:rPr>
          <w:rFonts w:ascii="Times New Roman" w:eastAsia="Times New Roman"/>
          <w:position w:val="2"/>
          <w:vertAlign w:val="baseline"/>
        </w:rPr>
        <w:t xml:space="preserve"> </w:t>
      </w:r>
      <w:r>
        <w:rPr>
          <w:spacing w:val="-33"/>
          <w:position w:val="2"/>
          <w:vertAlign w:val="baseline"/>
        </w:rPr>
        <w:t xml:space="preserve">为 </w:t>
      </w:r>
      <w:r>
        <w:rPr>
          <w:rFonts w:ascii="Times New Roman" w:eastAsia="Times New Roman"/>
          <w:position w:val="2"/>
          <w:vertAlign w:val="baseline"/>
        </w:rPr>
        <w:t>9.09kg/h</w:t>
      </w:r>
      <w:r>
        <w:rPr>
          <w:spacing w:val="-18"/>
          <w:position w:val="2"/>
          <w:vertAlign w:val="baseline"/>
        </w:rPr>
        <w:t>。</w:t>
      </w:r>
      <w:r>
        <w:rPr>
          <w:position w:val="2"/>
          <w:vertAlign w:val="baseline"/>
        </w:rPr>
        <w:t>根据非正常工况最大概率预测，</w:t>
      </w:r>
      <w:r>
        <w:rPr>
          <w:rFonts w:ascii="Times New Roman" w:eastAsia="Times New Roman"/>
          <w:position w:val="2"/>
          <w:vertAlign w:val="baseline"/>
        </w:rPr>
        <w:t>SO</w:t>
      </w:r>
      <w:r>
        <w:rPr>
          <w:rFonts w:ascii="Times New Roman" w:eastAsia="Times New Roman"/>
          <w:position w:val="2"/>
          <w:vertAlign w:val="subscript"/>
        </w:rPr>
        <w:t>2</w:t>
      </w:r>
      <w:r>
        <w:rPr>
          <w:rFonts w:ascii="Times New Roman" w:eastAsia="Times New Roman"/>
          <w:position w:val="2"/>
          <w:vertAlign w:val="baseline"/>
        </w:rPr>
        <w:t xml:space="preserve"> </w:t>
      </w:r>
      <w:r>
        <w:rPr>
          <w:spacing w:val="-5"/>
          <w:position w:val="2"/>
          <w:vertAlign w:val="baseline"/>
        </w:rPr>
        <w:t xml:space="preserve">无组织排放浓度将大于 </w:t>
      </w:r>
      <w:r>
        <w:rPr>
          <w:rFonts w:ascii="Times New Roman" w:eastAsia="Times New Roman"/>
          <w:position w:val="2"/>
          <w:vertAlign w:val="baseline"/>
        </w:rPr>
        <w:t>0.5mg/m</w:t>
      </w:r>
      <w:r>
        <w:rPr>
          <w:rFonts w:ascii="Times New Roman" w:eastAsia="Times New Roman"/>
          <w:position w:val="2"/>
          <w:vertAlign w:val="superscript"/>
        </w:rPr>
        <w:t>3</w:t>
      </w:r>
      <w:r>
        <w:rPr>
          <w:position w:val="2"/>
          <w:vertAlign w:val="baseline"/>
        </w:rPr>
        <w:t>，小于《大气</w:t>
      </w:r>
      <w:r>
        <w:rPr>
          <w:vertAlign w:val="baseline"/>
        </w:rPr>
        <w:t>污染物综合排放标准》（</w:t>
      </w:r>
      <w:r>
        <w:rPr>
          <w:rFonts w:ascii="Times New Roman" w:eastAsia="Times New Roman"/>
          <w:vertAlign w:val="baseline"/>
        </w:rPr>
        <w:t>GB16297-1996</w:t>
      </w:r>
      <w:r>
        <w:rPr>
          <w:vertAlign w:val="baseline"/>
        </w:rPr>
        <w:t>）</w:t>
      </w:r>
      <w:r>
        <w:rPr>
          <w:spacing w:val="-18"/>
          <w:vertAlign w:val="baseline"/>
        </w:rPr>
        <w:t xml:space="preserve">中表 </w:t>
      </w:r>
      <w:r>
        <w:rPr>
          <w:rFonts w:ascii="Times New Roman" w:eastAsia="Times New Roman"/>
          <w:vertAlign w:val="baseline"/>
        </w:rPr>
        <w:t xml:space="preserve">2 </w:t>
      </w:r>
      <w:r>
        <w:rPr>
          <w:vertAlign w:val="baseline"/>
        </w:rPr>
        <w:t>中二氧化硫无组织排放限值要求。矸石自燃首先场区周围的环境空气质量；其次是矸石自燃对周围水土也有不同程度的影响，矸石自燃引起局部范围地表层温度过高，烧死植物种子及植物，不利于植物生长和植被的恢复；当有害气体含量达到一定程度，在一定范围将对人造成生命威胁（</w:t>
      </w:r>
      <w:r>
        <w:rPr>
          <w:spacing w:val="-30"/>
          <w:vertAlign w:val="baseline"/>
        </w:rPr>
        <w:t xml:space="preserve">如 </w:t>
      </w:r>
      <w:r>
        <w:rPr>
          <w:rFonts w:ascii="Times New Roman" w:eastAsia="Times New Roman"/>
          <w:vertAlign w:val="baseline"/>
        </w:rPr>
        <w:t xml:space="preserve">CO </w:t>
      </w:r>
      <w:r>
        <w:rPr>
          <w:vertAlign w:val="baseline"/>
        </w:rPr>
        <w:t>中毒等）；矸石场自燃形成的烟雾也会对当地景观造成一定影响。</w:t>
      </w:r>
    </w:p>
    <w:p>
      <w:pPr>
        <w:pStyle w:val="8"/>
        <w:spacing w:before="9"/>
        <w:ind w:left="968"/>
      </w:pPr>
      <w:r>
        <w:t>综上所述，项目矸石自燃可能性较小。</w:t>
      </w:r>
    </w:p>
    <w:p>
      <w:pPr>
        <w:pStyle w:val="7"/>
        <w:numPr>
          <w:ilvl w:val="2"/>
          <w:numId w:val="20"/>
        </w:numPr>
        <w:tabs>
          <w:tab w:val="left" w:pos="1029"/>
        </w:tabs>
        <w:spacing w:before="161" w:after="0" w:line="240" w:lineRule="auto"/>
        <w:ind w:left="1028" w:right="0" w:hanging="541"/>
        <w:jc w:val="left"/>
      </w:pPr>
      <w:bookmarkStart w:id="263" w:name="7.4.2回填矸石滑坡风险分析"/>
      <w:bookmarkEnd w:id="263"/>
      <w:bookmarkStart w:id="264" w:name="7.4.2回填矸石滑坡风险分析"/>
      <w:bookmarkEnd w:id="264"/>
      <w:r>
        <w:t>回填矸石滑坡风险分析</w:t>
      </w:r>
    </w:p>
    <w:p>
      <w:pPr>
        <w:pStyle w:val="8"/>
        <w:spacing w:before="67" w:line="364" w:lineRule="auto"/>
        <w:ind w:left="488" w:right="505" w:firstLine="480"/>
        <w:jc w:val="both"/>
      </w:pPr>
      <w:r>
        <w:t>为了防止矸石滑坡风险，项目矸石回填时按照由下到上，由里到外，分台阶式</w:t>
      </w:r>
      <w:r>
        <w:rPr>
          <w:spacing w:val="-10"/>
        </w:rPr>
        <w:t xml:space="preserve">堆放。每个台阶又分层推平、分层压实；每当矸石回填至 </w:t>
      </w:r>
      <w:r>
        <w:rPr>
          <w:rFonts w:ascii="Times New Roman" w:eastAsia="Times New Roman"/>
        </w:rPr>
        <w:t xml:space="preserve">1m </w:t>
      </w:r>
      <w:r>
        <w:rPr>
          <w:spacing w:val="-7"/>
        </w:rPr>
        <w:t>厚时，用推土机推平压</w:t>
      </w:r>
      <w:r>
        <w:rPr>
          <w:spacing w:val="-11"/>
        </w:rPr>
        <w:t xml:space="preserve">实，堆至 </w:t>
      </w:r>
      <w:r>
        <w:rPr>
          <w:rFonts w:ascii="Times New Roman" w:eastAsia="Times New Roman"/>
        </w:rPr>
        <w:t xml:space="preserve">10m </w:t>
      </w:r>
      <w:r>
        <w:rPr>
          <w:spacing w:val="-7"/>
        </w:rPr>
        <w:t xml:space="preserve">厚时覆盖一层 </w:t>
      </w:r>
      <w:r>
        <w:rPr>
          <w:rFonts w:ascii="Times New Roman" w:eastAsia="Times New Roman"/>
        </w:rPr>
        <w:t xml:space="preserve">50cm </w:t>
      </w:r>
      <w:r>
        <w:t>厚的填土，矸石堆体应力结构比较稳定。同时在项目区南侧修建有挡矸坝，在每个平台处修建挡水围堰，在项目区周边修建导流沟区等。</w:t>
      </w:r>
    </w:p>
    <w:p>
      <w:pPr>
        <w:pStyle w:val="8"/>
        <w:spacing w:line="364" w:lineRule="auto"/>
        <w:ind w:left="488" w:right="504" w:firstLine="480"/>
        <w:jc w:val="both"/>
      </w:pPr>
      <w:r>
        <w:t xml:space="preserve">本区属中温带温暖型干旱、半干旱大陆性气候，年平均降水量 </w:t>
      </w:r>
      <w:r>
        <w:rPr>
          <w:rFonts w:ascii="Times New Roman" w:eastAsia="Times New Roman"/>
        </w:rPr>
        <w:t>389.8mm</w:t>
      </w:r>
      <w:r>
        <w:t xml:space="preserve">，年平均蒸发量 </w:t>
      </w:r>
      <w:r>
        <w:rPr>
          <w:rFonts w:ascii="Times New Roman" w:eastAsia="Times New Roman"/>
        </w:rPr>
        <w:t>1944.6mm</w:t>
      </w:r>
      <w:r>
        <w:t xml:space="preserve">。场区汇水面积约为 </w:t>
      </w:r>
      <w:r>
        <w:rPr>
          <w:rFonts w:ascii="Times New Roman" w:eastAsia="Times New Roman"/>
        </w:rPr>
        <w:t>1hm</w:t>
      </w:r>
      <w:r>
        <w:rPr>
          <w:rFonts w:ascii="Times New Roman" w:eastAsia="Times New Roman"/>
          <w:position w:val="8"/>
          <w:sz w:val="15"/>
        </w:rPr>
        <w:t>2</w:t>
      </w:r>
      <w:r>
        <w:t>，汇水面积较小，场区受雨水冲刷几率较小。</w:t>
      </w:r>
    </w:p>
    <w:p>
      <w:pPr>
        <w:pStyle w:val="8"/>
        <w:spacing w:line="364" w:lineRule="auto"/>
        <w:ind w:left="488" w:right="505" w:firstLine="480"/>
        <w:jc w:val="both"/>
      </w:pPr>
      <w:r>
        <w:t>该项目位于鄂尔多斯市准格尔旗准格尔召镇，现状距复垦区最近村庄为场区西</w:t>
      </w:r>
      <w:r>
        <w:rPr>
          <w:spacing w:val="-18"/>
        </w:rPr>
        <w:t xml:space="preserve">北侧 </w:t>
      </w:r>
      <w:r>
        <w:rPr>
          <w:rFonts w:ascii="Times New Roman" w:eastAsia="Times New Roman"/>
        </w:rPr>
        <w:t xml:space="preserve">1905m </w:t>
      </w:r>
      <w:r>
        <w:rPr>
          <w:spacing w:val="-1"/>
        </w:rPr>
        <w:t>的长稍沟。即使发生滑坡风险也不会影响到居民人身和财产安全。按场</w:t>
      </w:r>
      <w:r>
        <w:rPr>
          <w:spacing w:val="-6"/>
        </w:rPr>
        <w:t xml:space="preserve">区回填矸石容量估算，如果发生滑坡事故，矸石最大滑动距离 </w:t>
      </w:r>
      <w:r>
        <w:rPr>
          <w:rFonts w:ascii="Times New Roman" w:eastAsia="Times New Roman"/>
        </w:rPr>
        <w:t>400m</w:t>
      </w:r>
      <w:r>
        <w:rPr>
          <w:spacing w:val="-6"/>
        </w:rPr>
        <w:t>。拦矸坝垮塌后</w:t>
      </w:r>
      <w:r>
        <w:t>只要采取措施及时清理矸石，即可恢复地表植被，不会造成永久性损害。本项目如果发生拦矸坝垮塌事故，虽然没有居民生命安全和直接经济损失问题，但将会加重水土流失及破坏地表植被，因此，必须采取严格的防范措施，避免矸石拦矸坝垮塌事故的发生。</w:t>
      </w:r>
    </w:p>
    <w:p>
      <w:pPr>
        <w:pStyle w:val="8"/>
        <w:spacing w:line="364" w:lineRule="auto"/>
        <w:ind w:left="488" w:right="362" w:firstLine="480"/>
        <w:rPr>
          <w:sz w:val="21"/>
        </w:rPr>
      </w:pPr>
      <w:r>
        <w:t>由上述分析可见，只要项目建设过程中完全按照设计标准及各项规定要求进行， 项目运行后，环境风险较小，但要使上述各风险因素发生概率降至最低，必须在项目建设实施过程中严格执行设计标准，确保工程质量和各项措施的落实</w:t>
      </w:r>
      <w:r>
        <w:rPr>
          <w:sz w:val="21"/>
        </w:rPr>
        <w:t>。</w:t>
      </w:r>
    </w:p>
    <w:p>
      <w:pPr>
        <w:pStyle w:val="6"/>
        <w:numPr>
          <w:ilvl w:val="1"/>
          <w:numId w:val="20"/>
        </w:numPr>
        <w:tabs>
          <w:tab w:val="left" w:pos="979"/>
        </w:tabs>
        <w:spacing w:before="0" w:after="0" w:line="357" w:lineRule="exact"/>
        <w:ind w:left="978" w:right="0" w:hanging="491"/>
        <w:jc w:val="both"/>
        <w:rPr>
          <w:rFonts w:ascii="Times New Roman" w:eastAsia="Times New Roman"/>
        </w:rPr>
      </w:pPr>
      <w:bookmarkStart w:id="265" w:name="7.5 事故应急预案的制定"/>
      <w:bookmarkEnd w:id="265"/>
      <w:bookmarkStart w:id="266" w:name="7.5 事故应急预案的制定"/>
      <w:bookmarkEnd w:id="266"/>
      <w:r>
        <w:t>事故应急预案的制定</w:t>
      </w:r>
    </w:p>
    <w:p>
      <w:pPr>
        <w:pStyle w:val="7"/>
        <w:numPr>
          <w:ilvl w:val="2"/>
          <w:numId w:val="20"/>
        </w:numPr>
        <w:tabs>
          <w:tab w:val="left" w:pos="1089"/>
        </w:tabs>
        <w:spacing w:before="177" w:after="0" w:line="240" w:lineRule="auto"/>
        <w:ind w:left="1088" w:right="0" w:hanging="601"/>
        <w:jc w:val="both"/>
      </w:pPr>
      <w:bookmarkStart w:id="267" w:name="7.5.1 制定风险事故应急预案的目的"/>
      <w:bookmarkEnd w:id="267"/>
      <w:bookmarkStart w:id="268" w:name="7.5.1 制定风险事故应急预案的目的"/>
      <w:bookmarkEnd w:id="268"/>
      <w:r>
        <w:t>制定风险事故应急预案的目的</w:t>
      </w:r>
    </w:p>
    <w:p>
      <w:pPr>
        <w:pStyle w:val="8"/>
        <w:spacing w:before="161" w:line="364" w:lineRule="auto"/>
        <w:ind w:left="488" w:right="506" w:firstLine="480"/>
        <w:jc w:val="both"/>
      </w:pPr>
      <w:r>
        <w:t>制定风险事故应急预案的目的是为了在发生风险事故时，能以最快的速度发挥最大的效能，有序的实施救援，尽快控制事态的发展，降低事故造成的危害，减少事故造成的损失。</w:t>
      </w:r>
    </w:p>
    <w:p>
      <w:pPr>
        <w:pStyle w:val="7"/>
        <w:numPr>
          <w:ilvl w:val="2"/>
          <w:numId w:val="20"/>
        </w:numPr>
        <w:tabs>
          <w:tab w:val="left" w:pos="1089"/>
        </w:tabs>
        <w:spacing w:before="0" w:after="0" w:line="305" w:lineRule="exact"/>
        <w:ind w:left="1088" w:right="0" w:hanging="601"/>
        <w:jc w:val="both"/>
      </w:pPr>
      <w:bookmarkStart w:id="269" w:name="7.5.2 风险事故应急预案的基本要求"/>
      <w:bookmarkEnd w:id="269"/>
      <w:bookmarkStart w:id="270" w:name="7.5.2 风险事故应急预案的基本要求"/>
      <w:bookmarkEnd w:id="270"/>
      <w:r>
        <w:t>风险事故应急预案的基本要求</w:t>
      </w:r>
    </w:p>
    <w:p>
      <w:pPr>
        <w:pStyle w:val="8"/>
        <w:spacing w:before="160" w:line="364" w:lineRule="auto"/>
        <w:ind w:left="488" w:right="386" w:firstLine="480"/>
      </w:pPr>
      <w:r>
        <w:t>风险事故应急预案的基本要求包括：科学性、实用性和权威性。风险事故的应</w:t>
      </w:r>
      <w:r>
        <w:rPr>
          <w:spacing w:val="-4"/>
        </w:rPr>
        <w:t>急救援工作是一项科学性很强的工作，必须开展科学分析和论证，制定严密、统一、</w:t>
      </w:r>
      <w:r>
        <w:t>完整的应急预案；应急预案应符合项目的客观情况，具有实用、简单、易掌握等特性，便于实施；对事故处置过程中职责、权限、任务、工作标准、奖励与处罚等做</w:t>
      </w:r>
    </w:p>
    <w:p>
      <w:pPr>
        <w:pStyle w:val="8"/>
        <w:spacing w:before="67"/>
        <w:ind w:left="488"/>
      </w:pPr>
      <w:r>
        <w:t>出明确规定，使之成为企业的一项制度，确保其权威性。</w:t>
      </w:r>
    </w:p>
    <w:p>
      <w:pPr>
        <w:pStyle w:val="7"/>
        <w:numPr>
          <w:ilvl w:val="2"/>
          <w:numId w:val="20"/>
        </w:numPr>
        <w:tabs>
          <w:tab w:val="left" w:pos="1089"/>
        </w:tabs>
        <w:spacing w:before="158" w:after="0" w:line="240" w:lineRule="auto"/>
        <w:ind w:left="1088" w:right="0" w:hanging="601"/>
        <w:jc w:val="left"/>
      </w:pPr>
      <w:bookmarkStart w:id="271" w:name="7.5.3 环境风险应急组织机构设置及职责"/>
      <w:bookmarkEnd w:id="271"/>
      <w:bookmarkStart w:id="272" w:name="7.5.3 环境风险应急组织机构设置及职责"/>
      <w:bookmarkEnd w:id="272"/>
      <w:r>
        <w:t>环境风险应急组织机构设置及职责</w:t>
      </w:r>
    </w:p>
    <w:p>
      <w:pPr>
        <w:pStyle w:val="8"/>
        <w:spacing w:before="160" w:line="362" w:lineRule="auto"/>
        <w:ind w:left="488" w:right="334" w:firstLine="480"/>
      </w:pPr>
      <w:r>
        <w:t>针对可能存在的环境风险，拟建项目应当设立事故状态下的应急救援领导小组。应急救援领导小组是公司为预防和处置各类突发事故的常设机构，其主要职责有：</w:t>
      </w:r>
    </w:p>
    <w:p>
      <w:pPr>
        <w:pStyle w:val="19"/>
        <w:numPr>
          <w:ilvl w:val="0"/>
          <w:numId w:val="32"/>
        </w:numPr>
        <w:tabs>
          <w:tab w:val="left" w:pos="1570"/>
        </w:tabs>
        <w:spacing w:before="5" w:after="0" w:line="240" w:lineRule="auto"/>
        <w:ind w:left="1569" w:right="0" w:hanging="602"/>
        <w:jc w:val="left"/>
        <w:rPr>
          <w:sz w:val="24"/>
        </w:rPr>
      </w:pPr>
      <w:r>
        <w:rPr>
          <w:sz w:val="24"/>
        </w:rPr>
        <w:t>编制和修改事故应急救援预案。</w:t>
      </w:r>
    </w:p>
    <w:p>
      <w:pPr>
        <w:pStyle w:val="19"/>
        <w:numPr>
          <w:ilvl w:val="0"/>
          <w:numId w:val="32"/>
        </w:numPr>
        <w:tabs>
          <w:tab w:val="left" w:pos="1570"/>
        </w:tabs>
        <w:spacing w:before="161" w:after="0" w:line="240" w:lineRule="auto"/>
        <w:ind w:left="1569" w:right="0" w:hanging="602"/>
        <w:jc w:val="left"/>
        <w:rPr>
          <w:sz w:val="24"/>
        </w:rPr>
      </w:pPr>
      <w:r>
        <w:rPr>
          <w:sz w:val="24"/>
        </w:rPr>
        <w:t>组建应急救援队伍并组织实施训练和演习。</w:t>
      </w:r>
    </w:p>
    <w:p>
      <w:pPr>
        <w:pStyle w:val="19"/>
        <w:numPr>
          <w:ilvl w:val="0"/>
          <w:numId w:val="32"/>
        </w:numPr>
        <w:tabs>
          <w:tab w:val="left" w:pos="1570"/>
        </w:tabs>
        <w:spacing w:before="158" w:after="0" w:line="240" w:lineRule="auto"/>
        <w:ind w:left="1569" w:right="0" w:hanging="602"/>
        <w:jc w:val="left"/>
        <w:rPr>
          <w:sz w:val="24"/>
        </w:rPr>
      </w:pPr>
      <w:r>
        <w:rPr>
          <w:sz w:val="24"/>
        </w:rPr>
        <w:t>检查各项安全工作的实施情况。</w:t>
      </w:r>
    </w:p>
    <w:p>
      <w:pPr>
        <w:pStyle w:val="19"/>
        <w:numPr>
          <w:ilvl w:val="0"/>
          <w:numId w:val="32"/>
        </w:numPr>
        <w:tabs>
          <w:tab w:val="left" w:pos="1570"/>
        </w:tabs>
        <w:spacing w:before="161" w:after="0" w:line="240" w:lineRule="auto"/>
        <w:ind w:left="1569" w:right="0" w:hanging="602"/>
        <w:jc w:val="left"/>
        <w:rPr>
          <w:sz w:val="24"/>
        </w:rPr>
      </w:pPr>
      <w:r>
        <w:rPr>
          <w:sz w:val="24"/>
        </w:rPr>
        <w:t>检查督促做好重大事故的预防措施和应急救援的各项准备工作。</w:t>
      </w:r>
    </w:p>
    <w:p>
      <w:pPr>
        <w:pStyle w:val="19"/>
        <w:numPr>
          <w:ilvl w:val="0"/>
          <w:numId w:val="32"/>
        </w:numPr>
        <w:tabs>
          <w:tab w:val="left" w:pos="1570"/>
        </w:tabs>
        <w:spacing w:before="158" w:after="0" w:line="240" w:lineRule="auto"/>
        <w:ind w:left="1569" w:right="0" w:hanging="602"/>
        <w:jc w:val="left"/>
        <w:rPr>
          <w:sz w:val="24"/>
        </w:rPr>
      </w:pPr>
      <w:r>
        <w:rPr>
          <w:sz w:val="24"/>
        </w:rPr>
        <w:t>在应急救援行动中发布和解除各项命令。</w:t>
      </w:r>
    </w:p>
    <w:p>
      <w:pPr>
        <w:pStyle w:val="19"/>
        <w:numPr>
          <w:ilvl w:val="0"/>
          <w:numId w:val="32"/>
        </w:numPr>
        <w:tabs>
          <w:tab w:val="left" w:pos="1570"/>
        </w:tabs>
        <w:spacing w:before="160" w:after="0" w:line="240" w:lineRule="auto"/>
        <w:ind w:left="1569" w:right="0" w:hanging="602"/>
        <w:jc w:val="left"/>
        <w:rPr>
          <w:sz w:val="24"/>
        </w:rPr>
      </w:pPr>
      <w:r>
        <w:rPr>
          <w:spacing w:val="-4"/>
          <w:sz w:val="24"/>
        </w:rPr>
        <w:t>负责向上级和政府有关部门报告以及向友邻单位、周边居民通报事故情况。</w:t>
      </w:r>
    </w:p>
    <w:p>
      <w:pPr>
        <w:pStyle w:val="19"/>
        <w:numPr>
          <w:ilvl w:val="0"/>
          <w:numId w:val="32"/>
        </w:numPr>
        <w:tabs>
          <w:tab w:val="left" w:pos="1570"/>
        </w:tabs>
        <w:spacing w:before="158" w:after="0" w:line="240" w:lineRule="auto"/>
        <w:ind w:left="1569" w:right="0" w:hanging="602"/>
        <w:jc w:val="left"/>
        <w:rPr>
          <w:sz w:val="24"/>
        </w:rPr>
      </w:pPr>
      <w:r>
        <w:rPr>
          <w:sz w:val="24"/>
        </w:rPr>
        <w:t>负责组织调查事故发生的原因、妥善处理事故并总结经验教训。</w:t>
      </w:r>
    </w:p>
    <w:p>
      <w:pPr>
        <w:pStyle w:val="7"/>
        <w:numPr>
          <w:ilvl w:val="2"/>
          <w:numId w:val="20"/>
        </w:numPr>
        <w:tabs>
          <w:tab w:val="left" w:pos="1089"/>
        </w:tabs>
        <w:spacing w:before="161" w:after="0" w:line="240" w:lineRule="auto"/>
        <w:ind w:left="1088" w:right="0" w:hanging="601"/>
        <w:jc w:val="left"/>
      </w:pPr>
      <w:bookmarkStart w:id="273" w:name="7.5.4 风险事故处理程序"/>
      <w:bookmarkEnd w:id="273"/>
      <w:bookmarkStart w:id="274" w:name="7.5.4 风险事故处理程序"/>
      <w:bookmarkEnd w:id="274"/>
      <w:r>
        <w:t>风险事故处理程序</w:t>
      </w:r>
    </w:p>
    <w:p>
      <w:pPr>
        <w:pStyle w:val="8"/>
        <w:spacing w:before="158" w:line="364" w:lineRule="auto"/>
        <w:ind w:left="488" w:right="386" w:firstLine="523"/>
      </w:pPr>
      <w:r>
        <w:t>项目风险事故处理应当有完整的处理程序图，一旦发生应急事故，必须依照风</w:t>
      </w:r>
      <w:r>
        <w:rPr>
          <w:spacing w:val="-11"/>
        </w:rPr>
        <w:t xml:space="preserve">险事故处理程序图进行操作。企业风险事故应急组织系统基本框图如图 </w:t>
      </w:r>
      <w:r>
        <w:rPr>
          <w:rFonts w:ascii="Times New Roman" w:eastAsia="Times New Roman"/>
        </w:rPr>
        <w:t xml:space="preserve">7.5.4-1 </w:t>
      </w:r>
      <w:r>
        <w:rPr>
          <w:spacing w:val="-5"/>
        </w:rPr>
        <w:t>所示，</w:t>
      </w:r>
    </w:p>
    <w:p>
      <w:pPr>
        <w:pStyle w:val="8"/>
        <w:spacing w:line="306" w:lineRule="exact"/>
        <w:ind w:left="1002"/>
      </w:pPr>
      <w:r>
        <w:t xml:space="preserve">企业应根据自身实际情况加以完善。事故应急组织机构框图见图 </w:t>
      </w:r>
      <w:r>
        <w:rPr>
          <w:rFonts w:ascii="Times New Roman" w:eastAsia="Times New Roman"/>
        </w:rPr>
        <w:t>7.5.4-2</w:t>
      </w:r>
      <w:r>
        <w:t>。</w:t>
      </w:r>
    </w:p>
    <w:p>
      <w:pPr>
        <w:pStyle w:val="8"/>
        <w:ind w:left="688"/>
        <w:rPr>
          <w:sz w:val="20"/>
        </w:rPr>
      </w:pPr>
      <w:r>
        <w:rPr>
          <w:sz w:val="20"/>
        </w:rPr>
        <w:drawing>
          <wp:inline distT="0" distB="0" distL="0" distR="0">
            <wp:extent cx="4747895" cy="4248785"/>
            <wp:effectExtent l="0" t="0" r="0" b="0"/>
            <wp:docPr id="4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51.jpeg"/>
                    <pic:cNvPicPr>
                      <a:picLocks noChangeAspect="1"/>
                    </pic:cNvPicPr>
                  </pic:nvPicPr>
                  <pic:blipFill>
                    <a:blip r:embed="rId97" cstate="print"/>
                    <a:stretch>
                      <a:fillRect/>
                    </a:stretch>
                  </pic:blipFill>
                  <pic:spPr>
                    <a:xfrm>
                      <a:off x="0" y="0"/>
                      <a:ext cx="4748000" cy="4248912"/>
                    </a:xfrm>
                    <a:prstGeom prst="rect">
                      <a:avLst/>
                    </a:prstGeom>
                  </pic:spPr>
                </pic:pic>
              </a:graphicData>
            </a:graphic>
          </wp:inline>
        </w:drawing>
      </w:r>
    </w:p>
    <w:p>
      <w:pPr>
        <w:pStyle w:val="8"/>
        <w:spacing w:before="11"/>
        <w:rPr>
          <w:sz w:val="7"/>
        </w:rPr>
      </w:pPr>
    </w:p>
    <w:p>
      <w:pPr>
        <w:pStyle w:val="7"/>
        <w:tabs>
          <w:tab w:val="left" w:pos="1341"/>
        </w:tabs>
        <w:spacing w:before="74"/>
        <w:ind w:right="3"/>
        <w:jc w:val="center"/>
      </w:pPr>
      <w:r>
        <w:t>图</w:t>
      </w:r>
      <w:r>
        <w:rPr>
          <w:spacing w:val="-62"/>
        </w:rPr>
        <w:t xml:space="preserve"> </w:t>
      </w:r>
      <w:r>
        <w:rPr>
          <w:rFonts w:ascii="Times New Roman" w:eastAsia="Times New Roman"/>
        </w:rPr>
        <w:t>7.5.4-1</w:t>
      </w:r>
      <w:r>
        <w:rPr>
          <w:rFonts w:ascii="Times New Roman" w:eastAsia="Times New Roman"/>
        </w:rPr>
        <w:tab/>
      </w:r>
      <w:r>
        <w:t>企业风险事故应急组织系统基本框图</w:t>
      </w:r>
    </w:p>
    <w:p>
      <w:pPr>
        <w:spacing w:after="0"/>
        <w:jc w:val="center"/>
        <w:sectPr>
          <w:footerReference r:id="rId33" w:type="default"/>
          <w:pgSz w:w="11910" w:h="16840"/>
          <w:pgMar w:top="1360" w:right="1080" w:bottom="1520" w:left="1100" w:header="882" w:footer="1337" w:gutter="0"/>
        </w:sectPr>
      </w:pPr>
    </w:p>
    <w:p>
      <w:pPr>
        <w:pStyle w:val="8"/>
        <w:rPr>
          <w:b/>
          <w:sz w:val="20"/>
        </w:rPr>
      </w:pPr>
      <w:r>
        <mc:AlternateContent>
          <mc:Choice Requires="wps">
            <w:drawing>
              <wp:anchor distT="0" distB="0" distL="114300" distR="114300" simplePos="0" relativeHeight="251723776" behindDoc="0" locked="0" layoutInCell="1" allowOverlap="1">
                <wp:simplePos x="0" y="0"/>
                <wp:positionH relativeFrom="page">
                  <wp:posOffset>5208270</wp:posOffset>
                </wp:positionH>
                <wp:positionV relativeFrom="page">
                  <wp:posOffset>3177540</wp:posOffset>
                </wp:positionV>
                <wp:extent cx="158115" cy="691515"/>
                <wp:effectExtent l="0" t="0" r="0" b="0"/>
                <wp:wrapNone/>
                <wp:docPr id="238" name="文本框 200"/>
                <wp:cNvGraphicFramePr/>
                <a:graphic xmlns:a="http://schemas.openxmlformats.org/drawingml/2006/main">
                  <a:graphicData uri="http://schemas.microsoft.com/office/word/2010/wordprocessingShape">
                    <wps:wsp>
                      <wps:cNvSpPr txBox="1"/>
                      <wps:spPr>
                        <a:xfrm>
                          <a:off x="0" y="0"/>
                          <a:ext cx="158115" cy="691515"/>
                        </a:xfrm>
                        <a:prstGeom prst="rect">
                          <a:avLst/>
                        </a:prstGeom>
                        <a:noFill/>
                        <a:ln>
                          <a:noFill/>
                        </a:ln>
                      </wps:spPr>
                      <wps:txbx>
                        <w:txbxContent>
                          <w:p>
                            <w:pPr>
                              <w:spacing w:before="0" w:line="168" w:lineRule="auto"/>
                              <w:ind w:left="20" w:right="0" w:firstLine="0"/>
                              <w:jc w:val="left"/>
                              <w:rPr>
                                <w:sz w:val="21"/>
                              </w:rPr>
                            </w:pPr>
                            <w:r>
                              <w:rPr>
                                <w:w w:val="99"/>
                                <w:sz w:val="21"/>
                              </w:rPr>
                              <w:t>水气电队伍</w:t>
                            </w:r>
                          </w:p>
                        </w:txbxContent>
                      </wps:txbx>
                      <wps:bodyPr vert="eaVert" lIns="0" tIns="0" rIns="0" bIns="0" upright="1"/>
                    </wps:wsp>
                  </a:graphicData>
                </a:graphic>
              </wp:anchor>
            </w:drawing>
          </mc:Choice>
          <mc:Fallback>
            <w:pict>
              <v:shape id="文本框 200" o:spid="_x0000_s1026" o:spt="202" type="#_x0000_t202" style="position:absolute;left:0pt;margin-left:410.1pt;margin-top:250.2pt;height:54.45pt;width:12.45pt;mso-position-horizontal-relative:page;mso-position-vertical-relative:page;z-index:251723776;mso-width-relative:page;mso-height-relative:page;" filled="f" stroked="f" coordsize="21600,21600" o:gfxdata="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FHB+LXYAAAACwEA&#10;AA8AAAAAAAAAAQAgAAAAIgAAAGRycy9kb3ducmV2LnhtbFBLAQIUABQAAAAIAIdO4kDqx4LPqAEA&#10;ADUDAAAOAAAAAAAAAAEAIAAAACcBAABkcnMvZTJvRG9jLnhtbFBLBQYAAAAABgAGAFkBAABBBQAA&#10;AAA=&#10;">
                <v:fill on="f" focussize="0,0"/>
                <v:stroke on="f"/>
                <v:imagedata o:title=""/>
                <o:lock v:ext="edit" aspectratio="f"/>
                <v:textbox inset="0mm,0mm,0mm,0mm" style="layout-flow:vertical-ideographic;">
                  <w:txbxContent>
                    <w:p>
                      <w:pPr>
                        <w:spacing w:before="0" w:line="168" w:lineRule="auto"/>
                        <w:ind w:left="20" w:right="0" w:firstLine="0"/>
                        <w:jc w:val="left"/>
                        <w:rPr>
                          <w:sz w:val="21"/>
                        </w:rPr>
                      </w:pPr>
                      <w:r>
                        <w:rPr>
                          <w:w w:val="99"/>
                          <w:sz w:val="21"/>
                        </w:rPr>
                        <w:t>水气电队伍</w:t>
                      </w:r>
                    </w:p>
                  </w:txbxContent>
                </v:textbox>
              </v:shape>
            </w:pict>
          </mc:Fallback>
        </mc:AlternateContent>
      </w:r>
      <w:r>
        <mc:AlternateContent>
          <mc:Choice Requires="wps">
            <w:drawing>
              <wp:anchor distT="0" distB="0" distL="114300" distR="114300" simplePos="0" relativeHeight="251724800" behindDoc="0" locked="0" layoutInCell="1" allowOverlap="1">
                <wp:simplePos x="0" y="0"/>
                <wp:positionH relativeFrom="page">
                  <wp:posOffset>4799965</wp:posOffset>
                </wp:positionH>
                <wp:positionV relativeFrom="page">
                  <wp:posOffset>3242945</wp:posOffset>
                </wp:positionV>
                <wp:extent cx="158115" cy="557530"/>
                <wp:effectExtent l="0" t="0" r="0" b="0"/>
                <wp:wrapNone/>
                <wp:docPr id="239" name="文本框 201"/>
                <wp:cNvGraphicFramePr/>
                <a:graphic xmlns:a="http://schemas.openxmlformats.org/drawingml/2006/main">
                  <a:graphicData uri="http://schemas.microsoft.com/office/word/2010/wordprocessingShape">
                    <wps:wsp>
                      <wps:cNvSpPr txBox="1"/>
                      <wps:spPr>
                        <a:xfrm>
                          <a:off x="0" y="0"/>
                          <a:ext cx="158115" cy="557530"/>
                        </a:xfrm>
                        <a:prstGeom prst="rect">
                          <a:avLst/>
                        </a:prstGeom>
                        <a:noFill/>
                        <a:ln>
                          <a:noFill/>
                        </a:ln>
                      </wps:spPr>
                      <wps:txbx>
                        <w:txbxContent>
                          <w:p>
                            <w:pPr>
                              <w:spacing w:before="0" w:line="168" w:lineRule="auto"/>
                              <w:ind w:left="20" w:right="0" w:firstLine="0"/>
                              <w:jc w:val="left"/>
                              <w:rPr>
                                <w:sz w:val="21"/>
                              </w:rPr>
                            </w:pPr>
                            <w:r>
                              <w:rPr>
                                <w:w w:val="99"/>
                                <w:sz w:val="21"/>
                              </w:rPr>
                              <w:t>运输队伍</w:t>
                            </w:r>
                          </w:p>
                        </w:txbxContent>
                      </wps:txbx>
                      <wps:bodyPr vert="eaVert" lIns="0" tIns="0" rIns="0" bIns="0" upright="1"/>
                    </wps:wsp>
                  </a:graphicData>
                </a:graphic>
              </wp:anchor>
            </w:drawing>
          </mc:Choice>
          <mc:Fallback>
            <w:pict>
              <v:shape id="文本框 201" o:spid="_x0000_s1026" o:spt="202" type="#_x0000_t202" style="position:absolute;left:0pt;margin-left:377.95pt;margin-top:255.35pt;height:43.9pt;width:12.45pt;mso-position-horizontal-relative:page;mso-position-vertical-relative:page;z-index:251724800;mso-width-relative:page;mso-height-relative:page;" filled="f" stroked="f" coordsize="21600,21600" o:gfxdata="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VdHWg1wAAAAsB&#10;AAAPAAAAAAAAAAEAIAAAACIAAABkcnMvZG93bnJldi54bWxQSwECFAAUAAAACACHTuJAvAZF56oB&#10;AAA1AwAADgAAAAAAAAABACAAAAAmAQAAZHJzL2Uyb0RvYy54bWxQSwUGAAAAAAYABgBZAQAAQgUA&#10;AAAA&#10;">
                <v:fill on="f" focussize="0,0"/>
                <v:stroke on="f"/>
                <v:imagedata o:title=""/>
                <o:lock v:ext="edit" aspectratio="f"/>
                <v:textbox inset="0mm,0mm,0mm,0mm" style="layout-flow:vertical-ideographic;">
                  <w:txbxContent>
                    <w:p>
                      <w:pPr>
                        <w:spacing w:before="0" w:line="168" w:lineRule="auto"/>
                        <w:ind w:left="20" w:right="0" w:firstLine="0"/>
                        <w:jc w:val="left"/>
                        <w:rPr>
                          <w:sz w:val="21"/>
                        </w:rPr>
                      </w:pPr>
                      <w:r>
                        <w:rPr>
                          <w:w w:val="99"/>
                          <w:sz w:val="21"/>
                        </w:rPr>
                        <w:t>运输队伍</w:t>
                      </w:r>
                    </w:p>
                  </w:txbxContent>
                </v:textbox>
              </v:shape>
            </w:pict>
          </mc:Fallback>
        </mc:AlternateContent>
      </w:r>
      <w:r>
        <mc:AlternateContent>
          <mc:Choice Requires="wps">
            <w:drawing>
              <wp:anchor distT="0" distB="0" distL="114300" distR="114300" simplePos="0" relativeHeight="251725824" behindDoc="0" locked="0" layoutInCell="1" allowOverlap="1">
                <wp:simplePos x="0" y="0"/>
                <wp:positionH relativeFrom="page">
                  <wp:posOffset>4391660</wp:posOffset>
                </wp:positionH>
                <wp:positionV relativeFrom="page">
                  <wp:posOffset>3242945</wp:posOffset>
                </wp:positionV>
                <wp:extent cx="158115" cy="557530"/>
                <wp:effectExtent l="0" t="0" r="0" b="0"/>
                <wp:wrapNone/>
                <wp:docPr id="240" name="文本框 202"/>
                <wp:cNvGraphicFramePr/>
                <a:graphic xmlns:a="http://schemas.openxmlformats.org/drawingml/2006/main">
                  <a:graphicData uri="http://schemas.microsoft.com/office/word/2010/wordprocessingShape">
                    <wps:wsp>
                      <wps:cNvSpPr txBox="1"/>
                      <wps:spPr>
                        <a:xfrm>
                          <a:off x="0" y="0"/>
                          <a:ext cx="158115" cy="557530"/>
                        </a:xfrm>
                        <a:prstGeom prst="rect">
                          <a:avLst/>
                        </a:prstGeom>
                        <a:noFill/>
                        <a:ln>
                          <a:noFill/>
                        </a:ln>
                      </wps:spPr>
                      <wps:txbx>
                        <w:txbxContent>
                          <w:p>
                            <w:pPr>
                              <w:spacing w:before="0" w:line="168" w:lineRule="auto"/>
                              <w:ind w:left="20" w:right="0" w:firstLine="0"/>
                              <w:jc w:val="left"/>
                              <w:rPr>
                                <w:sz w:val="21"/>
                              </w:rPr>
                            </w:pPr>
                            <w:r>
                              <w:rPr>
                                <w:w w:val="99"/>
                                <w:sz w:val="21"/>
                              </w:rPr>
                              <w:t>通讯队伍</w:t>
                            </w:r>
                          </w:p>
                        </w:txbxContent>
                      </wps:txbx>
                      <wps:bodyPr vert="eaVert" lIns="0" tIns="0" rIns="0" bIns="0" upright="1"/>
                    </wps:wsp>
                  </a:graphicData>
                </a:graphic>
              </wp:anchor>
            </w:drawing>
          </mc:Choice>
          <mc:Fallback>
            <w:pict>
              <v:shape id="文本框 202" o:spid="_x0000_s1026" o:spt="202" type="#_x0000_t202" style="position:absolute;left:0pt;margin-left:345.8pt;margin-top:255.35pt;height:43.9pt;width:12.45pt;mso-position-horizontal-relative:page;mso-position-vertical-relative:page;z-index:251725824;mso-width-relative:page;mso-height-relative:page;" filled="f" stroked="f" coordsize="21600,21600" o:gfxdata="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sXuY4tgAAAAL&#10;AQAADwAAAAAAAAABACAAAAAiAAAAZHJzL2Rvd25yZXYueG1sUEsBAhQAFAAAAAgAh07iQOuigveq&#10;AQAANQMAAA4AAAAAAAAAAQAgAAAAJwEAAGRycy9lMm9Eb2MueG1sUEsFBgAAAAAGAAYAWQEAAEMF&#10;AAAAAA==&#10;">
                <v:fill on="f" focussize="0,0"/>
                <v:stroke on="f"/>
                <v:imagedata o:title=""/>
                <o:lock v:ext="edit" aspectratio="f"/>
                <v:textbox inset="0mm,0mm,0mm,0mm" style="layout-flow:vertical-ideographic;">
                  <w:txbxContent>
                    <w:p>
                      <w:pPr>
                        <w:spacing w:before="0" w:line="168" w:lineRule="auto"/>
                        <w:ind w:left="20" w:right="0" w:firstLine="0"/>
                        <w:jc w:val="left"/>
                        <w:rPr>
                          <w:sz w:val="21"/>
                        </w:rPr>
                      </w:pPr>
                      <w:r>
                        <w:rPr>
                          <w:w w:val="99"/>
                          <w:sz w:val="21"/>
                        </w:rPr>
                        <w:t>通讯队伍</w:t>
                      </w:r>
                    </w:p>
                  </w:txbxContent>
                </v:textbox>
              </v:shape>
            </w:pict>
          </mc:Fallback>
        </mc:AlternateContent>
      </w:r>
      <w:r>
        <mc:AlternateContent>
          <mc:Choice Requires="wps">
            <w:drawing>
              <wp:anchor distT="0" distB="0" distL="114300" distR="114300" simplePos="0" relativeHeight="251726848" behindDoc="0" locked="0" layoutInCell="1" allowOverlap="1">
                <wp:simplePos x="0" y="0"/>
                <wp:positionH relativeFrom="page">
                  <wp:posOffset>3983355</wp:posOffset>
                </wp:positionH>
                <wp:positionV relativeFrom="page">
                  <wp:posOffset>3242945</wp:posOffset>
                </wp:positionV>
                <wp:extent cx="158115" cy="557530"/>
                <wp:effectExtent l="0" t="0" r="0" b="0"/>
                <wp:wrapNone/>
                <wp:docPr id="241" name="文本框 203"/>
                <wp:cNvGraphicFramePr/>
                <a:graphic xmlns:a="http://schemas.openxmlformats.org/drawingml/2006/main">
                  <a:graphicData uri="http://schemas.microsoft.com/office/word/2010/wordprocessingShape">
                    <wps:wsp>
                      <wps:cNvSpPr txBox="1"/>
                      <wps:spPr>
                        <a:xfrm>
                          <a:off x="0" y="0"/>
                          <a:ext cx="158115" cy="557530"/>
                        </a:xfrm>
                        <a:prstGeom prst="rect">
                          <a:avLst/>
                        </a:prstGeom>
                        <a:noFill/>
                        <a:ln>
                          <a:noFill/>
                        </a:ln>
                      </wps:spPr>
                      <wps:txbx>
                        <w:txbxContent>
                          <w:p>
                            <w:pPr>
                              <w:spacing w:before="0" w:line="168" w:lineRule="auto"/>
                              <w:ind w:left="20" w:right="0" w:firstLine="0"/>
                              <w:jc w:val="left"/>
                              <w:rPr>
                                <w:sz w:val="21"/>
                              </w:rPr>
                            </w:pPr>
                            <w:r>
                              <w:rPr>
                                <w:w w:val="99"/>
                                <w:sz w:val="21"/>
                              </w:rPr>
                              <w:t>防护队伍</w:t>
                            </w:r>
                          </w:p>
                        </w:txbxContent>
                      </wps:txbx>
                      <wps:bodyPr vert="eaVert" lIns="0" tIns="0" rIns="0" bIns="0" upright="1"/>
                    </wps:wsp>
                  </a:graphicData>
                </a:graphic>
              </wp:anchor>
            </w:drawing>
          </mc:Choice>
          <mc:Fallback>
            <w:pict>
              <v:shape id="文本框 203" o:spid="_x0000_s1026" o:spt="202" type="#_x0000_t202" style="position:absolute;left:0pt;margin-left:313.65pt;margin-top:255.35pt;height:43.9pt;width:12.45pt;mso-position-horizontal-relative:page;mso-position-vertical-relative:page;z-index:251726848;mso-width-relative:page;mso-height-relative:page;" filled="f" stroked="f" coordsize="21600,21600" o:gfxdata="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IYVTsnYAAAA&#10;CwEAAA8AAAAAAAAAAQAgAAAAIgAAAGRycy9kb3ducmV2LnhtbFBLAQIUABQAAAAIAIdO4kAeRqO9&#10;qwEAADUDAAAOAAAAAAAAAAEAIAAAACcBAABkcnMvZTJvRG9jLnhtbFBLBQYAAAAABgAGAFkBAABE&#10;BQAAAAA=&#10;">
                <v:fill on="f" focussize="0,0"/>
                <v:stroke on="f"/>
                <v:imagedata o:title=""/>
                <o:lock v:ext="edit" aspectratio="f"/>
                <v:textbox inset="0mm,0mm,0mm,0mm" style="layout-flow:vertical-ideographic;">
                  <w:txbxContent>
                    <w:p>
                      <w:pPr>
                        <w:spacing w:before="0" w:line="168" w:lineRule="auto"/>
                        <w:ind w:left="20" w:right="0" w:firstLine="0"/>
                        <w:jc w:val="left"/>
                        <w:rPr>
                          <w:sz w:val="21"/>
                        </w:rPr>
                      </w:pPr>
                      <w:r>
                        <w:rPr>
                          <w:w w:val="99"/>
                          <w:sz w:val="21"/>
                        </w:rPr>
                        <w:t>防护队伍</w:t>
                      </w:r>
                    </w:p>
                  </w:txbxContent>
                </v:textbox>
              </v:shape>
            </w:pict>
          </mc:Fallback>
        </mc:AlternateContent>
      </w:r>
      <w:r>
        <mc:AlternateContent>
          <mc:Choice Requires="wps">
            <w:drawing>
              <wp:anchor distT="0" distB="0" distL="114300" distR="114300" simplePos="0" relativeHeight="251727872" behindDoc="0" locked="0" layoutInCell="1" allowOverlap="1">
                <wp:simplePos x="0" y="0"/>
                <wp:positionH relativeFrom="page">
                  <wp:posOffset>3574415</wp:posOffset>
                </wp:positionH>
                <wp:positionV relativeFrom="page">
                  <wp:posOffset>3110230</wp:posOffset>
                </wp:positionV>
                <wp:extent cx="158115" cy="824230"/>
                <wp:effectExtent l="0" t="0" r="0" b="0"/>
                <wp:wrapNone/>
                <wp:docPr id="242" name="文本框 204"/>
                <wp:cNvGraphicFramePr/>
                <a:graphic xmlns:a="http://schemas.openxmlformats.org/drawingml/2006/main">
                  <a:graphicData uri="http://schemas.microsoft.com/office/word/2010/wordprocessingShape">
                    <wps:wsp>
                      <wps:cNvSpPr txBox="1"/>
                      <wps:spPr>
                        <a:xfrm>
                          <a:off x="0" y="0"/>
                          <a:ext cx="158115" cy="824230"/>
                        </a:xfrm>
                        <a:prstGeom prst="rect">
                          <a:avLst/>
                        </a:prstGeom>
                        <a:noFill/>
                        <a:ln>
                          <a:noFill/>
                        </a:ln>
                      </wps:spPr>
                      <wps:txbx>
                        <w:txbxContent>
                          <w:p>
                            <w:pPr>
                              <w:spacing w:before="0" w:line="168" w:lineRule="auto"/>
                              <w:ind w:left="20" w:right="0" w:firstLine="0"/>
                              <w:jc w:val="left"/>
                              <w:rPr>
                                <w:sz w:val="21"/>
                              </w:rPr>
                            </w:pPr>
                            <w:r>
                              <w:rPr>
                                <w:w w:val="99"/>
                                <w:sz w:val="21"/>
                              </w:rPr>
                              <w:t>洗消抢险队伍</w:t>
                            </w:r>
                          </w:p>
                        </w:txbxContent>
                      </wps:txbx>
                      <wps:bodyPr vert="eaVert" lIns="0" tIns="0" rIns="0" bIns="0" upright="1"/>
                    </wps:wsp>
                  </a:graphicData>
                </a:graphic>
              </wp:anchor>
            </w:drawing>
          </mc:Choice>
          <mc:Fallback>
            <w:pict>
              <v:shape id="文本框 204" o:spid="_x0000_s1026" o:spt="202" type="#_x0000_t202" style="position:absolute;left:0pt;margin-left:281.45pt;margin-top:244.9pt;height:64.9pt;width:12.45pt;mso-position-horizontal-relative:page;mso-position-vertical-relative:page;z-index:251727872;mso-width-relative:page;mso-height-relative:page;" filled="f" stroked="f" coordsize="21600,21600" o:gfxdata="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GuMB+dgAAAAL&#10;AQAADwAAAAAAAAABACAAAAAiAAAAZHJzL2Rvd25yZXYueG1sUEsBAhQAFAAAAAgAh07iQA8jmMWq&#10;AQAANQMAAA4AAAAAAAAAAQAgAAAAJwEAAGRycy9lMm9Eb2MueG1sUEsFBgAAAAAGAAYAWQEAAEMF&#10;AAAAAA==&#10;">
                <v:fill on="f" focussize="0,0"/>
                <v:stroke on="f"/>
                <v:imagedata o:title=""/>
                <o:lock v:ext="edit" aspectratio="f"/>
                <v:textbox inset="0mm,0mm,0mm,0mm" style="layout-flow:vertical-ideographic;">
                  <w:txbxContent>
                    <w:p>
                      <w:pPr>
                        <w:spacing w:before="0" w:line="168" w:lineRule="auto"/>
                        <w:ind w:left="20" w:right="0" w:firstLine="0"/>
                        <w:jc w:val="left"/>
                        <w:rPr>
                          <w:sz w:val="21"/>
                        </w:rPr>
                      </w:pPr>
                      <w:r>
                        <w:rPr>
                          <w:w w:val="99"/>
                          <w:sz w:val="21"/>
                        </w:rPr>
                        <w:t>洗消抢险队伍</w:t>
                      </w:r>
                    </w:p>
                  </w:txbxContent>
                </v:textbox>
              </v:shape>
            </w:pict>
          </mc:Fallback>
        </mc:AlternateContent>
      </w:r>
      <w:r>
        <mc:AlternateContent>
          <mc:Choice Requires="wps">
            <w:drawing>
              <wp:anchor distT="0" distB="0" distL="114300" distR="114300" simplePos="0" relativeHeight="251728896" behindDoc="0" locked="0" layoutInCell="1" allowOverlap="1">
                <wp:simplePos x="0" y="0"/>
                <wp:positionH relativeFrom="page">
                  <wp:posOffset>3166110</wp:posOffset>
                </wp:positionH>
                <wp:positionV relativeFrom="page">
                  <wp:posOffset>3110230</wp:posOffset>
                </wp:positionV>
                <wp:extent cx="158115" cy="824230"/>
                <wp:effectExtent l="0" t="0" r="0" b="0"/>
                <wp:wrapNone/>
                <wp:docPr id="243" name="文本框 205"/>
                <wp:cNvGraphicFramePr/>
                <a:graphic xmlns:a="http://schemas.openxmlformats.org/drawingml/2006/main">
                  <a:graphicData uri="http://schemas.microsoft.com/office/word/2010/wordprocessingShape">
                    <wps:wsp>
                      <wps:cNvSpPr txBox="1"/>
                      <wps:spPr>
                        <a:xfrm>
                          <a:off x="0" y="0"/>
                          <a:ext cx="158115" cy="824230"/>
                        </a:xfrm>
                        <a:prstGeom prst="rect">
                          <a:avLst/>
                        </a:prstGeom>
                        <a:noFill/>
                        <a:ln>
                          <a:noFill/>
                        </a:ln>
                      </wps:spPr>
                      <wps:txbx>
                        <w:txbxContent>
                          <w:p>
                            <w:pPr>
                              <w:spacing w:before="0" w:line="168" w:lineRule="auto"/>
                              <w:ind w:left="20" w:right="0" w:firstLine="0"/>
                              <w:jc w:val="left"/>
                              <w:rPr>
                                <w:sz w:val="21"/>
                              </w:rPr>
                            </w:pPr>
                            <w:r>
                              <w:rPr>
                                <w:w w:val="99"/>
                                <w:sz w:val="21"/>
                              </w:rPr>
                              <w:t>交通治安队伍</w:t>
                            </w:r>
                          </w:p>
                        </w:txbxContent>
                      </wps:txbx>
                      <wps:bodyPr vert="eaVert" lIns="0" tIns="0" rIns="0" bIns="0" upright="1"/>
                    </wps:wsp>
                  </a:graphicData>
                </a:graphic>
              </wp:anchor>
            </w:drawing>
          </mc:Choice>
          <mc:Fallback>
            <w:pict>
              <v:shape id="文本框 205" o:spid="_x0000_s1026" o:spt="202" type="#_x0000_t202" style="position:absolute;left:0pt;margin-left:249.3pt;margin-top:244.9pt;height:64.9pt;width:12.45pt;mso-position-horizontal-relative:page;mso-position-vertical-relative:page;z-index:251728896;mso-width-relative:page;mso-height-relative:page;" filled="f" stroked="f" coordsize="21600,21600" o:gfxdata="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D8k3S7YAAAA&#10;CwEAAA8AAAAAAAAAAQAgAAAAIgAAAGRycy9kb3ducmV2LnhtbFBLAQIUABQAAAAIAIdO4kD6x7mP&#10;qwEAADUDAAAOAAAAAAAAAAEAIAAAACcBAABkcnMvZTJvRG9jLnhtbFBLBQYAAAAABgAGAFkBAABE&#10;BQAAAAA=&#10;">
                <v:fill on="f" focussize="0,0"/>
                <v:stroke on="f"/>
                <v:imagedata o:title=""/>
                <o:lock v:ext="edit" aspectratio="f"/>
                <v:textbox inset="0mm,0mm,0mm,0mm" style="layout-flow:vertical-ideographic;">
                  <w:txbxContent>
                    <w:p>
                      <w:pPr>
                        <w:spacing w:before="0" w:line="168" w:lineRule="auto"/>
                        <w:ind w:left="20" w:right="0" w:firstLine="0"/>
                        <w:jc w:val="left"/>
                        <w:rPr>
                          <w:sz w:val="21"/>
                        </w:rPr>
                      </w:pPr>
                      <w:r>
                        <w:rPr>
                          <w:w w:val="99"/>
                          <w:sz w:val="21"/>
                        </w:rPr>
                        <w:t>交通治安队伍</w:t>
                      </w:r>
                    </w:p>
                  </w:txbxContent>
                </v:textbox>
              </v:shape>
            </w:pict>
          </mc:Fallback>
        </mc:AlternateContent>
      </w:r>
      <w:r>
        <mc:AlternateContent>
          <mc:Choice Requires="wps">
            <w:drawing>
              <wp:anchor distT="0" distB="0" distL="114300" distR="114300" simplePos="0" relativeHeight="251729920" behindDoc="0" locked="0" layoutInCell="1" allowOverlap="1">
                <wp:simplePos x="0" y="0"/>
                <wp:positionH relativeFrom="page">
                  <wp:posOffset>2757805</wp:posOffset>
                </wp:positionH>
                <wp:positionV relativeFrom="page">
                  <wp:posOffset>3110230</wp:posOffset>
                </wp:positionV>
                <wp:extent cx="158115" cy="824230"/>
                <wp:effectExtent l="0" t="0" r="0" b="0"/>
                <wp:wrapNone/>
                <wp:docPr id="244" name="文本框 206"/>
                <wp:cNvGraphicFramePr/>
                <a:graphic xmlns:a="http://schemas.openxmlformats.org/drawingml/2006/main">
                  <a:graphicData uri="http://schemas.microsoft.com/office/word/2010/wordprocessingShape">
                    <wps:wsp>
                      <wps:cNvSpPr txBox="1"/>
                      <wps:spPr>
                        <a:xfrm>
                          <a:off x="0" y="0"/>
                          <a:ext cx="158115" cy="824230"/>
                        </a:xfrm>
                        <a:prstGeom prst="rect">
                          <a:avLst/>
                        </a:prstGeom>
                        <a:noFill/>
                        <a:ln>
                          <a:noFill/>
                        </a:ln>
                      </wps:spPr>
                      <wps:txbx>
                        <w:txbxContent>
                          <w:p>
                            <w:pPr>
                              <w:spacing w:before="0" w:line="168" w:lineRule="auto"/>
                              <w:ind w:left="20" w:right="0" w:firstLine="0"/>
                              <w:jc w:val="left"/>
                              <w:rPr>
                                <w:sz w:val="21"/>
                              </w:rPr>
                            </w:pPr>
                            <w:r>
                              <w:rPr>
                                <w:w w:val="99"/>
                                <w:sz w:val="21"/>
                              </w:rPr>
                              <w:t>医疗救护队伍</w:t>
                            </w:r>
                          </w:p>
                        </w:txbxContent>
                      </wps:txbx>
                      <wps:bodyPr vert="eaVert" lIns="0" tIns="0" rIns="0" bIns="0" upright="1"/>
                    </wps:wsp>
                  </a:graphicData>
                </a:graphic>
              </wp:anchor>
            </w:drawing>
          </mc:Choice>
          <mc:Fallback>
            <w:pict>
              <v:shape id="文本框 206" o:spid="_x0000_s1026" o:spt="202" type="#_x0000_t202" style="position:absolute;left:0pt;margin-left:217.15pt;margin-top:244.9pt;height:64.9pt;width:12.45pt;mso-position-horizontal-relative:page;mso-position-vertical-relative:page;z-index:251729920;mso-width-relative:page;mso-height-relative:page;" filled="f" stroked="f" coordsize="21600,21600" o:gfxdata="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X135s2QAA&#10;AAsBAAAPAAAAAAAAAAEAIAAAACIAAABkcnMvZG93bnJldi54bWxQSwECFAAUAAAACACHTuJAZo8n&#10;UqsBAAA1AwAADgAAAAAAAAABACAAAAAoAQAAZHJzL2Uyb0RvYy54bWxQSwUGAAAAAAYABgBZAQAA&#10;RQUAAAAA&#10;">
                <v:fill on="f" focussize="0,0"/>
                <v:stroke on="f"/>
                <v:imagedata o:title=""/>
                <o:lock v:ext="edit" aspectratio="f"/>
                <v:textbox inset="0mm,0mm,0mm,0mm" style="layout-flow:vertical-ideographic;">
                  <w:txbxContent>
                    <w:p>
                      <w:pPr>
                        <w:spacing w:before="0" w:line="168" w:lineRule="auto"/>
                        <w:ind w:left="20" w:right="0" w:firstLine="0"/>
                        <w:jc w:val="left"/>
                        <w:rPr>
                          <w:sz w:val="21"/>
                        </w:rPr>
                      </w:pPr>
                      <w:r>
                        <w:rPr>
                          <w:w w:val="99"/>
                          <w:sz w:val="21"/>
                        </w:rPr>
                        <w:t>医疗救护队伍</w:t>
                      </w:r>
                    </w:p>
                  </w:txbxContent>
                </v:textbox>
              </v:shape>
            </w:pict>
          </mc:Fallback>
        </mc:AlternateContent>
      </w:r>
      <w:r>
        <mc:AlternateContent>
          <mc:Choice Requires="wps">
            <w:drawing>
              <wp:anchor distT="0" distB="0" distL="114300" distR="114300" simplePos="0" relativeHeight="251730944" behindDoc="0" locked="0" layoutInCell="1" allowOverlap="1">
                <wp:simplePos x="0" y="0"/>
                <wp:positionH relativeFrom="page">
                  <wp:posOffset>2349500</wp:posOffset>
                </wp:positionH>
                <wp:positionV relativeFrom="page">
                  <wp:posOffset>3110230</wp:posOffset>
                </wp:positionV>
                <wp:extent cx="158115" cy="824230"/>
                <wp:effectExtent l="0" t="0" r="0" b="0"/>
                <wp:wrapNone/>
                <wp:docPr id="245" name="文本框 207"/>
                <wp:cNvGraphicFramePr/>
                <a:graphic xmlns:a="http://schemas.openxmlformats.org/drawingml/2006/main">
                  <a:graphicData uri="http://schemas.microsoft.com/office/word/2010/wordprocessingShape">
                    <wps:wsp>
                      <wps:cNvSpPr txBox="1"/>
                      <wps:spPr>
                        <a:xfrm>
                          <a:off x="0" y="0"/>
                          <a:ext cx="158115" cy="824230"/>
                        </a:xfrm>
                        <a:prstGeom prst="rect">
                          <a:avLst/>
                        </a:prstGeom>
                        <a:noFill/>
                        <a:ln>
                          <a:noFill/>
                        </a:ln>
                      </wps:spPr>
                      <wps:txbx>
                        <w:txbxContent>
                          <w:p>
                            <w:pPr>
                              <w:spacing w:before="0" w:line="168" w:lineRule="auto"/>
                              <w:ind w:left="20" w:right="0" w:firstLine="0"/>
                              <w:jc w:val="left"/>
                              <w:rPr>
                                <w:sz w:val="21"/>
                              </w:rPr>
                            </w:pPr>
                            <w:r>
                              <w:rPr>
                                <w:w w:val="99"/>
                                <w:sz w:val="21"/>
                              </w:rPr>
                              <w:t>气象水文队伍</w:t>
                            </w:r>
                          </w:p>
                        </w:txbxContent>
                      </wps:txbx>
                      <wps:bodyPr vert="eaVert" lIns="0" tIns="0" rIns="0" bIns="0" upright="1"/>
                    </wps:wsp>
                  </a:graphicData>
                </a:graphic>
              </wp:anchor>
            </w:drawing>
          </mc:Choice>
          <mc:Fallback>
            <w:pict>
              <v:shape id="文本框 207" o:spid="_x0000_s1026" o:spt="202" type="#_x0000_t202" style="position:absolute;left:0pt;margin-left:185pt;margin-top:244.9pt;height:64.9pt;width:12.45pt;mso-position-horizontal-relative:page;mso-position-vertical-relative:page;z-index:251730944;mso-width-relative:page;mso-height-relative:page;" filled="f" stroked="f" coordsize="21600,21600" o:gfxdata="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yu5oK2QAA&#10;AAsBAAAPAAAAAAAAAAEAIAAAACIAAABkcnMvZG93bnJldi54bWxQSwECFAAUAAAACACHTuJAk2sG&#10;GKsBAAA1AwAADgAAAAAAAAABACAAAAAoAQAAZHJzL2Uyb0RvYy54bWxQSwUGAAAAAAYABgBZAQAA&#10;RQUAAAAA&#10;">
                <v:fill on="f" focussize="0,0"/>
                <v:stroke on="f"/>
                <v:imagedata o:title=""/>
                <o:lock v:ext="edit" aspectratio="f"/>
                <v:textbox inset="0mm,0mm,0mm,0mm" style="layout-flow:vertical-ideographic;">
                  <w:txbxContent>
                    <w:p>
                      <w:pPr>
                        <w:spacing w:before="0" w:line="168" w:lineRule="auto"/>
                        <w:ind w:left="20" w:right="0" w:firstLine="0"/>
                        <w:jc w:val="left"/>
                        <w:rPr>
                          <w:sz w:val="21"/>
                        </w:rPr>
                      </w:pPr>
                      <w:r>
                        <w:rPr>
                          <w:w w:val="99"/>
                          <w:sz w:val="21"/>
                        </w:rPr>
                        <w:t>气象水文队伍</w:t>
                      </w:r>
                    </w:p>
                  </w:txbxContent>
                </v:textbox>
              </v:shape>
            </w:pict>
          </mc:Fallback>
        </mc:AlternateContent>
      </w:r>
      <w:r>
        <mc:AlternateContent>
          <mc:Choice Requires="wps">
            <w:drawing>
              <wp:anchor distT="0" distB="0" distL="114300" distR="114300" simplePos="0" relativeHeight="251731968" behindDoc="0" locked="0" layoutInCell="1" allowOverlap="1">
                <wp:simplePos x="0" y="0"/>
                <wp:positionH relativeFrom="page">
                  <wp:posOffset>1941195</wp:posOffset>
                </wp:positionH>
                <wp:positionV relativeFrom="page">
                  <wp:posOffset>2843530</wp:posOffset>
                </wp:positionV>
                <wp:extent cx="158115" cy="1357630"/>
                <wp:effectExtent l="0" t="0" r="0" b="0"/>
                <wp:wrapNone/>
                <wp:docPr id="246" name="文本框 208"/>
                <wp:cNvGraphicFramePr/>
                <a:graphic xmlns:a="http://schemas.openxmlformats.org/drawingml/2006/main">
                  <a:graphicData uri="http://schemas.microsoft.com/office/word/2010/wordprocessingShape">
                    <wps:wsp>
                      <wps:cNvSpPr txBox="1"/>
                      <wps:spPr>
                        <a:xfrm>
                          <a:off x="0" y="0"/>
                          <a:ext cx="158115" cy="1357630"/>
                        </a:xfrm>
                        <a:prstGeom prst="rect">
                          <a:avLst/>
                        </a:prstGeom>
                        <a:noFill/>
                        <a:ln>
                          <a:noFill/>
                        </a:ln>
                      </wps:spPr>
                      <wps:txbx>
                        <w:txbxContent>
                          <w:p>
                            <w:pPr>
                              <w:spacing w:before="0" w:line="168" w:lineRule="auto"/>
                              <w:ind w:left="20" w:right="0" w:firstLine="0"/>
                              <w:jc w:val="left"/>
                              <w:rPr>
                                <w:sz w:val="21"/>
                              </w:rPr>
                            </w:pPr>
                            <w:r>
                              <w:rPr>
                                <w:w w:val="99"/>
                                <w:sz w:val="21"/>
                              </w:rPr>
                              <w:t>事故风险快速估算队伍</w:t>
                            </w:r>
                          </w:p>
                        </w:txbxContent>
                      </wps:txbx>
                      <wps:bodyPr vert="eaVert" lIns="0" tIns="0" rIns="0" bIns="0" upright="1"/>
                    </wps:wsp>
                  </a:graphicData>
                </a:graphic>
              </wp:anchor>
            </w:drawing>
          </mc:Choice>
          <mc:Fallback>
            <w:pict>
              <v:shape id="文本框 208" o:spid="_x0000_s1026" o:spt="202" type="#_x0000_t202" style="position:absolute;left:0pt;margin-left:152.85pt;margin-top:223.9pt;height:106.9pt;width:12.45pt;mso-position-horizontal-relative:page;mso-position-vertical-relative:page;z-index:251731968;mso-width-relative:page;mso-height-relative:page;" filled="f" stroked="f" coordsize="21600,21600" o:gfxdata="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Sa0SN9gA&#10;AAALAQAADwAAAAAAAAABACAAAAAiAAAAZHJzL2Rvd25yZXYueG1sUEsBAhQAFAAAAAgAh07iQMWB&#10;1BqtAQAANgMAAA4AAAAAAAAAAQAgAAAAJwEAAGRycy9lMm9Eb2MueG1sUEsFBgAAAAAGAAYAWQEA&#10;AEYFAAAAAA==&#10;">
                <v:fill on="f" focussize="0,0"/>
                <v:stroke on="f"/>
                <v:imagedata o:title=""/>
                <o:lock v:ext="edit" aspectratio="f"/>
                <v:textbox inset="0mm,0mm,0mm,0mm" style="layout-flow:vertical-ideographic;">
                  <w:txbxContent>
                    <w:p>
                      <w:pPr>
                        <w:spacing w:before="0" w:line="168" w:lineRule="auto"/>
                        <w:ind w:left="20" w:right="0" w:firstLine="0"/>
                        <w:jc w:val="left"/>
                        <w:rPr>
                          <w:sz w:val="21"/>
                        </w:rPr>
                      </w:pPr>
                      <w:r>
                        <w:rPr>
                          <w:w w:val="99"/>
                          <w:sz w:val="21"/>
                        </w:rPr>
                        <w:t>事故风险快速估算队伍</w:t>
                      </w:r>
                    </w:p>
                  </w:txbxContent>
                </v:textbox>
              </v:shape>
            </w:pict>
          </mc:Fallback>
        </mc:AlternateContent>
      </w:r>
      <w:r>
        <mc:AlternateContent>
          <mc:Choice Requires="wps">
            <w:drawing>
              <wp:anchor distT="0" distB="0" distL="114300" distR="114300" simplePos="0" relativeHeight="251732992" behindDoc="0" locked="0" layoutInCell="1" allowOverlap="1">
                <wp:simplePos x="0" y="0"/>
                <wp:positionH relativeFrom="page">
                  <wp:posOffset>1532255</wp:posOffset>
                </wp:positionH>
                <wp:positionV relativeFrom="page">
                  <wp:posOffset>2942590</wp:posOffset>
                </wp:positionV>
                <wp:extent cx="158115" cy="1159510"/>
                <wp:effectExtent l="0" t="0" r="0" b="0"/>
                <wp:wrapNone/>
                <wp:docPr id="247" name="文本框 209"/>
                <wp:cNvGraphicFramePr/>
                <a:graphic xmlns:a="http://schemas.openxmlformats.org/drawingml/2006/main">
                  <a:graphicData uri="http://schemas.microsoft.com/office/word/2010/wordprocessingShape">
                    <wps:wsp>
                      <wps:cNvSpPr txBox="1"/>
                      <wps:spPr>
                        <a:xfrm>
                          <a:off x="0" y="0"/>
                          <a:ext cx="158115" cy="1159510"/>
                        </a:xfrm>
                        <a:prstGeom prst="rect">
                          <a:avLst/>
                        </a:prstGeom>
                        <a:noFill/>
                        <a:ln>
                          <a:noFill/>
                        </a:ln>
                      </wps:spPr>
                      <wps:txbx>
                        <w:txbxContent>
                          <w:p>
                            <w:pPr>
                              <w:spacing w:before="0" w:line="168" w:lineRule="auto"/>
                              <w:ind w:left="20" w:right="0" w:firstLine="0"/>
                              <w:jc w:val="left"/>
                              <w:rPr>
                                <w:sz w:val="21"/>
                              </w:rPr>
                            </w:pPr>
                            <w:r>
                              <w:rPr>
                                <w:w w:val="99"/>
                                <w:sz w:val="21"/>
                              </w:rPr>
                              <w:t>监</w:t>
                            </w:r>
                            <w:r>
                              <w:rPr>
                                <w:sz w:val="21"/>
                              </w:rPr>
                              <w:t xml:space="preserve"> </w:t>
                            </w:r>
                            <w:r>
                              <w:rPr>
                                <w:w w:val="99"/>
                                <w:sz w:val="21"/>
                              </w:rPr>
                              <w:t>测</w:t>
                            </w:r>
                            <w:r>
                              <w:rPr>
                                <w:sz w:val="21"/>
                              </w:rPr>
                              <w:t xml:space="preserve"> </w:t>
                            </w:r>
                            <w:r>
                              <w:rPr>
                                <w:w w:val="99"/>
                                <w:sz w:val="21"/>
                              </w:rPr>
                              <w:t>巡</w:t>
                            </w:r>
                            <w:r>
                              <w:rPr>
                                <w:sz w:val="21"/>
                              </w:rPr>
                              <w:t xml:space="preserve"> </w:t>
                            </w:r>
                            <w:r>
                              <w:rPr>
                                <w:w w:val="99"/>
                                <w:sz w:val="21"/>
                              </w:rPr>
                              <w:t>测</w:t>
                            </w:r>
                            <w:r>
                              <w:rPr>
                                <w:sz w:val="21"/>
                              </w:rPr>
                              <w:t xml:space="preserve"> </w:t>
                            </w:r>
                            <w:r>
                              <w:rPr>
                                <w:w w:val="99"/>
                                <w:sz w:val="21"/>
                              </w:rPr>
                              <w:t>队</w:t>
                            </w:r>
                            <w:r>
                              <w:rPr>
                                <w:sz w:val="21"/>
                              </w:rPr>
                              <w:t xml:space="preserve"> </w:t>
                            </w:r>
                            <w:r>
                              <w:rPr>
                                <w:w w:val="99"/>
                                <w:sz w:val="21"/>
                              </w:rPr>
                              <w:t>伍</w:t>
                            </w:r>
                          </w:p>
                        </w:txbxContent>
                      </wps:txbx>
                      <wps:bodyPr vert="eaVert" lIns="0" tIns="0" rIns="0" bIns="0" upright="1"/>
                    </wps:wsp>
                  </a:graphicData>
                </a:graphic>
              </wp:anchor>
            </w:drawing>
          </mc:Choice>
          <mc:Fallback>
            <w:pict>
              <v:shape id="文本框 209" o:spid="_x0000_s1026" o:spt="202" type="#_x0000_t202" style="position:absolute;left:0pt;margin-left:120.65pt;margin-top:231.7pt;height:91.3pt;width:12.45pt;mso-position-horizontal-relative:page;mso-position-vertical-relative:page;z-index:251732992;mso-width-relative:page;mso-height-relative:page;" filled="f" stroked="f" coordsize="21600,21600" o:gfxdata="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w2z2rNcAAAAL&#10;AQAADwAAAAAAAAABACAAAAAiAAAAZHJzL2Rvd25yZXYueG1sUEsBAhQAFAAAAAgAh07iQJqXIP6r&#10;AQAANgMAAA4AAAAAAAAAAQAgAAAAJgEAAGRycy9lMm9Eb2MueG1sUEsFBgAAAAAGAAYAWQEAAEMF&#10;AAAAAA==&#10;">
                <v:fill on="f" focussize="0,0"/>
                <v:stroke on="f"/>
                <v:imagedata o:title=""/>
                <o:lock v:ext="edit" aspectratio="f"/>
                <v:textbox inset="0mm,0mm,0mm,0mm" style="layout-flow:vertical-ideographic;">
                  <w:txbxContent>
                    <w:p>
                      <w:pPr>
                        <w:spacing w:before="0" w:line="168" w:lineRule="auto"/>
                        <w:ind w:left="20" w:right="0" w:firstLine="0"/>
                        <w:jc w:val="left"/>
                        <w:rPr>
                          <w:sz w:val="21"/>
                        </w:rPr>
                      </w:pPr>
                      <w:r>
                        <w:rPr>
                          <w:w w:val="99"/>
                          <w:sz w:val="21"/>
                        </w:rPr>
                        <w:t>监</w:t>
                      </w:r>
                      <w:r>
                        <w:rPr>
                          <w:sz w:val="21"/>
                        </w:rPr>
                        <w:t xml:space="preserve"> </w:t>
                      </w:r>
                      <w:r>
                        <w:rPr>
                          <w:w w:val="99"/>
                          <w:sz w:val="21"/>
                        </w:rPr>
                        <w:t>测</w:t>
                      </w:r>
                      <w:r>
                        <w:rPr>
                          <w:sz w:val="21"/>
                        </w:rPr>
                        <w:t xml:space="preserve"> </w:t>
                      </w:r>
                      <w:r>
                        <w:rPr>
                          <w:w w:val="99"/>
                          <w:sz w:val="21"/>
                        </w:rPr>
                        <w:t>巡</w:t>
                      </w:r>
                      <w:r>
                        <w:rPr>
                          <w:sz w:val="21"/>
                        </w:rPr>
                        <w:t xml:space="preserve"> </w:t>
                      </w:r>
                      <w:r>
                        <w:rPr>
                          <w:w w:val="99"/>
                          <w:sz w:val="21"/>
                        </w:rPr>
                        <w:t>测</w:t>
                      </w:r>
                      <w:r>
                        <w:rPr>
                          <w:sz w:val="21"/>
                        </w:rPr>
                        <w:t xml:space="preserve"> </w:t>
                      </w:r>
                      <w:r>
                        <w:rPr>
                          <w:w w:val="99"/>
                          <w:sz w:val="21"/>
                        </w:rPr>
                        <w:t>队</w:t>
                      </w:r>
                      <w:r>
                        <w:rPr>
                          <w:sz w:val="21"/>
                        </w:rPr>
                        <w:t xml:space="preserve"> </w:t>
                      </w:r>
                      <w:r>
                        <w:rPr>
                          <w:w w:val="99"/>
                          <w:sz w:val="21"/>
                        </w:rPr>
                        <w:t>伍</w:t>
                      </w:r>
                    </w:p>
                  </w:txbxContent>
                </v:textbox>
              </v:shape>
            </w:pict>
          </mc:Fallback>
        </mc:AlternateContent>
      </w: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spacing w:before="12"/>
        <w:rPr>
          <w:b/>
          <w:sz w:val="18"/>
        </w:rPr>
      </w:pPr>
    </w:p>
    <w:p>
      <w:pPr>
        <w:tabs>
          <w:tab w:val="left" w:pos="1221"/>
        </w:tabs>
        <w:spacing w:before="0"/>
        <w:ind w:left="0" w:right="8" w:firstLine="0"/>
        <w:jc w:val="center"/>
        <w:rPr>
          <w:b/>
          <w:sz w:val="24"/>
        </w:rPr>
      </w:pPr>
      <w:r>
        <mc:AlternateContent>
          <mc:Choice Requires="wpg">
            <w:drawing>
              <wp:anchor distT="0" distB="0" distL="114300" distR="114300" simplePos="0" relativeHeight="251722752" behindDoc="0" locked="0" layoutInCell="1" allowOverlap="1">
                <wp:simplePos x="0" y="0"/>
                <wp:positionH relativeFrom="page">
                  <wp:posOffset>1388745</wp:posOffset>
                </wp:positionH>
                <wp:positionV relativeFrom="paragraph">
                  <wp:posOffset>-4507865</wp:posOffset>
                </wp:positionV>
                <wp:extent cx="4775835" cy="4336415"/>
                <wp:effectExtent l="635" t="0" r="5080" b="6985"/>
                <wp:wrapNone/>
                <wp:docPr id="237" name="组合 210"/>
                <wp:cNvGraphicFramePr/>
                <a:graphic xmlns:a="http://schemas.openxmlformats.org/drawingml/2006/main">
                  <a:graphicData uri="http://schemas.microsoft.com/office/word/2010/wordprocessingGroup">
                    <wpg:wgp>
                      <wpg:cNvGrpSpPr/>
                      <wpg:grpSpPr>
                        <a:xfrm>
                          <a:off x="0" y="0"/>
                          <a:ext cx="4775835" cy="4336415"/>
                          <a:chOff x="2188" y="-7100"/>
                          <a:chExt cx="7521" cy="6829"/>
                        </a:xfrm>
                      </wpg:grpSpPr>
                      <wps:wsp>
                        <wps:cNvPr id="223" name="任意多边形 211"/>
                        <wps:cNvSpPr/>
                        <wps:spPr>
                          <a:xfrm>
                            <a:off x="2187" y="-6203"/>
                            <a:ext cx="6449" cy="4081"/>
                          </a:xfrm>
                          <a:custGeom>
                            <a:avLst/>
                            <a:gdLst/>
                            <a:ahLst/>
                            <a:cxnLst/>
                            <a:pathLst>
                              <a:path w="6449" h="4081">
                                <a:moveTo>
                                  <a:pt x="3875" y="0"/>
                                </a:moveTo>
                                <a:lnTo>
                                  <a:pt x="3860" y="0"/>
                                </a:lnTo>
                                <a:lnTo>
                                  <a:pt x="3860" y="15"/>
                                </a:lnTo>
                                <a:lnTo>
                                  <a:pt x="3860" y="420"/>
                                </a:lnTo>
                                <a:lnTo>
                                  <a:pt x="1659" y="420"/>
                                </a:lnTo>
                                <a:lnTo>
                                  <a:pt x="1659" y="15"/>
                                </a:lnTo>
                                <a:lnTo>
                                  <a:pt x="3860" y="15"/>
                                </a:lnTo>
                                <a:lnTo>
                                  <a:pt x="3860" y="0"/>
                                </a:lnTo>
                                <a:lnTo>
                                  <a:pt x="1644" y="0"/>
                                </a:lnTo>
                                <a:lnTo>
                                  <a:pt x="1644" y="435"/>
                                </a:lnTo>
                                <a:lnTo>
                                  <a:pt x="3875" y="435"/>
                                </a:lnTo>
                                <a:lnTo>
                                  <a:pt x="3875" y="427"/>
                                </a:lnTo>
                                <a:lnTo>
                                  <a:pt x="3875" y="420"/>
                                </a:lnTo>
                                <a:lnTo>
                                  <a:pt x="3875" y="15"/>
                                </a:lnTo>
                                <a:lnTo>
                                  <a:pt x="3875" y="8"/>
                                </a:lnTo>
                                <a:lnTo>
                                  <a:pt x="3875" y="0"/>
                                </a:lnTo>
                                <a:moveTo>
                                  <a:pt x="6448" y="897"/>
                                </a:moveTo>
                                <a:lnTo>
                                  <a:pt x="6433" y="897"/>
                                </a:lnTo>
                                <a:lnTo>
                                  <a:pt x="6433" y="912"/>
                                </a:lnTo>
                                <a:lnTo>
                                  <a:pt x="6433" y="1317"/>
                                </a:lnTo>
                                <a:lnTo>
                                  <a:pt x="6433" y="1332"/>
                                </a:lnTo>
                                <a:lnTo>
                                  <a:pt x="6433" y="4065"/>
                                </a:lnTo>
                                <a:lnTo>
                                  <a:pt x="5805" y="4065"/>
                                </a:lnTo>
                                <a:lnTo>
                                  <a:pt x="5805" y="1332"/>
                                </a:lnTo>
                                <a:lnTo>
                                  <a:pt x="6433" y="1332"/>
                                </a:lnTo>
                                <a:lnTo>
                                  <a:pt x="6433" y="1317"/>
                                </a:lnTo>
                                <a:lnTo>
                                  <a:pt x="5805" y="1317"/>
                                </a:lnTo>
                                <a:lnTo>
                                  <a:pt x="5790" y="1317"/>
                                </a:lnTo>
                                <a:lnTo>
                                  <a:pt x="5790" y="1332"/>
                                </a:lnTo>
                                <a:lnTo>
                                  <a:pt x="5790" y="4065"/>
                                </a:lnTo>
                                <a:lnTo>
                                  <a:pt x="5161" y="4065"/>
                                </a:lnTo>
                                <a:lnTo>
                                  <a:pt x="5161" y="1332"/>
                                </a:lnTo>
                                <a:lnTo>
                                  <a:pt x="5790" y="1332"/>
                                </a:lnTo>
                                <a:lnTo>
                                  <a:pt x="5790" y="1317"/>
                                </a:lnTo>
                                <a:lnTo>
                                  <a:pt x="5161" y="1317"/>
                                </a:lnTo>
                                <a:lnTo>
                                  <a:pt x="5146" y="1317"/>
                                </a:lnTo>
                                <a:lnTo>
                                  <a:pt x="5146" y="1332"/>
                                </a:lnTo>
                                <a:lnTo>
                                  <a:pt x="5146" y="4065"/>
                                </a:lnTo>
                                <a:lnTo>
                                  <a:pt x="5146" y="4073"/>
                                </a:lnTo>
                                <a:lnTo>
                                  <a:pt x="5146" y="4073"/>
                                </a:lnTo>
                                <a:lnTo>
                                  <a:pt x="4518" y="4073"/>
                                </a:lnTo>
                                <a:lnTo>
                                  <a:pt x="4518" y="4073"/>
                                </a:lnTo>
                                <a:lnTo>
                                  <a:pt x="5146" y="4073"/>
                                </a:lnTo>
                                <a:lnTo>
                                  <a:pt x="5146" y="4065"/>
                                </a:lnTo>
                                <a:lnTo>
                                  <a:pt x="4518" y="4065"/>
                                </a:lnTo>
                                <a:lnTo>
                                  <a:pt x="4518" y="1332"/>
                                </a:lnTo>
                                <a:lnTo>
                                  <a:pt x="5146" y="1332"/>
                                </a:lnTo>
                                <a:lnTo>
                                  <a:pt x="5146" y="1317"/>
                                </a:lnTo>
                                <a:lnTo>
                                  <a:pt x="4518" y="1317"/>
                                </a:lnTo>
                                <a:lnTo>
                                  <a:pt x="4503" y="1317"/>
                                </a:lnTo>
                                <a:lnTo>
                                  <a:pt x="4503" y="1332"/>
                                </a:lnTo>
                                <a:lnTo>
                                  <a:pt x="4503" y="4065"/>
                                </a:lnTo>
                                <a:lnTo>
                                  <a:pt x="4503" y="4073"/>
                                </a:lnTo>
                                <a:lnTo>
                                  <a:pt x="4503" y="4073"/>
                                </a:lnTo>
                                <a:lnTo>
                                  <a:pt x="3875" y="4073"/>
                                </a:lnTo>
                                <a:lnTo>
                                  <a:pt x="4503" y="4073"/>
                                </a:lnTo>
                                <a:lnTo>
                                  <a:pt x="4503" y="4065"/>
                                </a:lnTo>
                                <a:lnTo>
                                  <a:pt x="3875" y="4065"/>
                                </a:lnTo>
                                <a:lnTo>
                                  <a:pt x="3875" y="1332"/>
                                </a:lnTo>
                                <a:lnTo>
                                  <a:pt x="4503" y="1332"/>
                                </a:lnTo>
                                <a:lnTo>
                                  <a:pt x="4503" y="1317"/>
                                </a:lnTo>
                                <a:lnTo>
                                  <a:pt x="3875" y="1317"/>
                                </a:lnTo>
                                <a:lnTo>
                                  <a:pt x="3860" y="1317"/>
                                </a:lnTo>
                                <a:lnTo>
                                  <a:pt x="3860" y="1332"/>
                                </a:lnTo>
                                <a:lnTo>
                                  <a:pt x="3860" y="4065"/>
                                </a:lnTo>
                                <a:lnTo>
                                  <a:pt x="3231" y="4065"/>
                                </a:lnTo>
                                <a:lnTo>
                                  <a:pt x="3231" y="1332"/>
                                </a:lnTo>
                                <a:lnTo>
                                  <a:pt x="3860" y="1332"/>
                                </a:lnTo>
                                <a:lnTo>
                                  <a:pt x="3860" y="1317"/>
                                </a:lnTo>
                                <a:lnTo>
                                  <a:pt x="3231" y="1317"/>
                                </a:lnTo>
                                <a:lnTo>
                                  <a:pt x="3216" y="1317"/>
                                </a:lnTo>
                                <a:lnTo>
                                  <a:pt x="3216" y="1332"/>
                                </a:lnTo>
                                <a:lnTo>
                                  <a:pt x="3216" y="4065"/>
                                </a:lnTo>
                                <a:lnTo>
                                  <a:pt x="3216" y="4073"/>
                                </a:lnTo>
                                <a:lnTo>
                                  <a:pt x="3216" y="4073"/>
                                </a:lnTo>
                                <a:lnTo>
                                  <a:pt x="2588" y="4073"/>
                                </a:lnTo>
                                <a:lnTo>
                                  <a:pt x="2588" y="4073"/>
                                </a:lnTo>
                                <a:lnTo>
                                  <a:pt x="3216" y="4073"/>
                                </a:lnTo>
                                <a:lnTo>
                                  <a:pt x="3216" y="4065"/>
                                </a:lnTo>
                                <a:lnTo>
                                  <a:pt x="2588" y="4065"/>
                                </a:lnTo>
                                <a:lnTo>
                                  <a:pt x="2588" y="1332"/>
                                </a:lnTo>
                                <a:lnTo>
                                  <a:pt x="3216" y="1332"/>
                                </a:lnTo>
                                <a:lnTo>
                                  <a:pt x="3216" y="1317"/>
                                </a:lnTo>
                                <a:lnTo>
                                  <a:pt x="2588" y="1317"/>
                                </a:lnTo>
                                <a:lnTo>
                                  <a:pt x="2573" y="1317"/>
                                </a:lnTo>
                                <a:lnTo>
                                  <a:pt x="2573" y="1332"/>
                                </a:lnTo>
                                <a:lnTo>
                                  <a:pt x="2573" y="4065"/>
                                </a:lnTo>
                                <a:lnTo>
                                  <a:pt x="2573" y="4073"/>
                                </a:lnTo>
                                <a:lnTo>
                                  <a:pt x="2573" y="4073"/>
                                </a:lnTo>
                                <a:lnTo>
                                  <a:pt x="1945" y="4073"/>
                                </a:lnTo>
                                <a:lnTo>
                                  <a:pt x="2573" y="4073"/>
                                </a:lnTo>
                                <a:lnTo>
                                  <a:pt x="2573" y="4065"/>
                                </a:lnTo>
                                <a:lnTo>
                                  <a:pt x="1945" y="4065"/>
                                </a:lnTo>
                                <a:lnTo>
                                  <a:pt x="1945" y="1332"/>
                                </a:lnTo>
                                <a:lnTo>
                                  <a:pt x="2573" y="1332"/>
                                </a:lnTo>
                                <a:lnTo>
                                  <a:pt x="2573" y="1317"/>
                                </a:lnTo>
                                <a:lnTo>
                                  <a:pt x="1945" y="1317"/>
                                </a:lnTo>
                                <a:lnTo>
                                  <a:pt x="1930" y="1317"/>
                                </a:lnTo>
                                <a:lnTo>
                                  <a:pt x="1930" y="1332"/>
                                </a:lnTo>
                                <a:lnTo>
                                  <a:pt x="1930" y="4065"/>
                                </a:lnTo>
                                <a:lnTo>
                                  <a:pt x="1301" y="4065"/>
                                </a:lnTo>
                                <a:lnTo>
                                  <a:pt x="1301" y="1332"/>
                                </a:lnTo>
                                <a:lnTo>
                                  <a:pt x="1930" y="1332"/>
                                </a:lnTo>
                                <a:lnTo>
                                  <a:pt x="1930" y="1317"/>
                                </a:lnTo>
                                <a:lnTo>
                                  <a:pt x="1301" y="1317"/>
                                </a:lnTo>
                                <a:lnTo>
                                  <a:pt x="1286" y="1317"/>
                                </a:lnTo>
                                <a:lnTo>
                                  <a:pt x="1286" y="1332"/>
                                </a:lnTo>
                                <a:lnTo>
                                  <a:pt x="1286" y="4065"/>
                                </a:lnTo>
                                <a:lnTo>
                                  <a:pt x="658" y="4065"/>
                                </a:lnTo>
                                <a:lnTo>
                                  <a:pt x="658" y="1332"/>
                                </a:lnTo>
                                <a:lnTo>
                                  <a:pt x="1286" y="1332"/>
                                </a:lnTo>
                                <a:lnTo>
                                  <a:pt x="1286" y="1317"/>
                                </a:lnTo>
                                <a:lnTo>
                                  <a:pt x="658" y="1317"/>
                                </a:lnTo>
                                <a:lnTo>
                                  <a:pt x="643" y="1317"/>
                                </a:lnTo>
                                <a:lnTo>
                                  <a:pt x="643" y="1332"/>
                                </a:lnTo>
                                <a:lnTo>
                                  <a:pt x="643" y="4065"/>
                                </a:lnTo>
                                <a:lnTo>
                                  <a:pt x="15" y="4065"/>
                                </a:lnTo>
                                <a:lnTo>
                                  <a:pt x="15" y="1332"/>
                                </a:lnTo>
                                <a:lnTo>
                                  <a:pt x="643" y="1332"/>
                                </a:lnTo>
                                <a:lnTo>
                                  <a:pt x="643" y="1317"/>
                                </a:lnTo>
                                <a:lnTo>
                                  <a:pt x="15" y="1317"/>
                                </a:lnTo>
                                <a:lnTo>
                                  <a:pt x="15" y="912"/>
                                </a:lnTo>
                                <a:lnTo>
                                  <a:pt x="6433" y="912"/>
                                </a:lnTo>
                                <a:lnTo>
                                  <a:pt x="6433" y="897"/>
                                </a:lnTo>
                                <a:lnTo>
                                  <a:pt x="0" y="897"/>
                                </a:lnTo>
                                <a:lnTo>
                                  <a:pt x="0" y="1317"/>
                                </a:lnTo>
                                <a:lnTo>
                                  <a:pt x="0" y="1332"/>
                                </a:lnTo>
                                <a:lnTo>
                                  <a:pt x="0" y="4080"/>
                                </a:lnTo>
                                <a:lnTo>
                                  <a:pt x="643" y="4080"/>
                                </a:lnTo>
                                <a:lnTo>
                                  <a:pt x="658" y="4080"/>
                                </a:lnTo>
                                <a:lnTo>
                                  <a:pt x="1286" y="4080"/>
                                </a:lnTo>
                                <a:lnTo>
                                  <a:pt x="1301" y="4080"/>
                                </a:lnTo>
                                <a:lnTo>
                                  <a:pt x="1930" y="4080"/>
                                </a:lnTo>
                                <a:lnTo>
                                  <a:pt x="1945" y="4080"/>
                                </a:lnTo>
                                <a:lnTo>
                                  <a:pt x="2573" y="4080"/>
                                </a:lnTo>
                                <a:lnTo>
                                  <a:pt x="2588" y="4080"/>
                                </a:lnTo>
                                <a:lnTo>
                                  <a:pt x="3216" y="4080"/>
                                </a:lnTo>
                                <a:lnTo>
                                  <a:pt x="3231" y="4080"/>
                                </a:lnTo>
                                <a:lnTo>
                                  <a:pt x="3860" y="4080"/>
                                </a:lnTo>
                                <a:lnTo>
                                  <a:pt x="3875" y="4080"/>
                                </a:lnTo>
                                <a:lnTo>
                                  <a:pt x="4503" y="4080"/>
                                </a:lnTo>
                                <a:lnTo>
                                  <a:pt x="4518" y="4080"/>
                                </a:lnTo>
                                <a:lnTo>
                                  <a:pt x="5146" y="4080"/>
                                </a:lnTo>
                                <a:lnTo>
                                  <a:pt x="5161" y="4080"/>
                                </a:lnTo>
                                <a:lnTo>
                                  <a:pt x="5790" y="4080"/>
                                </a:lnTo>
                                <a:lnTo>
                                  <a:pt x="5805" y="4080"/>
                                </a:lnTo>
                                <a:lnTo>
                                  <a:pt x="6448" y="4080"/>
                                </a:lnTo>
                                <a:lnTo>
                                  <a:pt x="6448" y="4073"/>
                                </a:lnTo>
                                <a:lnTo>
                                  <a:pt x="5805" y="4073"/>
                                </a:lnTo>
                                <a:lnTo>
                                  <a:pt x="6433" y="4073"/>
                                </a:lnTo>
                                <a:lnTo>
                                  <a:pt x="6448" y="4073"/>
                                </a:lnTo>
                                <a:lnTo>
                                  <a:pt x="6448" y="4065"/>
                                </a:lnTo>
                                <a:lnTo>
                                  <a:pt x="6448" y="1332"/>
                                </a:lnTo>
                                <a:lnTo>
                                  <a:pt x="6448" y="1324"/>
                                </a:lnTo>
                                <a:lnTo>
                                  <a:pt x="6448" y="1317"/>
                                </a:lnTo>
                                <a:lnTo>
                                  <a:pt x="6448" y="912"/>
                                </a:lnTo>
                                <a:lnTo>
                                  <a:pt x="6448" y="905"/>
                                </a:lnTo>
                                <a:lnTo>
                                  <a:pt x="6448" y="897"/>
                                </a:lnTo>
                              </a:path>
                            </a:pathLst>
                          </a:custGeom>
                          <a:solidFill>
                            <a:srgbClr val="000000"/>
                          </a:solidFill>
                          <a:ln>
                            <a:noFill/>
                          </a:ln>
                        </wps:spPr>
                        <wps:bodyPr upright="1"/>
                      </wps:wsp>
                      <wps:wsp>
                        <wps:cNvPr id="224" name="直线 212"/>
                        <wps:cNvCnPr/>
                        <wps:spPr>
                          <a:xfrm>
                            <a:off x="4929" y="-5805"/>
                            <a:ext cx="0" cy="492"/>
                          </a:xfrm>
                          <a:prstGeom prst="line">
                            <a:avLst/>
                          </a:prstGeom>
                          <a:ln w="9525" cap="flat" cmpd="sng">
                            <a:solidFill>
                              <a:srgbClr val="000000"/>
                            </a:solidFill>
                            <a:prstDash val="solid"/>
                            <a:headEnd type="none" w="med" len="med"/>
                            <a:tailEnd type="none" w="med" len="med"/>
                          </a:ln>
                        </wps:spPr>
                        <wps:bodyPr upright="1"/>
                      </wps:wsp>
                      <wps:wsp>
                        <wps:cNvPr id="225" name="任意多边形 213"/>
                        <wps:cNvSpPr/>
                        <wps:spPr>
                          <a:xfrm>
                            <a:off x="6887" y="-6203"/>
                            <a:ext cx="2821" cy="435"/>
                          </a:xfrm>
                          <a:custGeom>
                            <a:avLst/>
                            <a:gdLst/>
                            <a:ahLst/>
                            <a:cxnLst/>
                            <a:pathLst>
                              <a:path w="2821" h="435">
                                <a:moveTo>
                                  <a:pt x="2821" y="435"/>
                                </a:moveTo>
                                <a:lnTo>
                                  <a:pt x="0" y="435"/>
                                </a:lnTo>
                                <a:lnTo>
                                  <a:pt x="0" y="0"/>
                                </a:lnTo>
                                <a:lnTo>
                                  <a:pt x="2821" y="0"/>
                                </a:lnTo>
                                <a:lnTo>
                                  <a:pt x="2821" y="8"/>
                                </a:lnTo>
                                <a:lnTo>
                                  <a:pt x="15" y="8"/>
                                </a:lnTo>
                                <a:lnTo>
                                  <a:pt x="7" y="15"/>
                                </a:lnTo>
                                <a:lnTo>
                                  <a:pt x="15" y="15"/>
                                </a:lnTo>
                                <a:lnTo>
                                  <a:pt x="15" y="420"/>
                                </a:lnTo>
                                <a:lnTo>
                                  <a:pt x="7" y="420"/>
                                </a:lnTo>
                                <a:lnTo>
                                  <a:pt x="15" y="427"/>
                                </a:lnTo>
                                <a:lnTo>
                                  <a:pt x="2821" y="427"/>
                                </a:lnTo>
                                <a:lnTo>
                                  <a:pt x="2821" y="435"/>
                                </a:lnTo>
                                <a:close/>
                                <a:moveTo>
                                  <a:pt x="15" y="15"/>
                                </a:moveTo>
                                <a:lnTo>
                                  <a:pt x="7" y="15"/>
                                </a:lnTo>
                                <a:lnTo>
                                  <a:pt x="15" y="8"/>
                                </a:lnTo>
                                <a:lnTo>
                                  <a:pt x="15" y="15"/>
                                </a:lnTo>
                                <a:close/>
                                <a:moveTo>
                                  <a:pt x="2806" y="15"/>
                                </a:moveTo>
                                <a:lnTo>
                                  <a:pt x="15" y="15"/>
                                </a:lnTo>
                                <a:lnTo>
                                  <a:pt x="15" y="8"/>
                                </a:lnTo>
                                <a:lnTo>
                                  <a:pt x="2806" y="8"/>
                                </a:lnTo>
                                <a:lnTo>
                                  <a:pt x="2806" y="15"/>
                                </a:lnTo>
                                <a:close/>
                                <a:moveTo>
                                  <a:pt x="2806" y="427"/>
                                </a:moveTo>
                                <a:lnTo>
                                  <a:pt x="2806" y="8"/>
                                </a:lnTo>
                                <a:lnTo>
                                  <a:pt x="2813" y="15"/>
                                </a:lnTo>
                                <a:lnTo>
                                  <a:pt x="2821" y="15"/>
                                </a:lnTo>
                                <a:lnTo>
                                  <a:pt x="2821" y="420"/>
                                </a:lnTo>
                                <a:lnTo>
                                  <a:pt x="2813" y="420"/>
                                </a:lnTo>
                                <a:lnTo>
                                  <a:pt x="2806" y="427"/>
                                </a:lnTo>
                                <a:close/>
                                <a:moveTo>
                                  <a:pt x="2821" y="15"/>
                                </a:moveTo>
                                <a:lnTo>
                                  <a:pt x="2813" y="15"/>
                                </a:lnTo>
                                <a:lnTo>
                                  <a:pt x="2806" y="8"/>
                                </a:lnTo>
                                <a:lnTo>
                                  <a:pt x="2821" y="8"/>
                                </a:lnTo>
                                <a:lnTo>
                                  <a:pt x="2821" y="15"/>
                                </a:lnTo>
                                <a:close/>
                                <a:moveTo>
                                  <a:pt x="15" y="427"/>
                                </a:moveTo>
                                <a:lnTo>
                                  <a:pt x="7" y="420"/>
                                </a:lnTo>
                                <a:lnTo>
                                  <a:pt x="15" y="420"/>
                                </a:lnTo>
                                <a:lnTo>
                                  <a:pt x="15" y="427"/>
                                </a:lnTo>
                                <a:close/>
                                <a:moveTo>
                                  <a:pt x="2806" y="427"/>
                                </a:moveTo>
                                <a:lnTo>
                                  <a:pt x="15" y="427"/>
                                </a:lnTo>
                                <a:lnTo>
                                  <a:pt x="15" y="420"/>
                                </a:lnTo>
                                <a:lnTo>
                                  <a:pt x="2806" y="420"/>
                                </a:lnTo>
                                <a:lnTo>
                                  <a:pt x="2806" y="427"/>
                                </a:lnTo>
                                <a:close/>
                                <a:moveTo>
                                  <a:pt x="2821" y="427"/>
                                </a:moveTo>
                                <a:lnTo>
                                  <a:pt x="2806" y="427"/>
                                </a:lnTo>
                                <a:lnTo>
                                  <a:pt x="2813" y="420"/>
                                </a:lnTo>
                                <a:lnTo>
                                  <a:pt x="2821" y="420"/>
                                </a:lnTo>
                                <a:lnTo>
                                  <a:pt x="2821" y="427"/>
                                </a:lnTo>
                                <a:close/>
                              </a:path>
                            </a:pathLst>
                          </a:custGeom>
                          <a:solidFill>
                            <a:srgbClr val="000000"/>
                          </a:solidFill>
                          <a:ln>
                            <a:noFill/>
                          </a:ln>
                        </wps:spPr>
                        <wps:bodyPr upright="1"/>
                      </wps:wsp>
                      <wps:wsp>
                        <wps:cNvPr id="226" name="直线 214"/>
                        <wps:cNvCnPr/>
                        <wps:spPr>
                          <a:xfrm>
                            <a:off x="6055" y="-5978"/>
                            <a:ext cx="822" cy="0"/>
                          </a:xfrm>
                          <a:prstGeom prst="line">
                            <a:avLst/>
                          </a:prstGeom>
                          <a:ln w="9525" cap="flat" cmpd="sng">
                            <a:solidFill>
                              <a:srgbClr val="000000"/>
                            </a:solidFill>
                            <a:prstDash val="solid"/>
                            <a:headEnd type="none" w="med" len="med"/>
                            <a:tailEnd type="none" w="med" len="med"/>
                          </a:ln>
                        </wps:spPr>
                        <wps:bodyPr upright="1"/>
                      </wps:wsp>
                      <wps:wsp>
                        <wps:cNvPr id="227" name="任意多边形 215"/>
                        <wps:cNvSpPr/>
                        <wps:spPr>
                          <a:xfrm>
                            <a:off x="3599" y="-2138"/>
                            <a:ext cx="3465" cy="1867"/>
                          </a:xfrm>
                          <a:custGeom>
                            <a:avLst/>
                            <a:gdLst/>
                            <a:ahLst/>
                            <a:cxnLst/>
                            <a:pathLst>
                              <a:path w="3465" h="1867">
                                <a:moveTo>
                                  <a:pt x="3465" y="839"/>
                                </a:moveTo>
                                <a:lnTo>
                                  <a:pt x="3450" y="839"/>
                                </a:lnTo>
                                <a:lnTo>
                                  <a:pt x="3450" y="854"/>
                                </a:lnTo>
                                <a:lnTo>
                                  <a:pt x="3450" y="1852"/>
                                </a:lnTo>
                                <a:lnTo>
                                  <a:pt x="15" y="1852"/>
                                </a:lnTo>
                                <a:lnTo>
                                  <a:pt x="15" y="854"/>
                                </a:lnTo>
                                <a:lnTo>
                                  <a:pt x="1758" y="854"/>
                                </a:lnTo>
                                <a:lnTo>
                                  <a:pt x="1759" y="855"/>
                                </a:lnTo>
                                <a:lnTo>
                                  <a:pt x="1760" y="854"/>
                                </a:lnTo>
                                <a:lnTo>
                                  <a:pt x="3450" y="854"/>
                                </a:lnTo>
                                <a:lnTo>
                                  <a:pt x="3450" y="839"/>
                                </a:lnTo>
                                <a:lnTo>
                                  <a:pt x="1819" y="839"/>
                                </a:lnTo>
                                <a:lnTo>
                                  <a:pt x="2582" y="645"/>
                                </a:lnTo>
                                <a:lnTo>
                                  <a:pt x="2640" y="630"/>
                                </a:lnTo>
                                <a:lnTo>
                                  <a:pt x="2641" y="630"/>
                                </a:lnTo>
                                <a:lnTo>
                                  <a:pt x="2522" y="630"/>
                                </a:lnTo>
                                <a:lnTo>
                                  <a:pt x="2522" y="645"/>
                                </a:lnTo>
                                <a:lnTo>
                                  <a:pt x="1759" y="839"/>
                                </a:lnTo>
                                <a:lnTo>
                                  <a:pt x="997" y="645"/>
                                </a:lnTo>
                                <a:lnTo>
                                  <a:pt x="1356" y="645"/>
                                </a:lnTo>
                                <a:lnTo>
                                  <a:pt x="1356" y="637"/>
                                </a:lnTo>
                                <a:lnTo>
                                  <a:pt x="1356" y="630"/>
                                </a:lnTo>
                                <a:lnTo>
                                  <a:pt x="1356" y="15"/>
                                </a:lnTo>
                                <a:lnTo>
                                  <a:pt x="2163" y="15"/>
                                </a:lnTo>
                                <a:lnTo>
                                  <a:pt x="2163" y="645"/>
                                </a:lnTo>
                                <a:lnTo>
                                  <a:pt x="2522" y="645"/>
                                </a:lnTo>
                                <a:lnTo>
                                  <a:pt x="2522" y="630"/>
                                </a:lnTo>
                                <a:lnTo>
                                  <a:pt x="2178" y="630"/>
                                </a:lnTo>
                                <a:lnTo>
                                  <a:pt x="2178" y="15"/>
                                </a:lnTo>
                                <a:lnTo>
                                  <a:pt x="2178" y="8"/>
                                </a:lnTo>
                                <a:lnTo>
                                  <a:pt x="2178" y="0"/>
                                </a:lnTo>
                                <a:lnTo>
                                  <a:pt x="1341" y="0"/>
                                </a:lnTo>
                                <a:lnTo>
                                  <a:pt x="1341" y="630"/>
                                </a:lnTo>
                                <a:lnTo>
                                  <a:pt x="878" y="630"/>
                                </a:lnTo>
                                <a:lnTo>
                                  <a:pt x="1700" y="839"/>
                                </a:lnTo>
                                <a:lnTo>
                                  <a:pt x="0" y="839"/>
                                </a:lnTo>
                                <a:lnTo>
                                  <a:pt x="0" y="1867"/>
                                </a:lnTo>
                                <a:lnTo>
                                  <a:pt x="3465" y="1867"/>
                                </a:lnTo>
                                <a:lnTo>
                                  <a:pt x="3465" y="1860"/>
                                </a:lnTo>
                                <a:lnTo>
                                  <a:pt x="3465" y="1852"/>
                                </a:lnTo>
                                <a:lnTo>
                                  <a:pt x="3465" y="854"/>
                                </a:lnTo>
                                <a:lnTo>
                                  <a:pt x="3465" y="847"/>
                                </a:lnTo>
                                <a:lnTo>
                                  <a:pt x="3465" y="839"/>
                                </a:lnTo>
                              </a:path>
                            </a:pathLst>
                          </a:custGeom>
                          <a:solidFill>
                            <a:srgbClr val="000000"/>
                          </a:solidFill>
                          <a:ln>
                            <a:noFill/>
                          </a:ln>
                        </wps:spPr>
                        <wps:bodyPr upright="1"/>
                      </wps:wsp>
                      <wps:wsp>
                        <wps:cNvPr id="228" name="矩形 216"/>
                        <wps:cNvSpPr/>
                        <wps:spPr>
                          <a:xfrm>
                            <a:off x="4392" y="-887"/>
                            <a:ext cx="1647" cy="478"/>
                          </a:xfrm>
                          <a:prstGeom prst="rect">
                            <a:avLst/>
                          </a:prstGeom>
                          <a:solidFill>
                            <a:srgbClr val="FFFFFF"/>
                          </a:solidFill>
                          <a:ln>
                            <a:noFill/>
                          </a:ln>
                        </wps:spPr>
                        <wps:bodyPr upright="1"/>
                      </wps:wsp>
                      <wps:wsp>
                        <wps:cNvPr id="229" name="任意多边形 217"/>
                        <wps:cNvSpPr/>
                        <wps:spPr>
                          <a:xfrm>
                            <a:off x="3849" y="-7100"/>
                            <a:ext cx="2535" cy="6699"/>
                          </a:xfrm>
                          <a:custGeom>
                            <a:avLst/>
                            <a:gdLst/>
                            <a:ahLst/>
                            <a:cxnLst/>
                            <a:pathLst>
                              <a:path w="2535" h="6699">
                                <a:moveTo>
                                  <a:pt x="2195" y="6206"/>
                                </a:moveTo>
                                <a:lnTo>
                                  <a:pt x="2180" y="6206"/>
                                </a:lnTo>
                                <a:lnTo>
                                  <a:pt x="2180" y="6221"/>
                                </a:lnTo>
                                <a:lnTo>
                                  <a:pt x="2180" y="6684"/>
                                </a:lnTo>
                                <a:lnTo>
                                  <a:pt x="551" y="6684"/>
                                </a:lnTo>
                                <a:lnTo>
                                  <a:pt x="551" y="6221"/>
                                </a:lnTo>
                                <a:lnTo>
                                  <a:pt x="2180" y="6221"/>
                                </a:lnTo>
                                <a:lnTo>
                                  <a:pt x="2180" y="6206"/>
                                </a:lnTo>
                                <a:lnTo>
                                  <a:pt x="536" y="6206"/>
                                </a:lnTo>
                                <a:lnTo>
                                  <a:pt x="536" y="6699"/>
                                </a:lnTo>
                                <a:lnTo>
                                  <a:pt x="2195" y="6699"/>
                                </a:lnTo>
                                <a:lnTo>
                                  <a:pt x="2195" y="6691"/>
                                </a:lnTo>
                                <a:lnTo>
                                  <a:pt x="2195" y="6684"/>
                                </a:lnTo>
                                <a:lnTo>
                                  <a:pt x="2195" y="6221"/>
                                </a:lnTo>
                                <a:lnTo>
                                  <a:pt x="2195" y="6214"/>
                                </a:lnTo>
                                <a:lnTo>
                                  <a:pt x="2195" y="6206"/>
                                </a:lnTo>
                                <a:moveTo>
                                  <a:pt x="2534" y="0"/>
                                </a:moveTo>
                                <a:lnTo>
                                  <a:pt x="2519" y="0"/>
                                </a:lnTo>
                                <a:lnTo>
                                  <a:pt x="2519" y="15"/>
                                </a:lnTo>
                                <a:lnTo>
                                  <a:pt x="2519" y="420"/>
                                </a:lnTo>
                                <a:lnTo>
                                  <a:pt x="15" y="420"/>
                                </a:lnTo>
                                <a:lnTo>
                                  <a:pt x="15" y="15"/>
                                </a:lnTo>
                                <a:lnTo>
                                  <a:pt x="2519" y="15"/>
                                </a:lnTo>
                                <a:lnTo>
                                  <a:pt x="2519" y="0"/>
                                </a:lnTo>
                                <a:lnTo>
                                  <a:pt x="0" y="0"/>
                                </a:lnTo>
                                <a:lnTo>
                                  <a:pt x="0" y="435"/>
                                </a:lnTo>
                                <a:lnTo>
                                  <a:pt x="2534" y="435"/>
                                </a:lnTo>
                                <a:lnTo>
                                  <a:pt x="2534" y="427"/>
                                </a:lnTo>
                                <a:lnTo>
                                  <a:pt x="2534" y="420"/>
                                </a:lnTo>
                                <a:lnTo>
                                  <a:pt x="2534" y="15"/>
                                </a:lnTo>
                                <a:lnTo>
                                  <a:pt x="2534" y="8"/>
                                </a:lnTo>
                                <a:lnTo>
                                  <a:pt x="2534" y="0"/>
                                </a:lnTo>
                              </a:path>
                            </a:pathLst>
                          </a:custGeom>
                          <a:solidFill>
                            <a:srgbClr val="000000"/>
                          </a:solidFill>
                          <a:ln>
                            <a:noFill/>
                          </a:ln>
                        </wps:spPr>
                        <wps:bodyPr upright="1"/>
                      </wps:wsp>
                      <wps:wsp>
                        <wps:cNvPr id="230" name="直线 218"/>
                        <wps:cNvCnPr/>
                        <wps:spPr>
                          <a:xfrm>
                            <a:off x="4965" y="-6673"/>
                            <a:ext cx="0" cy="492"/>
                          </a:xfrm>
                          <a:prstGeom prst="line">
                            <a:avLst/>
                          </a:prstGeom>
                          <a:ln w="9525" cap="flat" cmpd="sng">
                            <a:solidFill>
                              <a:srgbClr val="000000"/>
                            </a:solidFill>
                            <a:prstDash val="solid"/>
                            <a:headEnd type="none" w="med" len="med"/>
                            <a:tailEnd type="none" w="med" len="med"/>
                          </a:ln>
                        </wps:spPr>
                        <wps:bodyPr upright="1"/>
                      </wps:wsp>
                      <wps:wsp>
                        <wps:cNvPr id="231" name="文本框 219"/>
                        <wps:cNvSpPr txBox="1"/>
                        <wps:spPr>
                          <a:xfrm>
                            <a:off x="4276" y="-6962"/>
                            <a:ext cx="1698" cy="209"/>
                          </a:xfrm>
                          <a:prstGeom prst="rect">
                            <a:avLst/>
                          </a:prstGeom>
                          <a:noFill/>
                          <a:ln>
                            <a:noFill/>
                          </a:ln>
                        </wps:spPr>
                        <wps:txbx>
                          <w:txbxContent>
                            <w:p>
                              <w:pPr>
                                <w:spacing w:before="0" w:line="209" w:lineRule="exact"/>
                                <w:ind w:left="0" w:right="0" w:firstLine="0"/>
                                <w:jc w:val="left"/>
                                <w:rPr>
                                  <w:sz w:val="21"/>
                                </w:rPr>
                              </w:pPr>
                              <w:r>
                                <w:rPr>
                                  <w:sz w:val="21"/>
                                </w:rPr>
                                <w:t>社会应急救援中心</w:t>
                              </w:r>
                            </w:p>
                          </w:txbxContent>
                        </wps:txbx>
                        <wps:bodyPr lIns="0" tIns="0" rIns="0" bIns="0" upright="1"/>
                      </wps:wsp>
                      <wps:wsp>
                        <wps:cNvPr id="232" name="文本框 220"/>
                        <wps:cNvSpPr txBox="1"/>
                        <wps:spPr>
                          <a:xfrm>
                            <a:off x="4423" y="-6065"/>
                            <a:ext cx="1069" cy="209"/>
                          </a:xfrm>
                          <a:prstGeom prst="rect">
                            <a:avLst/>
                          </a:prstGeom>
                          <a:noFill/>
                          <a:ln>
                            <a:noFill/>
                          </a:ln>
                        </wps:spPr>
                        <wps:txbx>
                          <w:txbxContent>
                            <w:p>
                              <w:pPr>
                                <w:tabs>
                                  <w:tab w:val="left" w:pos="419"/>
                                  <w:tab w:val="left" w:pos="839"/>
                                </w:tabs>
                                <w:spacing w:before="0" w:line="209" w:lineRule="exact"/>
                                <w:ind w:left="0" w:right="0" w:firstLine="0"/>
                                <w:jc w:val="left"/>
                                <w:rPr>
                                  <w:sz w:val="21"/>
                                </w:rPr>
                              </w:pPr>
                              <w:r>
                                <w:rPr>
                                  <w:sz w:val="21"/>
                                </w:rPr>
                                <w:t>指</w:t>
                              </w:r>
                              <w:r>
                                <w:rPr>
                                  <w:sz w:val="21"/>
                                </w:rPr>
                                <w:tab/>
                              </w:r>
                              <w:r>
                                <w:rPr>
                                  <w:sz w:val="21"/>
                                </w:rPr>
                                <w:t>挥</w:t>
                              </w:r>
                              <w:r>
                                <w:rPr>
                                  <w:sz w:val="21"/>
                                </w:rPr>
                                <w:tab/>
                              </w:r>
                              <w:r>
                                <w:rPr>
                                  <w:sz w:val="21"/>
                                </w:rPr>
                                <w:t>部</w:t>
                              </w:r>
                            </w:p>
                          </w:txbxContent>
                        </wps:txbx>
                        <wps:bodyPr lIns="0" tIns="0" rIns="0" bIns="0" upright="1"/>
                      </wps:wsp>
                      <wps:wsp>
                        <wps:cNvPr id="233" name="文本框 221"/>
                        <wps:cNvSpPr txBox="1"/>
                        <wps:spPr>
                          <a:xfrm>
                            <a:off x="7353" y="-6065"/>
                            <a:ext cx="1909" cy="209"/>
                          </a:xfrm>
                          <a:prstGeom prst="rect">
                            <a:avLst/>
                          </a:prstGeom>
                          <a:noFill/>
                          <a:ln>
                            <a:noFill/>
                          </a:ln>
                        </wps:spPr>
                        <wps:txbx>
                          <w:txbxContent>
                            <w:p>
                              <w:pPr>
                                <w:spacing w:before="0" w:line="209" w:lineRule="exact"/>
                                <w:ind w:left="0" w:right="0" w:firstLine="0"/>
                                <w:jc w:val="left"/>
                                <w:rPr>
                                  <w:sz w:val="21"/>
                                </w:rPr>
                              </w:pPr>
                              <w:r>
                                <w:rPr>
                                  <w:sz w:val="21"/>
                                </w:rPr>
                                <w:t>事故应急专家委员会</w:t>
                              </w:r>
                            </w:p>
                          </w:txbxContent>
                        </wps:txbx>
                        <wps:bodyPr lIns="0" tIns="0" rIns="0" bIns="0" upright="1"/>
                      </wps:wsp>
                      <wps:wsp>
                        <wps:cNvPr id="234" name="文本框 222"/>
                        <wps:cNvSpPr txBox="1"/>
                        <wps:spPr>
                          <a:xfrm>
                            <a:off x="4519" y="-5167"/>
                            <a:ext cx="1804" cy="209"/>
                          </a:xfrm>
                          <a:prstGeom prst="rect">
                            <a:avLst/>
                          </a:prstGeom>
                          <a:noFill/>
                          <a:ln>
                            <a:noFill/>
                          </a:ln>
                        </wps:spPr>
                        <wps:txbx>
                          <w:txbxContent>
                            <w:p>
                              <w:pPr>
                                <w:spacing w:before="0" w:line="209" w:lineRule="exact"/>
                                <w:ind w:left="0" w:right="0" w:firstLine="0"/>
                                <w:jc w:val="left"/>
                                <w:rPr>
                                  <w:sz w:val="21"/>
                                </w:rPr>
                              </w:pPr>
                              <w:r>
                                <w:rPr>
                                  <w:sz w:val="21"/>
                                </w:rPr>
                                <w:t>专 业 救 援 队 伍</w:t>
                              </w:r>
                            </w:p>
                          </w:txbxContent>
                        </wps:txbx>
                        <wps:bodyPr lIns="0" tIns="0" rIns="0" bIns="0" upright="1"/>
                      </wps:wsp>
                      <wps:wsp>
                        <wps:cNvPr id="235" name="文本框 223"/>
                        <wps:cNvSpPr txBox="1"/>
                        <wps:spPr>
                          <a:xfrm>
                            <a:off x="4701" y="-1159"/>
                            <a:ext cx="1278" cy="209"/>
                          </a:xfrm>
                          <a:prstGeom prst="rect">
                            <a:avLst/>
                          </a:prstGeom>
                          <a:noFill/>
                          <a:ln>
                            <a:noFill/>
                          </a:ln>
                        </wps:spPr>
                        <wps:txbx>
                          <w:txbxContent>
                            <w:p>
                              <w:pPr>
                                <w:spacing w:before="0" w:line="209" w:lineRule="exact"/>
                                <w:ind w:left="0" w:right="0" w:firstLine="0"/>
                                <w:jc w:val="left"/>
                                <w:rPr>
                                  <w:sz w:val="21"/>
                                </w:rPr>
                              </w:pPr>
                              <w:r>
                                <w:rPr>
                                  <w:sz w:val="21"/>
                                </w:rPr>
                                <w:t>场外应急区域</w:t>
                              </w:r>
                            </w:p>
                          </w:txbxContent>
                        </wps:txbx>
                        <wps:bodyPr lIns="0" tIns="0" rIns="0" bIns="0" upright="1"/>
                      </wps:wsp>
                      <wps:wsp>
                        <wps:cNvPr id="236" name="文本框 224"/>
                        <wps:cNvSpPr txBox="1"/>
                        <wps:spPr>
                          <a:xfrm>
                            <a:off x="4392" y="-887"/>
                            <a:ext cx="1647" cy="478"/>
                          </a:xfrm>
                          <a:prstGeom prst="rect">
                            <a:avLst/>
                          </a:prstGeom>
                          <a:noFill/>
                          <a:ln>
                            <a:noFill/>
                          </a:ln>
                        </wps:spPr>
                        <wps:txbx>
                          <w:txbxContent>
                            <w:p>
                              <w:pPr>
                                <w:spacing w:before="100"/>
                                <w:ind w:left="403" w:right="0" w:firstLine="0"/>
                                <w:jc w:val="left"/>
                                <w:rPr>
                                  <w:sz w:val="21"/>
                                </w:rPr>
                              </w:pPr>
                              <w:r>
                                <w:rPr>
                                  <w:sz w:val="21"/>
                                </w:rPr>
                                <w:t>事故现场</w:t>
                              </w:r>
                            </w:p>
                          </w:txbxContent>
                        </wps:txbx>
                        <wps:bodyPr lIns="0" tIns="0" rIns="0" bIns="0" upright="1"/>
                      </wps:wsp>
                    </wpg:wgp>
                  </a:graphicData>
                </a:graphic>
              </wp:anchor>
            </w:drawing>
          </mc:Choice>
          <mc:Fallback>
            <w:pict>
              <v:group id="组合 210" o:spid="_x0000_s1026" o:spt="203" style="position:absolute;left:0pt;margin-left:109.35pt;margin-top:-354.95pt;height:341.45pt;width:376.05pt;mso-position-horizontal-relative:page;z-index:251722752;mso-width-relative:page;mso-height-relative:page;" coordorigin="2188,-7100" coordsize="7521,6829" o:gfxdata="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">
                <o:lock v:ext="edit" aspectratio="f"/>
                <v:shape id="任意多边形 211" o:spid="_x0000_s1026" o:spt="100" style="position:absolute;left:2187;top:-6203;height:4081;width:6449;" fillcolor="#000000" filled="t" stroked="f" coordsize="6449,4081" o:gfxdata="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EU5u8AAAA&#10;3AAAAA8AAAAAAAAAAQAgAAAAIgAAAGRycy9kb3ducmV2LnhtbFBLAQIUABQAAAAIAIdO4kAzLwWe&#10;OwAAADkAAAAQAAAAAAAAAAEAIAAAAAsBAABkcnMvc2hhcGV4bWwueG1sUEsFBgAAAAAGAAYAWwEA&#10;ALUDAAAAAA==&#10;" path="m3875,0l3860,0,3860,15,3860,420,1659,420,1659,15,3860,15,3860,0,1644,0,1644,435,3875,435,3875,427,3875,420,3875,15,3875,8,3875,0m6448,897l6433,897,6433,912,6433,1317,6433,1332,6433,4065,5805,4065,5805,1332,6433,1332,6433,1317,5805,1317,5790,1317,5790,1332,5790,4065,5161,4065,5161,1332,5790,1332,5790,1317,5161,1317,5146,1317,5146,1332,5146,4065,5146,4073,5146,4073,4518,4073,4518,4073,5146,4073,5146,4065,4518,4065,4518,1332,5146,1332,5146,1317,4518,1317,4503,1317,4503,1332,4503,4065,4503,4073,4503,4073,3875,4073,4503,4073,4503,4065,3875,4065,3875,1332,4503,1332,4503,1317,3875,1317,3860,1317,3860,1332,3860,4065,3231,4065,3231,1332,3860,1332,3860,1317,3231,1317,3216,1317,3216,1332,3216,4065,3216,4073,3216,4073,2588,4073,2588,4073,3216,4073,3216,4065,2588,4065,2588,1332,3216,1332,3216,1317,2588,1317,2573,1317,2573,1332,2573,4065,2573,4073,2573,4073,1945,4073,2573,4073,2573,4065,1945,4065,1945,1332,2573,1332,2573,1317,1945,1317,1930,1317,1930,1332,1930,4065,1301,4065,1301,1332,1930,1332,1930,1317,1301,1317,1286,1317,1286,1332,1286,4065,658,4065,658,1332,1286,1332,1286,1317,658,1317,643,1317,643,1332,643,4065,15,4065,15,1332,643,1332,643,1317,15,1317,15,912,6433,912,6433,897,0,897,0,1317,0,1332,0,4080,643,4080,658,4080,1286,4080,1301,4080,1930,4080,1945,4080,2573,4080,2588,4080,3216,4080,3231,4080,3860,4080,3875,4080,4503,4080,4518,4080,5146,4080,5161,4080,5790,4080,5805,4080,6448,4080,6448,4073,5805,4073,6433,4073,6448,4073,6448,4065,6448,1332,6448,1324,6448,1317,6448,912,6448,905,6448,897e">
                  <v:fill on="t" focussize="0,0"/>
                  <v:stroke on="f"/>
                  <v:imagedata o:title=""/>
                  <o:lock v:ext="edit" aspectratio="f"/>
                </v:shape>
                <v:line id="直线 212" o:spid="_x0000_s1026" o:spt="20" style="position:absolute;left:4929;top:-5805;height:492;width:0;" filled="f" stroked="t" coordsize="21600,21600" o:gfxdata="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VqI4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任意多边形 213" o:spid="_x0000_s1026" o:spt="100" style="position:absolute;left:6887;top:-6203;height:435;width:2821;" fillcolor="#000000" filled="t" stroked="f" coordsize="2821,435" o:gfxdata="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zGqLW8AAAA&#10;3AAAAA8AAAAAAAAAAQAgAAAAIgAAAGRycy9kb3ducmV2LnhtbFBLAQIUABQAAAAIAIdO4kAzLwWe&#10;OwAAADkAAAAQAAAAAAAAAAEAIAAAAAsBAABkcnMvc2hhcGV4bWwueG1sUEsFBgAAAAAGAAYAWwEA&#10;ALUDAAAAAA==&#10;" path="m2821,435l0,435,0,0,2821,0,2821,8,15,8,7,15,15,15,15,420,7,420,15,427,2821,427,2821,435xm15,15l7,15,15,8,15,15xm2806,15l15,15,15,8,2806,8,2806,15xm2806,427l2806,8,2813,15,2821,15,2821,420,2813,420,2806,427xm2821,15l2813,15,2806,8,2821,8,2821,15xm15,427l7,420,15,420,15,427xm2806,427l15,427,15,420,2806,420,2806,427xm2821,427l2806,427,2813,420,2821,420,2821,427xe">
                  <v:fill on="t" focussize="0,0"/>
                  <v:stroke on="f"/>
                  <v:imagedata o:title=""/>
                  <o:lock v:ext="edit" aspectratio="f"/>
                </v:shape>
                <v:line id="直线 214" o:spid="_x0000_s1026" o:spt="20" style="position:absolute;left:6055;top:-5978;height:0;width:822;" filled="f" stroked="t" coordsize="21600,21600" o:gfxdata="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yJnU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任意多边形 215" o:spid="_x0000_s1026" o:spt="100" style="position:absolute;left:3599;top:-2138;height:1867;width:3465;" fillcolor="#000000" filled="t" stroked="f" coordsize="3465,1867" o:gfxdata="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AlYXq8AAAA&#10;3AAAAA8AAAAAAAAAAQAgAAAAIgAAAGRycy9kb3ducmV2LnhtbFBLAQIUABQAAAAIAIdO4kAzLwWe&#10;OwAAADkAAAAQAAAAAAAAAAEAIAAAAAsBAABkcnMvc2hhcGV4bWwueG1sUEsFBgAAAAAGAAYAWwEA&#10;ALUDAAAAAA==&#10;" path="m3465,839l3450,839,3450,854,3450,1852,15,1852,15,854,1758,854,1759,855,1760,854,3450,854,3450,839,1819,839,2582,645,2640,630,2641,630,2522,630,2522,645,1759,839,997,645,1356,645,1356,637,1356,630,1356,15,2163,15,2163,645,2522,645,2522,630,2178,630,2178,15,2178,8,2178,0,1341,0,1341,630,878,630,1700,839,0,839,0,1867,3465,1867,3465,1860,3465,1852,3465,854,3465,847,3465,839e">
                  <v:fill on="t" focussize="0,0"/>
                  <v:stroke on="f"/>
                  <v:imagedata o:title=""/>
                  <o:lock v:ext="edit" aspectratio="f"/>
                </v:shape>
                <v:rect id="矩形 216" o:spid="_x0000_s1026" o:spt="1" style="position:absolute;left:4392;top:-887;height:478;width:1647;" fillcolor="#FFFFFF" filled="t" stroked="f" coordsize="21600,21600" o:gfxdata="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uwlqe5AAAA3AAA&#10;AA8AAAAAAAAAAQAgAAAAIgAAAGRycy9kb3ducmV2LnhtbFBLAQIUABQAAAAIAIdO4kAzLwWeOwAA&#10;ADkAAAAQAAAAAAAAAAEAIAAAAAgBAABkcnMvc2hhcGV4bWwueG1sUEsFBgAAAAAGAAYAWwEAALID&#10;AAAAAA==&#10;">
                  <v:fill on="t" focussize="0,0"/>
                  <v:stroke on="f"/>
                  <v:imagedata o:title=""/>
                  <o:lock v:ext="edit" aspectratio="f"/>
                </v:rect>
                <v:shape id="任意多边形 217" o:spid="_x0000_s1026" o:spt="100" style="position:absolute;left:3849;top:-7100;height:6699;width:2535;" fillcolor="#000000" filled="t" stroked="f" coordsize="2535,6699" o:gfxdata="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6zMvvQAA&#10;ANwAAAAPAAAAAAAAAAEAIAAAACIAAABkcnMvZG93bnJldi54bWxQSwECFAAUAAAACACHTuJAMy8F&#10;njsAAAA5AAAAEAAAAAAAAAABACAAAAAMAQAAZHJzL3NoYXBleG1sLnhtbFBLBQYAAAAABgAGAFsB&#10;AAC2AwAAAAA=&#10;" path="m2195,6206l2180,6206,2180,6221,2180,6684,551,6684,551,6221,2180,6221,2180,6206,536,6206,536,6699,2195,6699,2195,6691,2195,6684,2195,6221,2195,6214,2195,6206m2534,0l2519,0,2519,15,2519,420,15,420,15,15,2519,15,2519,0,0,0,0,435,2534,435,2534,427,2534,420,2534,15,2534,8,2534,0e">
                  <v:fill on="t" focussize="0,0"/>
                  <v:stroke on="f"/>
                  <v:imagedata o:title=""/>
                  <o:lock v:ext="edit" aspectratio="f"/>
                </v:shape>
                <v:line id="直线 218" o:spid="_x0000_s1026" o:spt="20" style="position:absolute;left:4965;top:-6673;height:492;width:0;" filled="f" stroked="t" coordsize="21600,21600" o:gfxdata="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G0Mua5AAAA3AAA&#10;AA8AAAAAAAAAAQAgAAAAIgAAAGRycy9kb3ducmV2LnhtbFBLAQIUABQAAAAIAIdO4kAzLwWeOwAA&#10;ADkAAAAQAAAAAAAAAAEAIAAAAAgBAABkcnMvc2hhcGV4bWwueG1sUEsFBgAAAAAGAAYAWwEAALID&#10;AAAAAA==&#10;">
                  <v:fill on="f" focussize="0,0"/>
                  <v:stroke color="#000000" joinstyle="round"/>
                  <v:imagedata o:title=""/>
                  <o:lock v:ext="edit" aspectratio="f"/>
                </v:line>
                <v:shape id="文本框 219" o:spid="_x0000_s1026" o:spt="202" type="#_x0000_t202" style="position:absolute;left:4276;top:-6962;height:209;width:1698;" filled="f" stroked="f" coordsize="21600,21600" o:gfxdata="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YVYO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0" w:line="209" w:lineRule="exact"/>
                          <w:ind w:left="0" w:right="0" w:firstLine="0"/>
                          <w:jc w:val="left"/>
                          <w:rPr>
                            <w:sz w:val="21"/>
                          </w:rPr>
                        </w:pPr>
                        <w:r>
                          <w:rPr>
                            <w:sz w:val="21"/>
                          </w:rPr>
                          <w:t>社会应急救援中心</w:t>
                        </w:r>
                      </w:p>
                    </w:txbxContent>
                  </v:textbox>
                </v:shape>
                <v:shape id="文本框 220" o:spid="_x0000_s1026" o:spt="202" type="#_x0000_t202" style="position:absolute;left:4423;top:-6065;height:209;width:1069;" filled="f" stroked="f" coordsize="21600,21600" o:gfxdata="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1Xx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tabs>
                            <w:tab w:val="left" w:pos="419"/>
                            <w:tab w:val="left" w:pos="839"/>
                          </w:tabs>
                          <w:spacing w:before="0" w:line="209" w:lineRule="exact"/>
                          <w:ind w:left="0" w:right="0" w:firstLine="0"/>
                          <w:jc w:val="left"/>
                          <w:rPr>
                            <w:sz w:val="21"/>
                          </w:rPr>
                        </w:pPr>
                        <w:r>
                          <w:rPr>
                            <w:sz w:val="21"/>
                          </w:rPr>
                          <w:t>指</w:t>
                        </w:r>
                        <w:r>
                          <w:rPr>
                            <w:sz w:val="21"/>
                          </w:rPr>
                          <w:tab/>
                        </w:r>
                        <w:r>
                          <w:rPr>
                            <w:sz w:val="21"/>
                          </w:rPr>
                          <w:t>挥</w:t>
                        </w:r>
                        <w:r>
                          <w:rPr>
                            <w:sz w:val="21"/>
                          </w:rPr>
                          <w:tab/>
                        </w:r>
                        <w:r>
                          <w:rPr>
                            <w:sz w:val="21"/>
                          </w:rPr>
                          <w:t>部</w:t>
                        </w:r>
                      </w:p>
                    </w:txbxContent>
                  </v:textbox>
                </v:shape>
                <v:shape id="文本框 221" o:spid="_x0000_s1026" o:spt="202" type="#_x0000_t202" style="position:absolute;left:7353;top:-6065;height:209;width:1909;" filled="f" stroked="f" coordsize="21600,21600" o:gfxdata="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tj1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0" w:line="209" w:lineRule="exact"/>
                          <w:ind w:left="0" w:right="0" w:firstLine="0"/>
                          <w:jc w:val="left"/>
                          <w:rPr>
                            <w:sz w:val="21"/>
                          </w:rPr>
                        </w:pPr>
                        <w:r>
                          <w:rPr>
                            <w:sz w:val="21"/>
                          </w:rPr>
                          <w:t>事故应急专家委员会</w:t>
                        </w:r>
                      </w:p>
                    </w:txbxContent>
                  </v:textbox>
                </v:shape>
                <v:shape id="文本框 222" o:spid="_x0000_s1026" o:spt="202" type="#_x0000_t202" style="position:absolute;left:4519;top:-5167;height:209;width:1804;" filled="f" stroked="f" coordsize="21600,21600" o:gfxdata="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3y+6C/&#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209" w:lineRule="exact"/>
                          <w:ind w:left="0" w:right="0" w:firstLine="0"/>
                          <w:jc w:val="left"/>
                          <w:rPr>
                            <w:sz w:val="21"/>
                          </w:rPr>
                        </w:pPr>
                        <w:r>
                          <w:rPr>
                            <w:sz w:val="21"/>
                          </w:rPr>
                          <w:t>专 业 救 援 队 伍</w:t>
                        </w:r>
                      </w:p>
                    </w:txbxContent>
                  </v:textbox>
                </v:shape>
                <v:shape id="文本框 223" o:spid="_x0000_s1026" o:spt="202" type="#_x0000_t202" style="position:absolute;left:4701;top:-1159;height:209;width:1278;" filled="f" stroked="f" coordsize="21600,21600" o:gfxdata="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K+Xju/&#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209" w:lineRule="exact"/>
                          <w:ind w:left="0" w:right="0" w:firstLine="0"/>
                          <w:jc w:val="left"/>
                          <w:rPr>
                            <w:sz w:val="21"/>
                          </w:rPr>
                        </w:pPr>
                        <w:r>
                          <w:rPr>
                            <w:sz w:val="21"/>
                          </w:rPr>
                          <w:t>场外应急区域</w:t>
                        </w:r>
                      </w:p>
                    </w:txbxContent>
                  </v:textbox>
                </v:shape>
                <v:shape id="文本框 224" o:spid="_x0000_s1026" o:spt="202" type="#_x0000_t202" style="position:absolute;left:4392;top:-887;height:478;width:1647;" filled="f" stroked="f" coordsize="21600,21600" o:gfxdata="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mzAT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00"/>
                          <w:ind w:left="403" w:right="0" w:firstLine="0"/>
                          <w:jc w:val="left"/>
                          <w:rPr>
                            <w:sz w:val="21"/>
                          </w:rPr>
                        </w:pPr>
                        <w:r>
                          <w:rPr>
                            <w:sz w:val="21"/>
                          </w:rPr>
                          <w:t>事故现场</w:t>
                        </w:r>
                      </w:p>
                    </w:txbxContent>
                  </v:textbox>
                </v:shape>
              </v:group>
            </w:pict>
          </mc:Fallback>
        </mc:AlternateContent>
      </w:r>
      <w:r>
        <w:rPr>
          <w:b/>
          <w:sz w:val="24"/>
        </w:rPr>
        <w:t>图</w:t>
      </w:r>
      <w:r>
        <w:rPr>
          <w:b/>
          <w:spacing w:val="-62"/>
          <w:sz w:val="24"/>
        </w:rPr>
        <w:t xml:space="preserve"> </w:t>
      </w:r>
      <w:r>
        <w:rPr>
          <w:rFonts w:ascii="Times New Roman" w:eastAsia="Times New Roman"/>
          <w:b/>
          <w:sz w:val="24"/>
        </w:rPr>
        <w:t>7.5.4-2</w:t>
      </w:r>
      <w:r>
        <w:rPr>
          <w:rFonts w:ascii="Times New Roman" w:eastAsia="Times New Roman"/>
          <w:b/>
          <w:sz w:val="24"/>
        </w:rPr>
        <w:tab/>
      </w:r>
      <w:r>
        <w:rPr>
          <w:b/>
          <w:sz w:val="24"/>
        </w:rPr>
        <w:t>事故应急组织机构框图</w:t>
      </w:r>
    </w:p>
    <w:p>
      <w:pPr>
        <w:pStyle w:val="8"/>
        <w:spacing w:before="7"/>
        <w:rPr>
          <w:b/>
        </w:rPr>
      </w:pPr>
    </w:p>
    <w:p>
      <w:pPr>
        <w:pStyle w:val="19"/>
        <w:numPr>
          <w:ilvl w:val="2"/>
          <w:numId w:val="20"/>
        </w:numPr>
        <w:tabs>
          <w:tab w:val="left" w:pos="1298"/>
        </w:tabs>
        <w:spacing w:before="0" w:after="0" w:line="240" w:lineRule="auto"/>
        <w:ind w:left="1297" w:right="0" w:hanging="601"/>
        <w:jc w:val="left"/>
        <w:rPr>
          <w:b/>
          <w:sz w:val="24"/>
        </w:rPr>
      </w:pPr>
      <w:bookmarkStart w:id="275" w:name="7.5.5 风险事故处理措施"/>
      <w:bookmarkEnd w:id="275"/>
      <w:bookmarkStart w:id="276" w:name="7.5.5 风险事故处理措施"/>
      <w:bookmarkEnd w:id="276"/>
      <w:r>
        <w:rPr>
          <w:b/>
          <w:sz w:val="24"/>
        </w:rPr>
        <w:t>风险事故处理措施</w:t>
      </w:r>
    </w:p>
    <w:p>
      <w:pPr>
        <w:pStyle w:val="8"/>
        <w:spacing w:before="160" w:line="364" w:lineRule="auto"/>
        <w:ind w:left="697" w:right="595" w:firstLine="480"/>
      </w:pPr>
      <w:r>
        <w:rPr>
          <w:spacing w:val="-6"/>
        </w:rPr>
        <w:t>为了有效地处理风险事故，应有切实可行的处置措施。项目风险事故应急措</w:t>
      </w:r>
      <w:r>
        <w:rPr>
          <w:spacing w:val="-18"/>
        </w:rPr>
        <w:t>施包括设备器材、事故现场指挥、救护、通讯等系统的建立、现场应急措施方案、</w:t>
      </w:r>
      <w:r>
        <w:t>事故危害监测队伍、现场撤离和善后措施方案等。</w:t>
      </w:r>
    </w:p>
    <w:p>
      <w:pPr>
        <w:pStyle w:val="19"/>
        <w:numPr>
          <w:ilvl w:val="0"/>
          <w:numId w:val="33"/>
        </w:numPr>
        <w:tabs>
          <w:tab w:val="left" w:pos="1779"/>
        </w:tabs>
        <w:spacing w:before="0" w:after="0" w:line="304" w:lineRule="exact"/>
        <w:ind w:left="1778" w:right="0" w:hanging="602"/>
        <w:jc w:val="left"/>
        <w:rPr>
          <w:sz w:val="24"/>
        </w:rPr>
      </w:pPr>
      <w:r>
        <w:rPr>
          <w:sz w:val="24"/>
        </w:rPr>
        <w:t>设立报警、通讯系统以及事故处置领导体系。</w:t>
      </w:r>
    </w:p>
    <w:p>
      <w:pPr>
        <w:pStyle w:val="19"/>
        <w:numPr>
          <w:ilvl w:val="0"/>
          <w:numId w:val="33"/>
        </w:numPr>
        <w:tabs>
          <w:tab w:val="left" w:pos="1781"/>
        </w:tabs>
        <w:spacing w:before="158" w:after="0" w:line="364" w:lineRule="auto"/>
        <w:ind w:left="697" w:right="715" w:firstLine="480"/>
        <w:jc w:val="left"/>
        <w:rPr>
          <w:sz w:val="24"/>
        </w:rPr>
      </w:pPr>
      <w:r>
        <w:rPr>
          <w:spacing w:val="-1"/>
          <w:sz w:val="24"/>
        </w:rPr>
        <w:t>制定有效处理事故的应急行动方案，并得到有关部门的认可，能与有</w:t>
      </w:r>
      <w:r>
        <w:rPr>
          <w:sz w:val="24"/>
        </w:rPr>
        <w:t>关部门有效配合。</w:t>
      </w:r>
    </w:p>
    <w:p>
      <w:pPr>
        <w:pStyle w:val="19"/>
        <w:numPr>
          <w:ilvl w:val="0"/>
          <w:numId w:val="33"/>
        </w:numPr>
        <w:tabs>
          <w:tab w:val="left" w:pos="1779"/>
        </w:tabs>
        <w:spacing w:before="2" w:after="0" w:line="240" w:lineRule="auto"/>
        <w:ind w:left="1778" w:right="0" w:hanging="602"/>
        <w:jc w:val="left"/>
        <w:rPr>
          <w:sz w:val="24"/>
        </w:rPr>
      </w:pPr>
      <w:r>
        <w:rPr>
          <w:sz w:val="24"/>
        </w:rPr>
        <w:t>明确职责，并落实到单位和有关人员。</w:t>
      </w:r>
    </w:p>
    <w:p>
      <w:pPr>
        <w:pStyle w:val="19"/>
        <w:numPr>
          <w:ilvl w:val="0"/>
          <w:numId w:val="33"/>
        </w:numPr>
        <w:tabs>
          <w:tab w:val="left" w:pos="1779"/>
        </w:tabs>
        <w:spacing w:before="158" w:after="0" w:line="240" w:lineRule="auto"/>
        <w:ind w:left="1778" w:right="0" w:hanging="602"/>
        <w:jc w:val="left"/>
        <w:rPr>
          <w:sz w:val="24"/>
        </w:rPr>
      </w:pPr>
      <w:r>
        <w:rPr>
          <w:sz w:val="24"/>
        </w:rPr>
        <w:t>制定控制和减少事故影响范围、程度以及补救行动的实施计划。</w:t>
      </w:r>
    </w:p>
    <w:p>
      <w:pPr>
        <w:pStyle w:val="19"/>
        <w:numPr>
          <w:ilvl w:val="0"/>
          <w:numId w:val="33"/>
        </w:numPr>
        <w:tabs>
          <w:tab w:val="left" w:pos="1781"/>
        </w:tabs>
        <w:spacing w:before="160" w:after="0" w:line="362" w:lineRule="auto"/>
        <w:ind w:left="697" w:right="715" w:firstLine="480"/>
        <w:jc w:val="left"/>
        <w:rPr>
          <w:sz w:val="24"/>
        </w:rPr>
      </w:pPr>
      <w:r>
        <w:rPr>
          <w:spacing w:val="-1"/>
          <w:sz w:val="24"/>
        </w:rPr>
        <w:t>对事故现场管理以及事故处置全过程的监督，应由富有事故处置经验</w:t>
      </w:r>
      <w:r>
        <w:rPr>
          <w:sz w:val="24"/>
        </w:rPr>
        <w:t>的人员或有关部门工作人员承担。</w:t>
      </w:r>
    </w:p>
    <w:p>
      <w:pPr>
        <w:pStyle w:val="19"/>
        <w:numPr>
          <w:ilvl w:val="0"/>
          <w:numId w:val="33"/>
        </w:numPr>
        <w:tabs>
          <w:tab w:val="left" w:pos="1781"/>
        </w:tabs>
        <w:spacing w:before="5" w:after="0" w:line="240" w:lineRule="auto"/>
        <w:ind w:left="1781" w:right="0" w:hanging="604"/>
        <w:jc w:val="left"/>
        <w:rPr>
          <w:sz w:val="24"/>
        </w:rPr>
      </w:pPr>
      <w:r>
        <w:rPr>
          <w:sz w:val="24"/>
        </w:rPr>
        <w:t>为提高事故处置队伍的协同救援水平和实战能力，检验救援体系的应</w:t>
      </w:r>
    </w:p>
    <w:p>
      <w:pPr>
        <w:spacing w:after="0" w:line="240" w:lineRule="auto"/>
        <w:jc w:val="left"/>
        <w:rPr>
          <w:sz w:val="24"/>
        </w:rPr>
        <w:sectPr>
          <w:headerReference r:id="rId34" w:type="default"/>
          <w:footerReference r:id="rId35" w:type="default"/>
          <w:pgSz w:w="11910" w:h="16840"/>
          <w:pgMar w:top="1360" w:right="1080" w:bottom="1380" w:left="1100" w:header="882" w:footer="1195" w:gutter="0"/>
          <w:pgNumType w:start="110"/>
        </w:sectPr>
      </w:pPr>
    </w:p>
    <w:p>
      <w:pPr>
        <w:pStyle w:val="8"/>
        <w:spacing w:before="64"/>
        <w:ind w:left="697"/>
      </w:pPr>
      <w:r>
        <w:t>急综合运作状态，提高其实战水平，应进行应急救援演练。</w:t>
      </w:r>
    </w:p>
    <w:p>
      <w:pPr>
        <w:pStyle w:val="7"/>
        <w:numPr>
          <w:ilvl w:val="2"/>
          <w:numId w:val="20"/>
        </w:numPr>
        <w:tabs>
          <w:tab w:val="left" w:pos="1298"/>
        </w:tabs>
        <w:spacing w:before="160" w:after="0" w:line="240" w:lineRule="auto"/>
        <w:ind w:left="1297" w:right="0" w:hanging="601"/>
        <w:jc w:val="left"/>
      </w:pPr>
      <w:bookmarkStart w:id="277" w:name="7.5.6 风险事故应急计划"/>
      <w:bookmarkEnd w:id="277"/>
      <w:bookmarkStart w:id="278" w:name="7.5.6 风险事故应急计划"/>
      <w:bookmarkEnd w:id="278"/>
      <w:r>
        <w:t>风险事故应急计划</w:t>
      </w:r>
    </w:p>
    <w:p>
      <w:pPr>
        <w:pStyle w:val="8"/>
        <w:spacing w:before="158" w:line="364" w:lineRule="auto"/>
        <w:ind w:left="697" w:right="626" w:firstLine="480"/>
      </w:pPr>
      <w:r>
        <w:t>拟建项目必须在平时拟定事故应急预案，以应对可能发生的应急危害事故， 一旦发生事故，即可以在有充分准备的情况下，对事故进行紧急处理。</w:t>
      </w:r>
    </w:p>
    <w:p>
      <w:pPr>
        <w:pStyle w:val="8"/>
        <w:spacing w:line="364" w:lineRule="auto"/>
        <w:ind w:left="697" w:right="715" w:firstLine="554"/>
      </w:pPr>
      <w:r>
        <w:t>风险事故的应急计划包括应急状态分类、应急计划区和事故等级水平、应急防护、应急医学处理等。</w:t>
      </w:r>
    </w:p>
    <w:p>
      <w:pPr>
        <w:pStyle w:val="8"/>
        <w:spacing w:line="306" w:lineRule="exact"/>
        <w:ind w:left="1177"/>
      </w:pPr>
      <w:r>
        <w:t>因此，风险事故应急计划应当包括以下内容：</w:t>
      </w:r>
    </w:p>
    <w:p>
      <w:pPr>
        <w:pStyle w:val="8"/>
        <w:spacing w:before="1"/>
        <w:rPr>
          <w:sz w:val="26"/>
        </w:rPr>
      </w:pPr>
    </w:p>
    <w:p>
      <w:pPr>
        <w:pStyle w:val="7"/>
        <w:tabs>
          <w:tab w:val="left" w:pos="1813"/>
        </w:tabs>
        <w:spacing w:before="1" w:after="35"/>
        <w:ind w:left="472"/>
        <w:jc w:val="center"/>
      </w:pPr>
      <w:r>
        <w:t>表</w:t>
      </w:r>
      <w:r>
        <w:rPr>
          <w:spacing w:val="-62"/>
        </w:rPr>
        <w:t xml:space="preserve"> </w:t>
      </w:r>
      <w:r>
        <w:rPr>
          <w:rFonts w:ascii="Times New Roman" w:eastAsia="Times New Roman"/>
        </w:rPr>
        <w:t>7.5.6-1</w:t>
      </w:r>
      <w:r>
        <w:rPr>
          <w:rFonts w:ascii="Times New Roman" w:eastAsia="Times New Roman"/>
        </w:rPr>
        <w:tab/>
      </w:r>
      <w:r>
        <w:t>突发环境风险事故应急预案要点</w:t>
      </w:r>
    </w:p>
    <w:tbl>
      <w:tblPr>
        <w:tblStyle w:val="12"/>
        <w:tblW w:w="0" w:type="auto"/>
        <w:tblInd w:w="54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38"/>
        <w:gridCol w:w="1775"/>
        <w:gridCol w:w="64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8" w:hRule="atLeast"/>
        </w:trPr>
        <w:tc>
          <w:tcPr>
            <w:tcW w:w="438" w:type="dxa"/>
          </w:tcPr>
          <w:p>
            <w:pPr>
              <w:pStyle w:val="20"/>
              <w:spacing w:before="78" w:line="260" w:lineRule="exact"/>
              <w:ind w:left="17"/>
              <w:rPr>
                <w:sz w:val="21"/>
              </w:rPr>
            </w:pPr>
            <w:r>
              <w:rPr>
                <w:w w:val="99"/>
                <w:sz w:val="21"/>
              </w:rPr>
              <w:t>序</w:t>
            </w:r>
          </w:p>
        </w:tc>
        <w:tc>
          <w:tcPr>
            <w:tcW w:w="1775" w:type="dxa"/>
          </w:tcPr>
          <w:p>
            <w:pPr>
              <w:pStyle w:val="20"/>
              <w:spacing w:before="78" w:line="260" w:lineRule="exact"/>
              <w:ind w:left="25" w:right="20"/>
              <w:rPr>
                <w:sz w:val="21"/>
              </w:rPr>
            </w:pPr>
            <w:r>
              <w:rPr>
                <w:sz w:val="21"/>
              </w:rPr>
              <w:t>项目</w:t>
            </w:r>
          </w:p>
        </w:tc>
        <w:tc>
          <w:tcPr>
            <w:tcW w:w="6406" w:type="dxa"/>
          </w:tcPr>
          <w:p>
            <w:pPr>
              <w:pStyle w:val="20"/>
              <w:spacing w:before="78" w:line="260" w:lineRule="exact"/>
              <w:ind w:left="25" w:right="19"/>
              <w:rPr>
                <w:sz w:val="21"/>
              </w:rPr>
            </w:pPr>
            <w:r>
              <w:rPr>
                <w:sz w:val="21"/>
              </w:rPr>
              <w:t>内容及要求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438" w:type="dxa"/>
          </w:tcPr>
          <w:p>
            <w:pPr>
              <w:pStyle w:val="20"/>
              <w:spacing w:before="91"/>
              <w:ind w:left="9"/>
              <w:rPr>
                <w:rFonts w:ascii="Times New Roman"/>
                <w:sz w:val="21"/>
              </w:rPr>
            </w:pPr>
            <w:r>
              <w:rPr>
                <w:rFonts w:ascii="Times New Roman"/>
                <w:w w:val="99"/>
                <w:sz w:val="21"/>
              </w:rPr>
              <w:t>1</w:t>
            </w:r>
          </w:p>
        </w:tc>
        <w:tc>
          <w:tcPr>
            <w:tcW w:w="1775" w:type="dxa"/>
          </w:tcPr>
          <w:p>
            <w:pPr>
              <w:pStyle w:val="20"/>
              <w:spacing w:before="77" w:line="263" w:lineRule="exact"/>
              <w:ind w:left="37" w:right="20"/>
              <w:rPr>
                <w:sz w:val="21"/>
              </w:rPr>
            </w:pPr>
            <w:r>
              <w:rPr>
                <w:sz w:val="21"/>
              </w:rPr>
              <w:t>应急计划区</w:t>
            </w:r>
          </w:p>
        </w:tc>
        <w:tc>
          <w:tcPr>
            <w:tcW w:w="6406" w:type="dxa"/>
          </w:tcPr>
          <w:p>
            <w:pPr>
              <w:pStyle w:val="20"/>
              <w:spacing w:before="77" w:line="263" w:lineRule="exact"/>
              <w:ind w:left="25" w:right="19"/>
              <w:rPr>
                <w:rFonts w:hint="eastAsia" w:eastAsia="宋体"/>
                <w:sz w:val="21"/>
                <w:lang w:eastAsia="zh-CN"/>
              </w:rPr>
            </w:pPr>
            <w:r>
              <w:rPr>
                <w:sz w:val="21"/>
              </w:rPr>
              <w:t>危险目标：排矸</w:t>
            </w:r>
            <w:r>
              <w:rPr>
                <w:rFonts w:hint="eastAsia"/>
                <w:sz w:val="21"/>
                <w:lang w:eastAsia="zh-CN"/>
              </w:rPr>
              <w:t>复垦区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9" w:hRule="atLeast"/>
        </w:trPr>
        <w:tc>
          <w:tcPr>
            <w:tcW w:w="438" w:type="dxa"/>
          </w:tcPr>
          <w:p>
            <w:pPr>
              <w:pStyle w:val="20"/>
              <w:spacing w:before="4"/>
              <w:jc w:val="left"/>
              <w:rPr>
                <w:b/>
                <w:sz w:val="21"/>
              </w:rPr>
            </w:pPr>
          </w:p>
          <w:p>
            <w:pPr>
              <w:pStyle w:val="20"/>
              <w:ind w:left="9"/>
              <w:rPr>
                <w:rFonts w:ascii="Times New Roman"/>
                <w:sz w:val="21"/>
              </w:rPr>
            </w:pPr>
            <w:r>
              <w:rPr>
                <w:rFonts w:ascii="Times New Roman"/>
                <w:w w:val="99"/>
                <w:sz w:val="21"/>
              </w:rPr>
              <w:t>2</w:t>
            </w:r>
          </w:p>
        </w:tc>
        <w:tc>
          <w:tcPr>
            <w:tcW w:w="1775" w:type="dxa"/>
          </w:tcPr>
          <w:p>
            <w:pPr>
              <w:pStyle w:val="20"/>
              <w:spacing w:before="1" w:line="360" w:lineRule="exact"/>
              <w:ind w:left="786" w:right="9" w:hanging="720"/>
              <w:jc w:val="left"/>
              <w:rPr>
                <w:sz w:val="21"/>
              </w:rPr>
            </w:pPr>
            <w:r>
              <w:rPr>
                <w:sz w:val="21"/>
              </w:rPr>
              <w:t>应急组织机构、人员</w:t>
            </w:r>
          </w:p>
        </w:tc>
        <w:tc>
          <w:tcPr>
            <w:tcW w:w="6406" w:type="dxa"/>
          </w:tcPr>
          <w:p>
            <w:pPr>
              <w:pStyle w:val="20"/>
              <w:spacing w:before="2"/>
              <w:jc w:val="left"/>
              <w:rPr>
                <w:b/>
                <w:sz w:val="20"/>
              </w:rPr>
            </w:pPr>
          </w:p>
          <w:p>
            <w:pPr>
              <w:pStyle w:val="20"/>
              <w:spacing w:before="1"/>
              <w:ind w:left="27" w:right="19"/>
              <w:rPr>
                <w:sz w:val="21"/>
              </w:rPr>
            </w:pPr>
            <w:r>
              <w:rPr>
                <w:sz w:val="21"/>
              </w:rPr>
              <w:t>场区、地区应急组织机构、人员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9" w:hRule="atLeast"/>
        </w:trPr>
        <w:tc>
          <w:tcPr>
            <w:tcW w:w="438" w:type="dxa"/>
          </w:tcPr>
          <w:p>
            <w:pPr>
              <w:pStyle w:val="20"/>
              <w:jc w:val="left"/>
              <w:rPr>
                <w:b/>
                <w:sz w:val="22"/>
              </w:rPr>
            </w:pPr>
          </w:p>
          <w:p>
            <w:pPr>
              <w:pStyle w:val="20"/>
              <w:spacing w:before="170"/>
              <w:ind w:left="9"/>
              <w:rPr>
                <w:rFonts w:ascii="Times New Roman"/>
                <w:sz w:val="21"/>
              </w:rPr>
            </w:pPr>
            <w:r>
              <w:rPr>
                <w:rFonts w:ascii="Times New Roman"/>
                <w:w w:val="99"/>
                <w:sz w:val="21"/>
              </w:rPr>
              <w:t>3</w:t>
            </w:r>
          </w:p>
        </w:tc>
        <w:tc>
          <w:tcPr>
            <w:tcW w:w="1775" w:type="dxa"/>
          </w:tcPr>
          <w:p>
            <w:pPr>
              <w:pStyle w:val="20"/>
              <w:spacing w:before="1"/>
              <w:jc w:val="left"/>
              <w:rPr>
                <w:b/>
                <w:sz w:val="20"/>
              </w:rPr>
            </w:pPr>
          </w:p>
          <w:p>
            <w:pPr>
              <w:pStyle w:val="20"/>
              <w:spacing w:line="321" w:lineRule="auto"/>
              <w:ind w:left="786" w:right="136" w:hanging="629"/>
              <w:jc w:val="left"/>
              <w:rPr>
                <w:sz w:val="21"/>
              </w:rPr>
            </w:pPr>
            <w:r>
              <w:rPr>
                <w:sz w:val="21"/>
              </w:rPr>
              <w:t>预案分级响应条件</w:t>
            </w:r>
          </w:p>
        </w:tc>
        <w:tc>
          <w:tcPr>
            <w:tcW w:w="6406" w:type="dxa"/>
          </w:tcPr>
          <w:p>
            <w:pPr>
              <w:pStyle w:val="20"/>
              <w:spacing w:before="77" w:line="321" w:lineRule="auto"/>
              <w:ind w:left="70" w:right="47" w:hanging="3"/>
              <w:jc w:val="left"/>
              <w:rPr>
                <w:sz w:val="21"/>
              </w:rPr>
            </w:pPr>
            <w:r>
              <w:rPr>
                <w:spacing w:val="-2"/>
                <w:w w:val="95"/>
                <w:sz w:val="21"/>
              </w:rPr>
              <w:t>主规定预案的级别及分级响应程序，应根据环境事件的可控性、严重  程度和影响范围，坚持</w:t>
            </w:r>
            <w:r>
              <w:rPr>
                <w:rFonts w:ascii="Times New Roman" w:hAnsi="Times New Roman" w:eastAsia="Times New Roman"/>
                <w:spacing w:val="-2"/>
                <w:w w:val="95"/>
                <w:sz w:val="21"/>
              </w:rPr>
              <w:t>“</w:t>
            </w:r>
            <w:r>
              <w:rPr>
                <w:spacing w:val="-2"/>
                <w:w w:val="95"/>
                <w:sz w:val="21"/>
              </w:rPr>
              <w:t>企业自救、属地为主</w:t>
            </w:r>
            <w:r>
              <w:rPr>
                <w:rFonts w:ascii="Times New Roman" w:hAnsi="Times New Roman" w:eastAsia="Times New Roman"/>
                <w:spacing w:val="-2"/>
                <w:w w:val="95"/>
                <w:sz w:val="21"/>
              </w:rPr>
              <w:t>”</w:t>
            </w:r>
            <w:r>
              <w:rPr>
                <w:spacing w:val="-2"/>
                <w:w w:val="95"/>
                <w:sz w:val="21"/>
              </w:rPr>
              <w:t>的原则，超出本公司环</w:t>
            </w:r>
          </w:p>
          <w:p>
            <w:pPr>
              <w:pStyle w:val="20"/>
              <w:spacing w:line="260" w:lineRule="exact"/>
              <w:ind w:left="163"/>
              <w:jc w:val="left"/>
              <w:rPr>
                <w:sz w:val="21"/>
              </w:rPr>
            </w:pPr>
            <w:r>
              <w:rPr>
                <w:sz w:val="21"/>
              </w:rPr>
              <w:t>境事件应急预案应急处置能力时，应及时请求启动上一级应急预案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438" w:type="dxa"/>
          </w:tcPr>
          <w:p>
            <w:pPr>
              <w:pStyle w:val="20"/>
              <w:spacing w:before="92"/>
              <w:ind w:left="9"/>
              <w:rPr>
                <w:rFonts w:ascii="Times New Roman"/>
                <w:sz w:val="21"/>
              </w:rPr>
            </w:pPr>
            <w:r>
              <w:rPr>
                <w:rFonts w:ascii="Times New Roman"/>
                <w:w w:val="99"/>
                <w:sz w:val="21"/>
              </w:rPr>
              <w:t>4</w:t>
            </w:r>
          </w:p>
        </w:tc>
        <w:tc>
          <w:tcPr>
            <w:tcW w:w="1775" w:type="dxa"/>
          </w:tcPr>
          <w:p>
            <w:pPr>
              <w:pStyle w:val="20"/>
              <w:spacing w:before="78" w:line="262" w:lineRule="exact"/>
              <w:ind w:left="39" w:right="20"/>
              <w:rPr>
                <w:sz w:val="21"/>
              </w:rPr>
            </w:pPr>
            <w:r>
              <w:rPr>
                <w:sz w:val="21"/>
              </w:rPr>
              <w:t>应急救援保障</w:t>
            </w:r>
          </w:p>
        </w:tc>
        <w:tc>
          <w:tcPr>
            <w:tcW w:w="6406" w:type="dxa"/>
          </w:tcPr>
          <w:p>
            <w:pPr>
              <w:pStyle w:val="20"/>
              <w:spacing w:before="78" w:line="262" w:lineRule="exact"/>
              <w:ind w:left="27" w:right="19"/>
              <w:rPr>
                <w:sz w:val="21"/>
              </w:rPr>
            </w:pPr>
            <w:r>
              <w:rPr>
                <w:sz w:val="21"/>
              </w:rPr>
              <w:t>应急设施，设备与器材等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438" w:type="dxa"/>
          </w:tcPr>
          <w:p>
            <w:pPr>
              <w:pStyle w:val="20"/>
              <w:spacing w:before="2"/>
              <w:jc w:val="left"/>
              <w:rPr>
                <w:b/>
                <w:sz w:val="21"/>
              </w:rPr>
            </w:pPr>
          </w:p>
          <w:p>
            <w:pPr>
              <w:pStyle w:val="20"/>
              <w:spacing w:before="1"/>
              <w:ind w:left="9"/>
              <w:rPr>
                <w:rFonts w:ascii="Times New Roman"/>
                <w:sz w:val="21"/>
              </w:rPr>
            </w:pPr>
            <w:r>
              <w:rPr>
                <w:rFonts w:ascii="Times New Roman"/>
                <w:w w:val="99"/>
                <w:sz w:val="21"/>
              </w:rPr>
              <w:t>5</w:t>
            </w:r>
          </w:p>
        </w:tc>
        <w:tc>
          <w:tcPr>
            <w:tcW w:w="1775" w:type="dxa"/>
          </w:tcPr>
          <w:p>
            <w:pPr>
              <w:pStyle w:val="20"/>
              <w:spacing w:line="360" w:lineRule="exact"/>
              <w:ind w:left="786" w:right="9" w:hanging="720"/>
              <w:jc w:val="left"/>
              <w:rPr>
                <w:sz w:val="21"/>
              </w:rPr>
            </w:pPr>
            <w:r>
              <w:rPr>
                <w:sz w:val="21"/>
              </w:rPr>
              <w:t>报警、通讯联络方式</w:t>
            </w:r>
          </w:p>
        </w:tc>
        <w:tc>
          <w:tcPr>
            <w:tcW w:w="6406" w:type="dxa"/>
          </w:tcPr>
          <w:p>
            <w:pPr>
              <w:pStyle w:val="20"/>
              <w:spacing w:line="360" w:lineRule="exact"/>
              <w:ind w:left="266" w:right="47" w:hanging="200"/>
              <w:jc w:val="left"/>
              <w:rPr>
                <w:sz w:val="21"/>
              </w:rPr>
            </w:pPr>
            <w:r>
              <w:rPr>
                <w:spacing w:val="-3"/>
                <w:w w:val="95"/>
                <w:sz w:val="21"/>
              </w:rPr>
              <w:t xml:space="preserve">规定应急状态下的报警通讯方式、通知方式和交通保障、管制。公司  </w:t>
            </w:r>
            <w:r>
              <w:rPr>
                <w:spacing w:val="-3"/>
                <w:sz w:val="21"/>
              </w:rPr>
              <w:t>应配备必要的有线、无线通信器材，确保预案启动时，联络畅通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0" w:hRule="atLeast"/>
        </w:trPr>
        <w:tc>
          <w:tcPr>
            <w:tcW w:w="438" w:type="dxa"/>
          </w:tcPr>
          <w:p>
            <w:pPr>
              <w:pStyle w:val="20"/>
              <w:jc w:val="left"/>
              <w:rPr>
                <w:b/>
                <w:sz w:val="22"/>
              </w:rPr>
            </w:pPr>
          </w:p>
          <w:p>
            <w:pPr>
              <w:pStyle w:val="20"/>
              <w:spacing w:before="169"/>
              <w:ind w:left="9"/>
              <w:rPr>
                <w:rFonts w:ascii="Times New Roman"/>
                <w:sz w:val="21"/>
              </w:rPr>
            </w:pPr>
            <w:r>
              <w:rPr>
                <w:rFonts w:ascii="Times New Roman"/>
                <w:w w:val="99"/>
                <w:sz w:val="21"/>
              </w:rPr>
              <w:t>6</w:t>
            </w:r>
          </w:p>
        </w:tc>
        <w:tc>
          <w:tcPr>
            <w:tcW w:w="1775" w:type="dxa"/>
          </w:tcPr>
          <w:p>
            <w:pPr>
              <w:pStyle w:val="20"/>
              <w:spacing w:before="77" w:line="321" w:lineRule="auto"/>
              <w:ind w:left="39" w:right="20"/>
              <w:rPr>
                <w:sz w:val="21"/>
              </w:rPr>
            </w:pPr>
            <w:r>
              <w:rPr>
                <w:sz w:val="21"/>
              </w:rPr>
              <w:t>应急环境监测、抢险、救援及控制措</w:t>
            </w:r>
          </w:p>
          <w:p>
            <w:pPr>
              <w:pStyle w:val="20"/>
              <w:spacing w:line="261" w:lineRule="exact"/>
              <w:ind w:left="17"/>
              <w:rPr>
                <w:sz w:val="21"/>
              </w:rPr>
            </w:pPr>
            <w:r>
              <w:rPr>
                <w:w w:val="99"/>
                <w:sz w:val="21"/>
              </w:rPr>
              <w:t>施</w:t>
            </w:r>
          </w:p>
        </w:tc>
        <w:tc>
          <w:tcPr>
            <w:tcW w:w="6406" w:type="dxa"/>
          </w:tcPr>
          <w:p>
            <w:pPr>
              <w:pStyle w:val="20"/>
              <w:spacing w:before="1"/>
              <w:jc w:val="left"/>
              <w:rPr>
                <w:b/>
                <w:sz w:val="20"/>
              </w:rPr>
            </w:pPr>
          </w:p>
          <w:p>
            <w:pPr>
              <w:pStyle w:val="20"/>
              <w:spacing w:line="321" w:lineRule="auto"/>
              <w:ind w:left="1526" w:right="45" w:hanging="1460"/>
              <w:jc w:val="left"/>
              <w:rPr>
                <w:sz w:val="21"/>
              </w:rPr>
            </w:pPr>
            <w:r>
              <w:rPr>
                <w:spacing w:val="-2"/>
                <w:w w:val="95"/>
                <w:sz w:val="21"/>
              </w:rPr>
              <w:t xml:space="preserve">由专业队伍负责对事故现场进行侦察监测，对事故性质、参数与后果  </w:t>
            </w:r>
            <w:r>
              <w:rPr>
                <w:spacing w:val="-2"/>
                <w:sz w:val="21"/>
              </w:rPr>
              <w:t>进行评估，为指挥部门提供决策依据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9" w:hRule="atLeast"/>
        </w:trPr>
        <w:tc>
          <w:tcPr>
            <w:tcW w:w="438" w:type="dxa"/>
          </w:tcPr>
          <w:p>
            <w:pPr>
              <w:pStyle w:val="20"/>
              <w:jc w:val="left"/>
              <w:rPr>
                <w:b/>
                <w:sz w:val="22"/>
              </w:rPr>
            </w:pPr>
          </w:p>
          <w:p>
            <w:pPr>
              <w:pStyle w:val="20"/>
              <w:spacing w:before="169"/>
              <w:ind w:left="9"/>
              <w:rPr>
                <w:rFonts w:ascii="Times New Roman"/>
                <w:sz w:val="21"/>
              </w:rPr>
            </w:pPr>
            <w:r>
              <w:rPr>
                <w:rFonts w:ascii="Times New Roman"/>
                <w:w w:val="99"/>
                <w:sz w:val="21"/>
              </w:rPr>
              <w:t>7</w:t>
            </w:r>
          </w:p>
        </w:tc>
        <w:tc>
          <w:tcPr>
            <w:tcW w:w="1775" w:type="dxa"/>
          </w:tcPr>
          <w:p>
            <w:pPr>
              <w:pStyle w:val="20"/>
              <w:spacing w:before="77" w:line="321" w:lineRule="auto"/>
              <w:ind w:left="39" w:right="20"/>
              <w:rPr>
                <w:sz w:val="21"/>
              </w:rPr>
            </w:pPr>
            <w:r>
              <w:rPr>
                <w:sz w:val="21"/>
              </w:rPr>
              <w:t>应急检测、防护措施、清除泄漏措施</w:t>
            </w:r>
          </w:p>
          <w:p>
            <w:pPr>
              <w:pStyle w:val="20"/>
              <w:spacing w:line="262" w:lineRule="exact"/>
              <w:ind w:left="39" w:right="20"/>
              <w:rPr>
                <w:sz w:val="21"/>
              </w:rPr>
            </w:pPr>
            <w:r>
              <w:rPr>
                <w:sz w:val="21"/>
              </w:rPr>
              <w:t>和器材</w:t>
            </w:r>
          </w:p>
        </w:tc>
        <w:tc>
          <w:tcPr>
            <w:tcW w:w="6406" w:type="dxa"/>
          </w:tcPr>
          <w:p>
            <w:pPr>
              <w:pStyle w:val="20"/>
              <w:jc w:val="left"/>
              <w:rPr>
                <w:b/>
                <w:sz w:val="20"/>
              </w:rPr>
            </w:pPr>
          </w:p>
          <w:p>
            <w:pPr>
              <w:pStyle w:val="20"/>
              <w:spacing w:before="1" w:line="321" w:lineRule="auto"/>
              <w:ind w:left="3103" w:right="45" w:hanging="3036"/>
              <w:jc w:val="left"/>
              <w:rPr>
                <w:sz w:val="21"/>
              </w:rPr>
            </w:pPr>
            <w:r>
              <w:rPr>
                <w:spacing w:val="-3"/>
                <w:w w:val="95"/>
                <w:sz w:val="21"/>
              </w:rPr>
              <w:t xml:space="preserve">事故现场、邻近区域、控制防火区域，控制和清除污染措施及相应设  </w:t>
            </w:r>
            <w:r>
              <w:rPr>
                <w:spacing w:val="-3"/>
                <w:sz w:val="21"/>
              </w:rPr>
              <w:t>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0" w:hRule="atLeast"/>
        </w:trPr>
        <w:tc>
          <w:tcPr>
            <w:tcW w:w="438" w:type="dxa"/>
          </w:tcPr>
          <w:p>
            <w:pPr>
              <w:pStyle w:val="20"/>
              <w:jc w:val="left"/>
              <w:rPr>
                <w:b/>
                <w:sz w:val="22"/>
              </w:rPr>
            </w:pPr>
          </w:p>
          <w:p>
            <w:pPr>
              <w:pStyle w:val="20"/>
              <w:spacing w:before="171"/>
              <w:ind w:left="9"/>
              <w:rPr>
                <w:rFonts w:ascii="Times New Roman"/>
                <w:sz w:val="21"/>
              </w:rPr>
            </w:pPr>
            <w:r>
              <w:rPr>
                <w:rFonts w:ascii="Times New Roman"/>
                <w:w w:val="99"/>
                <w:sz w:val="21"/>
              </w:rPr>
              <w:t>8</w:t>
            </w:r>
          </w:p>
        </w:tc>
        <w:tc>
          <w:tcPr>
            <w:tcW w:w="1775" w:type="dxa"/>
          </w:tcPr>
          <w:p>
            <w:pPr>
              <w:pStyle w:val="20"/>
              <w:spacing w:before="1" w:line="360" w:lineRule="exact"/>
              <w:ind w:left="66" w:right="47"/>
              <w:rPr>
                <w:sz w:val="21"/>
              </w:rPr>
            </w:pPr>
            <w:r>
              <w:rPr>
                <w:spacing w:val="-7"/>
                <w:sz w:val="21"/>
              </w:rPr>
              <w:t>人员紧急撤离、疏</w:t>
            </w:r>
            <w:r>
              <w:rPr>
                <w:sz w:val="21"/>
              </w:rPr>
              <w:t>散，应急剂量控</w:t>
            </w:r>
            <w:r>
              <w:rPr>
                <w:spacing w:val="-7"/>
                <w:sz w:val="21"/>
              </w:rPr>
              <w:t>制、撤离组织计划</w:t>
            </w:r>
          </w:p>
        </w:tc>
        <w:tc>
          <w:tcPr>
            <w:tcW w:w="6406" w:type="dxa"/>
          </w:tcPr>
          <w:p>
            <w:pPr>
              <w:pStyle w:val="20"/>
              <w:spacing w:before="2"/>
              <w:jc w:val="left"/>
              <w:rPr>
                <w:b/>
                <w:sz w:val="20"/>
              </w:rPr>
            </w:pPr>
          </w:p>
          <w:p>
            <w:pPr>
              <w:pStyle w:val="20"/>
              <w:spacing w:before="1" w:line="321" w:lineRule="auto"/>
              <w:ind w:left="583" w:right="45" w:hanging="516"/>
              <w:jc w:val="left"/>
              <w:rPr>
                <w:sz w:val="21"/>
              </w:rPr>
            </w:pPr>
            <w:r>
              <w:rPr>
                <w:spacing w:val="-3"/>
                <w:w w:val="95"/>
                <w:sz w:val="21"/>
              </w:rPr>
              <w:t xml:space="preserve">事故现场、场区邻近区、受事故影响的区域人员及公众对毒物应急剂  </w:t>
            </w:r>
            <w:r>
              <w:rPr>
                <w:spacing w:val="-3"/>
                <w:sz w:val="21"/>
              </w:rPr>
              <w:t>量控制规定，撤离组织计划及救护，医疗救护与公众健康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79" w:hRule="atLeast"/>
        </w:trPr>
        <w:tc>
          <w:tcPr>
            <w:tcW w:w="438" w:type="dxa"/>
          </w:tcPr>
          <w:p>
            <w:pPr>
              <w:pStyle w:val="20"/>
              <w:jc w:val="left"/>
              <w:rPr>
                <w:b/>
                <w:sz w:val="22"/>
              </w:rPr>
            </w:pPr>
          </w:p>
          <w:p>
            <w:pPr>
              <w:pStyle w:val="20"/>
              <w:spacing w:before="170"/>
              <w:ind w:left="9"/>
              <w:rPr>
                <w:rFonts w:ascii="Times New Roman"/>
                <w:sz w:val="21"/>
              </w:rPr>
            </w:pPr>
            <w:r>
              <w:rPr>
                <w:rFonts w:ascii="Times New Roman"/>
                <w:w w:val="99"/>
                <w:sz w:val="21"/>
              </w:rPr>
              <w:t>9</w:t>
            </w:r>
          </w:p>
        </w:tc>
        <w:tc>
          <w:tcPr>
            <w:tcW w:w="1775" w:type="dxa"/>
          </w:tcPr>
          <w:p>
            <w:pPr>
              <w:pStyle w:val="20"/>
              <w:spacing w:line="360" w:lineRule="exact"/>
              <w:ind w:left="157" w:right="136"/>
              <w:rPr>
                <w:sz w:val="21"/>
              </w:rPr>
            </w:pPr>
            <w:r>
              <w:rPr>
                <w:sz w:val="21"/>
              </w:rPr>
              <w:t>事故应急救援关闭程序与恢复措施</w:t>
            </w:r>
          </w:p>
        </w:tc>
        <w:tc>
          <w:tcPr>
            <w:tcW w:w="6406" w:type="dxa"/>
          </w:tcPr>
          <w:p>
            <w:pPr>
              <w:pStyle w:val="20"/>
              <w:spacing w:before="1"/>
              <w:jc w:val="left"/>
              <w:rPr>
                <w:b/>
                <w:sz w:val="20"/>
              </w:rPr>
            </w:pPr>
          </w:p>
          <w:p>
            <w:pPr>
              <w:pStyle w:val="20"/>
              <w:spacing w:line="321" w:lineRule="auto"/>
              <w:ind w:left="1416" w:right="671" w:hanging="735"/>
              <w:jc w:val="left"/>
              <w:rPr>
                <w:sz w:val="21"/>
              </w:rPr>
            </w:pPr>
            <w:r>
              <w:rPr>
                <w:w w:val="95"/>
                <w:sz w:val="21"/>
              </w:rPr>
              <w:t xml:space="preserve">规定应急状态终止程序；事故现场善后处理，恢复措施 </w:t>
            </w:r>
            <w:r>
              <w:rPr>
                <w:sz w:val="21"/>
              </w:rPr>
              <w:t>邻近区域解除事故警戒及善后恢复措施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438" w:type="dxa"/>
          </w:tcPr>
          <w:p>
            <w:pPr>
              <w:pStyle w:val="20"/>
              <w:spacing w:before="91"/>
              <w:ind w:left="95" w:right="77"/>
              <w:rPr>
                <w:rFonts w:ascii="Times New Roman"/>
                <w:sz w:val="21"/>
              </w:rPr>
            </w:pPr>
            <w:r>
              <w:rPr>
                <w:rFonts w:ascii="Times New Roman"/>
                <w:sz w:val="21"/>
              </w:rPr>
              <w:t>10</w:t>
            </w:r>
          </w:p>
        </w:tc>
        <w:tc>
          <w:tcPr>
            <w:tcW w:w="1775" w:type="dxa"/>
          </w:tcPr>
          <w:p>
            <w:pPr>
              <w:pStyle w:val="20"/>
              <w:spacing w:before="77" w:line="262" w:lineRule="exact"/>
              <w:ind w:left="39" w:right="20"/>
              <w:rPr>
                <w:sz w:val="21"/>
              </w:rPr>
            </w:pPr>
            <w:r>
              <w:rPr>
                <w:sz w:val="21"/>
              </w:rPr>
              <w:t>应急培训计划</w:t>
            </w:r>
          </w:p>
        </w:tc>
        <w:tc>
          <w:tcPr>
            <w:tcW w:w="6406" w:type="dxa"/>
          </w:tcPr>
          <w:p>
            <w:pPr>
              <w:pStyle w:val="20"/>
              <w:spacing w:before="77" w:line="262" w:lineRule="exact"/>
              <w:ind w:left="34" w:right="19"/>
              <w:rPr>
                <w:sz w:val="21"/>
              </w:rPr>
            </w:pPr>
            <w:r>
              <w:rPr>
                <w:sz w:val="21"/>
              </w:rPr>
              <w:t>按照环境应急预案，应急计划制定后，平时安排人员培训与演练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438" w:type="dxa"/>
          </w:tcPr>
          <w:p>
            <w:pPr>
              <w:pStyle w:val="20"/>
              <w:spacing w:before="92"/>
              <w:ind w:left="98" w:right="75"/>
              <w:rPr>
                <w:rFonts w:ascii="Times New Roman"/>
                <w:sz w:val="21"/>
              </w:rPr>
            </w:pPr>
            <w:r>
              <w:rPr>
                <w:rFonts w:ascii="Times New Roman"/>
                <w:sz w:val="21"/>
              </w:rPr>
              <w:t>11</w:t>
            </w:r>
          </w:p>
        </w:tc>
        <w:tc>
          <w:tcPr>
            <w:tcW w:w="1775" w:type="dxa"/>
          </w:tcPr>
          <w:p>
            <w:pPr>
              <w:pStyle w:val="20"/>
              <w:spacing w:before="78" w:line="262" w:lineRule="exact"/>
              <w:ind w:left="39" w:right="20"/>
              <w:rPr>
                <w:sz w:val="21"/>
              </w:rPr>
            </w:pPr>
            <w:r>
              <w:rPr>
                <w:sz w:val="21"/>
              </w:rPr>
              <w:t>公众教育和信息</w:t>
            </w:r>
          </w:p>
        </w:tc>
        <w:tc>
          <w:tcPr>
            <w:tcW w:w="6406" w:type="dxa"/>
          </w:tcPr>
          <w:p>
            <w:pPr>
              <w:pStyle w:val="20"/>
              <w:spacing w:before="78" w:line="262" w:lineRule="exact"/>
              <w:ind w:left="27" w:right="19"/>
              <w:rPr>
                <w:sz w:val="21"/>
              </w:rPr>
            </w:pPr>
            <w:r>
              <w:rPr>
                <w:sz w:val="21"/>
              </w:rPr>
              <w:t>对场区邻近地区开展公众教育、培训和发布有关信息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0" w:hRule="atLeast"/>
        </w:trPr>
        <w:tc>
          <w:tcPr>
            <w:tcW w:w="438" w:type="dxa"/>
          </w:tcPr>
          <w:p>
            <w:pPr>
              <w:pStyle w:val="20"/>
              <w:spacing w:before="2"/>
              <w:jc w:val="left"/>
              <w:rPr>
                <w:b/>
                <w:sz w:val="21"/>
              </w:rPr>
            </w:pPr>
          </w:p>
          <w:p>
            <w:pPr>
              <w:pStyle w:val="20"/>
              <w:ind w:left="95" w:right="77"/>
              <w:rPr>
                <w:rFonts w:ascii="Times New Roman"/>
                <w:sz w:val="21"/>
              </w:rPr>
            </w:pPr>
            <w:r>
              <w:rPr>
                <w:rFonts w:ascii="Times New Roman"/>
                <w:sz w:val="21"/>
              </w:rPr>
              <w:t>12</w:t>
            </w:r>
          </w:p>
        </w:tc>
        <w:tc>
          <w:tcPr>
            <w:tcW w:w="1775" w:type="dxa"/>
          </w:tcPr>
          <w:p>
            <w:pPr>
              <w:pStyle w:val="20"/>
              <w:spacing w:before="1"/>
              <w:jc w:val="left"/>
              <w:rPr>
                <w:b/>
                <w:sz w:val="20"/>
              </w:rPr>
            </w:pPr>
          </w:p>
          <w:p>
            <w:pPr>
              <w:pStyle w:val="20"/>
              <w:ind w:left="37" w:right="20"/>
              <w:rPr>
                <w:sz w:val="21"/>
              </w:rPr>
            </w:pPr>
            <w:r>
              <w:rPr>
                <w:sz w:val="21"/>
              </w:rPr>
              <w:t>记录和报告</w:t>
            </w:r>
          </w:p>
        </w:tc>
        <w:tc>
          <w:tcPr>
            <w:tcW w:w="6406" w:type="dxa"/>
          </w:tcPr>
          <w:p>
            <w:pPr>
              <w:pStyle w:val="20"/>
              <w:spacing w:before="77"/>
              <w:ind w:left="37" w:right="19"/>
              <w:rPr>
                <w:sz w:val="21"/>
              </w:rPr>
            </w:pPr>
            <w:r>
              <w:rPr>
                <w:sz w:val="21"/>
              </w:rPr>
              <w:t>设置应急事故专门记录，建档案和专门报告制度，设专门部门负责管</w:t>
            </w:r>
          </w:p>
          <w:p>
            <w:pPr>
              <w:pStyle w:val="20"/>
              <w:spacing w:before="91" w:line="262" w:lineRule="exact"/>
              <w:ind w:left="20"/>
              <w:rPr>
                <w:sz w:val="21"/>
              </w:rPr>
            </w:pPr>
            <w:r>
              <w:rPr>
                <w:w w:val="99"/>
                <w:sz w:val="21"/>
              </w:rPr>
              <w:t>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438" w:type="dxa"/>
          </w:tcPr>
          <w:p>
            <w:pPr>
              <w:pStyle w:val="20"/>
              <w:spacing w:before="91"/>
              <w:ind w:left="95" w:right="77"/>
              <w:rPr>
                <w:rFonts w:ascii="Times New Roman"/>
                <w:sz w:val="21"/>
              </w:rPr>
            </w:pPr>
            <w:r>
              <w:rPr>
                <w:rFonts w:ascii="Times New Roman"/>
                <w:sz w:val="21"/>
              </w:rPr>
              <w:t>13</w:t>
            </w:r>
          </w:p>
        </w:tc>
        <w:tc>
          <w:tcPr>
            <w:tcW w:w="1775" w:type="dxa"/>
          </w:tcPr>
          <w:p>
            <w:pPr>
              <w:pStyle w:val="20"/>
              <w:spacing w:before="77" w:line="263" w:lineRule="exact"/>
              <w:ind w:left="25" w:right="20"/>
              <w:rPr>
                <w:sz w:val="21"/>
              </w:rPr>
            </w:pPr>
            <w:r>
              <w:rPr>
                <w:sz w:val="21"/>
              </w:rPr>
              <w:t>附件</w:t>
            </w:r>
          </w:p>
        </w:tc>
        <w:tc>
          <w:tcPr>
            <w:tcW w:w="6406" w:type="dxa"/>
          </w:tcPr>
          <w:p>
            <w:pPr>
              <w:pStyle w:val="20"/>
              <w:spacing w:before="77" w:line="263" w:lineRule="exact"/>
              <w:ind w:left="25" w:right="19"/>
              <w:rPr>
                <w:sz w:val="21"/>
              </w:rPr>
            </w:pPr>
            <w:r>
              <w:rPr>
                <w:sz w:val="21"/>
              </w:rPr>
              <w:t>与应急事故有关的多种附件材料的准备和形成</w:t>
            </w:r>
          </w:p>
        </w:tc>
      </w:tr>
    </w:tbl>
    <w:p>
      <w:pPr>
        <w:spacing w:after="0" w:line="263" w:lineRule="exact"/>
        <w:rPr>
          <w:sz w:val="21"/>
        </w:rPr>
        <w:sectPr>
          <w:pgSz w:w="11910" w:h="16840"/>
          <w:pgMar w:top="1360" w:right="1080" w:bottom="1380" w:left="1100" w:header="882" w:footer="1195" w:gutter="0"/>
        </w:sectPr>
      </w:pPr>
    </w:p>
    <w:p>
      <w:pPr>
        <w:pStyle w:val="19"/>
        <w:numPr>
          <w:ilvl w:val="1"/>
          <w:numId w:val="20"/>
        </w:numPr>
        <w:tabs>
          <w:tab w:val="left" w:pos="1118"/>
        </w:tabs>
        <w:spacing w:before="64" w:after="0" w:line="240" w:lineRule="auto"/>
        <w:ind w:left="1117" w:right="0" w:hanging="421"/>
        <w:jc w:val="left"/>
        <w:rPr>
          <w:rFonts w:ascii="Times New Roman" w:eastAsia="Times New Roman"/>
          <w:b/>
          <w:sz w:val="28"/>
        </w:rPr>
      </w:pPr>
      <w:bookmarkStart w:id="279" w:name="7.6小结"/>
      <w:bookmarkEnd w:id="279"/>
      <w:bookmarkStart w:id="280" w:name="7.6小结"/>
      <w:bookmarkEnd w:id="280"/>
      <w:r>
        <w:rPr>
          <w:b/>
          <w:sz w:val="28"/>
        </w:rPr>
        <w:t>小结</w:t>
      </w:r>
    </w:p>
    <w:p>
      <w:pPr>
        <w:pStyle w:val="19"/>
        <w:numPr>
          <w:ilvl w:val="0"/>
          <w:numId w:val="34"/>
        </w:numPr>
        <w:tabs>
          <w:tab w:val="left" w:pos="1779"/>
        </w:tabs>
        <w:spacing w:before="186" w:after="0" w:line="240" w:lineRule="auto"/>
        <w:ind w:left="1778" w:right="0" w:hanging="602"/>
        <w:jc w:val="left"/>
        <w:rPr>
          <w:sz w:val="24"/>
        </w:rPr>
      </w:pPr>
      <w:r>
        <w:rPr>
          <w:spacing w:val="-2"/>
          <w:sz w:val="24"/>
        </w:rPr>
        <w:t>本项目在矸石回填中采取了较为完善的防范措施，事故发生可能很小。</w:t>
      </w:r>
    </w:p>
    <w:p>
      <w:pPr>
        <w:pStyle w:val="19"/>
        <w:numPr>
          <w:ilvl w:val="0"/>
          <w:numId w:val="34"/>
        </w:numPr>
        <w:tabs>
          <w:tab w:val="left" w:pos="1779"/>
        </w:tabs>
        <w:spacing w:before="160" w:after="0" w:line="240" w:lineRule="auto"/>
        <w:ind w:left="1778" w:right="0" w:hanging="602"/>
        <w:jc w:val="left"/>
        <w:rPr>
          <w:sz w:val="24"/>
        </w:rPr>
      </w:pPr>
      <w:r>
        <w:rPr>
          <w:spacing w:val="-2"/>
          <w:sz w:val="24"/>
        </w:rPr>
        <w:t>各项预防和应急措施是确保场区安全正常运行的前提，必须认真落实。</w:t>
      </w:r>
    </w:p>
    <w:p>
      <w:pPr>
        <w:pStyle w:val="19"/>
        <w:numPr>
          <w:ilvl w:val="0"/>
          <w:numId w:val="34"/>
        </w:numPr>
        <w:tabs>
          <w:tab w:val="left" w:pos="1781"/>
        </w:tabs>
        <w:spacing w:before="158" w:after="0" w:line="364" w:lineRule="auto"/>
        <w:ind w:left="697" w:right="715" w:firstLine="480"/>
        <w:jc w:val="left"/>
        <w:rPr>
          <w:sz w:val="24"/>
          <w:szCs w:val="24"/>
        </w:rPr>
      </w:pPr>
      <w:r>
        <w:rPr>
          <w:spacing w:val="-1"/>
          <w:sz w:val="24"/>
        </w:rPr>
        <w:t>场区四周场界内应建设绿化隔离带，并防止家畜、野生动物和无关人</w:t>
      </w:r>
      <w:r>
        <w:rPr>
          <w:sz w:val="24"/>
        </w:rPr>
        <w:t>员进入。</w:t>
      </w:r>
      <w:r>
        <w:rPr>
          <w:sz w:val="24"/>
          <w:szCs w:val="24"/>
          <w:highlight w:val="none"/>
        </w:rPr>
        <w:t>建设项目环境风险简单分析内容表见表</w:t>
      </w:r>
      <w:r>
        <w:rPr>
          <w:rFonts w:hint="eastAsia"/>
          <w:sz w:val="24"/>
          <w:szCs w:val="24"/>
          <w:highlight w:val="none"/>
          <w:lang w:val="en-US" w:eastAsia="zh-CN"/>
        </w:rPr>
        <w:t>7.5.1</w:t>
      </w:r>
      <w:r>
        <w:rPr>
          <w:sz w:val="24"/>
          <w:szCs w:val="24"/>
          <w:highlight w:val="none"/>
        </w:rPr>
        <w:t>。</w:t>
      </w:r>
    </w:p>
    <w:p>
      <w:pPr>
        <w:pStyle w:val="28"/>
        <w:keepNext w:val="0"/>
        <w:keepLines w:val="0"/>
        <w:pageBreakBefore w:val="0"/>
        <w:widowControl/>
        <w:kinsoku/>
        <w:wordWrap/>
        <w:overflowPunct/>
        <w:topLinePunct w:val="0"/>
        <w:autoSpaceDE/>
        <w:autoSpaceDN/>
        <w:bidi w:val="0"/>
        <w:adjustRightInd/>
        <w:snapToGrid/>
        <w:spacing w:line="440" w:lineRule="exact"/>
        <w:ind w:firstLine="2650" w:firstLineChars="1100"/>
        <w:jc w:val="both"/>
        <w:textAlignment w:val="auto"/>
        <w:rPr>
          <w:color w:val="0000FF"/>
          <w:highlight w:val="none"/>
        </w:rPr>
      </w:pPr>
      <w:r>
        <w:rPr>
          <w:color w:val="0000FF"/>
          <w:highlight w:val="none"/>
        </w:rPr>
        <w:t>表</w:t>
      </w:r>
      <w:r>
        <w:rPr>
          <w:rFonts w:hint="eastAsia"/>
          <w:color w:val="0000FF"/>
          <w:highlight w:val="none"/>
          <w:lang w:val="en-US" w:eastAsia="zh-CN"/>
        </w:rPr>
        <w:t xml:space="preserve">7.5.1  </w:t>
      </w:r>
      <w:r>
        <w:rPr>
          <w:color w:val="0000FF"/>
          <w:highlight w:val="none"/>
        </w:rPr>
        <w:t>建设项目环境风险简单分析内容表</w:t>
      </w:r>
    </w:p>
    <w:tbl>
      <w:tblPr>
        <w:tblStyle w:val="13"/>
        <w:tblW w:w="5000" w:type="pct"/>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790"/>
        <w:gridCol w:w="2662"/>
        <w:gridCol w:w="2329"/>
        <w:gridCol w:w="831"/>
        <w:gridCol w:w="233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00"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color w:val="0000FF"/>
                <w:sz w:val="21"/>
                <w:szCs w:val="21"/>
                <w:highlight w:val="none"/>
              </w:rPr>
              <w:t>建设项目名称</w:t>
            </w:r>
          </w:p>
        </w:tc>
        <w:tc>
          <w:tcPr>
            <w:tcW w:w="4099" w:type="pct"/>
            <w:gridSpan w:val="4"/>
            <w:vAlign w:val="center"/>
          </w:tcPr>
          <w:p>
            <w:pPr>
              <w:pStyle w:val="19"/>
              <w:numPr>
                <w:ilvl w:val="0"/>
                <w:numId w:val="0"/>
              </w:numPr>
              <w:tabs>
                <w:tab w:val="left" w:pos="1301"/>
              </w:tabs>
              <w:spacing w:before="0" w:after="0" w:line="343" w:lineRule="auto"/>
              <w:ind w:right="121" w:rightChars="0" w:firstLine="630" w:firstLineChars="300"/>
              <w:jc w:val="left"/>
              <w:rPr>
                <w:rFonts w:hint="eastAsia" w:eastAsia="宋体"/>
                <w:color w:val="0000FF"/>
                <w:sz w:val="21"/>
                <w:szCs w:val="21"/>
                <w:highlight w:val="none"/>
                <w:lang w:eastAsia="zh-CN"/>
              </w:rPr>
            </w:pPr>
            <w:r>
              <w:rPr>
                <w:rFonts w:hint="eastAsia"/>
                <w:color w:val="0000FF"/>
                <w:sz w:val="21"/>
                <w:szCs w:val="21"/>
              </w:rPr>
              <w:t>内蒙古西蒙悦达能源有限公司电力满都拉煤矿土地复垦项目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00"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color w:val="0000FF"/>
                <w:sz w:val="21"/>
                <w:szCs w:val="21"/>
                <w:highlight w:val="none"/>
              </w:rPr>
              <w:t>建设地点</w:t>
            </w:r>
          </w:p>
        </w:tc>
        <w:tc>
          <w:tcPr>
            <w:tcW w:w="4099" w:type="pct"/>
            <w:gridSpan w:val="4"/>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rFonts w:hint="eastAsia" w:eastAsia="宋体"/>
                <w:color w:val="0000FF"/>
                <w:sz w:val="21"/>
                <w:szCs w:val="21"/>
                <w:highlight w:val="none"/>
                <w:lang w:eastAsia="zh-CN"/>
              </w:rPr>
            </w:pPr>
            <w:r>
              <w:rPr>
                <w:rFonts w:hint="eastAsia"/>
                <w:color w:val="0000FF"/>
                <w:sz w:val="21"/>
                <w:szCs w:val="21"/>
              </w:rPr>
              <w:t>内蒙古西蒙悦达能源有限公司电力满都拉煤矿</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00"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color w:val="0000FF"/>
                <w:sz w:val="21"/>
                <w:szCs w:val="21"/>
                <w:highlight w:val="none"/>
              </w:rPr>
              <w:t>地理坐标</w:t>
            </w:r>
          </w:p>
        </w:tc>
        <w:tc>
          <w:tcPr>
            <w:tcW w:w="1338"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color w:val="0000FF"/>
                <w:sz w:val="21"/>
                <w:szCs w:val="21"/>
                <w:highlight w:val="none"/>
              </w:rPr>
              <w:t>经度</w:t>
            </w:r>
          </w:p>
        </w:tc>
        <w:tc>
          <w:tcPr>
            <w:tcW w:w="1171"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rFonts w:hint="eastAsia"/>
                <w:color w:val="0000FF"/>
                <w:sz w:val="21"/>
                <w:szCs w:val="21"/>
              </w:rPr>
              <w:t>110°13′43.45505″</w:t>
            </w:r>
          </w:p>
        </w:tc>
        <w:tc>
          <w:tcPr>
            <w:tcW w:w="418"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color w:val="0000FF"/>
                <w:sz w:val="21"/>
                <w:szCs w:val="21"/>
                <w:highlight w:val="none"/>
              </w:rPr>
              <w:t>纬度</w:t>
            </w:r>
          </w:p>
        </w:tc>
        <w:tc>
          <w:tcPr>
            <w:tcW w:w="1171"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rFonts w:hint="eastAsia"/>
                <w:color w:val="0000FF"/>
                <w:sz w:val="21"/>
                <w:szCs w:val="21"/>
              </w:rPr>
              <w:t>39°40′11.22039″</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00"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color w:val="0000FF"/>
                <w:sz w:val="21"/>
                <w:szCs w:val="21"/>
                <w:highlight w:val="none"/>
              </w:rPr>
              <w:t>主要危险物质及分布</w:t>
            </w:r>
          </w:p>
        </w:tc>
        <w:tc>
          <w:tcPr>
            <w:tcW w:w="4099" w:type="pct"/>
            <w:gridSpan w:val="4"/>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color w:val="0000FF"/>
                <w:sz w:val="21"/>
                <w:szCs w:val="21"/>
                <w:highlight w:val="none"/>
              </w:rPr>
              <w:t>煤矸石自燃</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00"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color w:val="0000FF"/>
                <w:sz w:val="21"/>
                <w:szCs w:val="21"/>
                <w:highlight w:val="none"/>
              </w:rPr>
              <w:t>环境影响途径及危害后果（大气、地表水、地下水等）</w:t>
            </w:r>
          </w:p>
        </w:tc>
        <w:tc>
          <w:tcPr>
            <w:tcW w:w="4099" w:type="pct"/>
            <w:gridSpan w:val="4"/>
            <w:vAlign w:val="center"/>
          </w:tcPr>
          <w:p>
            <w:pPr>
              <w:pStyle w:val="22"/>
              <w:keepNext w:val="0"/>
              <w:keepLines w:val="0"/>
              <w:pageBreakBefore w:val="0"/>
              <w:widowControl w:val="0"/>
              <w:kinsoku/>
              <w:wordWrap/>
              <w:overflowPunct/>
              <w:topLinePunct w:val="0"/>
              <w:autoSpaceDE w:val="0"/>
              <w:autoSpaceDN w:val="0"/>
              <w:bidi w:val="0"/>
              <w:adjustRightInd w:val="0"/>
              <w:snapToGrid/>
              <w:spacing w:line="360" w:lineRule="exact"/>
              <w:ind w:firstLine="420" w:firstLineChars="200"/>
              <w:jc w:val="both"/>
              <w:textAlignment w:val="auto"/>
              <w:rPr>
                <w:color w:val="0000FF"/>
                <w:sz w:val="21"/>
                <w:szCs w:val="21"/>
                <w:highlight w:val="none"/>
              </w:rPr>
            </w:pPr>
            <w:r>
              <w:rPr>
                <w:color w:val="0000FF"/>
                <w:sz w:val="21"/>
                <w:szCs w:val="21"/>
                <w:highlight w:val="none"/>
              </w:rPr>
              <w:t>矸石自燃时释放出大量CO、CO</w:t>
            </w:r>
            <w:r>
              <w:rPr>
                <w:color w:val="0000FF"/>
                <w:sz w:val="21"/>
                <w:szCs w:val="21"/>
                <w:highlight w:val="none"/>
                <w:vertAlign w:val="subscript"/>
              </w:rPr>
              <w:t>2</w:t>
            </w:r>
            <w:r>
              <w:rPr>
                <w:color w:val="0000FF"/>
                <w:sz w:val="21"/>
                <w:szCs w:val="21"/>
                <w:highlight w:val="none"/>
              </w:rPr>
              <w:t>、SO</w:t>
            </w:r>
            <w:r>
              <w:rPr>
                <w:color w:val="0000FF"/>
                <w:sz w:val="21"/>
                <w:szCs w:val="21"/>
                <w:highlight w:val="none"/>
                <w:vertAlign w:val="subscript"/>
              </w:rPr>
              <w:t>2</w:t>
            </w:r>
            <w:r>
              <w:rPr>
                <w:color w:val="0000FF"/>
                <w:sz w:val="21"/>
                <w:szCs w:val="21"/>
                <w:highlight w:val="none"/>
              </w:rPr>
              <w:t>、H</w:t>
            </w:r>
            <w:r>
              <w:rPr>
                <w:color w:val="0000FF"/>
                <w:sz w:val="21"/>
                <w:szCs w:val="21"/>
                <w:highlight w:val="none"/>
                <w:vertAlign w:val="subscript"/>
              </w:rPr>
              <w:t>2</w:t>
            </w:r>
            <w:r>
              <w:rPr>
                <w:color w:val="0000FF"/>
                <w:sz w:val="21"/>
                <w:szCs w:val="21"/>
                <w:highlight w:val="none"/>
              </w:rPr>
              <w:t>S、NO</w:t>
            </w:r>
            <w:r>
              <w:rPr>
                <w:color w:val="0000FF"/>
                <w:sz w:val="21"/>
                <w:szCs w:val="21"/>
                <w:highlight w:val="none"/>
                <w:vertAlign w:val="subscript"/>
              </w:rPr>
              <w:t>X</w:t>
            </w:r>
            <w:r>
              <w:rPr>
                <w:color w:val="0000FF"/>
                <w:sz w:val="21"/>
                <w:szCs w:val="21"/>
                <w:highlight w:val="none"/>
              </w:rPr>
              <w:t>等有害气体。矸石自燃影响场区周围的环境空气质量；</w:t>
            </w:r>
            <w:r>
              <w:rPr>
                <w:rFonts w:hint="eastAsia"/>
                <w:color w:val="0000FF"/>
                <w:sz w:val="21"/>
                <w:szCs w:val="21"/>
                <w:highlight w:val="none"/>
                <w:lang w:eastAsia="zh-CN"/>
              </w:rPr>
              <w:t>煤</w:t>
            </w:r>
            <w:r>
              <w:rPr>
                <w:color w:val="0000FF"/>
                <w:sz w:val="21"/>
                <w:szCs w:val="21"/>
                <w:highlight w:val="none"/>
              </w:rPr>
              <w:t>矸石自燃对周围水土也有不同程度的影响，矸石自燃引起局部范围地表温度过高，烧死</w:t>
            </w:r>
            <w:r>
              <w:rPr>
                <w:rFonts w:hint="eastAsia"/>
                <w:color w:val="0000FF"/>
                <w:sz w:val="21"/>
                <w:szCs w:val="21"/>
                <w:highlight w:val="none"/>
                <w:lang w:eastAsia="zh-CN"/>
              </w:rPr>
              <w:t>地表植被及种子</w:t>
            </w:r>
            <w:r>
              <w:rPr>
                <w:color w:val="0000FF"/>
                <w:sz w:val="21"/>
                <w:szCs w:val="21"/>
                <w:highlight w:val="none"/>
              </w:rPr>
              <w:t>，不利于植物生长和植被的恢复</w:t>
            </w:r>
            <w:r>
              <w:rPr>
                <w:rFonts w:hint="eastAsia"/>
                <w:color w:val="0000FF"/>
                <w:sz w:val="21"/>
                <w:szCs w:val="21"/>
                <w:highlight w:val="none"/>
                <w:lang w:eastAsia="zh-CN"/>
              </w:rPr>
              <w:t>，</w:t>
            </w:r>
            <w:r>
              <w:rPr>
                <w:color w:val="0000FF"/>
                <w:sz w:val="21"/>
                <w:szCs w:val="21"/>
                <w:highlight w:val="none"/>
              </w:rPr>
              <w:t>当有害气体含量达到一定</w:t>
            </w:r>
            <w:r>
              <w:rPr>
                <w:rFonts w:hint="eastAsia"/>
                <w:color w:val="0000FF"/>
                <w:sz w:val="21"/>
                <w:szCs w:val="21"/>
                <w:highlight w:val="none"/>
                <w:lang w:eastAsia="zh-CN"/>
              </w:rPr>
              <w:t>浓度时</w:t>
            </w:r>
            <w:r>
              <w:rPr>
                <w:color w:val="0000FF"/>
                <w:sz w:val="21"/>
                <w:szCs w:val="21"/>
                <w:highlight w:val="none"/>
              </w:rPr>
              <w:t>，将</w:t>
            </w:r>
            <w:r>
              <w:rPr>
                <w:rFonts w:hint="eastAsia"/>
                <w:color w:val="0000FF"/>
                <w:sz w:val="21"/>
                <w:szCs w:val="21"/>
                <w:highlight w:val="none"/>
                <w:lang w:eastAsia="zh-CN"/>
              </w:rPr>
              <w:t>会</w:t>
            </w:r>
            <w:r>
              <w:rPr>
                <w:color w:val="0000FF"/>
                <w:sz w:val="21"/>
                <w:szCs w:val="21"/>
                <w:highlight w:val="none"/>
              </w:rPr>
              <w:t>对人</w:t>
            </w:r>
            <w:r>
              <w:rPr>
                <w:rFonts w:hint="eastAsia"/>
                <w:color w:val="0000FF"/>
                <w:sz w:val="21"/>
                <w:szCs w:val="21"/>
                <w:highlight w:val="none"/>
                <w:lang w:eastAsia="zh-CN"/>
              </w:rPr>
              <w:t>和野生动物</w:t>
            </w:r>
            <w:r>
              <w:rPr>
                <w:color w:val="0000FF"/>
                <w:sz w:val="21"/>
                <w:szCs w:val="21"/>
                <w:highlight w:val="none"/>
              </w:rPr>
              <w:t>造成威胁（如CO中毒等）；</w:t>
            </w:r>
            <w:r>
              <w:rPr>
                <w:rFonts w:hint="eastAsia"/>
                <w:color w:val="0000FF"/>
                <w:sz w:val="21"/>
                <w:szCs w:val="21"/>
                <w:highlight w:val="none"/>
                <w:lang w:eastAsia="zh-CN"/>
              </w:rPr>
              <w:t>同时，</w:t>
            </w:r>
            <w:r>
              <w:rPr>
                <w:color w:val="0000FF"/>
                <w:sz w:val="21"/>
                <w:szCs w:val="21"/>
                <w:highlight w:val="none"/>
              </w:rPr>
              <w:t>矸石场自燃形成的烟雾也会对当地景观造成一定影响。</w:t>
            </w:r>
          </w:p>
          <w:p>
            <w:pPr>
              <w:pStyle w:val="22"/>
              <w:keepNext w:val="0"/>
              <w:keepLines w:val="0"/>
              <w:pageBreakBefore w:val="0"/>
              <w:widowControl w:val="0"/>
              <w:kinsoku/>
              <w:wordWrap/>
              <w:overflowPunct/>
              <w:topLinePunct w:val="0"/>
              <w:autoSpaceDE w:val="0"/>
              <w:autoSpaceDN w:val="0"/>
              <w:bidi w:val="0"/>
              <w:adjustRightInd w:val="0"/>
              <w:snapToGrid/>
              <w:spacing w:line="360" w:lineRule="exact"/>
              <w:ind w:firstLine="420" w:firstLineChars="200"/>
              <w:jc w:val="both"/>
              <w:textAlignment w:val="auto"/>
              <w:rPr>
                <w:rFonts w:hint="eastAsia" w:eastAsia="宋体"/>
                <w:color w:val="0000FF"/>
                <w:sz w:val="21"/>
                <w:szCs w:val="21"/>
                <w:highlight w:val="none"/>
                <w:lang w:eastAsia="zh-CN"/>
              </w:rPr>
            </w:pPr>
            <w:r>
              <w:rPr>
                <w:rFonts w:hint="eastAsia"/>
                <w:color w:val="0000FF"/>
                <w:sz w:val="21"/>
                <w:szCs w:val="21"/>
                <w:highlight w:val="none"/>
                <w:lang w:eastAsia="zh-CN"/>
              </w:rPr>
              <w:t>距项目最近的居民水井为西北侧</w:t>
            </w:r>
            <w:r>
              <w:rPr>
                <w:rFonts w:hint="eastAsia"/>
                <w:color w:val="0000FF"/>
                <w:sz w:val="21"/>
                <w:szCs w:val="21"/>
                <w:highlight w:val="none"/>
                <w:lang w:val="en-US" w:eastAsia="zh-CN"/>
              </w:rPr>
              <w:t>1900m处的长稍沟</w:t>
            </w:r>
            <w:r>
              <w:rPr>
                <w:rFonts w:hint="eastAsia"/>
                <w:color w:val="0000FF"/>
                <w:sz w:val="21"/>
                <w:szCs w:val="21"/>
                <w:highlight w:val="none"/>
                <w:lang w:eastAsia="zh-CN"/>
              </w:rPr>
              <w:t>，煤矸石自燃不会对其产生不利影响；本项目所用煤矸石为</w:t>
            </w:r>
            <w:r>
              <w:rPr>
                <w:rFonts w:hint="eastAsia"/>
                <w:color w:val="0000FF"/>
                <w:sz w:val="21"/>
                <w:szCs w:val="21"/>
                <w:highlight w:val="none"/>
                <w:lang w:eastAsia="zh-CN"/>
              </w:rPr>
              <w:fldChar w:fldCharType="begin"/>
            </w:r>
            <w:r>
              <w:rPr>
                <w:rFonts w:hint="eastAsia"/>
                <w:color w:val="0000FF"/>
                <w:sz w:val="21"/>
                <w:szCs w:val="21"/>
                <w:highlight w:val="none"/>
                <w:lang w:eastAsia="zh-CN"/>
              </w:rPr>
              <w:instrText xml:space="preserve"> = 1 \* ROMAN \* MERGEFORMAT </w:instrText>
            </w:r>
            <w:r>
              <w:rPr>
                <w:rFonts w:hint="eastAsia"/>
                <w:color w:val="0000FF"/>
                <w:sz w:val="21"/>
                <w:szCs w:val="21"/>
                <w:highlight w:val="none"/>
                <w:lang w:eastAsia="zh-CN"/>
              </w:rPr>
              <w:fldChar w:fldCharType="separate"/>
            </w:r>
            <w:r>
              <w:rPr>
                <w:color w:val="0000FF"/>
                <w:highlight w:val="none"/>
              </w:rPr>
              <w:t>I</w:t>
            </w:r>
            <w:r>
              <w:rPr>
                <w:rFonts w:hint="eastAsia"/>
                <w:color w:val="0000FF"/>
                <w:sz w:val="21"/>
                <w:szCs w:val="21"/>
                <w:highlight w:val="none"/>
                <w:lang w:eastAsia="zh-CN"/>
              </w:rPr>
              <w:fldChar w:fldCharType="end"/>
            </w:r>
            <w:r>
              <w:rPr>
                <w:rFonts w:hint="eastAsia"/>
                <w:color w:val="0000FF"/>
                <w:sz w:val="21"/>
                <w:szCs w:val="21"/>
                <w:highlight w:val="none"/>
                <w:lang w:eastAsia="zh-CN"/>
              </w:rPr>
              <w:t>类一般固废，发生自燃事故时，产生的污染物对地下水和土壤环境影响较小。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00"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color w:val="0000FF"/>
                <w:sz w:val="21"/>
                <w:szCs w:val="21"/>
                <w:highlight w:val="none"/>
              </w:rPr>
              <w:t>风险防范措施要求</w:t>
            </w:r>
          </w:p>
        </w:tc>
        <w:tc>
          <w:tcPr>
            <w:tcW w:w="4099" w:type="pct"/>
            <w:gridSpan w:val="4"/>
            <w:vAlign w:val="center"/>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eastAsiaTheme="minorEastAsia"/>
                <w:color w:val="0000FF"/>
                <w:sz w:val="21"/>
                <w:szCs w:val="21"/>
                <w:highlight w:val="none"/>
                <w:lang w:eastAsia="zh-CN"/>
              </w:rPr>
            </w:pPr>
            <w:r>
              <w:rPr>
                <w:rFonts w:hint="default" w:ascii="Times New Roman" w:hAnsi="Times New Roman" w:cs="Times New Roman"/>
                <w:color w:val="0000FF"/>
                <w:sz w:val="21"/>
                <w:szCs w:val="21"/>
                <w:highlight w:val="none"/>
              </w:rPr>
              <w:t>为防止矸石发生自燃，矸石处置必须严格执行分层堆置、压实、分层覆土等措施，矸石填充过程中，每5米厚夹盖黄土一层（厚度为0.5米）。项目矸石回填完成后最终覆盖表土，按照土地整理标准</w:t>
            </w:r>
            <w:r>
              <w:rPr>
                <w:rFonts w:hint="default" w:ascii="Times New Roman" w:hAnsi="Times New Roman" w:cs="Times New Roman"/>
                <w:color w:val="0000FF"/>
                <w:sz w:val="21"/>
                <w:szCs w:val="21"/>
                <w:highlight w:val="none"/>
                <w:lang w:eastAsia="zh-CN"/>
              </w:rPr>
              <w:t>将</w:t>
            </w:r>
            <w:r>
              <w:rPr>
                <w:rFonts w:hint="default" w:ascii="Times New Roman" w:hAnsi="Times New Roman" w:cs="Times New Roman"/>
                <w:color w:val="0000FF"/>
                <w:sz w:val="21"/>
                <w:szCs w:val="21"/>
                <w:highlight w:val="none"/>
              </w:rPr>
              <w:t>复垦区整理为人工牧草地</w:t>
            </w:r>
            <w:r>
              <w:rPr>
                <w:rFonts w:hint="eastAsia" w:ascii="Times New Roman" w:hAnsi="Times New Roman" w:cs="Times New Roman"/>
                <w:color w:val="0000FF"/>
                <w:sz w:val="21"/>
                <w:szCs w:val="21"/>
                <w:highlight w:val="none"/>
                <w:lang w:eastAsia="zh-CN"/>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5000" w:type="pct"/>
            <w:gridSpan w:val="5"/>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ind w:firstLine="0" w:firstLineChars="0"/>
              <w:jc w:val="center"/>
              <w:textAlignment w:val="auto"/>
              <w:rPr>
                <w:color w:val="0000FF"/>
                <w:sz w:val="21"/>
                <w:szCs w:val="21"/>
                <w:highlight w:val="none"/>
              </w:rPr>
            </w:pPr>
            <w:r>
              <w:rPr>
                <w:color w:val="0000FF"/>
                <w:sz w:val="21"/>
                <w:szCs w:val="21"/>
                <w:highlight w:val="none"/>
              </w:rPr>
              <w:t>填表说明（列出项目相关信息及评价说明）</w:t>
            </w:r>
          </w:p>
        </w:tc>
      </w:tr>
    </w:tbl>
    <w:p>
      <w:pPr>
        <w:spacing w:after="0" w:line="364" w:lineRule="auto"/>
        <w:jc w:val="left"/>
        <w:rPr>
          <w:sz w:val="24"/>
        </w:rPr>
        <w:sectPr>
          <w:pgSz w:w="11910" w:h="16840"/>
          <w:pgMar w:top="1360" w:right="1080" w:bottom="1380" w:left="1100" w:header="882" w:footer="1195" w:gutter="0"/>
        </w:sectPr>
      </w:pPr>
    </w:p>
    <w:p>
      <w:pPr>
        <w:pStyle w:val="5"/>
        <w:numPr>
          <w:ilvl w:val="0"/>
          <w:numId w:val="20"/>
        </w:numPr>
        <w:tabs>
          <w:tab w:val="left" w:pos="938"/>
        </w:tabs>
        <w:spacing w:before="96" w:after="0" w:line="240" w:lineRule="auto"/>
        <w:ind w:left="937" w:right="0" w:hanging="241"/>
        <w:jc w:val="left"/>
      </w:pPr>
      <w:bookmarkStart w:id="281" w:name="_bookmark31"/>
      <w:bookmarkEnd w:id="281"/>
      <w:bookmarkStart w:id="282" w:name="8环境污染防治措施可行性分析"/>
      <w:bookmarkEnd w:id="282"/>
      <w:bookmarkStart w:id="283" w:name="_bookmark31"/>
      <w:bookmarkEnd w:id="283"/>
      <w:r>
        <w:t>环境污染防治措施可行性分析</w:t>
      </w:r>
    </w:p>
    <w:p>
      <w:pPr>
        <w:pStyle w:val="8"/>
        <w:spacing w:before="110" w:line="343" w:lineRule="auto"/>
        <w:ind w:left="697" w:right="626" w:firstLine="480"/>
        <w:jc w:val="both"/>
      </w:pPr>
      <w:r>
        <w:rPr>
          <w:spacing w:val="-4"/>
        </w:rPr>
        <w:t>防止项目建设及运营过程中产生的污染物对水环境、大气环境、声环境及生</w:t>
      </w:r>
      <w:r>
        <w:rPr>
          <w:spacing w:val="-11"/>
        </w:rPr>
        <w:t>态环境带来明显影响，建设单位对外排污染物采取了一系列的污染防治措施，现</w:t>
      </w:r>
      <w:r>
        <w:rPr>
          <w:spacing w:val="-12"/>
        </w:rPr>
        <w:t>就建设单位对水、气、声、固废及生态等方面拟采取的防治措施进行论证分析。</w:t>
      </w:r>
    </w:p>
    <w:p>
      <w:pPr>
        <w:pStyle w:val="6"/>
        <w:numPr>
          <w:ilvl w:val="1"/>
          <w:numId w:val="20"/>
        </w:numPr>
        <w:tabs>
          <w:tab w:val="left" w:pos="1118"/>
        </w:tabs>
        <w:spacing w:before="0" w:after="0" w:line="320" w:lineRule="exact"/>
        <w:ind w:left="1117" w:right="0" w:hanging="421"/>
        <w:jc w:val="left"/>
        <w:rPr>
          <w:rFonts w:ascii="Times New Roman" w:eastAsia="Times New Roman"/>
        </w:rPr>
      </w:pPr>
      <w:bookmarkStart w:id="284" w:name="_bookmark32"/>
      <w:bookmarkEnd w:id="284"/>
      <w:bookmarkStart w:id="285" w:name="8.1大气污染防治措施"/>
      <w:bookmarkEnd w:id="285"/>
      <w:bookmarkStart w:id="286" w:name="_bookmark32"/>
      <w:bookmarkEnd w:id="286"/>
      <w:r>
        <w:t>大气污染防治措施</w:t>
      </w:r>
    </w:p>
    <w:p>
      <w:pPr>
        <w:pStyle w:val="7"/>
        <w:numPr>
          <w:ilvl w:val="2"/>
          <w:numId w:val="20"/>
        </w:numPr>
        <w:tabs>
          <w:tab w:val="left" w:pos="1718"/>
        </w:tabs>
        <w:spacing w:before="120" w:after="0" w:line="240" w:lineRule="auto"/>
        <w:ind w:left="1717" w:right="0" w:hanging="541"/>
        <w:jc w:val="left"/>
      </w:pPr>
      <w:bookmarkStart w:id="287" w:name="8.1.1扬尘的影响与控制措施"/>
      <w:bookmarkEnd w:id="287"/>
      <w:bookmarkStart w:id="288" w:name="8.1.1扬尘的影响与控制措施"/>
      <w:bookmarkEnd w:id="288"/>
      <w:r>
        <w:rPr>
          <w:rFonts w:hint="eastAsia"/>
          <w:lang w:eastAsia="zh-CN"/>
        </w:rPr>
        <w:t>施工期</w:t>
      </w:r>
      <w:r>
        <w:t>扬尘</w:t>
      </w:r>
      <w:r>
        <w:rPr>
          <w:rFonts w:hint="eastAsia"/>
          <w:lang w:eastAsia="zh-CN"/>
        </w:rPr>
        <w:t>防治措施</w:t>
      </w:r>
    </w:p>
    <w:p>
      <w:pPr>
        <w:pStyle w:val="8"/>
        <w:spacing w:before="110" w:line="343" w:lineRule="auto"/>
        <w:ind w:left="697" w:right="626" w:firstLine="480"/>
        <w:jc w:val="both"/>
        <w:rPr>
          <w:spacing w:val="-12"/>
        </w:rPr>
      </w:pPr>
      <w:bookmarkStart w:id="289" w:name="8.1.2矸石自燃的影响与控制措施"/>
      <w:bookmarkEnd w:id="289"/>
      <w:bookmarkStart w:id="290" w:name="8.1.2矸石自燃的影响与控制措施"/>
      <w:bookmarkEnd w:id="290"/>
      <w:r>
        <w:rPr>
          <w:rFonts w:hint="eastAsia"/>
          <w:spacing w:val="-12"/>
        </w:rPr>
        <w:t>本项目施工期大气污染物主要为</w:t>
      </w:r>
      <w:r>
        <w:rPr>
          <w:rFonts w:hint="eastAsia"/>
          <w:spacing w:val="-12"/>
          <w:lang w:eastAsia="zh-CN"/>
        </w:rPr>
        <w:t>截水沟、消力池开挖，</w:t>
      </w:r>
      <w:r>
        <w:rPr>
          <w:spacing w:val="-12"/>
        </w:rPr>
        <w:t>场地平整等施工过程产生的施工扬尘，</w:t>
      </w:r>
      <w:r>
        <w:rPr>
          <w:rFonts w:hint="eastAsia"/>
          <w:spacing w:val="-12"/>
        </w:rPr>
        <w:t>土方及</w:t>
      </w:r>
      <w:r>
        <w:rPr>
          <w:spacing w:val="-12"/>
        </w:rPr>
        <w:t>建筑材料运输过程中产生的汽车运输扬尘。</w:t>
      </w:r>
    </w:p>
    <w:p>
      <w:pPr>
        <w:pStyle w:val="8"/>
        <w:spacing w:before="110" w:line="343" w:lineRule="auto"/>
        <w:ind w:left="697" w:right="626" w:firstLine="480"/>
        <w:jc w:val="both"/>
        <w:rPr>
          <w:spacing w:val="-12"/>
        </w:rPr>
      </w:pPr>
      <w:r>
        <w:rPr>
          <w:spacing w:val="-12"/>
        </w:rPr>
        <w:t>为减小施工期大气污染物对大气环境影响，拟采取以下控制措施：</w:t>
      </w:r>
    </w:p>
    <w:p>
      <w:pPr>
        <w:pStyle w:val="8"/>
        <w:spacing w:before="110" w:line="343" w:lineRule="auto"/>
        <w:ind w:left="697" w:right="626" w:firstLine="480"/>
        <w:jc w:val="both"/>
        <w:rPr>
          <w:spacing w:val="-12"/>
        </w:rPr>
      </w:pPr>
      <w:r>
        <w:rPr>
          <w:spacing w:val="-12"/>
        </w:rPr>
        <w:t>（1）要求施工单位文明施工，加强场地内的建材管理。加强对施工机械管理，科学安排其运行时间，严格按照施工时间作业，不允许在附近村庄进行运输作业和任意扩大施工路线</w:t>
      </w:r>
      <w:r>
        <w:rPr>
          <w:rFonts w:hint="eastAsia"/>
          <w:spacing w:val="-12"/>
        </w:rPr>
        <w:t>；</w:t>
      </w:r>
    </w:p>
    <w:p>
      <w:pPr>
        <w:pStyle w:val="8"/>
        <w:spacing w:before="110" w:line="343" w:lineRule="auto"/>
        <w:ind w:left="697" w:right="626" w:firstLine="480"/>
        <w:jc w:val="both"/>
        <w:rPr>
          <w:spacing w:val="-12"/>
        </w:rPr>
      </w:pPr>
      <w:r>
        <w:rPr>
          <w:spacing w:val="-12"/>
        </w:rPr>
        <w:t>（2）</w:t>
      </w:r>
      <w:r>
        <w:rPr>
          <w:rFonts w:hint="eastAsia"/>
          <w:spacing w:val="-12"/>
        </w:rPr>
        <w:t>每天定时对施工现场各扬尘点及道路洒水，遇有四级以上大风天气预报或市政府发布空气质量预警时，不得进行土方作业；</w:t>
      </w:r>
    </w:p>
    <w:p>
      <w:pPr>
        <w:pStyle w:val="8"/>
        <w:spacing w:before="110" w:line="343" w:lineRule="auto"/>
        <w:ind w:left="697" w:right="626" w:firstLine="480"/>
        <w:jc w:val="both"/>
        <w:rPr>
          <w:spacing w:val="-12"/>
        </w:rPr>
      </w:pPr>
      <w:r>
        <w:rPr>
          <w:spacing w:val="-12"/>
        </w:rPr>
        <w:t>（</w:t>
      </w:r>
      <w:r>
        <w:rPr>
          <w:rFonts w:hint="eastAsia"/>
          <w:spacing w:val="-12"/>
          <w:lang w:val="en-US" w:eastAsia="zh-CN"/>
        </w:rPr>
        <w:t>3</w:t>
      </w:r>
      <w:r>
        <w:rPr>
          <w:spacing w:val="-12"/>
        </w:rPr>
        <w:t>）水泥、石灰等易产生粉尘物料采用封闭式运输，减少风起扬尘的产生；</w:t>
      </w:r>
      <w:r>
        <w:rPr>
          <w:rFonts w:hint="eastAsia"/>
          <w:spacing w:val="-12"/>
        </w:rPr>
        <w:t>施工使用建筑材料严密遮盖，砂石、土方等散体材料必须覆盖</w:t>
      </w:r>
      <w:r>
        <w:rPr>
          <w:spacing w:val="-12"/>
        </w:rPr>
        <w:t>。</w:t>
      </w:r>
    </w:p>
    <w:p>
      <w:pPr>
        <w:pStyle w:val="8"/>
        <w:spacing w:before="110" w:line="343" w:lineRule="auto"/>
        <w:ind w:left="697" w:right="626" w:firstLine="480"/>
        <w:jc w:val="both"/>
        <w:rPr>
          <w:spacing w:val="-12"/>
        </w:rPr>
      </w:pPr>
      <w:r>
        <w:rPr>
          <w:spacing w:val="-12"/>
        </w:rPr>
        <w:t>在采取上述措施的前提下，施工期产生的扬尘对周围环境的影响可降至最低，</w:t>
      </w:r>
      <w:r>
        <w:rPr>
          <w:rFonts w:hint="eastAsia"/>
          <w:spacing w:val="-12"/>
        </w:rPr>
        <w:t>施工期</w:t>
      </w:r>
      <w:r>
        <w:rPr>
          <w:spacing w:val="-12"/>
        </w:rPr>
        <w:t>颗粒物</w:t>
      </w:r>
      <w:r>
        <w:rPr>
          <w:rFonts w:hint="eastAsia"/>
          <w:spacing w:val="-12"/>
        </w:rPr>
        <w:t>无组织</w:t>
      </w:r>
      <w:r>
        <w:rPr>
          <w:spacing w:val="-12"/>
        </w:rPr>
        <w:t>排放</w:t>
      </w:r>
      <w:r>
        <w:rPr>
          <w:rFonts w:hint="eastAsia"/>
          <w:spacing w:val="-12"/>
        </w:rPr>
        <w:t>浓度</w:t>
      </w:r>
      <w:r>
        <w:rPr>
          <w:spacing w:val="-12"/>
        </w:rPr>
        <w:t>满足《大气污染物综合排放标准》（GB16297-1996）中表2中无组织排放监控浓度限值</w:t>
      </w:r>
      <w:r>
        <w:rPr>
          <w:rFonts w:hint="eastAsia"/>
          <w:spacing w:val="-12"/>
        </w:rPr>
        <w:t>，同时</w:t>
      </w:r>
      <w:r>
        <w:rPr>
          <w:spacing w:val="-12"/>
        </w:rPr>
        <w:t>项目施工期较短，对敏感点环境空气的影响</w:t>
      </w:r>
      <w:r>
        <w:rPr>
          <w:rFonts w:hint="eastAsia"/>
          <w:spacing w:val="-12"/>
          <w:lang w:eastAsia="zh-CN"/>
        </w:rPr>
        <w:t>较小。综上，本项目采取的</w:t>
      </w:r>
      <w:r>
        <w:rPr>
          <w:rFonts w:hint="eastAsia"/>
          <w:spacing w:val="-12"/>
        </w:rPr>
        <w:t>施工期</w:t>
      </w:r>
      <w:r>
        <w:rPr>
          <w:spacing w:val="-12"/>
        </w:rPr>
        <w:t>大气</w:t>
      </w:r>
      <w:r>
        <w:rPr>
          <w:rFonts w:hint="eastAsia"/>
          <w:spacing w:val="-12"/>
        </w:rPr>
        <w:t>污染</w:t>
      </w:r>
      <w:r>
        <w:rPr>
          <w:spacing w:val="-12"/>
        </w:rPr>
        <w:t>防治措施</w:t>
      </w:r>
      <w:r>
        <w:rPr>
          <w:rFonts w:hint="eastAsia"/>
          <w:spacing w:val="-12"/>
        </w:rPr>
        <w:t>是</w:t>
      </w:r>
      <w:r>
        <w:rPr>
          <w:spacing w:val="-12"/>
        </w:rPr>
        <w:t>可行</w:t>
      </w:r>
      <w:r>
        <w:rPr>
          <w:rFonts w:hint="eastAsia"/>
          <w:spacing w:val="-12"/>
        </w:rPr>
        <w:t>的</w:t>
      </w:r>
      <w:r>
        <w:rPr>
          <w:spacing w:val="-12"/>
        </w:rPr>
        <w:t>。</w:t>
      </w:r>
    </w:p>
    <w:p>
      <w:pPr>
        <w:pStyle w:val="7"/>
        <w:numPr>
          <w:ilvl w:val="2"/>
          <w:numId w:val="20"/>
        </w:numPr>
        <w:tabs>
          <w:tab w:val="left" w:pos="1718"/>
        </w:tabs>
        <w:spacing w:before="0" w:after="0" w:line="303" w:lineRule="exact"/>
        <w:ind w:left="1717" w:right="0" w:hanging="541"/>
        <w:jc w:val="left"/>
      </w:pPr>
      <w:r>
        <w:rPr>
          <w:rFonts w:hint="eastAsia"/>
          <w:lang w:eastAsia="zh-CN"/>
        </w:rPr>
        <w:t>回填期扬尘控制</w:t>
      </w:r>
      <w:r>
        <w:t>措施</w:t>
      </w:r>
    </w:p>
    <w:p>
      <w:pPr>
        <w:pStyle w:val="8"/>
        <w:spacing w:before="110" w:line="343" w:lineRule="auto"/>
        <w:ind w:left="697" w:right="626" w:firstLine="480"/>
        <w:jc w:val="both"/>
        <w:rPr>
          <w:color w:val="0000FF"/>
          <w:spacing w:val="-12"/>
        </w:rPr>
      </w:pPr>
      <w:bookmarkStart w:id="291" w:name="_bookmark33"/>
      <w:bookmarkEnd w:id="291"/>
      <w:bookmarkStart w:id="292" w:name="_bookmark33"/>
      <w:bookmarkEnd w:id="292"/>
      <w:bookmarkStart w:id="293" w:name="8.2废水污染防治措施"/>
      <w:bookmarkEnd w:id="293"/>
      <w:r>
        <w:rPr>
          <w:color w:val="0000FF"/>
          <w:spacing w:val="-12"/>
        </w:rPr>
        <w:t>项目扬尘主要</w:t>
      </w:r>
      <w:r>
        <w:rPr>
          <w:rFonts w:hint="eastAsia"/>
          <w:color w:val="0000FF"/>
          <w:spacing w:val="-12"/>
          <w:lang w:eastAsia="zh-CN"/>
        </w:rPr>
        <w:t>由回填期产生</w:t>
      </w:r>
      <w:r>
        <w:rPr>
          <w:color w:val="0000FF"/>
          <w:spacing w:val="-12"/>
        </w:rPr>
        <w:t>，</w:t>
      </w:r>
      <w:r>
        <w:rPr>
          <w:rFonts w:hint="eastAsia"/>
          <w:color w:val="0000FF"/>
          <w:spacing w:val="-12"/>
          <w:lang w:eastAsia="zh-CN"/>
        </w:rPr>
        <w:t>包括</w:t>
      </w:r>
      <w:r>
        <w:rPr>
          <w:color w:val="0000FF"/>
          <w:spacing w:val="-12"/>
        </w:rPr>
        <w:t>：回填过程中矸石堆放扬尘、运输车辆倾倒扬尘及车辆运输扬尘。</w:t>
      </w:r>
    </w:p>
    <w:p>
      <w:pPr>
        <w:pStyle w:val="8"/>
        <w:spacing w:before="110" w:line="343" w:lineRule="auto"/>
        <w:ind w:left="697" w:right="626" w:firstLine="480"/>
        <w:jc w:val="both"/>
        <w:rPr>
          <w:color w:val="0000FF"/>
          <w:spacing w:val="-12"/>
        </w:rPr>
      </w:pPr>
      <w:r>
        <w:rPr>
          <w:color w:val="0000FF"/>
          <w:spacing w:val="-12"/>
        </w:rPr>
        <w:t>（1）矸石堆放扬尘</w:t>
      </w:r>
    </w:p>
    <w:p>
      <w:pPr>
        <w:pStyle w:val="8"/>
        <w:spacing w:before="110" w:line="343" w:lineRule="auto"/>
        <w:ind w:left="697" w:right="626" w:firstLine="480"/>
        <w:jc w:val="both"/>
        <w:rPr>
          <w:color w:val="0000FF"/>
          <w:spacing w:val="-12"/>
        </w:rPr>
      </w:pPr>
      <w:r>
        <w:rPr>
          <w:color w:val="0000FF"/>
          <w:spacing w:val="-12"/>
        </w:rPr>
        <w:t>本项目</w:t>
      </w:r>
      <w:r>
        <w:rPr>
          <w:rFonts w:hint="eastAsia"/>
          <w:color w:val="0000FF"/>
          <w:spacing w:val="-12"/>
          <w:lang w:eastAsia="zh-CN"/>
        </w:rPr>
        <w:t>煤</w:t>
      </w:r>
      <w:r>
        <w:rPr>
          <w:color w:val="0000FF"/>
          <w:spacing w:val="-12"/>
        </w:rPr>
        <w:t>矸石采用分段堆存，堆存时场地面积为</w:t>
      </w:r>
      <w:r>
        <w:rPr>
          <w:rFonts w:hint="eastAsia"/>
          <w:color w:val="0000FF"/>
          <w:spacing w:val="-12"/>
          <w:lang w:val="en-US" w:eastAsia="zh-CN"/>
        </w:rPr>
        <w:t>25</w:t>
      </w:r>
      <w:r>
        <w:rPr>
          <w:color w:val="0000FF"/>
          <w:spacing w:val="-12"/>
        </w:rPr>
        <w:t>00m2(最大工作面为</w:t>
      </w:r>
      <w:r>
        <w:rPr>
          <w:rFonts w:hint="eastAsia"/>
          <w:color w:val="0000FF"/>
          <w:spacing w:val="-12"/>
          <w:lang w:val="en-US" w:eastAsia="zh-CN"/>
        </w:rPr>
        <w:t>5</w:t>
      </w:r>
      <w:r>
        <w:rPr>
          <w:color w:val="0000FF"/>
          <w:spacing w:val="-12"/>
        </w:rPr>
        <w:t>0m×</w:t>
      </w:r>
      <w:r>
        <w:rPr>
          <w:rFonts w:hint="eastAsia"/>
          <w:color w:val="0000FF"/>
          <w:spacing w:val="-12"/>
          <w:lang w:val="en-US" w:eastAsia="zh-CN"/>
        </w:rPr>
        <w:t>5</w:t>
      </w:r>
      <w:r>
        <w:rPr>
          <w:color w:val="0000FF"/>
          <w:spacing w:val="-12"/>
        </w:rPr>
        <w:t>0m)，矸石粒径较大，因此产生的粉尘量较少，采取定时洒水降尘，避免大风天气作业等降尘抑尘措施</w:t>
      </w:r>
      <w:r>
        <w:rPr>
          <w:rFonts w:hint="eastAsia"/>
          <w:color w:val="0000FF"/>
          <w:spacing w:val="-12"/>
          <w:lang w:eastAsia="zh-CN"/>
        </w:rPr>
        <w:t>后，扬尘抑制</w:t>
      </w:r>
      <w:r>
        <w:rPr>
          <w:color w:val="0000FF"/>
          <w:spacing w:val="-12"/>
        </w:rPr>
        <w:t>效率可达到</w:t>
      </w:r>
      <w:r>
        <w:rPr>
          <w:rFonts w:hint="eastAsia"/>
          <w:color w:val="0000FF"/>
          <w:spacing w:val="-12"/>
          <w:lang w:val="en-US" w:eastAsia="zh-CN"/>
        </w:rPr>
        <w:t>9</w:t>
      </w:r>
      <w:r>
        <w:rPr>
          <w:color w:val="0000FF"/>
          <w:spacing w:val="-12"/>
        </w:rPr>
        <w:t>0%</w:t>
      </w:r>
      <w:r>
        <w:rPr>
          <w:rFonts w:hint="eastAsia"/>
          <w:color w:val="0000FF"/>
          <w:spacing w:val="-12"/>
          <w:lang w:eastAsia="zh-CN"/>
        </w:rPr>
        <w:t>。</w:t>
      </w:r>
    </w:p>
    <w:p>
      <w:pPr>
        <w:pStyle w:val="8"/>
        <w:spacing w:before="110" w:line="343" w:lineRule="auto"/>
        <w:ind w:left="697" w:right="626" w:firstLine="480"/>
        <w:jc w:val="both"/>
        <w:rPr>
          <w:color w:val="0000FF"/>
          <w:spacing w:val="-12"/>
        </w:rPr>
      </w:pPr>
      <w:r>
        <w:rPr>
          <w:color w:val="0000FF"/>
          <w:spacing w:val="-12"/>
        </w:rPr>
        <w:t>（2）运输车辆倾倒矸石扬尘</w:t>
      </w:r>
    </w:p>
    <w:p>
      <w:pPr>
        <w:pStyle w:val="8"/>
        <w:spacing w:before="110" w:line="343" w:lineRule="auto"/>
        <w:ind w:left="697" w:right="626" w:firstLine="480"/>
        <w:jc w:val="both"/>
        <w:rPr>
          <w:rFonts w:hint="eastAsia"/>
          <w:color w:val="0000FF"/>
          <w:spacing w:val="-12"/>
          <w:lang w:eastAsia="zh-CN"/>
        </w:rPr>
      </w:pPr>
      <w:r>
        <w:rPr>
          <w:color w:val="0000FF"/>
          <w:spacing w:val="-12"/>
        </w:rPr>
        <w:t>运输车辆倾倒矸石过程中会产生</w:t>
      </w:r>
      <w:r>
        <w:rPr>
          <w:rFonts w:hint="eastAsia"/>
          <w:color w:val="0000FF"/>
          <w:spacing w:val="-12"/>
          <w:lang w:eastAsia="zh-CN"/>
        </w:rPr>
        <w:t>一定的</w:t>
      </w:r>
      <w:r>
        <w:rPr>
          <w:color w:val="0000FF"/>
          <w:spacing w:val="-12"/>
        </w:rPr>
        <w:t>扬尘，本项目通过</w:t>
      </w:r>
      <w:r>
        <w:rPr>
          <w:rFonts w:hint="eastAsia"/>
          <w:color w:val="0000FF"/>
          <w:spacing w:val="-12"/>
          <w:lang w:eastAsia="zh-CN"/>
        </w:rPr>
        <w:t>采用</w:t>
      </w:r>
      <w:r>
        <w:rPr>
          <w:color w:val="0000FF"/>
          <w:spacing w:val="-12"/>
        </w:rPr>
        <w:t>雾炮车</w:t>
      </w:r>
      <w:r>
        <w:rPr>
          <w:rFonts w:hint="eastAsia"/>
          <w:color w:val="0000FF"/>
          <w:spacing w:val="-12"/>
          <w:lang w:eastAsia="zh-CN"/>
        </w:rPr>
        <w:t>喷雾</w:t>
      </w:r>
      <w:r>
        <w:rPr>
          <w:color w:val="0000FF"/>
          <w:spacing w:val="-12"/>
        </w:rPr>
        <w:t>等降尘措施</w:t>
      </w:r>
      <w:r>
        <w:rPr>
          <w:rFonts w:hint="eastAsia"/>
          <w:color w:val="0000FF"/>
          <w:spacing w:val="-12"/>
          <w:lang w:eastAsia="zh-CN"/>
        </w:rPr>
        <w:t>后，</w:t>
      </w:r>
      <w:r>
        <w:rPr>
          <w:color w:val="0000FF"/>
          <w:spacing w:val="-12"/>
        </w:rPr>
        <w:t>抑尘效率可达到</w:t>
      </w:r>
      <w:r>
        <w:rPr>
          <w:rFonts w:hint="eastAsia"/>
          <w:color w:val="0000FF"/>
          <w:spacing w:val="-12"/>
          <w:lang w:val="en-US" w:eastAsia="zh-CN"/>
        </w:rPr>
        <w:t>9</w:t>
      </w:r>
      <w:r>
        <w:rPr>
          <w:color w:val="0000FF"/>
          <w:spacing w:val="-12"/>
        </w:rPr>
        <w:t>0%</w:t>
      </w:r>
      <w:r>
        <w:rPr>
          <w:rFonts w:hint="eastAsia"/>
          <w:color w:val="0000FF"/>
          <w:spacing w:val="-12"/>
          <w:lang w:eastAsia="zh-CN"/>
        </w:rPr>
        <w:t>。</w:t>
      </w:r>
    </w:p>
    <w:p>
      <w:pPr>
        <w:pStyle w:val="8"/>
        <w:spacing w:before="110" w:line="343" w:lineRule="auto"/>
        <w:ind w:left="697" w:right="626" w:firstLine="480"/>
        <w:jc w:val="both"/>
        <w:rPr>
          <w:color w:val="0000FF"/>
          <w:spacing w:val="-12"/>
        </w:rPr>
      </w:pPr>
      <w:r>
        <w:rPr>
          <w:color w:val="0000FF"/>
          <w:spacing w:val="-12"/>
        </w:rPr>
        <w:t>（3）车辆运输扬尘</w:t>
      </w:r>
    </w:p>
    <w:p>
      <w:pPr>
        <w:pStyle w:val="8"/>
        <w:spacing w:before="110" w:line="343" w:lineRule="auto"/>
        <w:ind w:left="697" w:right="626" w:firstLine="480"/>
        <w:jc w:val="both"/>
        <w:rPr>
          <w:color w:val="0000FF"/>
          <w:spacing w:val="-12"/>
        </w:rPr>
      </w:pPr>
      <w:r>
        <w:rPr>
          <w:color w:val="0000FF"/>
          <w:spacing w:val="-12"/>
        </w:rPr>
        <w:t>本项目</w:t>
      </w:r>
      <w:r>
        <w:rPr>
          <w:rFonts w:hint="eastAsia"/>
          <w:color w:val="0000FF"/>
          <w:spacing w:val="-12"/>
          <w:lang w:eastAsia="zh-CN"/>
        </w:rPr>
        <w:t>所用煤</w:t>
      </w:r>
      <w:r>
        <w:rPr>
          <w:color w:val="0000FF"/>
          <w:spacing w:val="-12"/>
        </w:rPr>
        <w:t>矸石全部采用汽车运输。</w:t>
      </w:r>
      <w:r>
        <w:rPr>
          <w:rFonts w:hint="eastAsia"/>
          <w:color w:val="0000FF"/>
          <w:spacing w:val="-12"/>
          <w:lang w:eastAsia="zh-CN"/>
        </w:rPr>
        <w:t>产生的扬尘</w:t>
      </w:r>
      <w:r>
        <w:rPr>
          <w:color w:val="0000FF"/>
          <w:spacing w:val="-12"/>
        </w:rPr>
        <w:t>为无组织排放，</w:t>
      </w:r>
      <w:r>
        <w:rPr>
          <w:rFonts w:hint="eastAsia"/>
          <w:color w:val="0000FF"/>
          <w:spacing w:val="-12"/>
          <w:lang w:eastAsia="zh-CN"/>
        </w:rPr>
        <w:t>本</w:t>
      </w:r>
      <w:r>
        <w:rPr>
          <w:color w:val="0000FF"/>
          <w:spacing w:val="-12"/>
        </w:rPr>
        <w:t>评价要求企业</w:t>
      </w:r>
      <w:r>
        <w:rPr>
          <w:rFonts w:hint="eastAsia"/>
          <w:color w:val="0000FF"/>
          <w:spacing w:val="-12"/>
          <w:lang w:eastAsia="zh-CN"/>
        </w:rPr>
        <w:t>严禁运输车辆</w:t>
      </w:r>
      <w:r>
        <w:rPr>
          <w:color w:val="0000FF"/>
          <w:spacing w:val="-12"/>
        </w:rPr>
        <w:t>超载</w:t>
      </w:r>
      <w:r>
        <w:rPr>
          <w:rFonts w:hint="eastAsia"/>
          <w:color w:val="0000FF"/>
          <w:spacing w:val="-12"/>
          <w:lang w:eastAsia="zh-CN"/>
        </w:rPr>
        <w:t>、超速</w:t>
      </w:r>
      <w:r>
        <w:rPr>
          <w:color w:val="0000FF"/>
          <w:spacing w:val="-12"/>
        </w:rPr>
        <w:t>，采用封闭方式运输，防止矸石跌落；运输道路路面要经常清扫和洒水，保持路面清洁和一定湿度。采取以上措施后，车辆运输扬尘抑尘效率可达到70%，对</w:t>
      </w:r>
      <w:r>
        <w:rPr>
          <w:rFonts w:hint="eastAsia"/>
          <w:color w:val="0000FF"/>
          <w:spacing w:val="-12"/>
          <w:lang w:eastAsia="zh-CN"/>
        </w:rPr>
        <w:t>煤矸石运输道路周围大气环境</w:t>
      </w:r>
      <w:r>
        <w:rPr>
          <w:color w:val="0000FF"/>
          <w:spacing w:val="-12"/>
        </w:rPr>
        <w:t>影响较小。</w:t>
      </w:r>
    </w:p>
    <w:p>
      <w:pPr>
        <w:pStyle w:val="8"/>
        <w:spacing w:before="110" w:line="343" w:lineRule="auto"/>
        <w:ind w:left="697" w:right="626" w:firstLine="480"/>
        <w:jc w:val="both"/>
        <w:rPr>
          <w:color w:val="0000FF"/>
          <w:spacing w:val="-12"/>
        </w:rPr>
      </w:pPr>
      <w:r>
        <w:rPr>
          <w:color w:val="0000FF"/>
          <w:spacing w:val="-12"/>
        </w:rPr>
        <w:t>项目采取分区、分块覆土的填充作业方式，矸石倾倒、矸石堆放等过程产生的扬尘影响相对较大，项目针对该环节采取的污染防治措施主要如下：</w:t>
      </w:r>
    </w:p>
    <w:p>
      <w:pPr>
        <w:pStyle w:val="8"/>
        <w:spacing w:before="110" w:line="343" w:lineRule="auto"/>
        <w:ind w:left="697" w:right="626" w:firstLine="480"/>
        <w:jc w:val="both"/>
        <w:rPr>
          <w:color w:val="0000FF"/>
          <w:spacing w:val="-12"/>
        </w:rPr>
      </w:pPr>
      <w:r>
        <w:rPr>
          <w:rFonts w:hint="eastAsia"/>
          <w:color w:val="0000FF"/>
          <w:spacing w:val="-12"/>
        </w:rPr>
        <w:t>①</w:t>
      </w:r>
      <w:r>
        <w:rPr>
          <w:color w:val="0000FF"/>
          <w:spacing w:val="-12"/>
        </w:rPr>
        <w:t>尽量降低卸车落差，大风天气禁止作业；</w:t>
      </w:r>
    </w:p>
    <w:p>
      <w:pPr>
        <w:pStyle w:val="8"/>
        <w:spacing w:before="110" w:line="343" w:lineRule="auto"/>
        <w:ind w:left="697" w:right="626" w:firstLine="480"/>
        <w:jc w:val="both"/>
        <w:rPr>
          <w:color w:val="0000FF"/>
          <w:spacing w:val="-12"/>
        </w:rPr>
      </w:pPr>
      <w:r>
        <w:rPr>
          <w:rFonts w:hint="eastAsia"/>
          <w:color w:val="0000FF"/>
          <w:spacing w:val="-12"/>
        </w:rPr>
        <w:t>②</w:t>
      </w:r>
      <w:r>
        <w:rPr>
          <w:color w:val="0000FF"/>
          <w:spacing w:val="-12"/>
        </w:rPr>
        <w:t>矸石倾倒后及时进行推平压实，利用推土机和</w:t>
      </w:r>
      <w:r>
        <w:rPr>
          <w:rFonts w:hint="eastAsia"/>
          <w:color w:val="0000FF"/>
          <w:spacing w:val="-12"/>
          <w:lang w:eastAsia="zh-CN"/>
        </w:rPr>
        <w:t>碾压机</w:t>
      </w:r>
      <w:r>
        <w:rPr>
          <w:color w:val="0000FF"/>
          <w:spacing w:val="-12"/>
        </w:rPr>
        <w:t>做到即堆即压；</w:t>
      </w:r>
    </w:p>
    <w:p>
      <w:pPr>
        <w:pStyle w:val="8"/>
        <w:spacing w:before="110" w:line="343" w:lineRule="auto"/>
        <w:ind w:left="697" w:right="626" w:firstLine="480"/>
        <w:jc w:val="both"/>
        <w:rPr>
          <w:color w:val="0000FF"/>
          <w:spacing w:val="-12"/>
        </w:rPr>
      </w:pPr>
      <w:r>
        <w:rPr>
          <w:rFonts w:hint="eastAsia"/>
          <w:color w:val="0000FF"/>
          <w:spacing w:val="-12"/>
        </w:rPr>
        <w:t>③</w:t>
      </w:r>
      <w:r>
        <w:rPr>
          <w:color w:val="0000FF"/>
          <w:spacing w:val="-12"/>
        </w:rPr>
        <w:t>根据设计要求，当矸石填充至一定厚度时，及时进行覆土，并对土层进行压实；</w:t>
      </w:r>
    </w:p>
    <w:p>
      <w:pPr>
        <w:pStyle w:val="8"/>
        <w:spacing w:before="110" w:line="343" w:lineRule="auto"/>
        <w:ind w:left="697" w:right="626" w:firstLine="480"/>
        <w:jc w:val="both"/>
        <w:rPr>
          <w:color w:val="0000FF"/>
          <w:spacing w:val="-12"/>
        </w:rPr>
      </w:pPr>
      <w:r>
        <w:rPr>
          <w:rFonts w:hint="eastAsia"/>
          <w:color w:val="0000FF"/>
          <w:spacing w:val="-12"/>
        </w:rPr>
        <w:t>④</w:t>
      </w:r>
      <w:r>
        <w:rPr>
          <w:color w:val="0000FF"/>
          <w:spacing w:val="-12"/>
        </w:rPr>
        <w:t>填充过程中，根据天气等实际情况，对场内进行适当洒水抑尘；</w:t>
      </w:r>
    </w:p>
    <w:p>
      <w:pPr>
        <w:pStyle w:val="8"/>
        <w:spacing w:before="110" w:line="343" w:lineRule="auto"/>
        <w:ind w:left="697" w:right="626" w:firstLine="480"/>
        <w:jc w:val="both"/>
        <w:rPr>
          <w:color w:val="0000FF"/>
          <w:spacing w:val="-12"/>
        </w:rPr>
      </w:pPr>
      <w:r>
        <w:rPr>
          <w:rFonts w:hint="eastAsia"/>
          <w:color w:val="0000FF"/>
          <w:spacing w:val="-12"/>
        </w:rPr>
        <w:t>⑤</w:t>
      </w:r>
      <w:r>
        <w:rPr>
          <w:color w:val="0000FF"/>
          <w:spacing w:val="-12"/>
        </w:rPr>
        <w:t>平台开发完成后，及时进行覆土和植草绿化，避免矸石长期裸露。</w:t>
      </w:r>
    </w:p>
    <w:p>
      <w:pPr>
        <w:pStyle w:val="8"/>
        <w:spacing w:before="110" w:line="343" w:lineRule="auto"/>
        <w:ind w:left="697" w:right="626" w:firstLine="480"/>
        <w:jc w:val="both"/>
        <w:rPr>
          <w:color w:val="0000FF"/>
          <w:spacing w:val="-12"/>
        </w:rPr>
      </w:pPr>
      <w:r>
        <w:rPr>
          <w:rFonts w:hint="eastAsia"/>
          <w:color w:val="0000FF"/>
          <w:spacing w:val="-12"/>
        </w:rPr>
        <w:t>⑥</w:t>
      </w:r>
      <w:r>
        <w:rPr>
          <w:color w:val="0000FF"/>
          <w:spacing w:val="-12"/>
        </w:rPr>
        <w:t>在矸石回填区及运矸道路可视范围内设置视频监控点位系统，保证监控区域无死角和监控画质高清晰，并与鄂尔多斯市环境网格化监管平台联网。</w:t>
      </w:r>
    </w:p>
    <w:p>
      <w:pPr>
        <w:pStyle w:val="8"/>
        <w:spacing w:before="110" w:line="343" w:lineRule="auto"/>
        <w:ind w:left="697" w:right="626" w:firstLine="480"/>
        <w:jc w:val="both"/>
        <w:rPr>
          <w:color w:val="0000FF"/>
          <w:spacing w:val="-12"/>
        </w:rPr>
      </w:pPr>
      <w:r>
        <w:rPr>
          <w:color w:val="0000FF"/>
          <w:spacing w:val="-12"/>
        </w:rPr>
        <w:t>综上所述，</w:t>
      </w:r>
      <w:r>
        <w:rPr>
          <w:rFonts w:hint="eastAsia"/>
          <w:color w:val="0000FF"/>
          <w:spacing w:val="-12"/>
          <w:lang w:eastAsia="zh-CN"/>
        </w:rPr>
        <w:t>以上相关措施后</w:t>
      </w:r>
      <w:r>
        <w:rPr>
          <w:color w:val="0000FF"/>
          <w:spacing w:val="-12"/>
        </w:rPr>
        <w:t>，矸石倾倒、矸石堆放等过程产生的扬尘排放浓度小于1.0mg/m3，符合《大气污染物综合排放标准》（GB16297-1996）中表2的标准</w:t>
      </w:r>
      <w:r>
        <w:rPr>
          <w:rFonts w:hint="eastAsia"/>
          <w:color w:val="0000FF"/>
          <w:spacing w:val="-12"/>
          <w:lang w:eastAsia="zh-CN"/>
        </w:rPr>
        <w:t>限值</w:t>
      </w:r>
      <w:r>
        <w:rPr>
          <w:color w:val="0000FF"/>
          <w:spacing w:val="-12"/>
        </w:rPr>
        <w:t>要求。</w:t>
      </w:r>
      <w:r>
        <w:rPr>
          <w:rFonts w:hint="eastAsia"/>
          <w:color w:val="0000FF"/>
          <w:spacing w:val="-12"/>
          <w:lang w:eastAsia="zh-CN"/>
        </w:rPr>
        <w:t>因此，</w:t>
      </w:r>
      <w:r>
        <w:rPr>
          <w:rFonts w:hint="eastAsia"/>
          <w:color w:val="0000FF"/>
          <w:spacing w:val="-12"/>
        </w:rPr>
        <w:t>项目</w:t>
      </w:r>
      <w:r>
        <w:rPr>
          <w:color w:val="0000FF"/>
          <w:spacing w:val="-12"/>
        </w:rPr>
        <w:t>采取</w:t>
      </w:r>
      <w:r>
        <w:rPr>
          <w:rFonts w:hint="eastAsia"/>
          <w:color w:val="0000FF"/>
          <w:spacing w:val="-12"/>
        </w:rPr>
        <w:t>的各项扬尘</w:t>
      </w:r>
      <w:r>
        <w:rPr>
          <w:color w:val="0000FF"/>
          <w:spacing w:val="-12"/>
        </w:rPr>
        <w:t>防治措施，</w:t>
      </w:r>
      <w:r>
        <w:rPr>
          <w:rFonts w:hint="eastAsia"/>
          <w:color w:val="0000FF"/>
          <w:spacing w:val="-12"/>
        </w:rPr>
        <w:t>在</w:t>
      </w:r>
      <w:r>
        <w:rPr>
          <w:color w:val="0000FF"/>
          <w:spacing w:val="-12"/>
        </w:rPr>
        <w:t>技术</w:t>
      </w:r>
      <w:r>
        <w:rPr>
          <w:rFonts w:hint="eastAsia"/>
          <w:color w:val="0000FF"/>
          <w:spacing w:val="-12"/>
        </w:rPr>
        <w:t>和</w:t>
      </w:r>
      <w:r>
        <w:rPr>
          <w:color w:val="0000FF"/>
          <w:spacing w:val="-12"/>
        </w:rPr>
        <w:t>经济</w:t>
      </w:r>
      <w:r>
        <w:rPr>
          <w:rFonts w:hint="eastAsia"/>
          <w:color w:val="0000FF"/>
          <w:spacing w:val="-12"/>
        </w:rPr>
        <w:t>上</w:t>
      </w:r>
      <w:r>
        <w:rPr>
          <w:color w:val="0000FF"/>
          <w:spacing w:val="-12"/>
        </w:rPr>
        <w:t>可行。</w:t>
      </w:r>
    </w:p>
    <w:p>
      <w:pPr>
        <w:pStyle w:val="8"/>
        <w:spacing w:before="110" w:line="343" w:lineRule="auto"/>
        <w:ind w:left="697" w:right="626" w:firstLine="480"/>
        <w:jc w:val="both"/>
        <w:rPr>
          <w:rFonts w:hint="eastAsia"/>
          <w:b/>
          <w:bCs/>
          <w:color w:val="0000FF"/>
          <w:spacing w:val="-12"/>
          <w:lang w:val="en-US" w:eastAsia="zh-CN"/>
        </w:rPr>
      </w:pPr>
      <w:r>
        <w:rPr>
          <w:rFonts w:hint="eastAsia"/>
          <w:b/>
          <w:bCs/>
          <w:color w:val="0000FF"/>
          <w:spacing w:val="-12"/>
          <w:lang w:val="en-US" w:eastAsia="zh-CN"/>
        </w:rPr>
        <w:t>8.1.3煤矸石自燃防治措施</w:t>
      </w:r>
    </w:p>
    <w:p>
      <w:pPr>
        <w:pStyle w:val="8"/>
        <w:spacing w:before="110" w:line="343" w:lineRule="auto"/>
        <w:ind w:left="697" w:right="626" w:firstLine="480"/>
        <w:jc w:val="both"/>
        <w:rPr>
          <w:rFonts w:hint="default"/>
          <w:b w:val="0"/>
          <w:bCs w:val="0"/>
          <w:color w:val="0000FF"/>
          <w:spacing w:val="-12"/>
          <w:lang w:val="en-US" w:eastAsia="zh-CN"/>
        </w:rPr>
      </w:pPr>
      <w:r>
        <w:rPr>
          <w:rFonts w:hint="default"/>
          <w:b w:val="0"/>
          <w:bCs w:val="0"/>
          <w:color w:val="0000FF"/>
          <w:spacing w:val="-12"/>
          <w:lang w:val="en-US" w:eastAsia="zh-CN"/>
        </w:rPr>
        <w:t>本项目矸石属于不自燃等级，理论上不会发生自燃，但矸石自燃是一个很复杂的物理化学过程，当内外条件出现异常</w:t>
      </w:r>
      <w:r>
        <w:rPr>
          <w:rFonts w:hint="eastAsia"/>
          <w:b w:val="0"/>
          <w:bCs w:val="0"/>
          <w:color w:val="0000FF"/>
          <w:spacing w:val="-12"/>
          <w:lang w:val="en-US" w:eastAsia="zh-CN"/>
        </w:rPr>
        <w:t>时</w:t>
      </w:r>
      <w:r>
        <w:rPr>
          <w:rFonts w:hint="default"/>
          <w:b w:val="0"/>
          <w:bCs w:val="0"/>
          <w:color w:val="0000FF"/>
          <w:spacing w:val="-12"/>
          <w:lang w:val="en-US" w:eastAsia="zh-CN"/>
        </w:rPr>
        <w:t>，</w:t>
      </w:r>
      <w:r>
        <w:rPr>
          <w:rFonts w:hint="eastAsia"/>
          <w:b w:val="0"/>
          <w:bCs w:val="0"/>
          <w:color w:val="0000FF"/>
          <w:spacing w:val="-12"/>
          <w:lang w:val="en-US" w:eastAsia="zh-CN"/>
        </w:rPr>
        <w:t>本项目煤矸石仍</w:t>
      </w:r>
      <w:r>
        <w:rPr>
          <w:rFonts w:hint="default"/>
          <w:b w:val="0"/>
          <w:bCs w:val="0"/>
          <w:color w:val="0000FF"/>
          <w:spacing w:val="-12"/>
          <w:lang w:val="en-US" w:eastAsia="zh-CN"/>
        </w:rPr>
        <w:t>存在自燃的</w:t>
      </w:r>
      <w:r>
        <w:rPr>
          <w:rFonts w:hint="eastAsia"/>
          <w:b w:val="0"/>
          <w:bCs w:val="0"/>
          <w:color w:val="0000FF"/>
          <w:spacing w:val="-12"/>
          <w:lang w:val="en-US" w:eastAsia="zh-CN"/>
        </w:rPr>
        <w:t>风险</w:t>
      </w:r>
      <w:r>
        <w:rPr>
          <w:rFonts w:hint="default"/>
          <w:b w:val="0"/>
          <w:bCs w:val="0"/>
          <w:color w:val="0000FF"/>
          <w:spacing w:val="-12"/>
          <w:lang w:val="en-US" w:eastAsia="zh-CN"/>
        </w:rPr>
        <w:t>。</w:t>
      </w:r>
    </w:p>
    <w:p>
      <w:pPr>
        <w:pStyle w:val="8"/>
        <w:spacing w:before="110" w:line="343" w:lineRule="auto"/>
        <w:ind w:left="697" w:right="626" w:firstLine="480"/>
        <w:jc w:val="both"/>
        <w:rPr>
          <w:rFonts w:hint="default"/>
          <w:b/>
          <w:bCs/>
          <w:color w:val="0000FF"/>
          <w:spacing w:val="-12"/>
          <w:lang w:val="en-US" w:eastAsia="zh-CN"/>
        </w:rPr>
      </w:pPr>
      <w:r>
        <w:rPr>
          <w:rFonts w:hint="default"/>
          <w:b w:val="0"/>
          <w:bCs w:val="0"/>
          <w:color w:val="0000FF"/>
          <w:spacing w:val="-12"/>
          <w:lang w:val="en-US" w:eastAsia="zh-CN"/>
        </w:rPr>
        <w:t>为防止矸石发生自燃，矸石处置必须严格执行分层堆置、压实、分层覆土等措施，压实黄土上方铺设厚度不小于0.5m的表层土作为覆盖层，采取上述措施后，</w:t>
      </w:r>
      <w:r>
        <w:rPr>
          <w:rFonts w:hint="eastAsia"/>
          <w:b w:val="0"/>
          <w:bCs w:val="0"/>
          <w:color w:val="0000FF"/>
          <w:spacing w:val="-12"/>
          <w:lang w:val="en-US" w:eastAsia="zh-CN"/>
        </w:rPr>
        <w:t>煤</w:t>
      </w:r>
      <w:r>
        <w:rPr>
          <w:rFonts w:hint="default"/>
          <w:b w:val="0"/>
          <w:bCs w:val="0"/>
          <w:color w:val="0000FF"/>
          <w:spacing w:val="-12"/>
          <w:lang w:val="en-US" w:eastAsia="zh-CN"/>
        </w:rPr>
        <w:t>矸石发生自燃的</w:t>
      </w:r>
      <w:r>
        <w:rPr>
          <w:rFonts w:hint="eastAsia"/>
          <w:b w:val="0"/>
          <w:bCs w:val="0"/>
          <w:color w:val="0000FF"/>
          <w:spacing w:val="-12"/>
          <w:lang w:val="en-US" w:eastAsia="zh-CN"/>
        </w:rPr>
        <w:t>概率较小</w:t>
      </w:r>
      <w:r>
        <w:rPr>
          <w:rFonts w:hint="default"/>
          <w:b w:val="0"/>
          <w:bCs w:val="0"/>
          <w:color w:val="0000FF"/>
          <w:spacing w:val="-12"/>
          <w:lang w:val="en-US" w:eastAsia="zh-CN"/>
        </w:rPr>
        <w:t>。</w:t>
      </w:r>
    </w:p>
    <w:p>
      <w:pPr>
        <w:pStyle w:val="6"/>
        <w:numPr>
          <w:ilvl w:val="1"/>
          <w:numId w:val="20"/>
        </w:numPr>
        <w:tabs>
          <w:tab w:val="left" w:pos="1118"/>
        </w:tabs>
        <w:spacing w:before="0" w:after="0" w:line="320" w:lineRule="exact"/>
        <w:ind w:left="1117" w:right="0" w:hanging="421"/>
        <w:jc w:val="both"/>
        <w:rPr>
          <w:rFonts w:ascii="Times New Roman" w:eastAsia="Times New Roman"/>
        </w:rPr>
      </w:pPr>
      <w:r>
        <w:t>废水污染防治措施</w:t>
      </w:r>
    </w:p>
    <w:p>
      <w:pPr>
        <w:pStyle w:val="8"/>
        <w:spacing w:before="116"/>
        <w:ind w:left="1177"/>
      </w:pPr>
      <w:r>
        <w:t>本项目复垦施工阶段及复垦后期管护阶段中不产生生产废水。</w:t>
      </w:r>
    </w:p>
    <w:p>
      <w:pPr>
        <w:pStyle w:val="6"/>
        <w:numPr>
          <w:ilvl w:val="1"/>
          <w:numId w:val="20"/>
        </w:numPr>
        <w:tabs>
          <w:tab w:val="left" w:pos="1118"/>
        </w:tabs>
        <w:spacing w:before="94" w:after="0" w:line="240" w:lineRule="auto"/>
        <w:ind w:left="1117" w:right="0" w:hanging="421"/>
        <w:jc w:val="both"/>
        <w:rPr>
          <w:rFonts w:ascii="Times New Roman" w:eastAsia="Times New Roman"/>
        </w:rPr>
      </w:pPr>
      <w:bookmarkStart w:id="294" w:name="_bookmark34"/>
      <w:bookmarkEnd w:id="294"/>
      <w:bookmarkStart w:id="295" w:name="8.3噪声污染防治措施"/>
      <w:bookmarkEnd w:id="295"/>
      <w:bookmarkStart w:id="296" w:name="_bookmark34"/>
      <w:bookmarkEnd w:id="296"/>
      <w:r>
        <w:t>噪声污染防治措施</w:t>
      </w:r>
    </w:p>
    <w:p>
      <w:pPr>
        <w:pStyle w:val="7"/>
        <w:numPr>
          <w:ilvl w:val="2"/>
          <w:numId w:val="20"/>
        </w:numPr>
        <w:tabs>
          <w:tab w:val="left" w:pos="1718"/>
        </w:tabs>
        <w:spacing w:before="120" w:after="0" w:line="240" w:lineRule="auto"/>
        <w:ind w:left="1717" w:right="0" w:hanging="541"/>
        <w:jc w:val="both"/>
      </w:pPr>
      <w:bookmarkStart w:id="297" w:name="8.3.1复垦施工期噪声污染防治措施"/>
      <w:bookmarkEnd w:id="297"/>
      <w:bookmarkStart w:id="298" w:name="8.3.1复垦施工期噪声污染防治措施"/>
      <w:bookmarkEnd w:id="298"/>
      <w:r>
        <w:t>复垦施工期噪声污染防治措施</w:t>
      </w:r>
    </w:p>
    <w:p>
      <w:pPr>
        <w:pStyle w:val="8"/>
        <w:spacing w:before="132" w:line="343" w:lineRule="auto"/>
        <w:ind w:left="697" w:right="710" w:firstLine="480"/>
        <w:jc w:val="both"/>
      </w:pPr>
      <w:r>
        <w:rPr>
          <w:spacing w:val="-4"/>
        </w:rPr>
        <w:t>复垦施工期噪声主要是施工现场各类机械设备和物料运输的交通噪声。施工</w:t>
      </w:r>
      <w:r>
        <w:rPr>
          <w:spacing w:val="-7"/>
        </w:rPr>
        <w:t>场地噪声主要是施工机械设备噪声，物料运输的交通噪声主要是各施工阶段物料</w:t>
      </w:r>
      <w:r>
        <w:rPr>
          <w:spacing w:val="-3"/>
        </w:rPr>
        <w:t>运输车辆引起的噪声。各类机械设备噪声源强在</w:t>
      </w:r>
      <w:r>
        <w:rPr>
          <w:rFonts w:ascii="Times New Roman" w:eastAsia="Times New Roman"/>
          <w:spacing w:val="-3"/>
        </w:rPr>
        <w:t>85-96dB(A)</w:t>
      </w:r>
      <w:r>
        <w:rPr>
          <w:spacing w:val="-6"/>
        </w:rPr>
        <w:t>，通过加强管理、控</w:t>
      </w:r>
      <w:r>
        <w:rPr>
          <w:spacing w:val="-4"/>
        </w:rPr>
        <w:t>制车速等措施，噪声源强可以削减到</w:t>
      </w:r>
      <w:r>
        <w:rPr>
          <w:rFonts w:ascii="Times New Roman" w:eastAsia="Times New Roman"/>
        </w:rPr>
        <w:t>80-85dB(A)</w:t>
      </w:r>
      <w:r>
        <w:rPr>
          <w:spacing w:val="-2"/>
        </w:rPr>
        <w:t>，根据预测结果可知，距声源</w:t>
      </w:r>
      <w:r>
        <w:rPr>
          <w:rFonts w:ascii="Times New Roman" w:eastAsia="Times New Roman"/>
          <w:spacing w:val="-7"/>
        </w:rPr>
        <w:t xml:space="preserve">50 </w:t>
      </w:r>
      <w:r>
        <w:t>米处，各噪声源最大声值为</w:t>
      </w:r>
      <w:r>
        <w:rPr>
          <w:rFonts w:ascii="Times New Roman" w:eastAsia="Times New Roman"/>
        </w:rPr>
        <w:t>51dB(A)</w:t>
      </w:r>
      <w:r>
        <w:t>，可以满足《建筑施工场界环境噪声排放标准》（</w:t>
      </w:r>
      <w:r>
        <w:rPr>
          <w:rFonts w:ascii="Times New Roman" w:eastAsia="Times New Roman"/>
        </w:rPr>
        <w:t>GB12523-2011</w:t>
      </w:r>
      <w:r>
        <w:t>）中的标准限值。</w:t>
      </w:r>
    </w:p>
    <w:p>
      <w:pPr>
        <w:pStyle w:val="8"/>
        <w:spacing w:before="2" w:line="343" w:lineRule="auto"/>
        <w:ind w:left="697" w:right="626" w:firstLine="480"/>
      </w:pPr>
      <w:r>
        <w:t>本项目复垦区域距离居民点较远，场区施工不会对周边村民生活造成影响。复垦施工期运输车辆车流量较小，且一般都是分开运行，极少同时运行，通过加强管理、控制车速等措施，运输车辆对进场道路两侧居民点声环境影响较小。</w:t>
      </w:r>
    </w:p>
    <w:p>
      <w:pPr>
        <w:pStyle w:val="7"/>
        <w:numPr>
          <w:ilvl w:val="2"/>
          <w:numId w:val="20"/>
        </w:numPr>
        <w:tabs>
          <w:tab w:val="left" w:pos="1718"/>
        </w:tabs>
        <w:spacing w:before="0" w:after="0" w:line="240" w:lineRule="auto"/>
        <w:ind w:left="1717" w:right="0" w:hanging="541"/>
        <w:jc w:val="left"/>
      </w:pPr>
      <w:bookmarkStart w:id="299" w:name="8.3.2复垦实施阶段噪声污染防治措施"/>
      <w:bookmarkEnd w:id="299"/>
      <w:bookmarkStart w:id="300" w:name="8.3.2复垦实施阶段噪声污染防治措施"/>
      <w:bookmarkEnd w:id="300"/>
      <w:r>
        <w:t>复垦实施阶段噪声污染防治措施</w:t>
      </w:r>
    </w:p>
    <w:p>
      <w:pPr>
        <w:pStyle w:val="8"/>
        <w:spacing w:before="134" w:line="343" w:lineRule="auto"/>
        <w:ind w:left="697" w:right="715" w:firstLine="480"/>
      </w:pPr>
      <w:r>
        <w:rPr>
          <w:spacing w:val="-4"/>
        </w:rPr>
        <w:t>本项目复垦实施阶段主要噪声为运矸道路交通噪声和作业机械噪声，采取的</w:t>
      </w:r>
      <w:r>
        <w:t>噪声防治措施有：</w:t>
      </w:r>
    </w:p>
    <w:p>
      <w:pPr>
        <w:pStyle w:val="19"/>
        <w:numPr>
          <w:ilvl w:val="0"/>
          <w:numId w:val="35"/>
        </w:numPr>
        <w:tabs>
          <w:tab w:val="left" w:pos="1779"/>
        </w:tabs>
        <w:spacing w:before="0" w:after="0" w:line="306" w:lineRule="exact"/>
        <w:ind w:left="1778" w:right="0" w:hanging="602"/>
        <w:jc w:val="left"/>
        <w:rPr>
          <w:sz w:val="24"/>
        </w:rPr>
      </w:pPr>
      <w:r>
        <w:rPr>
          <w:sz w:val="24"/>
        </w:rPr>
        <w:t>运矸道路交通噪声防治措施</w:t>
      </w:r>
    </w:p>
    <w:p>
      <w:pPr>
        <w:pStyle w:val="8"/>
        <w:spacing w:before="135"/>
        <w:ind w:left="1177"/>
      </w:pPr>
      <w:r>
        <w:t xml:space="preserve">本项目运营期噪声源主要为运输车辆，声压级为 </w:t>
      </w:r>
      <w:r>
        <w:rPr>
          <w:rFonts w:ascii="Times New Roman" w:eastAsia="Times New Roman"/>
        </w:rPr>
        <w:t>50~65dB(A)</w:t>
      </w:r>
      <w:r>
        <w:t>。运输噪声主</w:t>
      </w:r>
    </w:p>
    <w:p>
      <w:pPr>
        <w:pStyle w:val="8"/>
        <w:spacing w:before="7"/>
        <w:rPr>
          <w:sz w:val="8"/>
        </w:rPr>
      </w:pPr>
    </w:p>
    <w:p>
      <w:pPr>
        <w:pStyle w:val="8"/>
        <w:spacing w:before="67"/>
        <w:ind w:left="697"/>
      </w:pPr>
      <w:r>
        <w:t>要表现为汽车运输对沿途村庄居民生活的影响，如发动机声、鸣笛声。</w:t>
      </w:r>
    </w:p>
    <w:p>
      <w:pPr>
        <w:pStyle w:val="8"/>
        <w:spacing w:before="132" w:line="343" w:lineRule="auto"/>
        <w:ind w:left="697" w:right="712" w:firstLine="480"/>
        <w:jc w:val="both"/>
      </w:pPr>
      <w:r>
        <w:rPr>
          <w:spacing w:val="-10"/>
        </w:rPr>
        <w:t>环评要求：复垦实施期矸石运输车辆车流量较小，且一般都是分开运行，极</w:t>
      </w:r>
      <w:r>
        <w:rPr>
          <w:spacing w:val="-9"/>
        </w:rPr>
        <w:t>少同时运行，建设单位应加强调度管理，禁止夜间运输，在行驶至居民集中区等噪声敏感点处，要减速行驶，禁止鸣笛。采取以上措施后，运输噪声对周围村庄</w:t>
      </w:r>
      <w:r>
        <w:t>及道路两侧居民影响较小。</w:t>
      </w:r>
    </w:p>
    <w:p>
      <w:pPr>
        <w:pStyle w:val="19"/>
        <w:numPr>
          <w:ilvl w:val="0"/>
          <w:numId w:val="35"/>
        </w:numPr>
        <w:tabs>
          <w:tab w:val="left" w:pos="1779"/>
        </w:tabs>
        <w:spacing w:before="0" w:after="0" w:line="240" w:lineRule="auto"/>
        <w:ind w:left="1778" w:right="0" w:hanging="602"/>
        <w:jc w:val="left"/>
        <w:rPr>
          <w:sz w:val="24"/>
        </w:rPr>
      </w:pPr>
      <w:r>
        <w:rPr>
          <w:sz w:val="24"/>
        </w:rPr>
        <w:t>场地内作业机械噪声</w:t>
      </w:r>
    </w:p>
    <w:p>
      <w:pPr>
        <w:pStyle w:val="8"/>
        <w:spacing w:before="134" w:line="343" w:lineRule="auto"/>
        <w:ind w:left="697" w:right="715" w:firstLine="480"/>
      </w:pPr>
      <w:r>
        <w:rPr>
          <w:spacing w:val="-6"/>
        </w:rPr>
        <w:t>为缓解运行过程对周边村庄声环境的影响，针对各噪声产污环节，结合项目</w:t>
      </w:r>
      <w:r>
        <w:t>特点，采取如下噪声污染防治措施：</w:t>
      </w:r>
    </w:p>
    <w:p>
      <w:pPr>
        <w:pStyle w:val="8"/>
        <w:spacing w:line="306" w:lineRule="exact"/>
        <w:ind w:left="1177"/>
      </w:pPr>
      <w:r>
        <w:t>①合理安排作业时间，避免午间和夜间作业；防止高噪声设备同时运行；</w:t>
      </w:r>
    </w:p>
    <w:p>
      <w:pPr>
        <w:pStyle w:val="8"/>
        <w:spacing w:before="134" w:line="343" w:lineRule="auto"/>
        <w:ind w:left="697" w:right="715" w:firstLine="480"/>
      </w:pPr>
      <w:r>
        <w:rPr>
          <w:spacing w:val="-8"/>
        </w:rPr>
        <w:t>②对各声源设备进行合理布局，在不影响施工情况下将噪声设备尽量不集中</w:t>
      </w:r>
      <w:r>
        <w:t>安排；</w:t>
      </w:r>
    </w:p>
    <w:p>
      <w:pPr>
        <w:pStyle w:val="8"/>
        <w:spacing w:line="306" w:lineRule="exact"/>
        <w:ind w:left="1177"/>
      </w:pPr>
      <w:r>
        <w:t>③优先选用低噪声设备；</w:t>
      </w:r>
    </w:p>
    <w:p>
      <w:pPr>
        <w:pStyle w:val="8"/>
        <w:spacing w:before="134" w:line="343" w:lineRule="auto"/>
        <w:ind w:left="697" w:right="595" w:firstLine="480"/>
      </w:pPr>
      <w:r>
        <w:rPr>
          <w:spacing w:val="-15"/>
        </w:rPr>
        <w:t>④加强环境管理，对于高噪声设备，应保证良好运行状态，进行定期的维修、</w:t>
      </w:r>
      <w:r>
        <w:t>养护；采用车况良好的运输车辆，并应注意定期维修、养护。</w:t>
      </w:r>
    </w:p>
    <w:p>
      <w:pPr>
        <w:pStyle w:val="8"/>
        <w:spacing w:line="343" w:lineRule="auto"/>
        <w:ind w:left="697" w:right="715" w:firstLine="480"/>
        <w:jc w:val="both"/>
      </w:pPr>
      <w:r>
        <w:rPr>
          <w:spacing w:val="-8"/>
        </w:rPr>
        <w:t>根据声环境影响分析，考虑到本项目的实际情况，作业场地受沟谷两侧竖向阻隔及地表植被的影响，由预测结果可知，根据《工业企业厂界环境噪声排放标</w:t>
      </w:r>
      <w:r>
        <w:t>准》（</w:t>
      </w:r>
      <w:r>
        <w:rPr>
          <w:rFonts w:ascii="Times New Roman" w:eastAsia="Times New Roman"/>
        </w:rPr>
        <w:t>GB12348-2008</w:t>
      </w:r>
      <w:r>
        <w:t>）</w:t>
      </w:r>
      <w:r>
        <w:rPr>
          <w:rFonts w:ascii="Times New Roman" w:eastAsia="Times New Roman"/>
        </w:rPr>
        <w:t>2</w:t>
      </w:r>
      <w:r>
        <w:t>类标准限值，在矸石回填过程中最大影响距离为</w:t>
      </w:r>
      <w:r>
        <w:rPr>
          <w:rFonts w:ascii="Times New Roman" w:eastAsia="Times New Roman"/>
          <w:spacing w:val="-4"/>
        </w:rPr>
        <w:t>70m</w:t>
      </w:r>
      <w:r>
        <w:rPr>
          <w:spacing w:val="-4"/>
        </w:rPr>
        <w:t xml:space="preserve">， </w:t>
      </w:r>
      <w:r>
        <w:rPr>
          <w:spacing w:val="-6"/>
        </w:rPr>
        <w:t>在噪声超标范围内没有环境敏感点，采取上述措施后，噪声经过距离衰减后本项</w:t>
      </w:r>
      <w:r>
        <w:t>目噪声不会对其声环境产生影响，采取的噪声控制措施可行。</w:t>
      </w:r>
    </w:p>
    <w:p>
      <w:pPr>
        <w:pStyle w:val="6"/>
        <w:numPr>
          <w:ilvl w:val="1"/>
          <w:numId w:val="20"/>
        </w:numPr>
        <w:tabs>
          <w:tab w:val="left" w:pos="1118"/>
        </w:tabs>
        <w:spacing w:before="0" w:after="0" w:line="321" w:lineRule="exact"/>
        <w:ind w:left="1117" w:right="0" w:hanging="421"/>
        <w:jc w:val="left"/>
        <w:rPr>
          <w:rFonts w:ascii="Times New Roman" w:eastAsia="Times New Roman"/>
        </w:rPr>
      </w:pPr>
      <w:bookmarkStart w:id="301" w:name="8.4固废污染防治措施"/>
      <w:bookmarkEnd w:id="301"/>
      <w:bookmarkStart w:id="302" w:name="_bookmark35"/>
      <w:bookmarkEnd w:id="302"/>
      <w:bookmarkStart w:id="303" w:name="_bookmark35"/>
      <w:bookmarkEnd w:id="303"/>
      <w:r>
        <w:t>固废污染防治措施</w:t>
      </w:r>
    </w:p>
    <w:p>
      <w:pPr>
        <w:pStyle w:val="7"/>
        <w:spacing w:before="120"/>
        <w:ind w:left="1177"/>
      </w:pPr>
      <w:bookmarkStart w:id="304" w:name="7.4.1固废污染防治措施"/>
      <w:bookmarkEnd w:id="304"/>
      <w:r>
        <w:rPr>
          <w:rFonts w:ascii="Times New Roman" w:eastAsia="Times New Roman"/>
        </w:rPr>
        <w:t xml:space="preserve">7.4.1 </w:t>
      </w:r>
      <w:r>
        <w:t>固废污染防治措施</w:t>
      </w:r>
    </w:p>
    <w:p>
      <w:pPr>
        <w:pStyle w:val="8"/>
        <w:spacing w:before="134" w:line="343" w:lineRule="auto"/>
        <w:ind w:left="697" w:right="595" w:firstLine="480"/>
      </w:pPr>
      <w:r>
        <w:rPr>
          <w:spacing w:val="-3"/>
        </w:rPr>
        <w:t>本项目复垦施工期及实施阶段固体废物主要为施工过程废弃的建筑材料，复</w:t>
      </w:r>
      <w:r>
        <w:rPr>
          <w:spacing w:val="-12"/>
        </w:rPr>
        <w:t>垦后管护期无固废产生。本项目施工最大高峰人数为</w:t>
      </w:r>
      <w:r>
        <w:rPr>
          <w:rFonts w:ascii="Times New Roman" w:eastAsia="Times New Roman"/>
        </w:rPr>
        <w:t>20</w:t>
      </w:r>
      <w:r>
        <w:rPr>
          <w:spacing w:val="-13"/>
        </w:rPr>
        <w:t xml:space="preserve">人，主要为附近村庄居民， </w:t>
      </w:r>
      <w:r>
        <w:t>场地内不设置生活设施，项目无生活垃圾产生。</w:t>
      </w:r>
    </w:p>
    <w:p>
      <w:pPr>
        <w:pStyle w:val="8"/>
        <w:spacing w:before="1" w:line="343" w:lineRule="auto"/>
        <w:ind w:left="697" w:right="715" w:firstLine="480"/>
        <w:jc w:val="both"/>
      </w:pPr>
      <w:r>
        <w:rPr>
          <w:spacing w:val="-4"/>
        </w:rPr>
        <w:t>本项目复垦施工期及复垦实施阶段建筑垃圾主要为土建工程产生的石块、渣</w:t>
      </w:r>
      <w:r>
        <w:rPr>
          <w:spacing w:val="-11"/>
        </w:rPr>
        <w:t>土、泥土、废弃的混凝土、水泥和砂浆等，成份以无机物为主。建筑垃圾回用于</w:t>
      </w:r>
      <w:r>
        <w:t>场区内场地平整。</w:t>
      </w:r>
    </w:p>
    <w:p>
      <w:pPr>
        <w:pStyle w:val="8"/>
        <w:spacing w:line="343" w:lineRule="auto"/>
        <w:ind w:left="697" w:right="715" w:firstLine="480"/>
      </w:pPr>
      <w:r>
        <w:rPr>
          <w:spacing w:val="-10"/>
        </w:rPr>
        <w:t>综上所述，采取上述防治措施，可有效控制固体废物对环境的影响，污染防</w:t>
      </w:r>
      <w:r>
        <w:t>治措施技术、经济可行。</w:t>
      </w:r>
    </w:p>
    <w:p>
      <w:pPr>
        <w:pStyle w:val="6"/>
        <w:numPr>
          <w:ilvl w:val="1"/>
          <w:numId w:val="20"/>
        </w:numPr>
        <w:tabs>
          <w:tab w:val="left" w:pos="1118"/>
        </w:tabs>
        <w:spacing w:before="0" w:after="0" w:line="318" w:lineRule="exact"/>
        <w:ind w:left="1117" w:right="0" w:hanging="421"/>
        <w:jc w:val="left"/>
        <w:rPr>
          <w:rFonts w:ascii="Times New Roman" w:eastAsia="Times New Roman"/>
        </w:rPr>
      </w:pPr>
      <w:bookmarkStart w:id="305" w:name="_bookmark36"/>
      <w:bookmarkEnd w:id="305"/>
      <w:bookmarkStart w:id="306" w:name="_bookmark36"/>
      <w:bookmarkEnd w:id="306"/>
      <w:bookmarkStart w:id="307" w:name="8.5生态保护措施 "/>
      <w:bookmarkEnd w:id="307"/>
      <w:r>
        <w:t>生态保护措施</w:t>
      </w:r>
    </w:p>
    <w:p>
      <w:pPr>
        <w:pStyle w:val="8"/>
        <w:spacing w:before="123"/>
        <w:ind w:left="1177"/>
      </w:pPr>
      <w:r>
        <w:t>工程建设过程对生态环境造成的影响主要表现在项目占地对土地利用格局</w:t>
      </w:r>
    </w:p>
    <w:p>
      <w:pPr>
        <w:pStyle w:val="8"/>
        <w:spacing w:before="7"/>
        <w:rPr>
          <w:sz w:val="8"/>
        </w:rPr>
      </w:pPr>
    </w:p>
    <w:p>
      <w:pPr>
        <w:pStyle w:val="8"/>
        <w:spacing w:before="67"/>
        <w:ind w:left="697"/>
      </w:pPr>
      <w:r>
        <w:t>的影响、对植被的破坏影响、对水土流失的影响、对周围景观的影响。</w:t>
      </w:r>
    </w:p>
    <w:p>
      <w:pPr>
        <w:pStyle w:val="7"/>
        <w:numPr>
          <w:ilvl w:val="2"/>
          <w:numId w:val="20"/>
        </w:numPr>
        <w:tabs>
          <w:tab w:val="left" w:pos="1718"/>
        </w:tabs>
        <w:spacing w:before="132" w:after="0" w:line="240" w:lineRule="auto"/>
        <w:ind w:left="1717" w:right="0" w:hanging="541"/>
        <w:jc w:val="left"/>
      </w:pPr>
      <w:bookmarkStart w:id="308" w:name="8.5.1工程措施 "/>
      <w:bookmarkEnd w:id="308"/>
      <w:bookmarkStart w:id="309" w:name="8.5.1工程措施 "/>
      <w:bookmarkEnd w:id="309"/>
      <w:r>
        <w:t>工程措施</w:t>
      </w:r>
    </w:p>
    <w:p>
      <w:pPr>
        <w:pStyle w:val="8"/>
        <w:spacing w:before="131"/>
        <w:ind w:left="1177"/>
      </w:pPr>
      <w:r>
        <w:t>针对工程可能产生的影响，环评提出以下措施：</w:t>
      </w:r>
    </w:p>
    <w:p>
      <w:pPr>
        <w:pStyle w:val="19"/>
        <w:numPr>
          <w:ilvl w:val="0"/>
          <w:numId w:val="36"/>
        </w:numPr>
        <w:tabs>
          <w:tab w:val="left" w:pos="1781"/>
        </w:tabs>
        <w:spacing w:before="134" w:after="0" w:line="343" w:lineRule="auto"/>
        <w:ind w:left="697" w:right="715" w:firstLine="480"/>
        <w:jc w:val="left"/>
        <w:rPr>
          <w:sz w:val="24"/>
        </w:rPr>
      </w:pPr>
      <w:r>
        <w:rPr>
          <w:spacing w:val="-1"/>
          <w:sz w:val="24"/>
        </w:rPr>
        <w:t>施工时要求施工边界修建围挡、覆盖帆布等，按照设计严格控制工程</w:t>
      </w:r>
      <w:r>
        <w:rPr>
          <w:sz w:val="24"/>
        </w:rPr>
        <w:t>施工范围，减少对地表的扰动和对植被的破坏；</w:t>
      </w:r>
    </w:p>
    <w:p>
      <w:pPr>
        <w:pStyle w:val="19"/>
        <w:numPr>
          <w:ilvl w:val="0"/>
          <w:numId w:val="36"/>
        </w:numPr>
        <w:tabs>
          <w:tab w:val="left" w:pos="1781"/>
        </w:tabs>
        <w:spacing w:before="0" w:after="0" w:line="343" w:lineRule="auto"/>
        <w:ind w:left="697" w:right="715" w:firstLine="480"/>
        <w:jc w:val="both"/>
        <w:rPr>
          <w:sz w:val="24"/>
        </w:rPr>
      </w:pPr>
      <w:r>
        <w:rPr>
          <w:spacing w:val="-1"/>
          <w:sz w:val="24"/>
        </w:rPr>
        <w:t>合理调配挡矸墙、截水沟等工程施工产生的土石方，对施工期间产生</w:t>
      </w:r>
      <w:r>
        <w:rPr>
          <w:spacing w:val="-10"/>
          <w:sz w:val="24"/>
        </w:rPr>
        <w:t>的弃土及时回填，有效防止水土流失；临时土石方要采取加盖帆布等临时水土保持措施。随着施工及填埋的结束，本项目通过覆土绿化，及时恢复临时工程毁坏</w:t>
      </w:r>
      <w:r>
        <w:rPr>
          <w:sz w:val="24"/>
        </w:rPr>
        <w:t>的地表，可使水土流失得到有效控制。</w:t>
      </w:r>
    </w:p>
    <w:p>
      <w:pPr>
        <w:pStyle w:val="19"/>
        <w:numPr>
          <w:ilvl w:val="0"/>
          <w:numId w:val="36"/>
        </w:numPr>
        <w:tabs>
          <w:tab w:val="left" w:pos="1779"/>
        </w:tabs>
        <w:spacing w:before="2" w:after="0" w:line="240" w:lineRule="auto"/>
        <w:ind w:left="1778" w:right="0" w:hanging="602"/>
        <w:jc w:val="left"/>
        <w:rPr>
          <w:sz w:val="24"/>
        </w:rPr>
      </w:pPr>
      <w:r>
        <w:rPr>
          <w:sz w:val="24"/>
        </w:rPr>
        <w:t>场地生态影响防护措施</w:t>
      </w:r>
    </w:p>
    <w:p>
      <w:pPr>
        <w:pStyle w:val="8"/>
        <w:spacing w:before="132" w:line="343" w:lineRule="auto"/>
        <w:ind w:left="697" w:right="712" w:firstLine="480"/>
        <w:jc w:val="both"/>
      </w:pPr>
      <w:r>
        <w:t>①由汽车运至土地复垦项目场地的矸石要用推土机把矸石推平，每堆放</w:t>
      </w:r>
      <w:r>
        <w:rPr>
          <w:rFonts w:ascii="Times New Roman" w:hAnsi="Times New Roman" w:eastAsia="Times New Roman"/>
        </w:rPr>
        <w:t xml:space="preserve">2m </w:t>
      </w:r>
      <w:r>
        <w:t>厚的矸石层进行一次压实，有效防止矸石沉陷；坡面每堆高</w:t>
      </w:r>
      <w:r>
        <w:rPr>
          <w:rFonts w:ascii="Times New Roman" w:hAnsi="Times New Roman" w:eastAsia="Times New Roman"/>
        </w:rPr>
        <w:t>5m</w:t>
      </w:r>
      <w:r>
        <w:t>建造一个马道， 马道宽</w:t>
      </w:r>
      <w:r>
        <w:rPr>
          <w:rFonts w:ascii="Times New Roman" w:hAnsi="Times New Roman" w:eastAsia="Times New Roman"/>
        </w:rPr>
        <w:t>5m</w:t>
      </w:r>
      <w:r>
        <w:t>，马道上修建排水沟，防止坡面汇水冲刷平台。</w:t>
      </w:r>
    </w:p>
    <w:p>
      <w:pPr>
        <w:pStyle w:val="8"/>
        <w:spacing w:before="1"/>
        <w:ind w:left="1177"/>
      </w:pPr>
      <w:r>
        <w:t>②由于沟底覆盖有黄土，将沟底的土平整，夯实做为防渗层。</w:t>
      </w:r>
    </w:p>
    <w:p>
      <w:pPr>
        <w:pStyle w:val="8"/>
        <w:spacing w:before="131" w:line="345" w:lineRule="auto"/>
        <w:ind w:left="697" w:right="715" w:firstLine="480"/>
      </w:pPr>
      <w:r>
        <w:rPr>
          <w:spacing w:val="-6"/>
        </w:rPr>
        <w:t>③在工程场地下游严格按照要求筑挡矸墙，以免溃坝后矸石被洪水冲走而污</w:t>
      </w:r>
      <w:r>
        <w:t>染环境。</w:t>
      </w:r>
    </w:p>
    <w:p>
      <w:pPr>
        <w:pStyle w:val="8"/>
        <w:spacing w:line="343" w:lineRule="auto"/>
        <w:ind w:left="697" w:right="715" w:firstLine="480"/>
      </w:pPr>
      <w:r>
        <w:rPr>
          <w:spacing w:val="-8"/>
        </w:rPr>
        <w:t>④每层矸石堆放完成后，即开始对边坡进行整形，坡面形成</w:t>
      </w:r>
      <w:r>
        <w:rPr>
          <w:rFonts w:ascii="Times New Roman" w:hAnsi="Times New Roman" w:eastAsia="Times New Roman"/>
          <w:spacing w:val="-17"/>
        </w:rPr>
        <w:t>1</w:t>
      </w:r>
      <w:r>
        <w:rPr>
          <w:spacing w:val="-17"/>
        </w:rPr>
        <w:t>：</w:t>
      </w:r>
      <w:r>
        <w:rPr>
          <w:rFonts w:ascii="Times New Roman" w:hAnsi="Times New Roman" w:eastAsia="Times New Roman"/>
          <w:spacing w:val="-17"/>
        </w:rPr>
        <w:t>3</w:t>
      </w:r>
      <w:r>
        <w:rPr>
          <w:spacing w:val="-12"/>
        </w:rPr>
        <w:t>的坡度， 然</w:t>
      </w:r>
      <w:r>
        <w:t>后覆土，覆土厚度为</w:t>
      </w:r>
      <w:r>
        <w:rPr>
          <w:rFonts w:ascii="Times New Roman" w:hAnsi="Times New Roman" w:eastAsia="Times New Roman"/>
        </w:rPr>
        <w:t>0.5m</w:t>
      </w:r>
      <w:r>
        <w:t>。</w:t>
      </w:r>
    </w:p>
    <w:p>
      <w:pPr>
        <w:pStyle w:val="8"/>
        <w:spacing w:line="343" w:lineRule="auto"/>
        <w:ind w:left="697" w:right="715" w:firstLine="480"/>
      </w:pPr>
      <w:r>
        <w:rPr>
          <w:spacing w:val="-11"/>
        </w:rPr>
        <w:t>⑤为了防止周边来水进入工程场地，对场地坡面造成冲刷，修建截水沟， 截</w:t>
      </w:r>
      <w:r>
        <w:t>水沟分两侧边坡排放。</w:t>
      </w:r>
    </w:p>
    <w:p>
      <w:pPr>
        <w:pStyle w:val="8"/>
        <w:spacing w:line="306" w:lineRule="exact"/>
        <w:ind w:left="1177"/>
      </w:pPr>
      <w:r>
        <w:t>⑥在到达堆存高度后要及时对顶部进行覆土，覆土厚度达到种植绿化要求。</w:t>
      </w:r>
    </w:p>
    <w:p>
      <w:pPr>
        <w:pStyle w:val="8"/>
        <w:spacing w:before="131"/>
        <w:ind w:left="1177"/>
      </w:pPr>
      <w:r>
        <w:t>⑦运输道路两侧设置</w:t>
      </w:r>
      <w:r>
        <w:rPr>
          <w:rFonts w:ascii="Times New Roman" w:hAnsi="Times New Roman" w:eastAsia="Times New Roman"/>
        </w:rPr>
        <w:t>0.5m</w:t>
      </w:r>
      <w:r>
        <w:t>绿化带。</w:t>
      </w:r>
    </w:p>
    <w:p>
      <w:pPr>
        <w:pStyle w:val="8"/>
        <w:spacing w:before="132" w:line="343" w:lineRule="auto"/>
        <w:ind w:left="697" w:right="592" w:firstLine="480"/>
        <w:rPr>
          <w:rFonts w:ascii="Times New Roman" w:hAnsi="Times New Roman" w:eastAsia="Times New Roman"/>
          <w:sz w:val="15"/>
        </w:rPr>
      </w:pPr>
      <w:r>
        <w:t>⑧平台先铺设约</w:t>
      </w:r>
      <w:r>
        <w:rPr>
          <w:rFonts w:ascii="Times New Roman" w:hAnsi="Times New Roman" w:eastAsia="Times New Roman"/>
        </w:rPr>
        <w:t>50cm</w:t>
      </w:r>
      <w:r>
        <w:rPr>
          <w:spacing w:val="-5"/>
        </w:rPr>
        <w:t>的黄土，然后覆表土</w:t>
      </w:r>
      <w:r>
        <w:rPr>
          <w:rFonts w:ascii="Times New Roman" w:hAnsi="Times New Roman" w:eastAsia="Times New Roman"/>
          <w:spacing w:val="-5"/>
        </w:rPr>
        <w:t>50cm</w:t>
      </w:r>
      <w:r>
        <w:rPr>
          <w:spacing w:val="-7"/>
        </w:rPr>
        <w:t xml:space="preserve">，并进行压实，并进行配肥， </w:t>
      </w:r>
      <w:r>
        <w:rPr>
          <w:spacing w:val="-6"/>
        </w:rPr>
        <w:t>以满足耕种的用地要求。边坡防护采用沙柳网格，格内种草方式护坡，沙柳网格</w:t>
      </w:r>
      <w:r>
        <w:rPr>
          <w:spacing w:val="-8"/>
        </w:rPr>
        <w:t>施工时先开挖沟槽，挖沟深</w:t>
      </w:r>
      <w:r>
        <w:rPr>
          <w:rFonts w:hint="eastAsia" w:ascii="Times New Roman" w:hAnsi="Times New Roman" w:eastAsia="宋体"/>
          <w:spacing w:val="-4"/>
          <w:lang w:eastAsia="zh-CN"/>
        </w:rPr>
        <w:t>15</w:t>
      </w:r>
      <w:r>
        <w:rPr>
          <w:rFonts w:ascii="Times New Roman" w:hAnsi="Times New Roman" w:eastAsia="Times New Roman"/>
          <w:spacing w:val="-4"/>
        </w:rPr>
        <w:t>cm</w:t>
      </w:r>
      <w:r>
        <w:rPr>
          <w:spacing w:val="-2"/>
        </w:rPr>
        <w:t>，形成</w:t>
      </w:r>
      <w:r>
        <w:rPr>
          <w:rFonts w:ascii="Times New Roman" w:hAnsi="Times New Roman" w:eastAsia="Times New Roman"/>
        </w:rPr>
        <w:t>1.0m×1.0m</w:t>
      </w:r>
      <w:r>
        <w:rPr>
          <w:spacing w:val="-4"/>
        </w:rPr>
        <w:t>的网格。形成网格后在其内及</w:t>
      </w:r>
      <w:r>
        <w:rPr>
          <w:spacing w:val="7"/>
        </w:rPr>
        <w:t>顶部种植紫花苜蓿为主并结合种植沙打旺。复垦区内种植牧草地的面积</w:t>
      </w:r>
      <w:r>
        <w:rPr>
          <w:rFonts w:ascii="Times New Roman" w:hAnsi="Times New Roman" w:eastAsia="Times New Roman"/>
        </w:rPr>
        <w:t>20hm</w:t>
      </w:r>
      <w:r>
        <w:rPr>
          <w:rFonts w:ascii="Times New Roman" w:hAnsi="Times New Roman" w:eastAsia="Times New Roman"/>
          <w:position w:val="8"/>
          <w:sz w:val="15"/>
        </w:rPr>
        <w:t>2</w:t>
      </w:r>
    </w:p>
    <w:p>
      <w:pPr>
        <w:pStyle w:val="8"/>
        <w:ind w:left="697"/>
      </w:pPr>
      <w:r>
        <w:t>（</w:t>
      </w:r>
      <w:r>
        <w:rPr>
          <w:rFonts w:hint="eastAsia" w:ascii="Times New Roman" w:eastAsia="宋体"/>
          <w:lang w:eastAsia="zh-CN"/>
        </w:rPr>
        <w:t>15</w:t>
      </w:r>
      <w:r>
        <w:rPr>
          <w:rFonts w:ascii="Times New Roman" w:eastAsia="Times New Roman"/>
        </w:rPr>
        <w:t>0</w:t>
      </w:r>
      <w:r>
        <w:t>亩）；</w:t>
      </w:r>
    </w:p>
    <w:p>
      <w:pPr>
        <w:pStyle w:val="7"/>
        <w:numPr>
          <w:ilvl w:val="2"/>
          <w:numId w:val="20"/>
        </w:numPr>
        <w:tabs>
          <w:tab w:val="left" w:pos="1718"/>
        </w:tabs>
        <w:spacing w:before="134" w:after="0" w:line="240" w:lineRule="auto"/>
        <w:ind w:left="1717" w:right="0" w:hanging="541"/>
        <w:jc w:val="left"/>
      </w:pPr>
      <w:bookmarkStart w:id="310" w:name="8.5.2生态环境管理措施 "/>
      <w:bookmarkEnd w:id="310"/>
      <w:bookmarkStart w:id="311" w:name="8.5.2生态环境管理措施 "/>
      <w:bookmarkEnd w:id="311"/>
      <w:r>
        <w:t>生态环境管理措施</w:t>
      </w:r>
    </w:p>
    <w:p>
      <w:pPr>
        <w:pStyle w:val="8"/>
        <w:spacing w:before="132" w:line="343" w:lineRule="auto"/>
        <w:ind w:left="697" w:right="715" w:firstLine="480"/>
        <w:jc w:val="both"/>
      </w:pPr>
      <w:r>
        <w:rPr>
          <w:spacing w:val="3"/>
        </w:rPr>
        <w:t>生态环境管理是政府环境保护机构依据国家和地方制定的有关自然资源与</w:t>
      </w:r>
      <w:r>
        <w:rPr>
          <w:spacing w:val="-8"/>
        </w:rPr>
        <w:t>生态保护的法律、法规、条例、技术规范、标准等所进行的技术含量很高的行政</w:t>
      </w:r>
      <w:r>
        <w:t>管理工作。</w:t>
      </w:r>
    </w:p>
    <w:p>
      <w:pPr>
        <w:pStyle w:val="8"/>
        <w:spacing w:before="7"/>
        <w:rPr>
          <w:sz w:val="8"/>
        </w:rPr>
      </w:pPr>
    </w:p>
    <w:p>
      <w:pPr>
        <w:pStyle w:val="8"/>
        <w:spacing w:before="67" w:line="343" w:lineRule="auto"/>
        <w:ind w:left="1177" w:right="715"/>
      </w:pPr>
      <w:r>
        <w:t>对建设项目的生态影响实施有效管理是其日常工作的一个重要组成部分。</w:t>
      </w:r>
      <w:r>
        <w:rPr>
          <w:spacing w:val="-10"/>
        </w:rPr>
        <w:t>对本工程而言，通过上述生态保护与生态恢复措施的实施，可以有效地减轻</w:t>
      </w:r>
    </w:p>
    <w:p>
      <w:pPr>
        <w:pStyle w:val="8"/>
        <w:spacing w:line="345" w:lineRule="auto"/>
        <w:ind w:left="697" w:right="715"/>
      </w:pPr>
      <w:r>
        <w:rPr>
          <w:spacing w:val="-6"/>
        </w:rPr>
        <w:t>工程建设和填埋中对生态环境的影响，但要使得各项措施得以顺利落实，还必须</w:t>
      </w:r>
      <w:r>
        <w:t>加强管理，具体措施如下：</w:t>
      </w:r>
    </w:p>
    <w:p>
      <w:pPr>
        <w:pStyle w:val="19"/>
        <w:numPr>
          <w:ilvl w:val="0"/>
          <w:numId w:val="37"/>
        </w:numPr>
        <w:tabs>
          <w:tab w:val="left" w:pos="1781"/>
        </w:tabs>
        <w:spacing w:before="0" w:after="0" w:line="343" w:lineRule="auto"/>
        <w:ind w:left="697" w:right="715" w:firstLine="480"/>
        <w:jc w:val="left"/>
        <w:rPr>
          <w:sz w:val="24"/>
        </w:rPr>
      </w:pPr>
      <w:r>
        <w:rPr>
          <w:spacing w:val="-1"/>
          <w:sz w:val="24"/>
        </w:rPr>
        <w:t>结合生态管理方案，要制定并实施对项目进行的生态监测计划，发现</w:t>
      </w:r>
      <w:r>
        <w:rPr>
          <w:sz w:val="24"/>
        </w:rPr>
        <w:t>问题，特别是重大问题时要呈报上级主管部门和环境保护部门及时处理。</w:t>
      </w:r>
    </w:p>
    <w:p>
      <w:pPr>
        <w:pStyle w:val="19"/>
        <w:numPr>
          <w:ilvl w:val="0"/>
          <w:numId w:val="37"/>
        </w:numPr>
        <w:tabs>
          <w:tab w:val="left" w:pos="1779"/>
        </w:tabs>
        <w:spacing w:before="0" w:after="0" w:line="240" w:lineRule="auto"/>
        <w:ind w:left="1778" w:right="0" w:hanging="602"/>
        <w:jc w:val="left"/>
        <w:rPr>
          <w:sz w:val="24"/>
        </w:rPr>
      </w:pPr>
      <w:r>
        <w:rPr>
          <w:sz w:val="24"/>
        </w:rPr>
        <w:t>要编制施工人员守则和项目建成后运行人员的生态守则。</w:t>
      </w:r>
    </w:p>
    <w:p>
      <w:pPr>
        <w:pStyle w:val="19"/>
        <w:numPr>
          <w:ilvl w:val="0"/>
          <w:numId w:val="37"/>
        </w:numPr>
        <w:tabs>
          <w:tab w:val="left" w:pos="1781"/>
        </w:tabs>
        <w:spacing w:before="127" w:after="0" w:line="343" w:lineRule="auto"/>
        <w:ind w:left="697" w:right="715" w:firstLine="480"/>
        <w:jc w:val="left"/>
        <w:rPr>
          <w:sz w:val="24"/>
        </w:rPr>
      </w:pPr>
      <w:r>
        <w:rPr>
          <w:spacing w:val="-1"/>
          <w:sz w:val="24"/>
        </w:rPr>
        <w:t>要严格实施各项水土保持措施，确保矸石分层堆放、层层压实；消力</w:t>
      </w:r>
      <w:r>
        <w:rPr>
          <w:sz w:val="24"/>
        </w:rPr>
        <w:t>池、排水沟、挡矸墙等严格按照要求，保质保量完成；</w:t>
      </w:r>
    </w:p>
    <w:p>
      <w:pPr>
        <w:pStyle w:val="19"/>
        <w:numPr>
          <w:ilvl w:val="0"/>
          <w:numId w:val="37"/>
        </w:numPr>
        <w:tabs>
          <w:tab w:val="left" w:pos="1781"/>
        </w:tabs>
        <w:spacing w:before="1" w:after="0" w:line="343" w:lineRule="auto"/>
        <w:ind w:left="697" w:right="595" w:firstLine="480"/>
        <w:jc w:val="left"/>
        <w:rPr>
          <w:sz w:val="24"/>
        </w:rPr>
      </w:pPr>
      <w:r>
        <w:rPr>
          <w:sz w:val="24"/>
        </w:rPr>
        <w:t>要严格保证各项绿化和生态恢复措施的实施，为确保植树种草的成活</w:t>
      </w:r>
      <w:r>
        <w:rPr>
          <w:spacing w:val="-16"/>
          <w:sz w:val="24"/>
        </w:rPr>
        <w:t>率，翌年应对上年造地情况实地检查，对死苗及时补种，病害苗及时打药后移除。</w:t>
      </w:r>
    </w:p>
    <w:p>
      <w:pPr>
        <w:pStyle w:val="7"/>
        <w:numPr>
          <w:ilvl w:val="2"/>
          <w:numId w:val="20"/>
        </w:numPr>
        <w:tabs>
          <w:tab w:val="left" w:pos="1718"/>
        </w:tabs>
        <w:spacing w:before="0" w:after="0" w:line="306" w:lineRule="exact"/>
        <w:ind w:left="1717" w:right="0" w:hanging="541"/>
        <w:jc w:val="left"/>
      </w:pPr>
      <w:bookmarkStart w:id="312" w:name="8.5.3水土保持方案"/>
      <w:bookmarkEnd w:id="312"/>
      <w:bookmarkStart w:id="313" w:name="8.5.3水土保持方案"/>
      <w:bookmarkEnd w:id="313"/>
      <w:r>
        <w:t>水土保持</w:t>
      </w:r>
      <w:r>
        <w:rPr>
          <w:rFonts w:hint="eastAsia"/>
          <w:lang w:eastAsia="zh-CN"/>
        </w:rPr>
        <w:t>措施</w:t>
      </w:r>
    </w:p>
    <w:p>
      <w:pPr>
        <w:pStyle w:val="19"/>
        <w:numPr>
          <w:ilvl w:val="0"/>
          <w:numId w:val="38"/>
        </w:numPr>
        <w:tabs>
          <w:tab w:val="left" w:pos="1779"/>
        </w:tabs>
        <w:spacing w:before="166" w:after="0" w:line="240" w:lineRule="auto"/>
        <w:ind w:left="1778" w:right="0" w:hanging="602"/>
        <w:jc w:val="left"/>
        <w:rPr>
          <w:sz w:val="24"/>
        </w:rPr>
      </w:pPr>
      <w:bookmarkStart w:id="314" w:name="（1）水土流失防治范围"/>
      <w:bookmarkEnd w:id="314"/>
      <w:bookmarkStart w:id="315" w:name="（1）水土流失防治范围"/>
      <w:bookmarkEnd w:id="315"/>
      <w:r>
        <w:rPr>
          <w:sz w:val="24"/>
        </w:rPr>
        <w:t>水土流失防治范围</w:t>
      </w:r>
    </w:p>
    <w:p>
      <w:pPr>
        <w:pStyle w:val="8"/>
        <w:spacing w:before="172" w:line="374" w:lineRule="auto"/>
        <w:ind w:left="697" w:right="715" w:firstLine="480"/>
        <w:jc w:val="both"/>
      </w:pPr>
      <w:r>
        <w:rPr>
          <w:spacing w:val="-11"/>
        </w:rPr>
        <w:t>根据《开发建设项目水土保持方案技术规范》规定，水土保持方案必须明确</w:t>
      </w:r>
      <w:r>
        <w:rPr>
          <w:spacing w:val="-7"/>
        </w:rPr>
        <w:t>建设单位的防治责任范围，包括建设项目建设区和直接影响区。项目建设区包括</w:t>
      </w:r>
      <w:r>
        <w:rPr>
          <w:spacing w:val="-8"/>
        </w:rPr>
        <w:t>建设单位征占地范围、租地范围和土地使用管辖范围；直接影响区指项目建设区</w:t>
      </w:r>
      <w:r>
        <w:rPr>
          <w:spacing w:val="-5"/>
        </w:rPr>
        <w:t>由于开发建设活动而造成的水土流失及其直接危害的范围。结合区域特点及其工</w:t>
      </w:r>
      <w:r>
        <w:rPr>
          <w:spacing w:val="-9"/>
        </w:rPr>
        <w:t>程施工状况，水土流失防治责任范围确定为：工程复垦区，初步计算直接影响区</w:t>
      </w:r>
      <w:r>
        <w:rPr>
          <w:spacing w:val="-12"/>
        </w:rPr>
        <w:t xml:space="preserve">面积约为 </w:t>
      </w:r>
      <w:r>
        <w:rPr>
          <w:rFonts w:ascii="Times New Roman" w:eastAsia="Times New Roman"/>
        </w:rPr>
        <w:t>0.22km</w:t>
      </w:r>
      <w:r>
        <w:rPr>
          <w:rFonts w:ascii="Times New Roman" w:eastAsia="Times New Roman"/>
          <w:position w:val="8"/>
          <w:sz w:val="15"/>
        </w:rPr>
        <w:t>2</w:t>
      </w:r>
      <w:r>
        <w:t>。</w:t>
      </w:r>
    </w:p>
    <w:p>
      <w:pPr>
        <w:pStyle w:val="19"/>
        <w:numPr>
          <w:ilvl w:val="0"/>
          <w:numId w:val="38"/>
        </w:numPr>
        <w:tabs>
          <w:tab w:val="left" w:pos="1779"/>
        </w:tabs>
        <w:spacing w:before="2" w:after="0" w:line="240" w:lineRule="auto"/>
        <w:ind w:left="1778" w:right="0" w:hanging="602"/>
        <w:jc w:val="left"/>
        <w:rPr>
          <w:sz w:val="24"/>
        </w:rPr>
      </w:pPr>
      <w:bookmarkStart w:id="316" w:name="（2）水土保持总体布局"/>
      <w:bookmarkEnd w:id="316"/>
      <w:bookmarkStart w:id="317" w:name="（2）水土保持总体布局"/>
      <w:bookmarkEnd w:id="317"/>
      <w:r>
        <w:rPr>
          <w:sz w:val="24"/>
        </w:rPr>
        <w:t>水土保持总体布局</w:t>
      </w:r>
    </w:p>
    <w:p>
      <w:pPr>
        <w:pStyle w:val="8"/>
        <w:spacing w:before="173" w:line="374" w:lineRule="auto"/>
        <w:ind w:left="697" w:right="626" w:firstLine="480"/>
      </w:pPr>
      <w:r>
        <w:rPr>
          <w:spacing w:val="-7"/>
        </w:rPr>
        <w:t>按照区域所属地貌类型特征，针对建设及运营过程中的水土流失特征和防治要求，评价在参考同类项目的水土保持措施（主要如护坡、地面防排水、绿化</w:t>
      </w:r>
      <w:r>
        <w:rPr>
          <w:spacing w:val="-17"/>
        </w:rPr>
        <w:t xml:space="preserve">） </w:t>
      </w:r>
      <w:r>
        <w:t>的基础上，把工程复垦区作为防治的重点区域。</w:t>
      </w:r>
    </w:p>
    <w:p>
      <w:pPr>
        <w:pStyle w:val="19"/>
        <w:numPr>
          <w:ilvl w:val="0"/>
          <w:numId w:val="38"/>
        </w:numPr>
        <w:tabs>
          <w:tab w:val="left" w:pos="1779"/>
        </w:tabs>
        <w:spacing w:before="0" w:after="0" w:line="240" w:lineRule="auto"/>
        <w:ind w:left="1778" w:right="0" w:hanging="602"/>
        <w:jc w:val="left"/>
        <w:rPr>
          <w:sz w:val="24"/>
        </w:rPr>
      </w:pPr>
      <w:bookmarkStart w:id="318" w:name="（3）水土保持防治措施"/>
      <w:bookmarkEnd w:id="318"/>
      <w:bookmarkStart w:id="319" w:name="（3）水土保持防治措施"/>
      <w:bookmarkEnd w:id="319"/>
      <w:r>
        <w:rPr>
          <w:sz w:val="24"/>
        </w:rPr>
        <w:t>水土保持防治措施</w:t>
      </w:r>
    </w:p>
    <w:p>
      <w:pPr>
        <w:pStyle w:val="8"/>
        <w:spacing w:before="173"/>
        <w:ind w:left="1177"/>
        <w:jc w:val="both"/>
      </w:pPr>
      <w:r>
        <w:t>水土保持工作应该严格按照《开发建设项目水土流失防治标准》</w:t>
      </w:r>
    </w:p>
    <w:p>
      <w:pPr>
        <w:pStyle w:val="8"/>
        <w:spacing w:before="172" w:line="374" w:lineRule="auto"/>
        <w:ind w:left="697" w:right="712"/>
        <w:jc w:val="both"/>
      </w:pPr>
      <w:r>
        <w:t>（</w:t>
      </w:r>
      <w:r>
        <w:rPr>
          <w:rFonts w:ascii="Times New Roman" w:eastAsia="Times New Roman"/>
        </w:rPr>
        <w:t>GB50434-2008</w:t>
      </w:r>
      <w:r>
        <w:t>）、《开发建设项目水土保持技术规范》（</w:t>
      </w:r>
      <w:r>
        <w:rPr>
          <w:rFonts w:ascii="Times New Roman" w:eastAsia="Times New Roman"/>
        </w:rPr>
        <w:t>GB50433-2008</w:t>
      </w:r>
      <w:r>
        <w:t>）的</w:t>
      </w:r>
      <w:r>
        <w:rPr>
          <w:spacing w:val="-10"/>
        </w:rPr>
        <w:t>要求进行。评价建议采取生物措施、工程措施与管理措施三者相结合的方法，减</w:t>
      </w:r>
      <w:r>
        <w:t>少项目区及周边的水土流失。</w:t>
      </w:r>
    </w:p>
    <w:p>
      <w:pPr>
        <w:pStyle w:val="8"/>
        <w:spacing w:before="1"/>
        <w:ind w:left="1177"/>
      </w:pPr>
      <w:r>
        <w:t>①生物措施</w:t>
      </w:r>
    </w:p>
    <w:p>
      <w:pPr>
        <w:pStyle w:val="8"/>
        <w:spacing w:before="173"/>
        <w:ind w:left="1177"/>
      </w:pPr>
      <w:r>
        <w:t>复垦区护坡及顶部复土后尽快种植紫花苜蓿为主并结合种植沙打旺；根据区</w:t>
      </w:r>
    </w:p>
    <w:p>
      <w:pPr>
        <w:pStyle w:val="8"/>
        <w:rPr>
          <w:sz w:val="11"/>
        </w:rPr>
      </w:pPr>
    </w:p>
    <w:p>
      <w:pPr>
        <w:pStyle w:val="8"/>
        <w:spacing w:before="67" w:line="374" w:lineRule="auto"/>
        <w:ind w:left="697" w:right="715"/>
        <w:jc w:val="both"/>
      </w:pPr>
      <w:bookmarkStart w:id="320" w:name="9环境经济损益分析"/>
      <w:bookmarkEnd w:id="320"/>
      <w:r>
        <w:rPr>
          <w:spacing w:val="-9"/>
        </w:rPr>
        <w:t>域自然环境特点，首先选择抗逆性强、耐寒、耐贫瘠、根系发达、生物量大、生</w:t>
      </w:r>
      <w:r>
        <w:rPr>
          <w:spacing w:val="-10"/>
        </w:rPr>
        <w:t>长迅速、对土壤要求不严的优良乡土植物。植被可降低水土侵蚀强度，增加表面</w:t>
      </w:r>
      <w:r>
        <w:t>蓄积功能，减少径流量。</w:t>
      </w:r>
    </w:p>
    <w:p>
      <w:pPr>
        <w:pStyle w:val="8"/>
        <w:spacing w:before="1"/>
        <w:ind w:left="1177"/>
      </w:pPr>
      <w:r>
        <w:t>②工程措施</w:t>
      </w:r>
    </w:p>
    <w:p>
      <w:pPr>
        <w:pStyle w:val="8"/>
        <w:spacing w:before="172" w:line="374" w:lineRule="auto"/>
        <w:ind w:left="697" w:right="712" w:firstLine="480"/>
        <w:jc w:val="both"/>
      </w:pPr>
      <w:r>
        <w:rPr>
          <w:spacing w:val="-8"/>
        </w:rPr>
        <w:t>合理设置拦矸墙，充分发挥其拦挡作用；为保证矸石堆的稳定性，控制矸石</w:t>
      </w:r>
      <w:r>
        <w:t>堆体的总体边坡角在</w:t>
      </w:r>
      <w:r>
        <w:rPr>
          <w:rFonts w:ascii="Times New Roman" w:hAnsi="Times New Roman" w:eastAsia="Times New Roman"/>
        </w:rPr>
        <w:t>27°</w:t>
      </w:r>
      <w:r>
        <w:t>以下，对矸石边坡进行防护，如片石护坡、挡土墙、混</w:t>
      </w:r>
      <w:r>
        <w:rPr>
          <w:spacing w:val="-9"/>
        </w:rPr>
        <w:t>凝土网格护坡、草皮护坡等；设置排水沟，边坡上设置排水沟与截水沟相接，保</w:t>
      </w:r>
      <w:r>
        <w:rPr>
          <w:spacing w:val="-7"/>
        </w:rPr>
        <w:t>证降水及上游汇水能有组织排走；合理设置截水沟末端消力池，确保截水沟出水</w:t>
      </w:r>
      <w:r>
        <w:t>不会直接冲刷下游地面。</w:t>
      </w:r>
    </w:p>
    <w:p>
      <w:pPr>
        <w:pStyle w:val="8"/>
        <w:spacing w:before="2"/>
        <w:ind w:left="1177"/>
      </w:pPr>
      <w:r>
        <w:t>③管理措施</w:t>
      </w:r>
    </w:p>
    <w:p>
      <w:pPr>
        <w:pStyle w:val="8"/>
        <w:spacing w:before="172" w:line="374" w:lineRule="auto"/>
        <w:ind w:left="697" w:right="595" w:firstLine="480"/>
      </w:pPr>
      <w:r>
        <w:t xml:space="preserve">施工期间土石方运移，来往车辆须加盖篷布，减少运输过程中的泄漏流失； </w:t>
      </w:r>
      <w:r>
        <w:rPr>
          <w:spacing w:val="-4"/>
        </w:rPr>
        <w:t>矸石回填施工期尽量避开雨季和大风日较多的季节，如遇暴雨天或大风日用草苫</w:t>
      </w:r>
      <w:r>
        <w:rPr>
          <w:spacing w:val="-16"/>
        </w:rPr>
        <w:t xml:space="preserve">子等适当遮盖；施工时序安排上，先开挖坝外截、排水沟，后进行矸石回填施工； </w:t>
      </w:r>
      <w:r>
        <w:t>施工材料、施工设备要按指定的地点存放。</w:t>
      </w:r>
    </w:p>
    <w:p>
      <w:pPr>
        <w:pStyle w:val="8"/>
        <w:spacing w:before="1" w:line="374" w:lineRule="auto"/>
        <w:ind w:left="697" w:right="626" w:firstLine="480"/>
      </w:pPr>
      <w:r>
        <w:t>建设单位应充分重视水土保持措施的落实，实施过程中要加强监控，确保措施落实到位、设施正常运行。水土保持设施应与主体工程同时设计、协调施工， 保证方案实施的及时性、完整性。</w:t>
      </w:r>
    </w:p>
    <w:p>
      <w:pPr>
        <w:pStyle w:val="5"/>
        <w:numPr>
          <w:ilvl w:val="0"/>
          <w:numId w:val="20"/>
        </w:numPr>
        <w:tabs>
          <w:tab w:val="left" w:pos="938"/>
        </w:tabs>
        <w:spacing w:before="96" w:after="0" w:line="240" w:lineRule="auto"/>
        <w:ind w:left="937" w:right="0" w:hanging="241"/>
        <w:jc w:val="left"/>
      </w:pPr>
      <w:bookmarkStart w:id="321" w:name="_bookmark37"/>
      <w:bookmarkEnd w:id="321"/>
      <w:bookmarkStart w:id="322" w:name="_bookmark37"/>
      <w:bookmarkEnd w:id="322"/>
      <w:r>
        <w:t>环境经济损益分析</w:t>
      </w:r>
    </w:p>
    <w:p>
      <w:pPr>
        <w:pStyle w:val="8"/>
        <w:spacing w:before="110" w:line="343" w:lineRule="auto"/>
        <w:ind w:left="697" w:right="715" w:firstLine="480"/>
        <w:jc w:val="both"/>
      </w:pPr>
      <w:r>
        <w:rPr>
          <w:spacing w:val="-6"/>
        </w:rPr>
        <w:t>环境经济损益分析是从经济学的角度来分析，预测该项目的实施应体现的经</w:t>
      </w:r>
      <w:r>
        <w:rPr>
          <w:spacing w:val="-11"/>
        </w:rPr>
        <w:t>济效益、社会效益和环境效益，本项目的环境经济损益分析内容主要是统计分析</w:t>
      </w:r>
      <w:r>
        <w:rPr>
          <w:spacing w:val="-7"/>
        </w:rPr>
        <w:t>环保措施投入的资金，运行费用，并分析项目投产后取得的经济效益、环境效益</w:t>
      </w:r>
      <w:r>
        <w:t>和社会效益。</w:t>
      </w:r>
    </w:p>
    <w:p>
      <w:pPr>
        <w:pStyle w:val="6"/>
        <w:numPr>
          <w:ilvl w:val="1"/>
          <w:numId w:val="20"/>
        </w:numPr>
        <w:tabs>
          <w:tab w:val="left" w:pos="1188"/>
        </w:tabs>
        <w:spacing w:before="0" w:after="0" w:line="319" w:lineRule="exact"/>
        <w:ind w:left="1187" w:right="0" w:hanging="491"/>
        <w:jc w:val="left"/>
        <w:rPr>
          <w:rFonts w:ascii="Times New Roman" w:eastAsia="Times New Roman"/>
        </w:rPr>
      </w:pPr>
      <w:bookmarkStart w:id="323" w:name="_bookmark38"/>
      <w:bookmarkEnd w:id="323"/>
      <w:bookmarkStart w:id="324" w:name="9.1 社会、经济效益分析"/>
      <w:bookmarkEnd w:id="324"/>
      <w:bookmarkStart w:id="325" w:name="_bookmark38"/>
      <w:bookmarkEnd w:id="325"/>
      <w:r>
        <w:t>社会、经济效益分析</w:t>
      </w:r>
    </w:p>
    <w:p>
      <w:pPr>
        <w:pStyle w:val="7"/>
        <w:numPr>
          <w:ilvl w:val="2"/>
          <w:numId w:val="20"/>
        </w:numPr>
        <w:tabs>
          <w:tab w:val="left" w:pos="1718"/>
        </w:tabs>
        <w:spacing w:before="122" w:after="0" w:line="240" w:lineRule="auto"/>
        <w:ind w:left="1717" w:right="0" w:hanging="541"/>
        <w:jc w:val="left"/>
      </w:pPr>
      <w:bookmarkStart w:id="326" w:name="9.1.1工程投资"/>
      <w:bookmarkEnd w:id="326"/>
      <w:bookmarkStart w:id="327" w:name="9.1.1工程投资"/>
      <w:bookmarkEnd w:id="327"/>
      <w:r>
        <w:t>工程投资</w:t>
      </w:r>
    </w:p>
    <w:p>
      <w:pPr>
        <w:pStyle w:val="19"/>
        <w:numPr>
          <w:ilvl w:val="0"/>
          <w:numId w:val="0"/>
        </w:numPr>
        <w:tabs>
          <w:tab w:val="left" w:pos="1301"/>
        </w:tabs>
        <w:spacing w:before="0" w:after="0" w:line="343" w:lineRule="auto"/>
        <w:ind w:left="480" w:leftChars="218" w:right="121" w:rightChars="0" w:firstLine="0" w:firstLineChars="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FF"/>
          <w:sz w:val="24"/>
          <w:szCs w:val="24"/>
          <w:lang w:val="en-US" w:eastAsia="zh-CN"/>
        </w:rPr>
        <w:t>本</w:t>
      </w:r>
      <w:r>
        <w:rPr>
          <w:rFonts w:hint="eastAsia" w:asciiTheme="minorEastAsia" w:hAnsiTheme="minorEastAsia" w:eastAsiaTheme="minorEastAsia" w:cstheme="minorEastAsia"/>
          <w:color w:val="0000FF"/>
          <w:sz w:val="24"/>
          <w:szCs w:val="24"/>
        </w:rPr>
        <w:t>项目总投资为874.66万元，</w:t>
      </w:r>
      <w:r>
        <w:rPr>
          <w:rFonts w:hint="eastAsia" w:asciiTheme="minorEastAsia" w:hAnsiTheme="minorEastAsia" w:eastAsiaTheme="minorEastAsia" w:cstheme="minorEastAsia"/>
          <w:color w:val="0000FF"/>
          <w:sz w:val="24"/>
          <w:szCs w:val="24"/>
          <w:lang w:eastAsia="zh-CN"/>
        </w:rPr>
        <w:t>环保投资</w:t>
      </w:r>
      <w:r>
        <w:rPr>
          <w:rFonts w:hint="eastAsia" w:asciiTheme="minorEastAsia" w:hAnsiTheme="minorEastAsia" w:eastAsiaTheme="minorEastAsia" w:cstheme="minorEastAsia"/>
          <w:color w:val="0000FF"/>
          <w:sz w:val="24"/>
          <w:szCs w:val="24"/>
          <w:lang w:val="en-US" w:eastAsia="zh-CN"/>
        </w:rPr>
        <w:t>138万元。占总投资15.78%。</w:t>
      </w:r>
      <w:r>
        <w:rPr>
          <w:rFonts w:hint="eastAsia" w:asciiTheme="minorEastAsia" w:hAnsiTheme="minorEastAsia" w:eastAsiaTheme="minorEastAsia" w:cstheme="minorEastAsia"/>
          <w:sz w:val="24"/>
          <w:szCs w:val="24"/>
        </w:rPr>
        <w:t>本项目环境保护措施及环保投资见表9.1.1-1。</w:t>
      </w:r>
    </w:p>
    <w:p>
      <w:pPr>
        <w:pStyle w:val="7"/>
        <w:tabs>
          <w:tab w:val="left" w:pos="4023"/>
        </w:tabs>
        <w:spacing w:before="1" w:after="19"/>
        <w:ind w:left="2802"/>
      </w:pPr>
      <w:r>
        <w:t>表</w:t>
      </w:r>
      <w:r>
        <w:rPr>
          <w:spacing w:val="-62"/>
        </w:rPr>
        <w:t xml:space="preserve"> </w:t>
      </w:r>
      <w:r>
        <w:rPr>
          <w:rFonts w:ascii="Times New Roman" w:eastAsia="Times New Roman"/>
        </w:rPr>
        <w:t>9.1.1-1</w:t>
      </w:r>
      <w:r>
        <w:rPr>
          <w:rFonts w:ascii="Times New Roman" w:eastAsia="Times New Roman"/>
        </w:rPr>
        <w:tab/>
      </w:r>
      <w:r>
        <w:t>环保措施及投资估算汇总表</w:t>
      </w:r>
    </w:p>
    <w:tbl>
      <w:tblPr>
        <w:tblStyle w:val="12"/>
        <w:tblW w:w="0" w:type="auto"/>
        <w:tblInd w:w="604"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73"/>
        <w:gridCol w:w="1136"/>
        <w:gridCol w:w="4568"/>
        <w:gridCol w:w="960"/>
        <w:gridCol w:w="119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80" w:hRule="atLeast"/>
        </w:trPr>
        <w:tc>
          <w:tcPr>
            <w:tcW w:w="673" w:type="dxa"/>
            <w:tcBorders>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要素</w:t>
            </w:r>
          </w:p>
        </w:tc>
        <w:tc>
          <w:tcPr>
            <w:tcW w:w="1136" w:type="dxa"/>
            <w:tcBorders>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治理环节</w:t>
            </w:r>
          </w:p>
        </w:tc>
        <w:tc>
          <w:tcPr>
            <w:tcW w:w="5528" w:type="dxa"/>
            <w:gridSpan w:val="2"/>
            <w:tcBorders>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rFonts w:hint="eastAsia" w:ascii="黑体" w:eastAsia="黑体"/>
                <w:sz w:val="21"/>
              </w:rPr>
            </w:pPr>
            <w:r>
              <w:rPr>
                <w:rFonts w:hint="eastAsia" w:ascii="宋体" w:hAnsi="宋体" w:eastAsia="宋体" w:cs="宋体"/>
                <w:bCs/>
                <w:szCs w:val="24"/>
                <w:highlight w:val="none"/>
              </w:rPr>
              <w:t>环保措施</w:t>
            </w:r>
          </w:p>
        </w:tc>
        <w:tc>
          <w:tcPr>
            <w:tcW w:w="1191" w:type="dxa"/>
            <w:tcBorders>
              <w:left w:val="single" w:color="000000" w:sz="4" w:space="0"/>
              <w:bottom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highlight w:val="none"/>
              </w:rPr>
            </w:pPr>
            <w:r>
              <w:rPr>
                <w:highlight w:val="none"/>
              </w:rPr>
              <w:t>投资</w:t>
            </w:r>
          </w:p>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（万元）</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760" w:hRule="atLeast"/>
        </w:trPr>
        <w:tc>
          <w:tcPr>
            <w:tcW w:w="673" w:type="dxa"/>
            <w:vMerge w:val="restart"/>
            <w:tcBorders>
              <w:top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环境空气</w:t>
            </w:r>
          </w:p>
        </w:tc>
        <w:tc>
          <w:tcPr>
            <w:tcW w:w="1136" w:type="dxa"/>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场区建设及堆矸作业扬尘</w:t>
            </w:r>
          </w:p>
        </w:tc>
        <w:tc>
          <w:tcPr>
            <w:tcW w:w="4568" w:type="dxa"/>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jc w:val="left"/>
              <w:textAlignment w:val="auto"/>
              <w:rPr>
                <w:highlight w:val="none"/>
              </w:rPr>
            </w:pPr>
            <w:r>
              <w:rPr>
                <w:highlight w:val="none"/>
              </w:rPr>
              <w:t>建设时散装物料采用绿网覆盖，场地洒水降尘、大风天气增加洒水频次。</w:t>
            </w:r>
          </w:p>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jc w:val="left"/>
              <w:textAlignment w:val="auto"/>
              <w:rPr>
                <w:sz w:val="21"/>
              </w:rPr>
            </w:pPr>
            <w:r>
              <w:rPr>
                <w:highlight w:val="none"/>
              </w:rPr>
              <w:t>堆矸作业时，在卸车、摊铺过程中使用雾炮车降尘；矸石随倒随压，填沟场地定期洒水降尘</w:t>
            </w:r>
            <w:r>
              <w:rPr>
                <w:rFonts w:hint="eastAsia"/>
                <w:highlight w:val="none"/>
                <w:lang w:eastAsia="zh-CN"/>
              </w:rPr>
              <w:t>。</w:t>
            </w:r>
          </w:p>
        </w:tc>
        <w:tc>
          <w:tcPr>
            <w:tcW w:w="960" w:type="dxa"/>
            <w:vMerge w:val="restart"/>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配备1台洒水车、1台雾炮车</w:t>
            </w:r>
          </w:p>
        </w:tc>
        <w:tc>
          <w:tcPr>
            <w:tcW w:w="1191" w:type="dxa"/>
            <w:vMerge w:val="restart"/>
            <w:tcBorders>
              <w:top w:val="single" w:color="000000" w:sz="4" w:space="0"/>
              <w:left w:val="single" w:color="000000" w:sz="4" w:space="0"/>
              <w:bottom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rFonts w:hint="eastAsia" w:ascii="Times New Roman" w:eastAsia="宋体"/>
                <w:sz w:val="21"/>
                <w:lang w:eastAsia="zh-CN"/>
              </w:rPr>
            </w:pPr>
            <w:r>
              <w:rPr>
                <w:highlight w:val="none"/>
              </w:rPr>
              <w:t>30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80" w:hRule="atLeast"/>
        </w:trPr>
        <w:tc>
          <w:tcPr>
            <w:tcW w:w="673" w:type="dxa"/>
            <w:vMerge w:val="continue"/>
            <w:tcBorders>
              <w:top w:val="nil"/>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
                <w:szCs w:val="2"/>
              </w:rPr>
            </w:pPr>
          </w:p>
        </w:tc>
        <w:tc>
          <w:tcPr>
            <w:tcW w:w="1136" w:type="dxa"/>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运输扬尘</w:t>
            </w:r>
          </w:p>
        </w:tc>
        <w:tc>
          <w:tcPr>
            <w:tcW w:w="4568" w:type="dxa"/>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jc w:val="left"/>
              <w:textAlignment w:val="auto"/>
              <w:rPr>
                <w:sz w:val="21"/>
              </w:rPr>
            </w:pPr>
            <w:r>
              <w:rPr>
                <w:highlight w:val="none"/>
              </w:rPr>
              <w:t>加强管理，清扫，撒水抑尘，运输车辆采取加盖篷布等措施防治抛洒</w:t>
            </w:r>
          </w:p>
        </w:tc>
        <w:tc>
          <w:tcPr>
            <w:tcW w:w="960" w:type="dxa"/>
            <w:vMerge w:val="continue"/>
            <w:tcBorders>
              <w:top w:val="nil"/>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
                <w:szCs w:val="2"/>
              </w:rPr>
            </w:pPr>
          </w:p>
        </w:tc>
        <w:tc>
          <w:tcPr>
            <w:tcW w:w="1191" w:type="dxa"/>
            <w:vMerge w:val="continue"/>
            <w:tcBorders>
              <w:top w:val="nil"/>
              <w:left w:val="single" w:color="000000" w:sz="4" w:space="0"/>
              <w:bottom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80" w:hRule="atLeast"/>
        </w:trPr>
        <w:tc>
          <w:tcPr>
            <w:tcW w:w="673" w:type="dxa"/>
            <w:vMerge w:val="restart"/>
            <w:tcBorders>
              <w:top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噪声</w:t>
            </w:r>
          </w:p>
        </w:tc>
        <w:tc>
          <w:tcPr>
            <w:tcW w:w="1136" w:type="dxa"/>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产噪设备施工噪声</w:t>
            </w:r>
          </w:p>
        </w:tc>
        <w:tc>
          <w:tcPr>
            <w:tcW w:w="5528" w:type="dxa"/>
            <w:gridSpan w:val="2"/>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jc w:val="left"/>
              <w:textAlignment w:val="auto"/>
              <w:rPr>
                <w:sz w:val="21"/>
              </w:rPr>
            </w:pPr>
            <w:r>
              <w:rPr>
                <w:rFonts w:hint="eastAsia"/>
                <w:highlight w:val="none"/>
                <w:lang w:eastAsia="zh-CN"/>
              </w:rPr>
              <w:t>采用</w:t>
            </w:r>
            <w:r>
              <w:rPr>
                <w:highlight w:val="none"/>
              </w:rPr>
              <w:t>低噪设备，加强管理，设备定时保养</w:t>
            </w:r>
          </w:p>
        </w:tc>
        <w:tc>
          <w:tcPr>
            <w:tcW w:w="1191" w:type="dxa"/>
            <w:vMerge w:val="restart"/>
            <w:tcBorders>
              <w:top w:val="single" w:color="000000" w:sz="4" w:space="0"/>
              <w:left w:val="single" w:color="000000" w:sz="4" w:space="0"/>
              <w:bottom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rFonts w:ascii="Times New Roman"/>
                <w:sz w:val="21"/>
              </w:rPr>
            </w:pPr>
            <w:r>
              <w:rPr>
                <w:rFonts w:hint="eastAsia"/>
                <w:highlight w:val="none"/>
                <w:lang w:val="en-US" w:eastAsia="zh-CN"/>
              </w:rPr>
              <w:t>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673" w:type="dxa"/>
            <w:vMerge w:val="continue"/>
            <w:tcBorders>
              <w:top w:val="nil"/>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
                <w:szCs w:val="2"/>
              </w:rPr>
            </w:pPr>
          </w:p>
        </w:tc>
        <w:tc>
          <w:tcPr>
            <w:tcW w:w="1136" w:type="dxa"/>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运输噪声</w:t>
            </w:r>
          </w:p>
        </w:tc>
        <w:tc>
          <w:tcPr>
            <w:tcW w:w="5528" w:type="dxa"/>
            <w:gridSpan w:val="2"/>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jc w:val="left"/>
              <w:textAlignment w:val="auto"/>
              <w:rPr>
                <w:sz w:val="21"/>
              </w:rPr>
            </w:pPr>
            <w:r>
              <w:rPr>
                <w:highlight w:val="none"/>
              </w:rPr>
              <w:t>减速慢行，禁止</w:t>
            </w:r>
            <w:r>
              <w:rPr>
                <w:rFonts w:hint="eastAsia"/>
                <w:highlight w:val="none"/>
                <w:lang w:eastAsia="zh-CN"/>
              </w:rPr>
              <w:t>超载</w:t>
            </w:r>
          </w:p>
        </w:tc>
        <w:tc>
          <w:tcPr>
            <w:tcW w:w="1191" w:type="dxa"/>
            <w:vMerge w:val="continue"/>
            <w:tcBorders>
              <w:top w:val="nil"/>
              <w:left w:val="single" w:color="000000" w:sz="4" w:space="0"/>
              <w:bottom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760" w:hRule="atLeast"/>
        </w:trPr>
        <w:tc>
          <w:tcPr>
            <w:tcW w:w="673" w:type="dxa"/>
            <w:tcBorders>
              <w:top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废水</w:t>
            </w:r>
          </w:p>
        </w:tc>
        <w:tc>
          <w:tcPr>
            <w:tcW w:w="1136" w:type="dxa"/>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rFonts w:hint="eastAsia"/>
                <w:highlight w:val="none"/>
                <w:lang w:eastAsia="zh-CN"/>
              </w:rPr>
              <w:t>消力池</w:t>
            </w:r>
          </w:p>
        </w:tc>
        <w:tc>
          <w:tcPr>
            <w:tcW w:w="5528" w:type="dxa"/>
            <w:gridSpan w:val="2"/>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jc w:val="left"/>
              <w:textAlignment w:val="auto"/>
              <w:rPr>
                <w:sz w:val="21"/>
              </w:rPr>
            </w:pPr>
            <w:r>
              <w:rPr>
                <w:rFonts w:hint="eastAsia"/>
                <w:highlight w:val="none"/>
                <w:lang w:val="en-US" w:eastAsia="zh-CN"/>
              </w:rPr>
              <w:t>1个，容积20m</w:t>
            </w:r>
            <w:r>
              <w:rPr>
                <w:rFonts w:hint="eastAsia"/>
                <w:highlight w:val="none"/>
                <w:vertAlign w:val="superscript"/>
                <w:lang w:val="en-US" w:eastAsia="zh-CN"/>
              </w:rPr>
              <w:t>3</w:t>
            </w:r>
            <w:r>
              <w:rPr>
                <w:rFonts w:hint="eastAsia"/>
                <w:highlight w:val="none"/>
                <w:lang w:val="en-US" w:eastAsia="zh-CN"/>
              </w:rPr>
              <w:t>，</w:t>
            </w:r>
            <w:r>
              <w:rPr>
                <w:rFonts w:hint="eastAsia"/>
                <w:highlight w:val="none"/>
                <w:lang w:eastAsia="zh-CN"/>
              </w:rPr>
              <w:t>雨水收集后，用于复垦区泼洒抑尘。</w:t>
            </w:r>
          </w:p>
        </w:tc>
        <w:tc>
          <w:tcPr>
            <w:tcW w:w="1191" w:type="dxa"/>
            <w:tcBorders>
              <w:top w:val="single" w:color="000000" w:sz="4" w:space="0"/>
              <w:left w:val="single" w:color="000000" w:sz="4" w:space="0"/>
              <w:bottom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rFonts w:hint="default" w:ascii="Times New Roman"/>
                <w:sz w:val="21"/>
                <w:lang w:val="en-US"/>
              </w:rPr>
            </w:pPr>
            <w:r>
              <w:rPr>
                <w:rFonts w:hint="eastAsia"/>
                <w:highlight w:val="none"/>
                <w:lang w:val="en-US" w:eastAsia="zh-CN"/>
              </w:rPr>
              <w: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00" w:hRule="atLeast"/>
        </w:trPr>
        <w:tc>
          <w:tcPr>
            <w:tcW w:w="673" w:type="dxa"/>
            <w:tcBorders>
              <w:top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highlight w:val="none"/>
              </w:rPr>
              <w:t>环境风险</w:t>
            </w:r>
          </w:p>
        </w:tc>
        <w:tc>
          <w:tcPr>
            <w:tcW w:w="1136" w:type="dxa"/>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spacing w:val="10"/>
                <w:highlight w:val="none"/>
              </w:rPr>
              <w:t>矸石</w:t>
            </w:r>
            <w:r>
              <w:rPr>
                <w:rFonts w:hint="eastAsia"/>
                <w:spacing w:val="10"/>
                <w:highlight w:val="none"/>
                <w:lang w:eastAsia="zh-CN"/>
              </w:rPr>
              <w:t>自燃</w:t>
            </w:r>
          </w:p>
        </w:tc>
        <w:tc>
          <w:tcPr>
            <w:tcW w:w="5528" w:type="dxa"/>
            <w:gridSpan w:val="2"/>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jc w:val="left"/>
              <w:textAlignment w:val="auto"/>
              <w:rPr>
                <w:sz w:val="21"/>
              </w:rPr>
            </w:pPr>
            <w:r>
              <w:rPr>
                <w:rFonts w:hint="eastAsia"/>
                <w:bCs/>
                <w:szCs w:val="21"/>
                <w:highlight w:val="none"/>
              </w:rPr>
              <w:t>煤矸石处置必须严格执行分层堆置、压实、分层覆土等措施，煤矸石</w:t>
            </w:r>
            <w:r>
              <w:rPr>
                <w:rFonts w:hint="default" w:ascii="Times New Roman" w:hAnsi="Times New Roman" w:cs="Times New Roman"/>
                <w:bCs/>
                <w:szCs w:val="21"/>
                <w:highlight w:val="none"/>
              </w:rPr>
              <w:t>填充过程中，每5米厚夹盖黄土一层（厚度为0.5米）</w:t>
            </w:r>
            <w:r>
              <w:rPr>
                <w:rFonts w:hint="default" w:ascii="Times New Roman" w:hAnsi="Times New Roman" w:cs="Times New Roman"/>
                <w:szCs w:val="21"/>
                <w:highlight w:val="none"/>
              </w:rPr>
              <w:t>。</w:t>
            </w:r>
            <w:r>
              <w:rPr>
                <w:highlight w:val="none"/>
              </w:rPr>
              <w:t>制定环境风险应急预案</w:t>
            </w:r>
            <w:r>
              <w:rPr>
                <w:rFonts w:hint="eastAsia"/>
                <w:highlight w:val="none"/>
                <w:lang w:eastAsia="zh-CN"/>
              </w:rPr>
              <w:t>。</w:t>
            </w:r>
          </w:p>
        </w:tc>
        <w:tc>
          <w:tcPr>
            <w:tcW w:w="1191" w:type="dxa"/>
            <w:tcBorders>
              <w:top w:val="single" w:color="000000" w:sz="4" w:space="0"/>
              <w:left w:val="single" w:color="000000" w:sz="4" w:space="0"/>
              <w:bottom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rFonts w:hint="default" w:ascii="Times New Roman"/>
                <w:sz w:val="21"/>
                <w:lang w:val="en-US"/>
              </w:rPr>
            </w:pPr>
            <w:r>
              <w:rPr>
                <w:rFonts w:hint="eastAsia"/>
                <w:highlight w:val="none"/>
                <w:lang w:val="en-US" w:eastAsia="zh-CN"/>
              </w:rPr>
              <w:t>40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7" w:hRule="atLeast"/>
        </w:trPr>
        <w:tc>
          <w:tcPr>
            <w:tcW w:w="673" w:type="dxa"/>
            <w:vMerge w:val="restart"/>
            <w:tcBorders>
              <w:top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rFonts w:hint="eastAsia"/>
                <w:highlight w:val="none"/>
                <w:lang w:eastAsia="zh-CN"/>
              </w:rPr>
              <w:t>其他</w:t>
            </w:r>
          </w:p>
        </w:tc>
        <w:tc>
          <w:tcPr>
            <w:tcW w:w="1136" w:type="dxa"/>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sz w:val="21"/>
              </w:rPr>
            </w:pPr>
            <w:r>
              <w:rPr>
                <w:rFonts w:hint="eastAsia"/>
                <w:highlight w:val="none"/>
                <w:lang w:eastAsia="zh-CN"/>
              </w:rPr>
              <w:t>防渗</w:t>
            </w:r>
          </w:p>
        </w:tc>
        <w:tc>
          <w:tcPr>
            <w:tcW w:w="5528" w:type="dxa"/>
            <w:gridSpan w:val="2"/>
            <w:tcBorders>
              <w:top w:val="single" w:color="000000" w:sz="4" w:space="0"/>
              <w:left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jc w:val="left"/>
              <w:textAlignment w:val="auto"/>
              <w:rPr>
                <w:sz w:val="21"/>
              </w:rPr>
            </w:pPr>
            <w:r>
              <w:rPr>
                <w:highlight w:val="none"/>
              </w:rPr>
              <w:t>场地周边设截流水沟，覆土后平台、边坡设排水沟，以便雨水排出，防止雨水渗入，形成淋溶。如果场地内矸石浸泡产生淋溶水时，可通过</w:t>
            </w:r>
            <w:r>
              <w:rPr>
                <w:rFonts w:hint="eastAsia"/>
                <w:highlight w:val="none"/>
                <w:lang w:eastAsia="zh-CN"/>
              </w:rPr>
              <w:t>水泵抽至</w:t>
            </w:r>
            <w:r>
              <w:rPr>
                <w:highlight w:val="none"/>
              </w:rPr>
              <w:t>消力池，</w:t>
            </w:r>
            <w:r>
              <w:rPr>
                <w:rFonts w:hint="eastAsia"/>
                <w:highlight w:val="none"/>
                <w:lang w:eastAsia="zh-CN"/>
              </w:rPr>
              <w:t>最终用于复垦区泼洒抑尘</w:t>
            </w:r>
            <w:r>
              <w:rPr>
                <w:highlight w:val="none"/>
              </w:rPr>
              <w:t>。</w:t>
            </w:r>
            <w:r>
              <w:rPr>
                <w:rFonts w:hint="eastAsia"/>
                <w:highlight w:val="none"/>
                <w:lang w:eastAsia="zh-CN"/>
              </w:rPr>
              <w:t>并对消力池和回填区进行防渗处理，</w:t>
            </w:r>
            <w:r>
              <w:rPr>
                <w:rFonts w:hint="eastAsia" w:ascii="Times New Roman" w:hAnsi="Times New Roman"/>
                <w:color w:val="auto"/>
                <w:highlight w:val="none"/>
              </w:rPr>
              <w:t>防渗层的厚度应相当于渗透系数为1.0×10</w:t>
            </w:r>
            <w:r>
              <w:rPr>
                <w:rFonts w:hint="eastAsia" w:ascii="Times New Roman" w:hAnsi="Times New Roman"/>
                <w:color w:val="auto"/>
                <w:highlight w:val="none"/>
                <w:vertAlign w:val="superscript"/>
              </w:rPr>
              <w:t>-7</w:t>
            </w:r>
            <w:r>
              <w:rPr>
                <w:rFonts w:hint="eastAsia" w:ascii="Times New Roman" w:hAnsi="Times New Roman"/>
                <w:color w:val="auto"/>
                <w:highlight w:val="none"/>
              </w:rPr>
              <w:t>cm/s、厚度1.5m的</w:t>
            </w:r>
            <w:r>
              <w:rPr>
                <w:rFonts w:hint="eastAsia"/>
                <w:color w:val="auto"/>
                <w:highlight w:val="none"/>
                <w:lang w:eastAsia="zh-CN"/>
              </w:rPr>
              <w:t>粘土层</w:t>
            </w:r>
            <w:r>
              <w:rPr>
                <w:rFonts w:hint="eastAsia" w:ascii="Times New Roman" w:hAnsi="Times New Roman"/>
                <w:color w:val="auto"/>
                <w:highlight w:val="none"/>
              </w:rPr>
              <w:t>的防渗性能。</w:t>
            </w:r>
            <w:r>
              <w:rPr>
                <w:rFonts w:hint="default" w:ascii="Times New Roman" w:hAnsi="Times New Roman" w:cs="Times New Roman"/>
                <w:b w:val="0"/>
                <w:spacing w:val="0"/>
                <w:sz w:val="21"/>
                <w:szCs w:val="21"/>
                <w:highlight w:val="none"/>
                <w:lang w:eastAsia="zh-CN"/>
              </w:rPr>
              <w:t>煤矸石回填完成后，</w:t>
            </w:r>
            <w:r>
              <w:rPr>
                <w:rFonts w:ascii="Times New Roman" w:hAnsi="Times New Roman" w:eastAsia="宋体" w:cs="Times New Roman"/>
                <w:szCs w:val="21"/>
                <w:highlight w:val="none"/>
              </w:rPr>
              <w:t>在平整压实后的煤矸石上先覆黄土</w:t>
            </w:r>
            <w:r>
              <w:rPr>
                <w:rFonts w:hint="eastAsia" w:ascii="Times New Roman" w:hAnsi="Times New Roman" w:eastAsia="宋体" w:cs="Times New Roman"/>
                <w:szCs w:val="21"/>
                <w:highlight w:val="none"/>
                <w:lang w:eastAsia="zh-CN"/>
              </w:rPr>
              <w:t>0.5m</w:t>
            </w:r>
            <w:r>
              <w:rPr>
                <w:rFonts w:ascii="Times New Roman" w:hAnsi="Times New Roman" w:eastAsia="宋体" w:cs="Times New Roman"/>
                <w:szCs w:val="21"/>
                <w:highlight w:val="none"/>
              </w:rPr>
              <w:t>，然后覆表土</w:t>
            </w:r>
            <w:r>
              <w:rPr>
                <w:rFonts w:hint="eastAsia" w:ascii="Times New Roman" w:hAnsi="Times New Roman" w:eastAsia="宋体" w:cs="Times New Roman"/>
                <w:szCs w:val="21"/>
                <w:highlight w:val="none"/>
                <w:lang w:eastAsia="zh-CN"/>
              </w:rPr>
              <w:t>0.5m</w:t>
            </w:r>
            <w:r>
              <w:rPr>
                <w:rFonts w:ascii="Times New Roman" w:hAnsi="Times New Roman" w:eastAsia="宋体" w:cs="Times New Roman"/>
                <w:szCs w:val="21"/>
                <w:highlight w:val="none"/>
              </w:rPr>
              <w:t>，用</w:t>
            </w:r>
            <w:r>
              <w:rPr>
                <w:rFonts w:hint="eastAsia" w:ascii="Times New Roman" w:hAnsi="Times New Roman" w:eastAsia="宋体" w:cs="Times New Roman"/>
                <w:szCs w:val="21"/>
                <w:highlight w:val="none"/>
                <w:lang w:eastAsia="zh-CN"/>
              </w:rPr>
              <w:t>于植被</w:t>
            </w:r>
            <w:r>
              <w:rPr>
                <w:rFonts w:ascii="Times New Roman" w:hAnsi="Times New Roman" w:eastAsia="宋体" w:cs="Times New Roman"/>
                <w:szCs w:val="21"/>
                <w:highlight w:val="none"/>
              </w:rPr>
              <w:t>的培育</w:t>
            </w:r>
            <w:r>
              <w:rPr>
                <w:rFonts w:hint="eastAsia" w:ascii="Times New Roman" w:hAnsi="Times New Roman" w:eastAsia="宋体" w:cs="Times New Roman"/>
                <w:szCs w:val="21"/>
                <w:highlight w:val="none"/>
                <w:lang w:eastAsia="zh-CN"/>
              </w:rPr>
              <w:t>，同时可以起到防渗作用</w:t>
            </w:r>
            <w:r>
              <w:rPr>
                <w:rFonts w:ascii="Times New Roman" w:hAnsi="Times New Roman" w:eastAsia="宋体" w:cs="Times New Roman"/>
                <w:szCs w:val="21"/>
                <w:highlight w:val="none"/>
              </w:rPr>
              <w:t>。</w:t>
            </w:r>
          </w:p>
        </w:tc>
        <w:tc>
          <w:tcPr>
            <w:tcW w:w="1191" w:type="dxa"/>
            <w:tcBorders>
              <w:top w:val="single" w:color="000000" w:sz="4" w:space="0"/>
              <w:left w:val="single" w:color="000000" w:sz="4" w:space="0"/>
              <w:bottom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rFonts w:hint="default" w:ascii="Times New Roman"/>
                <w:sz w:val="21"/>
                <w:lang w:val="en-US"/>
              </w:rPr>
            </w:pPr>
            <w:r>
              <w:rPr>
                <w:rFonts w:hint="eastAsia"/>
                <w:highlight w:val="none"/>
                <w:lang w:val="en-US" w:eastAsia="zh-CN"/>
              </w:rPr>
              <w:t>50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7" w:hRule="atLeast"/>
        </w:trPr>
        <w:tc>
          <w:tcPr>
            <w:tcW w:w="673" w:type="dxa"/>
            <w:vMerge w:val="continue"/>
            <w:tcBorders>
              <w:top w:val="single" w:color="000000" w:sz="4" w:space="0"/>
              <w:bottom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rFonts w:hint="eastAsia"/>
                <w:highlight w:val="none"/>
                <w:lang w:eastAsia="zh-CN"/>
              </w:rPr>
            </w:pPr>
          </w:p>
        </w:tc>
        <w:tc>
          <w:tcPr>
            <w:tcW w:w="1136"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spacing w:line="300" w:lineRule="exact"/>
              <w:ind w:left="0" w:leftChars="0" w:right="0" w:rightChars="0"/>
              <w:jc w:val="center"/>
              <w:textAlignment w:val="auto"/>
              <w:rPr>
                <w:rFonts w:hint="eastAsia"/>
                <w:highlight w:val="none"/>
                <w:lang w:eastAsia="zh-CN"/>
              </w:rPr>
            </w:pPr>
            <w:r>
              <w:rPr>
                <w:rFonts w:hint="eastAsia" w:ascii="Times New Roman" w:hAnsi="Times New Roman"/>
                <w:szCs w:val="21"/>
                <w:highlight w:val="none"/>
                <w:lang w:eastAsia="zh-CN"/>
              </w:rPr>
              <w:t>视频监控</w:t>
            </w:r>
          </w:p>
        </w:tc>
        <w:tc>
          <w:tcPr>
            <w:tcW w:w="5528"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kinsoku/>
              <w:wordWrap/>
              <w:overflowPunct/>
              <w:topLinePunct w:val="0"/>
              <w:autoSpaceDE/>
              <w:autoSpaceDN/>
              <w:bidi w:val="0"/>
              <w:adjustRightInd w:val="0"/>
              <w:snapToGrid w:val="0"/>
              <w:spacing w:line="300" w:lineRule="exact"/>
              <w:ind w:left="0" w:leftChars="0" w:right="0" w:rightChars="0"/>
              <w:textAlignment w:val="auto"/>
              <w:rPr>
                <w:highlight w:val="none"/>
              </w:rPr>
            </w:pPr>
            <w:r>
              <w:rPr>
                <w:rFonts w:hint="eastAsia"/>
                <w:szCs w:val="21"/>
                <w:highlight w:val="none"/>
              </w:rPr>
              <w:t>在道路和填埋作业区设置视频监控点位系统，同时保证监控区域无死角和监控画质高清晰，并与生态环境局平台连网。</w:t>
            </w:r>
          </w:p>
        </w:tc>
        <w:tc>
          <w:tcPr>
            <w:tcW w:w="1191" w:type="dxa"/>
            <w:tcBorders>
              <w:top w:val="single" w:color="000000" w:sz="4" w:space="0"/>
              <w:left w:val="single" w:color="000000" w:sz="4" w:space="0"/>
              <w:bottom w:val="single" w:color="000000" w:sz="4" w:space="0"/>
            </w:tcBorders>
            <w:vAlign w:val="center"/>
          </w:tcPr>
          <w:p>
            <w:pPr>
              <w:keepNext w:val="0"/>
              <w:keepLines w:val="0"/>
              <w:pageBreakBefore w:val="0"/>
              <w:kinsoku/>
              <w:wordWrap/>
              <w:overflowPunct/>
              <w:topLinePunct w:val="0"/>
              <w:autoSpaceDE/>
              <w:autoSpaceDN/>
              <w:bidi w:val="0"/>
              <w:spacing w:line="300" w:lineRule="exact"/>
              <w:ind w:left="0" w:leftChars="0" w:right="0" w:rightChars="0"/>
              <w:jc w:val="center"/>
              <w:textAlignment w:val="auto"/>
              <w:rPr>
                <w:rFonts w:hint="eastAsia"/>
                <w:highlight w:val="none"/>
                <w:lang w:val="en-US" w:eastAsia="zh-CN"/>
              </w:rPr>
            </w:pPr>
            <w:r>
              <w:rPr>
                <w:rFonts w:hint="eastAsia" w:ascii="Times New Roman" w:hAnsi="Times New Roman"/>
                <w:kern w:val="0"/>
                <w:szCs w:val="21"/>
                <w:highlight w:val="none"/>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7" w:hRule="atLeast"/>
        </w:trPr>
        <w:tc>
          <w:tcPr>
            <w:tcW w:w="7337" w:type="dxa"/>
            <w:gridSpan w:val="4"/>
            <w:tcBorders>
              <w:top w:val="single" w:color="000000" w:sz="4" w:space="0"/>
              <w:righ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highlight w:val="none"/>
              </w:rPr>
            </w:pPr>
            <w:r>
              <w:rPr>
                <w:highlight w:val="none"/>
              </w:rPr>
              <w:t>环保投资合计</w:t>
            </w:r>
          </w:p>
        </w:tc>
        <w:tc>
          <w:tcPr>
            <w:tcW w:w="1191" w:type="dxa"/>
            <w:tcBorders>
              <w:top w:val="single" w:color="000000" w:sz="4" w:space="0"/>
              <w:left w:val="single" w:color="000000" w:sz="4" w:space="0"/>
            </w:tcBorders>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00" w:lineRule="exact"/>
              <w:textAlignment w:val="auto"/>
              <w:rPr>
                <w:rFonts w:hint="default"/>
                <w:highlight w:val="none"/>
                <w:lang w:val="en-US" w:eastAsia="zh-CN"/>
              </w:rPr>
            </w:pPr>
            <w:r>
              <w:rPr>
                <w:rFonts w:hint="eastAsia"/>
                <w:highlight w:val="none"/>
                <w:lang w:val="en-US" w:eastAsia="zh-CN"/>
              </w:rPr>
              <w:t>138</w:t>
            </w:r>
          </w:p>
        </w:tc>
      </w:tr>
    </w:tbl>
    <w:p>
      <w:pPr>
        <w:pStyle w:val="8"/>
        <w:spacing w:before="11"/>
        <w:rPr>
          <w:b/>
          <w:sz w:val="4"/>
        </w:rPr>
      </w:pPr>
    </w:p>
    <w:p>
      <w:pPr>
        <w:pStyle w:val="19"/>
        <w:numPr>
          <w:ilvl w:val="2"/>
          <w:numId w:val="20"/>
        </w:numPr>
        <w:tabs>
          <w:tab w:val="left" w:pos="1778"/>
        </w:tabs>
        <w:spacing w:before="114" w:after="0" w:line="240" w:lineRule="auto"/>
        <w:ind w:left="1777" w:right="0" w:hanging="601"/>
        <w:jc w:val="both"/>
        <w:rPr>
          <w:b/>
          <w:sz w:val="24"/>
        </w:rPr>
      </w:pPr>
      <w:bookmarkStart w:id="328" w:name="9.1.2 经济效益分析"/>
      <w:bookmarkEnd w:id="328"/>
      <w:bookmarkStart w:id="329" w:name="9.1.2 经济效益分析"/>
      <w:bookmarkEnd w:id="329"/>
      <w:r>
        <w:rPr>
          <w:b/>
          <w:sz w:val="24"/>
        </w:rPr>
        <w:t>经济效益分析</w:t>
      </w:r>
    </w:p>
    <w:p>
      <w:pPr>
        <w:pStyle w:val="8"/>
        <w:spacing w:before="132" w:line="343" w:lineRule="auto"/>
        <w:ind w:left="697" w:right="715" w:firstLine="480"/>
        <w:jc w:val="both"/>
      </w:pPr>
      <w:r>
        <w:rPr>
          <w:spacing w:val="-6"/>
        </w:rPr>
        <w:t>本项目在是在</w:t>
      </w:r>
      <w:r>
        <w:rPr>
          <w:rFonts w:hint="eastAsia"/>
          <w:spacing w:val="-6"/>
          <w:lang w:eastAsia="zh-CN"/>
        </w:rPr>
        <w:t>煤矿废旧采坑</w:t>
      </w:r>
      <w:r>
        <w:rPr>
          <w:spacing w:val="-6"/>
        </w:rPr>
        <w:t>区域进行矸石回填、表土覆盖等复垦工程，工程通过土地整理将受损土地整理为人工牧草地，提高土地利用率，土地复垦后可成为当</w:t>
      </w:r>
      <w:r>
        <w:t>地农牧民饲草料基地，具有良好的经济效益。</w:t>
      </w:r>
    </w:p>
    <w:p>
      <w:pPr>
        <w:pStyle w:val="7"/>
        <w:numPr>
          <w:ilvl w:val="2"/>
          <w:numId w:val="20"/>
        </w:numPr>
        <w:tabs>
          <w:tab w:val="left" w:pos="1778"/>
        </w:tabs>
        <w:spacing w:before="1" w:after="0" w:line="240" w:lineRule="auto"/>
        <w:ind w:left="1777" w:right="0" w:hanging="601"/>
        <w:jc w:val="both"/>
      </w:pPr>
      <w:bookmarkStart w:id="330" w:name="9.1.3 社会效益分析"/>
      <w:bookmarkEnd w:id="330"/>
      <w:bookmarkStart w:id="331" w:name="9.1.3 社会效益分析"/>
      <w:bookmarkEnd w:id="331"/>
      <w:r>
        <w:t>社会效益分析</w:t>
      </w:r>
    </w:p>
    <w:p>
      <w:pPr>
        <w:pStyle w:val="8"/>
        <w:spacing w:before="134" w:line="343" w:lineRule="auto"/>
        <w:ind w:left="697" w:right="715" w:firstLine="480"/>
        <w:jc w:val="both"/>
      </w:pPr>
      <w:r>
        <w:rPr>
          <w:spacing w:val="-6"/>
        </w:rPr>
        <w:t>本项目的建成对</w:t>
      </w:r>
      <w:r>
        <w:rPr>
          <w:rFonts w:hint="eastAsia"/>
          <w:spacing w:val="-6"/>
          <w:lang w:eastAsia="zh-CN"/>
        </w:rPr>
        <w:t>煤矿废旧采坑</w:t>
      </w:r>
      <w:r>
        <w:rPr>
          <w:spacing w:val="-6"/>
        </w:rPr>
        <w:t>损毁区有较好的治理，同时还能兼顾处理选煤厂产生的</w:t>
      </w:r>
      <w:r>
        <w:rPr>
          <w:spacing w:val="-10"/>
        </w:rPr>
        <w:t>矸石，该项目的建设对改善区域生态环境质量有突出作用。本工程的建设是十分</w:t>
      </w:r>
      <w:r>
        <w:t>必要且迫切的。</w:t>
      </w:r>
    </w:p>
    <w:p>
      <w:pPr>
        <w:pStyle w:val="8"/>
        <w:spacing w:before="1"/>
        <w:ind w:left="1177"/>
      </w:pPr>
      <w:r>
        <w:t>综上所述，本项目建设具有显著、良好的社会效益。</w:t>
      </w:r>
    </w:p>
    <w:p>
      <w:pPr>
        <w:pStyle w:val="6"/>
        <w:numPr>
          <w:ilvl w:val="1"/>
          <w:numId w:val="20"/>
        </w:numPr>
        <w:tabs>
          <w:tab w:val="left" w:pos="1188"/>
        </w:tabs>
        <w:spacing w:before="91" w:after="0" w:line="240" w:lineRule="auto"/>
        <w:ind w:left="1187" w:right="0" w:hanging="491"/>
        <w:jc w:val="left"/>
        <w:rPr>
          <w:rFonts w:ascii="Times New Roman" w:eastAsia="Times New Roman"/>
        </w:rPr>
      </w:pPr>
      <w:bookmarkStart w:id="332" w:name="_bookmark39"/>
      <w:bookmarkEnd w:id="332"/>
      <w:bookmarkStart w:id="333" w:name="9.2 环境损益分析"/>
      <w:bookmarkEnd w:id="333"/>
      <w:bookmarkStart w:id="334" w:name="_bookmark39"/>
      <w:bookmarkEnd w:id="334"/>
      <w:r>
        <w:t>环境损益分析</w:t>
      </w:r>
    </w:p>
    <w:p>
      <w:pPr>
        <w:pStyle w:val="7"/>
        <w:numPr>
          <w:ilvl w:val="2"/>
          <w:numId w:val="20"/>
        </w:numPr>
        <w:tabs>
          <w:tab w:val="left" w:pos="1718"/>
        </w:tabs>
        <w:spacing w:before="121" w:after="0" w:line="240" w:lineRule="auto"/>
        <w:ind w:left="1717" w:right="0" w:hanging="541"/>
        <w:jc w:val="left"/>
      </w:pPr>
      <w:bookmarkStart w:id="335" w:name="9.2.1建设项目环境代价分析"/>
      <w:bookmarkEnd w:id="335"/>
      <w:bookmarkStart w:id="336" w:name="9.2.1建设项目环境代价分析"/>
      <w:bookmarkEnd w:id="336"/>
      <w:r>
        <w:t>建设项目环境代价分析</w:t>
      </w:r>
    </w:p>
    <w:p>
      <w:pPr>
        <w:pStyle w:val="8"/>
        <w:spacing w:before="134" w:line="343" w:lineRule="auto"/>
        <w:ind w:left="697" w:right="715" w:firstLine="480"/>
      </w:pPr>
      <w:r>
        <w:rPr>
          <w:spacing w:val="-5"/>
        </w:rPr>
        <w:t>环境代价指工程污染和破坏所造成的环境损失折算成经济价值。本项目建成</w:t>
      </w:r>
      <w:r>
        <w:t>投产后产生的污染对环境的经济代价按下式估算：</w:t>
      </w:r>
    </w:p>
    <w:p>
      <w:pPr>
        <w:pStyle w:val="8"/>
        <w:spacing w:line="306" w:lineRule="exact"/>
        <w:ind w:left="1177"/>
        <w:rPr>
          <w:rFonts w:ascii="Times New Roman" w:eastAsia="Times New Roman"/>
        </w:rPr>
      </w:pPr>
      <w:r>
        <w:t>环境代价</w:t>
      </w:r>
      <w:r>
        <w:rPr>
          <w:rFonts w:ascii="Times New Roman" w:eastAsia="Times New Roman"/>
        </w:rPr>
        <w:t>=A+B+C</w:t>
      </w:r>
    </w:p>
    <w:p>
      <w:pPr>
        <w:pStyle w:val="8"/>
        <w:spacing w:before="134"/>
        <w:ind w:left="1177"/>
      </w:pPr>
      <w:r>
        <w:t>式中：</w:t>
      </w:r>
      <w:r>
        <w:rPr>
          <w:rFonts w:ascii="Times New Roman" w:eastAsia="Times New Roman"/>
        </w:rPr>
        <w:t xml:space="preserve">A </w:t>
      </w:r>
      <w:r>
        <w:t>为资源和能源流失代价；</w:t>
      </w:r>
    </w:p>
    <w:p>
      <w:pPr>
        <w:pStyle w:val="8"/>
        <w:spacing w:before="132"/>
        <w:ind w:left="1897"/>
      </w:pPr>
      <w:r>
        <w:rPr>
          <w:rFonts w:ascii="Times New Roman" w:eastAsia="Times New Roman"/>
        </w:rPr>
        <w:t>B</w:t>
      </w:r>
      <w:r>
        <w:rPr>
          <w:rFonts w:ascii="Times New Roman" w:eastAsia="Times New Roman"/>
          <w:spacing w:val="58"/>
        </w:rPr>
        <w:t xml:space="preserve"> </w:t>
      </w:r>
      <w:r>
        <w:t>为对环境生产和生活资料造成的损失代价；</w:t>
      </w:r>
    </w:p>
    <w:p>
      <w:pPr>
        <w:pStyle w:val="8"/>
        <w:spacing w:before="131"/>
        <w:ind w:left="1897"/>
      </w:pPr>
      <w:r>
        <w:rPr>
          <w:rFonts w:ascii="Times New Roman" w:eastAsia="Times New Roman"/>
        </w:rPr>
        <w:t>C</w:t>
      </w:r>
      <w:r>
        <w:rPr>
          <w:rFonts w:ascii="Times New Roman" w:eastAsia="Times New Roman"/>
          <w:spacing w:val="58"/>
        </w:rPr>
        <w:t xml:space="preserve"> </w:t>
      </w:r>
      <w:r>
        <w:t>为对人群、动植物造成的损失代价。</w:t>
      </w:r>
    </w:p>
    <w:p>
      <w:pPr>
        <w:pStyle w:val="19"/>
        <w:numPr>
          <w:ilvl w:val="0"/>
          <w:numId w:val="39"/>
        </w:numPr>
        <w:tabs>
          <w:tab w:val="left" w:pos="1779"/>
        </w:tabs>
        <w:spacing w:before="134" w:after="0" w:line="240" w:lineRule="auto"/>
        <w:ind w:left="1778" w:right="0" w:hanging="602"/>
        <w:jc w:val="left"/>
        <w:rPr>
          <w:sz w:val="24"/>
        </w:rPr>
      </w:pPr>
      <w:r>
        <w:rPr>
          <w:sz w:val="24"/>
        </w:rPr>
        <w:t>资源和能源流失代价（</w:t>
      </w:r>
      <w:r>
        <w:rPr>
          <w:rFonts w:ascii="Times New Roman" w:eastAsia="Times New Roman"/>
          <w:sz w:val="24"/>
        </w:rPr>
        <w:t>A</w:t>
      </w:r>
      <w:r>
        <w:rPr>
          <w:sz w:val="24"/>
        </w:rPr>
        <w:t>）</w:t>
      </w:r>
    </w:p>
    <w:p>
      <w:pPr>
        <w:pStyle w:val="8"/>
        <w:spacing w:before="132"/>
        <w:ind w:left="1177"/>
      </w:pPr>
      <w:r>
        <w:t>式中：</w:t>
      </w:r>
      <w:r>
        <w:rPr>
          <w:rFonts w:ascii="Times New Roman" w:hAnsi="Times New Roman" w:eastAsia="Times New Roman"/>
        </w:rPr>
        <w:t>Qi——</w:t>
      </w:r>
      <w:r>
        <w:t>某种排放物年累计量；</w:t>
      </w:r>
    </w:p>
    <w:p>
      <w:pPr>
        <w:pStyle w:val="8"/>
        <w:spacing w:before="132"/>
        <w:ind w:left="1897"/>
      </w:pPr>
      <w:r>
        <w:rPr>
          <w:rFonts w:ascii="Times New Roman" w:hAnsi="Times New Roman" w:eastAsia="Times New Roman"/>
        </w:rPr>
        <w:t>Pi——</w:t>
      </w:r>
      <w:r>
        <w:t>排放物作为资源、能源的价格。</w:t>
      </w:r>
    </w:p>
    <w:p>
      <w:pPr>
        <w:pStyle w:val="8"/>
        <w:spacing w:before="134" w:line="343" w:lineRule="auto"/>
        <w:ind w:left="697" w:right="715" w:firstLine="480"/>
      </w:pPr>
      <w:r>
        <w:rPr>
          <w:spacing w:val="-11"/>
        </w:rPr>
        <w:t>结合项目特点，本部分主要分析估算外排的污染物中资源价值较高的污染物</w:t>
      </w:r>
      <w:r>
        <w:t>流失的损失代价。本部分损失约</w:t>
      </w:r>
      <w:r>
        <w:rPr>
          <w:rFonts w:ascii="Times New Roman" w:eastAsia="Times New Roman"/>
        </w:rPr>
        <w:t>0.5</w:t>
      </w:r>
      <w:r>
        <w:t>万元</w:t>
      </w:r>
      <w:r>
        <w:rPr>
          <w:rFonts w:ascii="Times New Roman" w:eastAsia="Times New Roman"/>
        </w:rPr>
        <w:t>/</w:t>
      </w:r>
      <w:r>
        <w:t>年。</w:t>
      </w:r>
    </w:p>
    <w:p>
      <w:pPr>
        <w:pStyle w:val="19"/>
        <w:numPr>
          <w:ilvl w:val="0"/>
          <w:numId w:val="39"/>
        </w:numPr>
        <w:tabs>
          <w:tab w:val="left" w:pos="1779"/>
        </w:tabs>
        <w:spacing w:before="0" w:after="0" w:line="306" w:lineRule="exact"/>
        <w:ind w:left="1778" w:right="0" w:hanging="602"/>
        <w:jc w:val="left"/>
        <w:rPr>
          <w:sz w:val="24"/>
        </w:rPr>
      </w:pPr>
      <w:r>
        <w:rPr>
          <w:sz w:val="24"/>
        </w:rPr>
        <w:t>生产生活资料损失代价（</w:t>
      </w:r>
      <w:r>
        <w:rPr>
          <w:rFonts w:ascii="Times New Roman" w:eastAsia="Times New Roman"/>
          <w:sz w:val="24"/>
        </w:rPr>
        <w:t>B</w:t>
      </w:r>
      <w:r>
        <w:rPr>
          <w:sz w:val="24"/>
        </w:rPr>
        <w:t>）</w:t>
      </w:r>
    </w:p>
    <w:p>
      <w:pPr>
        <w:pStyle w:val="8"/>
        <w:spacing w:before="134" w:line="343" w:lineRule="auto"/>
        <w:ind w:left="697" w:right="595" w:firstLine="480"/>
      </w:pPr>
      <w:r>
        <w:rPr>
          <w:spacing w:val="-15"/>
        </w:rPr>
        <w:t>本项目已做到达标排放，排污量很少，且为无组织排放，无需缴纳排污费等。</w:t>
      </w:r>
      <w:r>
        <w:t>因此生产生活资料损失代价为</w:t>
      </w:r>
      <w:r>
        <w:rPr>
          <w:rFonts w:ascii="Times New Roman" w:eastAsia="Times New Roman"/>
        </w:rPr>
        <w:t>0</w:t>
      </w:r>
      <w:r>
        <w:t>万元</w:t>
      </w:r>
      <w:r>
        <w:rPr>
          <w:rFonts w:ascii="Times New Roman" w:eastAsia="Times New Roman"/>
        </w:rPr>
        <w:t>/</w:t>
      </w:r>
      <w:r>
        <w:t>年。</w:t>
      </w:r>
    </w:p>
    <w:p>
      <w:pPr>
        <w:pStyle w:val="19"/>
        <w:numPr>
          <w:ilvl w:val="0"/>
          <w:numId w:val="39"/>
        </w:numPr>
        <w:tabs>
          <w:tab w:val="left" w:pos="1779"/>
        </w:tabs>
        <w:spacing w:before="0" w:after="0" w:line="306" w:lineRule="exact"/>
        <w:ind w:left="1778" w:right="0" w:hanging="602"/>
        <w:jc w:val="left"/>
        <w:rPr>
          <w:sz w:val="24"/>
        </w:rPr>
      </w:pPr>
      <w:r>
        <w:rPr>
          <w:sz w:val="24"/>
        </w:rPr>
        <w:t>人群损失（</w:t>
      </w:r>
      <w:r>
        <w:rPr>
          <w:rFonts w:ascii="Times New Roman" w:eastAsia="Times New Roman"/>
          <w:sz w:val="24"/>
        </w:rPr>
        <w:t>C</w:t>
      </w:r>
      <w:r>
        <w:rPr>
          <w:sz w:val="24"/>
        </w:rPr>
        <w:t>）</w:t>
      </w:r>
    </w:p>
    <w:p>
      <w:pPr>
        <w:pStyle w:val="8"/>
        <w:spacing w:before="134" w:line="343" w:lineRule="auto"/>
        <w:ind w:left="697" w:right="592" w:firstLine="480"/>
        <w:jc w:val="both"/>
      </w:pPr>
      <w:r>
        <w:rPr>
          <w:spacing w:val="-5"/>
        </w:rPr>
        <w:t>由报告书对环境要素影响评价的结论，结合当地自然、社会环境现状可以看</w:t>
      </w:r>
      <w:r>
        <w:rPr>
          <w:spacing w:val="-10"/>
        </w:rPr>
        <w:t>出，按照本环评报告所规定的环保措施实施后，本项目工程污染的排放会得到有</w:t>
      </w:r>
      <w:r>
        <w:rPr>
          <w:spacing w:val="-18"/>
        </w:rPr>
        <w:t>效的控制，可以全面实现达标排放，对人体的影响轻微，但对工人有一定的影响，</w:t>
      </w:r>
      <w:r>
        <w:t>应加强操作工的劳动保护，以减小其健康损失，劳保所需费用按</w:t>
      </w:r>
      <w:r>
        <w:rPr>
          <w:rFonts w:ascii="Times New Roman" w:eastAsia="Times New Roman"/>
        </w:rPr>
        <w:t>4</w:t>
      </w:r>
      <w:r>
        <w:t>万元</w:t>
      </w:r>
      <w:r>
        <w:rPr>
          <w:rFonts w:ascii="Times New Roman" w:eastAsia="Times New Roman"/>
        </w:rPr>
        <w:t>/</w:t>
      </w:r>
      <w:r>
        <w:t>年估算。因此人群损失代价为</w:t>
      </w:r>
      <w:r>
        <w:rPr>
          <w:rFonts w:ascii="Times New Roman" w:eastAsia="Times New Roman"/>
        </w:rPr>
        <w:t>4</w:t>
      </w:r>
      <w:r>
        <w:t>万元</w:t>
      </w:r>
      <w:r>
        <w:rPr>
          <w:rFonts w:ascii="Times New Roman" w:eastAsia="Times New Roman"/>
        </w:rPr>
        <w:t>/</w:t>
      </w:r>
      <w:r>
        <w:t>年。</w:t>
      </w:r>
    </w:p>
    <w:p>
      <w:pPr>
        <w:pStyle w:val="8"/>
        <w:spacing w:line="306" w:lineRule="exact"/>
        <w:ind w:left="1177"/>
      </w:pPr>
      <w:r>
        <w:t>综上所述，工程环境代价为：</w:t>
      </w:r>
      <w:r>
        <w:rPr>
          <w:rFonts w:ascii="Times New Roman" w:eastAsia="Times New Roman"/>
        </w:rPr>
        <w:t>4.5</w:t>
      </w:r>
      <w:r>
        <w:t>万元</w:t>
      </w:r>
      <w:r>
        <w:rPr>
          <w:rFonts w:ascii="Times New Roman" w:eastAsia="Times New Roman"/>
        </w:rPr>
        <w:t>/</w:t>
      </w:r>
      <w:r>
        <w:t>年。</w:t>
      </w:r>
    </w:p>
    <w:p>
      <w:pPr>
        <w:pStyle w:val="7"/>
        <w:numPr>
          <w:ilvl w:val="2"/>
          <w:numId w:val="20"/>
        </w:numPr>
        <w:tabs>
          <w:tab w:val="left" w:pos="1718"/>
        </w:tabs>
        <w:spacing w:before="134" w:after="0" w:line="240" w:lineRule="auto"/>
        <w:ind w:left="1717" w:right="0" w:hanging="541"/>
        <w:jc w:val="left"/>
      </w:pPr>
      <w:bookmarkStart w:id="337" w:name="9.2.2建设项目环境成本分析"/>
      <w:bookmarkEnd w:id="337"/>
      <w:bookmarkStart w:id="338" w:name="9.2.2建设项目环境成本分析"/>
      <w:bookmarkEnd w:id="338"/>
      <w:r>
        <w:t>建设项目环境成本分析</w:t>
      </w:r>
    </w:p>
    <w:p>
      <w:pPr>
        <w:pStyle w:val="8"/>
        <w:spacing w:before="131" w:line="343" w:lineRule="auto"/>
        <w:ind w:left="697" w:right="715" w:firstLine="480"/>
      </w:pPr>
      <w:r>
        <w:rPr>
          <w:spacing w:val="-7"/>
        </w:rPr>
        <w:t>建设项目环境成本主要包括两部分：工程环境保护措施投资和环保设施运行</w:t>
      </w:r>
      <w:r>
        <w:t>及管理费用（两部分费用不具有可加性）。</w:t>
      </w:r>
    </w:p>
    <w:p>
      <w:pPr>
        <w:pStyle w:val="19"/>
        <w:numPr>
          <w:ilvl w:val="0"/>
          <w:numId w:val="40"/>
        </w:numPr>
        <w:tabs>
          <w:tab w:val="left" w:pos="1779"/>
        </w:tabs>
        <w:spacing w:before="2" w:after="0" w:line="240" w:lineRule="auto"/>
        <w:ind w:left="1778" w:right="0" w:hanging="602"/>
        <w:jc w:val="left"/>
        <w:rPr>
          <w:sz w:val="24"/>
        </w:rPr>
      </w:pPr>
      <w:r>
        <w:rPr>
          <w:sz w:val="24"/>
        </w:rPr>
        <w:t>环保工程建设投资</w:t>
      </w:r>
    </w:p>
    <w:p>
      <w:pPr>
        <w:pStyle w:val="8"/>
        <w:spacing w:before="132"/>
        <w:ind w:left="1177"/>
      </w:pPr>
      <w:r>
        <w:t>本项目总投资</w:t>
      </w:r>
      <w:r>
        <w:rPr>
          <w:rFonts w:hint="eastAsia" w:ascii="Times New Roman" w:eastAsia="宋体"/>
          <w:lang w:val="en-US" w:eastAsia="zh-CN"/>
        </w:rPr>
        <w:t>874.66</w:t>
      </w:r>
      <w:r>
        <w:t>万元，项目环保投资为</w:t>
      </w:r>
      <w:r>
        <w:rPr>
          <w:rFonts w:hint="eastAsia" w:ascii="Times New Roman" w:eastAsia="宋体"/>
          <w:lang w:val="en-US" w:eastAsia="zh-CN"/>
        </w:rPr>
        <w:t>138</w:t>
      </w:r>
      <w:r>
        <w:t>万元。</w:t>
      </w:r>
    </w:p>
    <w:p>
      <w:pPr>
        <w:pStyle w:val="19"/>
        <w:numPr>
          <w:ilvl w:val="0"/>
          <w:numId w:val="40"/>
        </w:numPr>
        <w:tabs>
          <w:tab w:val="left" w:pos="1779"/>
        </w:tabs>
        <w:spacing w:before="131" w:after="0" w:line="345" w:lineRule="auto"/>
        <w:ind w:left="1177" w:right="5306" w:firstLine="0"/>
        <w:jc w:val="left"/>
        <w:rPr>
          <w:sz w:val="24"/>
        </w:rPr>
      </w:pPr>
      <w:r>
        <w:rPr>
          <w:spacing w:val="-2"/>
          <w:sz w:val="24"/>
        </w:rPr>
        <w:t>环保设施运行及管理费用</w:t>
      </w:r>
      <w:r>
        <w:rPr>
          <w:sz w:val="24"/>
        </w:rPr>
        <w:t>本项目环境成本约</w:t>
      </w:r>
      <w:r>
        <w:rPr>
          <w:rFonts w:ascii="Times New Roman" w:eastAsia="Times New Roman"/>
          <w:sz w:val="24"/>
        </w:rPr>
        <w:t>50</w:t>
      </w:r>
      <w:r>
        <w:rPr>
          <w:sz w:val="24"/>
        </w:rPr>
        <w:t>万元。</w:t>
      </w:r>
    </w:p>
    <w:p>
      <w:pPr>
        <w:pStyle w:val="7"/>
        <w:numPr>
          <w:ilvl w:val="2"/>
          <w:numId w:val="20"/>
        </w:numPr>
        <w:tabs>
          <w:tab w:val="left" w:pos="1718"/>
        </w:tabs>
        <w:spacing w:before="0" w:after="0" w:line="303" w:lineRule="exact"/>
        <w:ind w:left="1717" w:right="0" w:hanging="541"/>
        <w:jc w:val="left"/>
      </w:pPr>
      <w:bookmarkStart w:id="339" w:name="9.2.3环境经济效益分析"/>
      <w:bookmarkEnd w:id="339"/>
      <w:bookmarkStart w:id="340" w:name="9.2.3环境经济效益分析"/>
      <w:bookmarkEnd w:id="340"/>
      <w:r>
        <w:t>环境经济效益分析</w:t>
      </w:r>
    </w:p>
    <w:p>
      <w:pPr>
        <w:pStyle w:val="8"/>
        <w:spacing w:before="132" w:line="343" w:lineRule="auto"/>
        <w:ind w:left="697" w:right="715" w:firstLine="480"/>
        <w:jc w:val="both"/>
      </w:pPr>
      <w:r>
        <w:rPr>
          <w:spacing w:val="-7"/>
        </w:rPr>
        <w:t>采取各项污染控制措施后，即有效地控制了污染，又可带来经济效益。环境工程的经济效益体现在两方面，一是直接经济效益，即环保措施对废物回收利用</w:t>
      </w:r>
      <w:r>
        <w:t>所提供的产品价值；二是间接经济效益，即环保措施实施后的社会效益。</w:t>
      </w:r>
    </w:p>
    <w:p>
      <w:pPr>
        <w:pStyle w:val="19"/>
        <w:numPr>
          <w:ilvl w:val="0"/>
          <w:numId w:val="41"/>
        </w:numPr>
        <w:tabs>
          <w:tab w:val="left" w:pos="1779"/>
        </w:tabs>
        <w:spacing w:before="0" w:after="0" w:line="310" w:lineRule="exact"/>
        <w:ind w:left="1778" w:right="0" w:hanging="602"/>
        <w:jc w:val="left"/>
        <w:rPr>
          <w:sz w:val="24"/>
        </w:rPr>
      </w:pPr>
      <w:r>
        <w:rPr>
          <w:position w:val="2"/>
          <w:sz w:val="24"/>
        </w:rPr>
        <w:t>直接经济效益（</w:t>
      </w:r>
      <w:r>
        <w:rPr>
          <w:rFonts w:ascii="Times New Roman" w:eastAsia="Times New Roman"/>
          <w:position w:val="2"/>
          <w:sz w:val="24"/>
        </w:rPr>
        <w:t>R</w:t>
      </w:r>
      <w:r>
        <w:rPr>
          <w:rFonts w:ascii="Times New Roman" w:eastAsia="Times New Roman"/>
          <w:position w:val="2"/>
          <w:sz w:val="24"/>
          <w:vertAlign w:val="subscript"/>
        </w:rPr>
        <w:t>1</w:t>
      </w:r>
      <w:r>
        <w:rPr>
          <w:position w:val="2"/>
          <w:sz w:val="24"/>
          <w:vertAlign w:val="baseline"/>
        </w:rPr>
        <w:t>）</w:t>
      </w:r>
    </w:p>
    <w:p>
      <w:pPr>
        <w:pStyle w:val="8"/>
        <w:spacing w:before="8"/>
        <w:rPr>
          <w:sz w:val="12"/>
        </w:rPr>
      </w:pPr>
    </w:p>
    <w:p>
      <w:pPr>
        <w:tabs>
          <w:tab w:val="left" w:pos="811"/>
          <w:tab w:val="left" w:pos="1654"/>
          <w:tab w:val="left" w:pos="2458"/>
          <w:tab w:val="left" w:pos="3218"/>
        </w:tabs>
        <w:spacing w:before="0" w:line="68" w:lineRule="exact"/>
        <w:ind w:left="0" w:right="163" w:firstLine="0"/>
        <w:jc w:val="center"/>
        <w:rPr>
          <w:rFonts w:ascii="Times New Roman"/>
          <w:i/>
          <w:sz w:val="14"/>
        </w:rPr>
      </w:pPr>
      <w:r>
        <w:rPr>
          <w:rFonts w:ascii="Times New Roman"/>
          <w:i/>
          <w:w w:val="105"/>
          <w:sz w:val="14"/>
        </w:rPr>
        <w:t>n</w:t>
      </w:r>
      <w:r>
        <w:rPr>
          <w:rFonts w:ascii="Times New Roman"/>
          <w:i/>
          <w:w w:val="105"/>
          <w:sz w:val="14"/>
        </w:rPr>
        <w:tab/>
      </w:r>
      <w:r>
        <w:rPr>
          <w:rFonts w:ascii="Times New Roman"/>
          <w:i/>
          <w:w w:val="105"/>
          <w:sz w:val="14"/>
        </w:rPr>
        <w:t>n</w:t>
      </w:r>
      <w:r>
        <w:rPr>
          <w:rFonts w:ascii="Times New Roman"/>
          <w:i/>
          <w:w w:val="105"/>
          <w:sz w:val="14"/>
        </w:rPr>
        <w:tab/>
      </w:r>
      <w:r>
        <w:rPr>
          <w:rFonts w:ascii="Times New Roman"/>
          <w:i/>
          <w:w w:val="105"/>
          <w:sz w:val="14"/>
        </w:rPr>
        <w:t>n</w:t>
      </w:r>
      <w:r>
        <w:rPr>
          <w:rFonts w:ascii="Times New Roman"/>
          <w:i/>
          <w:w w:val="105"/>
          <w:sz w:val="14"/>
        </w:rPr>
        <w:tab/>
      </w:r>
      <w:r>
        <w:rPr>
          <w:rFonts w:ascii="Times New Roman"/>
          <w:i/>
          <w:w w:val="105"/>
          <w:sz w:val="14"/>
        </w:rPr>
        <w:t>n</w:t>
      </w:r>
      <w:r>
        <w:rPr>
          <w:rFonts w:ascii="Times New Roman"/>
          <w:i/>
          <w:w w:val="105"/>
          <w:sz w:val="14"/>
        </w:rPr>
        <w:tab/>
      </w:r>
      <w:r>
        <w:rPr>
          <w:rFonts w:ascii="Times New Roman"/>
          <w:i/>
          <w:w w:val="105"/>
          <w:sz w:val="14"/>
        </w:rPr>
        <w:t>n</w:t>
      </w:r>
    </w:p>
    <w:p>
      <w:pPr>
        <w:spacing w:before="2" w:line="418" w:lineRule="exact"/>
        <w:ind w:left="469" w:right="907" w:firstLine="0"/>
        <w:jc w:val="center"/>
        <w:rPr>
          <w:rFonts w:ascii="Times New Roman" w:hAnsi="Times New Roman"/>
          <w:i/>
          <w:sz w:val="25"/>
        </w:rPr>
      </w:pPr>
      <w:r>
        <w:rPr>
          <w:rFonts w:ascii="Times New Roman" w:hAnsi="Times New Roman"/>
          <w:i/>
          <w:sz w:val="25"/>
        </w:rPr>
        <w:t>R</w:t>
      </w:r>
      <w:r>
        <w:rPr>
          <w:rFonts w:ascii="Times New Roman" w:hAnsi="Times New Roman"/>
          <w:i/>
          <w:position w:val="-5"/>
          <w:sz w:val="14"/>
        </w:rPr>
        <w:t xml:space="preserve">i </w:t>
      </w:r>
      <w:r>
        <w:rPr>
          <w:rFonts w:ascii="Symbol" w:hAnsi="Symbol"/>
          <w:sz w:val="25"/>
        </w:rPr>
        <w:t></w:t>
      </w:r>
      <w:r>
        <w:rPr>
          <w:rFonts w:ascii="Times New Roman" w:hAnsi="Times New Roman"/>
          <w:sz w:val="25"/>
        </w:rPr>
        <w:t xml:space="preserve"> </w:t>
      </w:r>
      <w:r>
        <w:rPr>
          <w:rFonts w:ascii="Symbol" w:hAnsi="Symbol"/>
          <w:position w:val="-5"/>
          <w:sz w:val="38"/>
        </w:rPr>
        <w:t></w:t>
      </w:r>
      <w:r>
        <w:rPr>
          <w:rFonts w:ascii="Times New Roman" w:hAnsi="Times New Roman"/>
          <w:position w:val="-5"/>
          <w:sz w:val="38"/>
        </w:rPr>
        <w:t xml:space="preserve"> </w:t>
      </w:r>
      <w:r>
        <w:rPr>
          <w:rFonts w:ascii="Times New Roman" w:hAnsi="Times New Roman"/>
          <w:i/>
          <w:sz w:val="25"/>
        </w:rPr>
        <w:t xml:space="preserve">Ni </w:t>
      </w:r>
      <w:r>
        <w:rPr>
          <w:rFonts w:ascii="Symbol" w:hAnsi="Symbol"/>
          <w:sz w:val="25"/>
        </w:rPr>
        <w:t></w:t>
      </w:r>
      <w:r>
        <w:rPr>
          <w:rFonts w:ascii="Times New Roman" w:hAnsi="Times New Roman"/>
          <w:sz w:val="25"/>
        </w:rPr>
        <w:t xml:space="preserve"> </w:t>
      </w:r>
      <w:r>
        <w:rPr>
          <w:rFonts w:ascii="Symbol" w:hAnsi="Symbol"/>
          <w:position w:val="-5"/>
          <w:sz w:val="38"/>
        </w:rPr>
        <w:t></w:t>
      </w:r>
      <w:r>
        <w:rPr>
          <w:rFonts w:ascii="Times New Roman" w:hAnsi="Times New Roman"/>
          <w:spacing w:val="-55"/>
          <w:position w:val="-5"/>
          <w:sz w:val="38"/>
        </w:rPr>
        <w:t xml:space="preserve"> </w:t>
      </w:r>
      <w:r>
        <w:rPr>
          <w:rFonts w:ascii="Times New Roman" w:hAnsi="Times New Roman"/>
          <w:i/>
          <w:sz w:val="25"/>
        </w:rPr>
        <w:t xml:space="preserve">Mi </w:t>
      </w:r>
      <w:r>
        <w:rPr>
          <w:rFonts w:ascii="Symbol" w:hAnsi="Symbol"/>
          <w:sz w:val="25"/>
        </w:rPr>
        <w:t></w:t>
      </w:r>
      <w:r>
        <w:rPr>
          <w:rFonts w:ascii="Times New Roman" w:hAnsi="Times New Roman"/>
          <w:sz w:val="25"/>
        </w:rPr>
        <w:t xml:space="preserve"> </w:t>
      </w:r>
      <w:r>
        <w:rPr>
          <w:rFonts w:ascii="Symbol" w:hAnsi="Symbol"/>
          <w:spacing w:val="9"/>
          <w:position w:val="-5"/>
          <w:sz w:val="38"/>
        </w:rPr>
        <w:t></w:t>
      </w:r>
      <w:r>
        <w:rPr>
          <w:rFonts w:ascii="Times New Roman" w:hAnsi="Times New Roman"/>
          <w:i/>
          <w:spacing w:val="9"/>
          <w:sz w:val="25"/>
        </w:rPr>
        <w:t xml:space="preserve">Qi </w:t>
      </w:r>
      <w:r>
        <w:rPr>
          <w:rFonts w:ascii="Symbol" w:hAnsi="Symbol"/>
          <w:sz w:val="25"/>
        </w:rPr>
        <w:t></w:t>
      </w:r>
      <w:r>
        <w:rPr>
          <w:rFonts w:ascii="Times New Roman" w:hAnsi="Times New Roman"/>
          <w:sz w:val="25"/>
        </w:rPr>
        <w:t xml:space="preserve"> </w:t>
      </w:r>
      <w:r>
        <w:rPr>
          <w:rFonts w:ascii="Symbol" w:hAnsi="Symbol"/>
          <w:position w:val="-5"/>
          <w:sz w:val="38"/>
        </w:rPr>
        <w:t></w:t>
      </w:r>
      <w:r>
        <w:rPr>
          <w:rFonts w:ascii="Times New Roman" w:hAnsi="Times New Roman"/>
          <w:spacing w:val="-55"/>
          <w:position w:val="-5"/>
          <w:sz w:val="38"/>
        </w:rPr>
        <w:t xml:space="preserve"> </w:t>
      </w:r>
      <w:r>
        <w:rPr>
          <w:rFonts w:ascii="Times New Roman" w:hAnsi="Times New Roman"/>
          <w:i/>
          <w:sz w:val="25"/>
        </w:rPr>
        <w:t xml:space="preserve">Si </w:t>
      </w:r>
      <w:r>
        <w:rPr>
          <w:rFonts w:ascii="Symbol" w:hAnsi="Symbol"/>
          <w:sz w:val="25"/>
        </w:rPr>
        <w:t></w:t>
      </w:r>
      <w:r>
        <w:rPr>
          <w:rFonts w:ascii="Times New Roman" w:hAnsi="Times New Roman"/>
          <w:sz w:val="25"/>
        </w:rPr>
        <w:t xml:space="preserve"> </w:t>
      </w:r>
      <w:r>
        <w:rPr>
          <w:rFonts w:ascii="Symbol" w:hAnsi="Symbol"/>
          <w:spacing w:val="6"/>
          <w:position w:val="-5"/>
          <w:sz w:val="38"/>
        </w:rPr>
        <w:t></w:t>
      </w:r>
      <w:r>
        <w:rPr>
          <w:rFonts w:ascii="Times New Roman" w:hAnsi="Times New Roman"/>
          <w:i/>
          <w:spacing w:val="6"/>
          <w:sz w:val="25"/>
        </w:rPr>
        <w:t>Ti</w:t>
      </w:r>
    </w:p>
    <w:p>
      <w:pPr>
        <w:spacing w:after="0" w:line="418" w:lineRule="exact"/>
        <w:jc w:val="center"/>
        <w:rPr>
          <w:rFonts w:ascii="Times New Roman" w:hAnsi="Times New Roman"/>
          <w:sz w:val="25"/>
        </w:rPr>
        <w:sectPr>
          <w:footerReference r:id="rId36" w:type="default"/>
          <w:pgSz w:w="11910" w:h="16840"/>
          <w:pgMar w:top="1360" w:right="1080" w:bottom="1380" w:left="1100" w:header="882" w:footer="1195" w:gutter="0"/>
        </w:sectPr>
      </w:pPr>
    </w:p>
    <w:p>
      <w:pPr>
        <w:spacing w:before="8"/>
        <w:ind w:left="0" w:right="0" w:firstLine="0"/>
        <w:jc w:val="right"/>
        <w:rPr>
          <w:rFonts w:ascii="Times New Roman" w:hAnsi="Times New Roman"/>
          <w:i/>
          <w:sz w:val="14"/>
        </w:rPr>
      </w:pPr>
      <w:r>
        <w:rPr>
          <w:rFonts w:ascii="Times New Roman" w:hAnsi="Times New Roman"/>
          <w:i/>
          <w:w w:val="105"/>
          <w:sz w:val="14"/>
        </w:rPr>
        <w:t>n</w:t>
      </w:r>
      <w:r>
        <w:rPr>
          <w:rFonts w:ascii="Symbol" w:hAnsi="Symbol"/>
          <w:w w:val="105"/>
          <w:sz w:val="14"/>
        </w:rPr>
        <w:t></w:t>
      </w:r>
      <w:r>
        <w:rPr>
          <w:rFonts w:ascii="Times New Roman" w:hAnsi="Times New Roman"/>
          <w:i/>
          <w:w w:val="105"/>
          <w:sz w:val="14"/>
        </w:rPr>
        <w:t>i</w:t>
      </w:r>
    </w:p>
    <w:p>
      <w:pPr>
        <w:spacing w:before="8"/>
        <w:ind w:left="0" w:right="0" w:firstLine="0"/>
        <w:jc w:val="right"/>
        <w:rPr>
          <w:rFonts w:ascii="Times New Roman" w:hAnsi="Times New Roman"/>
          <w:i/>
          <w:sz w:val="14"/>
        </w:rPr>
      </w:pPr>
      <w:r>
        <w:br w:type="column"/>
      </w:r>
      <w:r>
        <w:rPr>
          <w:rFonts w:ascii="Times New Roman" w:hAnsi="Times New Roman"/>
          <w:i/>
          <w:w w:val="105"/>
          <w:sz w:val="14"/>
        </w:rPr>
        <w:t>n</w:t>
      </w:r>
      <w:r>
        <w:rPr>
          <w:rFonts w:ascii="Symbol" w:hAnsi="Symbol"/>
          <w:w w:val="105"/>
          <w:sz w:val="14"/>
        </w:rPr>
        <w:t></w:t>
      </w:r>
      <w:r>
        <w:rPr>
          <w:rFonts w:ascii="Times New Roman" w:hAnsi="Times New Roman"/>
          <w:i/>
          <w:w w:val="105"/>
          <w:sz w:val="14"/>
        </w:rPr>
        <w:t>i</w:t>
      </w:r>
    </w:p>
    <w:p>
      <w:pPr>
        <w:spacing w:before="8"/>
        <w:ind w:left="0" w:right="0" w:firstLine="0"/>
        <w:jc w:val="right"/>
        <w:rPr>
          <w:rFonts w:ascii="Times New Roman" w:hAnsi="Times New Roman"/>
          <w:i/>
          <w:sz w:val="14"/>
        </w:rPr>
      </w:pPr>
      <w:r>
        <w:br w:type="column"/>
      </w:r>
      <w:r>
        <w:rPr>
          <w:rFonts w:ascii="Times New Roman" w:hAnsi="Times New Roman"/>
          <w:i/>
          <w:w w:val="105"/>
          <w:sz w:val="14"/>
        </w:rPr>
        <w:t>n</w:t>
      </w:r>
      <w:r>
        <w:rPr>
          <w:rFonts w:ascii="Symbol" w:hAnsi="Symbol"/>
          <w:w w:val="105"/>
          <w:sz w:val="14"/>
        </w:rPr>
        <w:t></w:t>
      </w:r>
      <w:r>
        <w:rPr>
          <w:rFonts w:ascii="Times New Roman" w:hAnsi="Times New Roman"/>
          <w:i/>
          <w:w w:val="105"/>
          <w:sz w:val="14"/>
        </w:rPr>
        <w:t>i</w:t>
      </w:r>
    </w:p>
    <w:p>
      <w:pPr>
        <w:spacing w:before="8"/>
        <w:ind w:left="0" w:right="0" w:firstLine="0"/>
        <w:jc w:val="right"/>
        <w:rPr>
          <w:rFonts w:ascii="Times New Roman" w:hAnsi="Times New Roman"/>
          <w:i/>
          <w:sz w:val="14"/>
        </w:rPr>
      </w:pPr>
      <w:r>
        <w:br w:type="column"/>
      </w:r>
      <w:r>
        <w:rPr>
          <w:rFonts w:ascii="Times New Roman" w:hAnsi="Times New Roman"/>
          <w:i/>
          <w:w w:val="105"/>
          <w:sz w:val="14"/>
        </w:rPr>
        <w:t>n</w:t>
      </w:r>
      <w:r>
        <w:rPr>
          <w:rFonts w:ascii="Symbol" w:hAnsi="Symbol"/>
          <w:w w:val="105"/>
          <w:sz w:val="14"/>
        </w:rPr>
        <w:t></w:t>
      </w:r>
      <w:r>
        <w:rPr>
          <w:rFonts w:ascii="Times New Roman" w:hAnsi="Times New Roman"/>
          <w:i/>
          <w:w w:val="105"/>
          <w:sz w:val="14"/>
        </w:rPr>
        <w:t>i</w:t>
      </w:r>
    </w:p>
    <w:p>
      <w:pPr>
        <w:spacing w:before="8"/>
        <w:ind w:left="509" w:right="0" w:firstLine="0"/>
        <w:jc w:val="left"/>
        <w:rPr>
          <w:rFonts w:ascii="Times New Roman" w:hAnsi="Times New Roman"/>
          <w:i/>
          <w:sz w:val="14"/>
        </w:rPr>
      </w:pPr>
      <w:r>
        <w:br w:type="column"/>
      </w:r>
      <w:r>
        <w:rPr>
          <w:rFonts w:ascii="Times New Roman" w:hAnsi="Times New Roman"/>
          <w:i/>
          <w:w w:val="105"/>
          <w:sz w:val="14"/>
        </w:rPr>
        <w:t>n</w:t>
      </w:r>
      <w:r>
        <w:rPr>
          <w:rFonts w:ascii="Symbol" w:hAnsi="Symbol"/>
          <w:w w:val="105"/>
          <w:sz w:val="14"/>
        </w:rPr>
        <w:t></w:t>
      </w:r>
      <w:r>
        <w:rPr>
          <w:rFonts w:ascii="Times New Roman" w:hAnsi="Times New Roman"/>
          <w:i/>
          <w:w w:val="105"/>
          <w:sz w:val="14"/>
        </w:rPr>
        <w:t>i</w:t>
      </w:r>
    </w:p>
    <w:p>
      <w:pPr>
        <w:spacing w:after="0"/>
        <w:jc w:val="left"/>
        <w:rPr>
          <w:rFonts w:ascii="Times New Roman" w:hAnsi="Times New Roman"/>
          <w:sz w:val="14"/>
        </w:rPr>
        <w:sectPr>
          <w:type w:val="continuous"/>
          <w:pgSz w:w="11910" w:h="16840"/>
          <w:pgMar w:top="1580" w:right="1080" w:bottom="280" w:left="1100" w:header="720" w:footer="720" w:gutter="0"/>
          <w:cols w:equalWidth="0" w:num="5">
            <w:col w:w="3275" w:space="40"/>
            <w:col w:w="772" w:space="39"/>
            <w:col w:w="804" w:space="39"/>
            <w:col w:w="764" w:space="40"/>
            <w:col w:w="3957"/>
          </w:cols>
        </w:sectPr>
      </w:pPr>
    </w:p>
    <w:p>
      <w:pPr>
        <w:pStyle w:val="8"/>
        <w:spacing w:before="2"/>
        <w:rPr>
          <w:rFonts w:ascii="Times New Roman"/>
          <w:i/>
          <w:sz w:val="14"/>
        </w:rPr>
      </w:pPr>
    </w:p>
    <w:p>
      <w:pPr>
        <w:pStyle w:val="8"/>
        <w:spacing w:before="77" w:line="343" w:lineRule="auto"/>
        <w:ind w:left="1892" w:right="4507" w:hanging="716"/>
      </w:pPr>
      <w:r>
        <w:t>式中：</w:t>
      </w:r>
      <w:r>
        <w:rPr>
          <w:rFonts w:ascii="Times New Roman" w:hAnsi="Times New Roman" w:eastAsia="Times New Roman"/>
        </w:rPr>
        <w:t>Ni——</w:t>
      </w:r>
      <w:r>
        <w:t>能源利用的经济效益</w:t>
      </w:r>
      <w:r>
        <w:rPr>
          <w:rFonts w:ascii="Times New Roman" w:hAnsi="Times New Roman" w:eastAsia="Times New Roman"/>
        </w:rPr>
        <w:t>Mi——</w:t>
      </w:r>
      <w:r>
        <w:t>水源利用的经济效益</w:t>
      </w:r>
      <w:r>
        <w:rPr>
          <w:rFonts w:ascii="Times New Roman" w:hAnsi="Times New Roman" w:eastAsia="Times New Roman"/>
        </w:rPr>
        <w:t>Qi——</w:t>
      </w:r>
      <w:r>
        <w:t>废气利用的经济效益</w:t>
      </w:r>
      <w:r>
        <w:rPr>
          <w:rFonts w:ascii="Times New Roman" w:hAnsi="Times New Roman" w:eastAsia="Times New Roman"/>
        </w:rPr>
        <w:t>Si——</w:t>
      </w:r>
      <w:r>
        <w:t>固体废物利用的经济效益</w:t>
      </w:r>
      <w:r>
        <w:rPr>
          <w:rFonts w:ascii="Times New Roman" w:hAnsi="Times New Roman" w:eastAsia="Times New Roman"/>
        </w:rPr>
        <w:t>Ti——</w:t>
      </w:r>
      <w:r>
        <w:t>废水利用的经济效益</w:t>
      </w:r>
      <w:r>
        <w:rPr>
          <w:rFonts w:ascii="Times New Roman" w:hAnsi="Times New Roman" w:eastAsia="Times New Roman"/>
        </w:rPr>
        <w:t>i——</w:t>
      </w:r>
      <w:r>
        <w:t>利用项目的个数</w:t>
      </w:r>
    </w:p>
    <w:p>
      <w:pPr>
        <w:pStyle w:val="8"/>
        <w:spacing w:before="1" w:line="343" w:lineRule="auto"/>
        <w:ind w:left="697" w:right="715" w:firstLine="480"/>
      </w:pPr>
      <w:r>
        <w:rPr>
          <w:spacing w:val="-4"/>
        </w:rPr>
        <w:t>本项目环境工程产生的直接经济效益主要为矸石填沟造地所获得的效益，约</w:t>
      </w:r>
      <w:r>
        <w:t>为</w:t>
      </w:r>
      <w:r>
        <w:rPr>
          <w:rFonts w:ascii="Times New Roman" w:eastAsia="Times New Roman"/>
        </w:rPr>
        <w:t>25</w:t>
      </w:r>
      <w:r>
        <w:t>万元。</w:t>
      </w:r>
    </w:p>
    <w:p>
      <w:pPr>
        <w:pStyle w:val="19"/>
        <w:numPr>
          <w:ilvl w:val="0"/>
          <w:numId w:val="41"/>
        </w:numPr>
        <w:tabs>
          <w:tab w:val="left" w:pos="1779"/>
        </w:tabs>
        <w:spacing w:before="0" w:after="0" w:line="308" w:lineRule="exact"/>
        <w:ind w:left="1778" w:right="0" w:hanging="602"/>
        <w:jc w:val="left"/>
        <w:rPr>
          <w:sz w:val="24"/>
        </w:rPr>
      </w:pPr>
      <w:r>
        <w:rPr>
          <w:position w:val="2"/>
          <w:sz w:val="24"/>
        </w:rPr>
        <w:t>间接经济效益（</w:t>
      </w:r>
      <w:r>
        <w:rPr>
          <w:rFonts w:ascii="Times New Roman" w:eastAsia="Times New Roman"/>
          <w:position w:val="2"/>
          <w:sz w:val="24"/>
        </w:rPr>
        <w:t>R</w:t>
      </w:r>
      <w:r>
        <w:rPr>
          <w:rFonts w:ascii="Times New Roman" w:eastAsia="Times New Roman"/>
          <w:position w:val="2"/>
          <w:sz w:val="24"/>
          <w:vertAlign w:val="subscript"/>
        </w:rPr>
        <w:t>2</w:t>
      </w:r>
      <w:r>
        <w:rPr>
          <w:position w:val="2"/>
          <w:sz w:val="24"/>
          <w:vertAlign w:val="baseline"/>
        </w:rPr>
        <w:t>）</w:t>
      </w:r>
    </w:p>
    <w:p>
      <w:pPr>
        <w:pStyle w:val="8"/>
        <w:spacing w:before="11"/>
        <w:rPr>
          <w:sz w:val="16"/>
        </w:rPr>
      </w:pPr>
    </w:p>
    <w:p>
      <w:pPr>
        <w:tabs>
          <w:tab w:val="left" w:pos="1494"/>
          <w:tab w:val="left" w:pos="2304"/>
        </w:tabs>
        <w:spacing w:before="98" w:line="71" w:lineRule="exact"/>
        <w:ind w:left="740" w:right="0" w:firstLine="0"/>
        <w:jc w:val="center"/>
        <w:rPr>
          <w:rFonts w:ascii="Times New Roman"/>
          <w:i/>
          <w:sz w:val="14"/>
        </w:rPr>
      </w:pPr>
      <w:r>
        <w:rPr>
          <w:rFonts w:ascii="Times New Roman"/>
          <w:i/>
          <w:sz w:val="14"/>
        </w:rPr>
        <w:t>n</w:t>
      </w:r>
      <w:r>
        <w:rPr>
          <w:rFonts w:ascii="Times New Roman"/>
          <w:i/>
          <w:sz w:val="14"/>
        </w:rPr>
        <w:tab/>
      </w:r>
      <w:r>
        <w:rPr>
          <w:rFonts w:ascii="Times New Roman"/>
          <w:i/>
          <w:sz w:val="14"/>
        </w:rPr>
        <w:t>n</w:t>
      </w:r>
      <w:r>
        <w:rPr>
          <w:rFonts w:ascii="Times New Roman"/>
          <w:i/>
          <w:sz w:val="14"/>
        </w:rPr>
        <w:tab/>
      </w:r>
      <w:r>
        <w:rPr>
          <w:rFonts w:ascii="Times New Roman"/>
          <w:i/>
          <w:sz w:val="14"/>
        </w:rPr>
        <w:t>n</w:t>
      </w:r>
    </w:p>
    <w:p>
      <w:pPr>
        <w:spacing w:before="1" w:line="435" w:lineRule="exact"/>
        <w:ind w:left="469" w:right="22" w:firstLine="0"/>
        <w:jc w:val="center"/>
        <w:rPr>
          <w:rFonts w:ascii="Times New Roman" w:hAnsi="Times New Roman"/>
          <w:i/>
          <w:sz w:val="24"/>
        </w:rPr>
      </w:pPr>
      <w:r>
        <w:rPr>
          <w:rFonts w:ascii="Times New Roman" w:hAnsi="Times New Roman"/>
          <w:i/>
          <w:sz w:val="24"/>
        </w:rPr>
        <w:t>R</w:t>
      </w:r>
      <w:r>
        <w:rPr>
          <w:rFonts w:ascii="Times New Roman" w:hAnsi="Times New Roman"/>
          <w:position w:val="-5"/>
          <w:sz w:val="14"/>
        </w:rPr>
        <w:t xml:space="preserve">2  </w:t>
      </w:r>
      <w:r>
        <w:rPr>
          <w:rFonts w:ascii="Symbol" w:hAnsi="Symbol"/>
          <w:sz w:val="24"/>
        </w:rPr>
        <w:t></w:t>
      </w:r>
      <w:r>
        <w:rPr>
          <w:rFonts w:ascii="Times New Roman" w:hAnsi="Times New Roman"/>
          <w:sz w:val="24"/>
        </w:rPr>
        <w:t xml:space="preserve"> </w:t>
      </w:r>
      <w:r>
        <w:rPr>
          <w:rFonts w:ascii="Symbol" w:hAnsi="Symbol"/>
          <w:position w:val="-5"/>
          <w:sz w:val="37"/>
        </w:rPr>
        <w:t></w:t>
      </w:r>
      <w:r>
        <w:rPr>
          <w:rFonts w:ascii="Times New Roman" w:hAnsi="Times New Roman"/>
          <w:position w:val="-5"/>
          <w:sz w:val="37"/>
        </w:rPr>
        <w:t xml:space="preserve"> </w:t>
      </w:r>
      <w:r>
        <w:rPr>
          <w:rFonts w:ascii="Times New Roman" w:hAnsi="Times New Roman"/>
          <w:i/>
          <w:sz w:val="24"/>
        </w:rPr>
        <w:t xml:space="preserve">Ji </w:t>
      </w:r>
      <w:r>
        <w:rPr>
          <w:rFonts w:ascii="Symbol" w:hAnsi="Symbol"/>
          <w:sz w:val="24"/>
        </w:rPr>
        <w:t></w:t>
      </w:r>
      <w:r>
        <w:rPr>
          <w:rFonts w:ascii="Times New Roman" w:hAnsi="Times New Roman"/>
          <w:sz w:val="24"/>
        </w:rPr>
        <w:t xml:space="preserve"> </w:t>
      </w:r>
      <w:r>
        <w:rPr>
          <w:rFonts w:ascii="Symbol" w:hAnsi="Symbol"/>
          <w:position w:val="-5"/>
          <w:sz w:val="37"/>
        </w:rPr>
        <w:t></w:t>
      </w:r>
      <w:r>
        <w:rPr>
          <w:rFonts w:ascii="Times New Roman" w:hAnsi="Times New Roman"/>
          <w:position w:val="-5"/>
          <w:sz w:val="37"/>
        </w:rPr>
        <w:t xml:space="preserve"> </w:t>
      </w:r>
      <w:r>
        <w:rPr>
          <w:rFonts w:ascii="Times New Roman" w:hAnsi="Times New Roman"/>
          <w:i/>
          <w:sz w:val="24"/>
        </w:rPr>
        <w:t xml:space="preserve">Ki </w:t>
      </w:r>
      <w:r>
        <w:rPr>
          <w:rFonts w:ascii="Symbol" w:hAnsi="Symbol"/>
          <w:sz w:val="24"/>
        </w:rPr>
        <w:t></w:t>
      </w:r>
      <w:r>
        <w:rPr>
          <w:rFonts w:ascii="Times New Roman" w:hAnsi="Times New Roman"/>
          <w:sz w:val="24"/>
        </w:rPr>
        <w:t xml:space="preserve"> </w:t>
      </w:r>
      <w:r>
        <w:rPr>
          <w:rFonts w:ascii="Symbol" w:hAnsi="Symbol"/>
          <w:position w:val="-5"/>
          <w:sz w:val="37"/>
        </w:rPr>
        <w:t></w:t>
      </w:r>
      <w:r>
        <w:rPr>
          <w:rFonts w:ascii="Times New Roman" w:hAnsi="Times New Roman"/>
          <w:position w:val="-5"/>
          <w:sz w:val="37"/>
        </w:rPr>
        <w:t xml:space="preserve"> </w:t>
      </w:r>
      <w:r>
        <w:rPr>
          <w:rFonts w:ascii="Times New Roman" w:hAnsi="Times New Roman"/>
          <w:i/>
          <w:sz w:val="24"/>
        </w:rPr>
        <w:t>Zi</w:t>
      </w:r>
    </w:p>
    <w:p>
      <w:pPr>
        <w:spacing w:after="0" w:line="435" w:lineRule="exact"/>
        <w:jc w:val="center"/>
        <w:rPr>
          <w:rFonts w:ascii="Times New Roman" w:hAnsi="Times New Roman"/>
          <w:sz w:val="24"/>
        </w:rPr>
        <w:sectPr>
          <w:type w:val="continuous"/>
          <w:pgSz w:w="11910" w:h="16840"/>
          <w:pgMar w:top="1580" w:right="1080" w:bottom="280" w:left="1100" w:header="720" w:footer="720" w:gutter="0"/>
        </w:sectPr>
      </w:pPr>
    </w:p>
    <w:p>
      <w:pPr>
        <w:spacing w:before="3"/>
        <w:ind w:left="0" w:right="0" w:firstLine="0"/>
        <w:jc w:val="right"/>
        <w:rPr>
          <w:rFonts w:ascii="Times New Roman" w:hAnsi="Times New Roman"/>
          <w:i/>
          <w:sz w:val="14"/>
        </w:rPr>
      </w:pPr>
      <w:r>
        <w:rPr>
          <w:rFonts w:ascii="Times New Roman" w:hAnsi="Times New Roman"/>
          <w:i/>
          <w:sz w:val="14"/>
        </w:rPr>
        <w:t xml:space="preserve">n </w:t>
      </w:r>
      <w:r>
        <w:rPr>
          <w:rFonts w:ascii="Symbol" w:hAnsi="Symbol"/>
          <w:sz w:val="14"/>
        </w:rPr>
        <w:t></w:t>
      </w:r>
      <w:r>
        <w:rPr>
          <w:rFonts w:ascii="Times New Roman" w:hAnsi="Times New Roman"/>
          <w:i/>
          <w:sz w:val="14"/>
        </w:rPr>
        <w:t>i</w:t>
      </w:r>
    </w:p>
    <w:p>
      <w:pPr>
        <w:spacing w:before="3"/>
        <w:ind w:left="0" w:right="0" w:firstLine="0"/>
        <w:jc w:val="right"/>
        <w:rPr>
          <w:rFonts w:ascii="Times New Roman" w:hAnsi="Times New Roman"/>
          <w:i/>
          <w:sz w:val="14"/>
        </w:rPr>
      </w:pPr>
      <w:r>
        <w:br w:type="column"/>
      </w:r>
      <w:r>
        <w:rPr>
          <w:rFonts w:ascii="Times New Roman" w:hAnsi="Times New Roman"/>
          <w:i/>
          <w:sz w:val="14"/>
        </w:rPr>
        <w:t xml:space="preserve">n </w:t>
      </w:r>
      <w:r>
        <w:rPr>
          <w:rFonts w:ascii="Symbol" w:hAnsi="Symbol"/>
          <w:sz w:val="14"/>
        </w:rPr>
        <w:t></w:t>
      </w:r>
      <w:r>
        <w:rPr>
          <w:rFonts w:ascii="Times New Roman" w:hAnsi="Times New Roman"/>
          <w:i/>
          <w:sz w:val="14"/>
        </w:rPr>
        <w:t>i</w:t>
      </w:r>
    </w:p>
    <w:p>
      <w:pPr>
        <w:spacing w:before="3"/>
        <w:ind w:left="559" w:right="0" w:firstLine="0"/>
        <w:jc w:val="left"/>
        <w:rPr>
          <w:rFonts w:ascii="Times New Roman" w:hAnsi="Times New Roman"/>
          <w:i/>
          <w:sz w:val="14"/>
        </w:rPr>
      </w:pPr>
      <w:r>
        <w:br w:type="column"/>
      </w:r>
      <w:r>
        <w:rPr>
          <w:rFonts w:ascii="Times New Roman" w:hAnsi="Times New Roman"/>
          <w:i/>
          <w:sz w:val="14"/>
        </w:rPr>
        <w:t xml:space="preserve">n </w:t>
      </w:r>
      <w:r>
        <w:rPr>
          <w:rFonts w:ascii="Symbol" w:hAnsi="Symbol"/>
          <w:sz w:val="14"/>
        </w:rPr>
        <w:t></w:t>
      </w:r>
      <w:r>
        <w:rPr>
          <w:rFonts w:ascii="Times New Roman" w:hAnsi="Times New Roman"/>
          <w:i/>
          <w:sz w:val="14"/>
        </w:rPr>
        <w:t>i</w:t>
      </w:r>
    </w:p>
    <w:p>
      <w:pPr>
        <w:spacing w:after="0"/>
        <w:jc w:val="left"/>
        <w:rPr>
          <w:rFonts w:ascii="Times New Roman" w:hAnsi="Times New Roman"/>
          <w:sz w:val="14"/>
        </w:rPr>
      </w:pPr>
    </w:p>
    <w:p>
      <w:pPr>
        <w:pStyle w:val="15"/>
        <w:rPr>
          <w:rFonts w:ascii="Times New Roman" w:hAnsi="Times New Roman"/>
          <w:sz w:val="14"/>
        </w:rPr>
      </w:pPr>
    </w:p>
    <w:p>
      <w:pPr>
        <w:pStyle w:val="15"/>
        <w:rPr>
          <w:rFonts w:ascii="Times New Roman" w:hAnsi="Times New Roman"/>
          <w:sz w:val="14"/>
        </w:rPr>
      </w:pPr>
    </w:p>
    <w:p>
      <w:pPr>
        <w:pStyle w:val="15"/>
        <w:rPr>
          <w:rFonts w:ascii="Times New Roman" w:hAnsi="Times New Roman"/>
          <w:sz w:val="14"/>
        </w:rPr>
      </w:pPr>
    </w:p>
    <w:p>
      <w:pPr>
        <w:pStyle w:val="15"/>
        <w:rPr>
          <w:rFonts w:ascii="Times New Roman" w:hAnsi="Times New Roman"/>
          <w:sz w:val="14"/>
        </w:rPr>
      </w:pPr>
    </w:p>
    <w:p>
      <w:pPr>
        <w:pStyle w:val="15"/>
        <w:rPr>
          <w:rFonts w:ascii="Times New Roman" w:hAnsi="Times New Roman"/>
          <w:sz w:val="14"/>
        </w:rPr>
      </w:pPr>
    </w:p>
    <w:p>
      <w:pPr>
        <w:pStyle w:val="15"/>
        <w:rPr>
          <w:rFonts w:ascii="Times New Roman" w:hAnsi="Times New Roman"/>
          <w:sz w:val="14"/>
        </w:rPr>
      </w:pPr>
    </w:p>
    <w:p>
      <w:pPr>
        <w:pStyle w:val="15"/>
        <w:ind w:left="0" w:leftChars="0" w:firstLine="0" w:firstLineChars="0"/>
        <w:jc w:val="both"/>
        <w:rPr>
          <w:rFonts w:ascii="Times New Roman" w:hAnsi="Times New Roman"/>
          <w:sz w:val="14"/>
        </w:rPr>
        <w:sectPr>
          <w:type w:val="continuous"/>
          <w:pgSz w:w="11910" w:h="16840"/>
          <w:pgMar w:top="1580" w:right="1080" w:bottom="280" w:left="1100" w:header="720" w:footer="720" w:gutter="0"/>
          <w:cols w:equalWidth="0" w:num="3">
            <w:col w:w="4557" w:space="40"/>
            <w:col w:w="715" w:space="39"/>
            <w:col w:w="4379"/>
          </w:cols>
        </w:sectPr>
      </w:pPr>
    </w:p>
    <w:p>
      <w:pPr>
        <w:pStyle w:val="8"/>
        <w:spacing w:before="8"/>
        <w:rPr>
          <w:rFonts w:ascii="Times New Roman"/>
          <w:i/>
        </w:rPr>
      </w:pPr>
    </w:p>
    <w:p>
      <w:pPr>
        <w:pStyle w:val="8"/>
        <w:spacing w:before="62"/>
        <w:ind w:left="1177"/>
      </w:pPr>
      <w:r>
        <w:t>式中</w:t>
      </w:r>
      <w:r>
        <w:rPr>
          <w:sz w:val="28"/>
        </w:rPr>
        <w:t>：</w:t>
      </w:r>
      <w:r>
        <w:rPr>
          <w:rFonts w:ascii="Times New Roman" w:hAnsi="Times New Roman" w:eastAsia="Times New Roman"/>
        </w:rPr>
        <w:t>Ji——</w:t>
      </w:r>
      <w:r>
        <w:t>控制污染后对环境减少的损失</w:t>
      </w:r>
    </w:p>
    <w:p>
      <w:pPr>
        <w:pStyle w:val="8"/>
        <w:spacing w:before="121"/>
        <w:ind w:left="1177"/>
      </w:pPr>
      <w:r>
        <w:rPr>
          <w:rFonts w:ascii="Times New Roman" w:hAnsi="Times New Roman" w:eastAsia="Times New Roman"/>
        </w:rPr>
        <w:t>Ki——</w:t>
      </w:r>
      <w:r>
        <w:t>控制污染后对水体减少的损失</w:t>
      </w:r>
    </w:p>
    <w:p>
      <w:pPr>
        <w:pStyle w:val="8"/>
        <w:spacing w:before="10"/>
        <w:rPr>
          <w:sz w:val="7"/>
        </w:rPr>
      </w:pPr>
    </w:p>
    <w:p>
      <w:pPr>
        <w:pStyle w:val="8"/>
        <w:spacing w:before="77"/>
        <w:ind w:left="1177"/>
      </w:pPr>
      <w:r>
        <w:rPr>
          <w:rFonts w:ascii="Times New Roman" w:hAnsi="Times New Roman" w:eastAsia="Times New Roman"/>
        </w:rPr>
        <w:t>Zi——</w:t>
      </w:r>
      <w:r>
        <w:t>控制污染后减少的排污费、赔偿费</w:t>
      </w:r>
    </w:p>
    <w:p>
      <w:pPr>
        <w:pStyle w:val="8"/>
        <w:spacing w:before="131" w:line="340" w:lineRule="auto"/>
        <w:ind w:left="697" w:right="715" w:firstLine="480"/>
        <w:rPr>
          <w:rFonts w:ascii="Times New Roman" w:eastAsia="Times New Roman"/>
        </w:rPr>
      </w:pPr>
      <w:r>
        <w:rPr>
          <w:spacing w:val="-4"/>
        </w:rPr>
        <w:t>间接经济效益是由环保设施投入运行后所减少的损失和补偿费用构成的，在</w:t>
      </w:r>
      <w:r>
        <w:rPr>
          <w:position w:val="2"/>
        </w:rPr>
        <w:t>无实际数据时，以直接经济效益的</w:t>
      </w:r>
      <w:r>
        <w:rPr>
          <w:rFonts w:ascii="Times New Roman" w:eastAsia="Times New Roman"/>
          <w:position w:val="2"/>
        </w:rPr>
        <w:t>5%</w:t>
      </w:r>
      <w:r>
        <w:rPr>
          <w:position w:val="2"/>
        </w:rPr>
        <w:t>计。则</w:t>
      </w:r>
      <w:r>
        <w:rPr>
          <w:rFonts w:ascii="Times New Roman" w:eastAsia="Times New Roman"/>
          <w:position w:val="2"/>
        </w:rPr>
        <w:t>R</w:t>
      </w:r>
      <w:r>
        <w:rPr>
          <w:rFonts w:ascii="Times New Roman" w:eastAsia="Times New Roman"/>
          <w:position w:val="2"/>
          <w:vertAlign w:val="subscript"/>
        </w:rPr>
        <w:t>2</w:t>
      </w:r>
      <w:r>
        <w:rPr>
          <w:rFonts w:ascii="Times New Roman" w:eastAsia="Times New Roman"/>
          <w:position w:val="2"/>
          <w:vertAlign w:val="baseline"/>
        </w:rPr>
        <w:t>=1.25</w:t>
      </w:r>
      <w:r>
        <w:rPr>
          <w:rFonts w:ascii="Times New Roman" w:eastAsia="Times New Roman"/>
          <w:spacing w:val="-1"/>
          <w:position w:val="2"/>
          <w:vertAlign w:val="baseline"/>
        </w:rPr>
        <w:t xml:space="preserve"> (</w:t>
      </w:r>
      <w:r>
        <w:rPr>
          <w:position w:val="2"/>
          <w:vertAlign w:val="baseline"/>
        </w:rPr>
        <w:t>万元</w:t>
      </w:r>
      <w:r>
        <w:rPr>
          <w:rFonts w:ascii="Times New Roman" w:eastAsia="Times New Roman"/>
          <w:position w:val="2"/>
          <w:vertAlign w:val="baseline"/>
        </w:rPr>
        <w:t>/</w:t>
      </w:r>
      <w:r>
        <w:rPr>
          <w:position w:val="2"/>
          <w:vertAlign w:val="baseline"/>
        </w:rPr>
        <w:t>年</w:t>
      </w:r>
      <w:r>
        <w:rPr>
          <w:rFonts w:ascii="Times New Roman" w:eastAsia="Times New Roman"/>
          <w:position w:val="2"/>
          <w:vertAlign w:val="baseline"/>
        </w:rPr>
        <w:t>)</w:t>
      </w:r>
    </w:p>
    <w:p>
      <w:pPr>
        <w:pStyle w:val="8"/>
        <w:ind w:left="1177"/>
      </w:pPr>
      <w:r>
        <w:rPr>
          <w:position w:val="2"/>
        </w:rPr>
        <w:t>由此，计算得出环保措施产生经济效益</w:t>
      </w:r>
      <w:r>
        <w:rPr>
          <w:rFonts w:ascii="Times New Roman" w:eastAsia="Times New Roman"/>
          <w:position w:val="2"/>
        </w:rPr>
        <w:t>R=R</w:t>
      </w:r>
      <w:r>
        <w:rPr>
          <w:rFonts w:ascii="Times New Roman" w:eastAsia="Times New Roman"/>
          <w:position w:val="2"/>
          <w:vertAlign w:val="subscript"/>
        </w:rPr>
        <w:t>1</w:t>
      </w:r>
      <w:r>
        <w:rPr>
          <w:rFonts w:ascii="Times New Roman" w:eastAsia="Times New Roman"/>
          <w:position w:val="2"/>
          <w:vertAlign w:val="baseline"/>
        </w:rPr>
        <w:t>+R</w:t>
      </w:r>
      <w:r>
        <w:rPr>
          <w:rFonts w:ascii="Times New Roman" w:eastAsia="Times New Roman"/>
          <w:position w:val="2"/>
          <w:vertAlign w:val="subscript"/>
        </w:rPr>
        <w:t>2</w:t>
      </w:r>
      <w:r>
        <w:rPr>
          <w:rFonts w:ascii="Times New Roman" w:eastAsia="Times New Roman"/>
          <w:position w:val="2"/>
          <w:vertAlign w:val="baseline"/>
        </w:rPr>
        <w:t>=26.25</w:t>
      </w:r>
      <w:r>
        <w:rPr>
          <w:position w:val="2"/>
          <w:vertAlign w:val="baseline"/>
        </w:rPr>
        <w:t>（万元</w:t>
      </w:r>
      <w:r>
        <w:rPr>
          <w:rFonts w:ascii="Times New Roman" w:eastAsia="Times New Roman"/>
          <w:position w:val="2"/>
          <w:vertAlign w:val="baseline"/>
        </w:rPr>
        <w:t>/</w:t>
      </w:r>
      <w:r>
        <w:rPr>
          <w:position w:val="2"/>
          <w:vertAlign w:val="baseline"/>
        </w:rPr>
        <w:t>年）</w:t>
      </w:r>
    </w:p>
    <w:p>
      <w:pPr>
        <w:pStyle w:val="7"/>
        <w:numPr>
          <w:ilvl w:val="2"/>
          <w:numId w:val="20"/>
        </w:numPr>
        <w:tabs>
          <w:tab w:val="left" w:pos="1718"/>
        </w:tabs>
        <w:spacing w:before="131" w:after="0" w:line="240" w:lineRule="auto"/>
        <w:ind w:left="1717" w:right="0" w:hanging="541"/>
        <w:jc w:val="left"/>
      </w:pPr>
      <w:bookmarkStart w:id="341" w:name="9.2.4污染控制费用"/>
      <w:bookmarkEnd w:id="341"/>
      <w:bookmarkStart w:id="342" w:name="9.2.4污染控制费用"/>
      <w:bookmarkEnd w:id="342"/>
      <w:r>
        <w:t>污染控制费用</w:t>
      </w:r>
    </w:p>
    <w:p>
      <w:pPr>
        <w:pStyle w:val="8"/>
        <w:spacing w:before="131" w:line="345" w:lineRule="auto"/>
        <w:ind w:left="697" w:right="715" w:firstLine="480"/>
      </w:pPr>
      <w:r>
        <w:t>污染控制费用是指为了治理污染需要的投入，由治理费用和其辅助费用构成。</w:t>
      </w:r>
    </w:p>
    <w:p>
      <w:pPr>
        <w:pStyle w:val="19"/>
        <w:numPr>
          <w:ilvl w:val="0"/>
          <w:numId w:val="42"/>
        </w:numPr>
        <w:tabs>
          <w:tab w:val="left" w:pos="1779"/>
        </w:tabs>
        <w:spacing w:before="0" w:after="0" w:line="304" w:lineRule="exact"/>
        <w:ind w:left="1778" w:right="0" w:hanging="602"/>
        <w:jc w:val="left"/>
        <w:rPr>
          <w:sz w:val="24"/>
        </w:rPr>
      </w:pPr>
      <w:r>
        <w:rPr>
          <w:position w:val="2"/>
          <w:sz w:val="24"/>
        </w:rPr>
        <w:t>治理费用（</w:t>
      </w:r>
      <w:r>
        <w:rPr>
          <w:rFonts w:ascii="Times New Roman" w:eastAsia="Times New Roman"/>
          <w:position w:val="2"/>
          <w:sz w:val="24"/>
        </w:rPr>
        <w:t>C</w:t>
      </w:r>
      <w:r>
        <w:rPr>
          <w:rFonts w:ascii="Times New Roman" w:eastAsia="Times New Roman"/>
          <w:position w:val="2"/>
          <w:sz w:val="24"/>
          <w:vertAlign w:val="subscript"/>
        </w:rPr>
        <w:t>1</w:t>
      </w:r>
      <w:r>
        <w:rPr>
          <w:position w:val="2"/>
          <w:sz w:val="24"/>
          <w:vertAlign w:val="baseline"/>
        </w:rPr>
        <w:t>）</w:t>
      </w:r>
    </w:p>
    <w:p>
      <w:pPr>
        <w:spacing w:before="0" w:after="14" w:line="318" w:lineRule="exact"/>
        <w:ind w:left="469" w:right="893" w:firstLine="0"/>
        <w:jc w:val="center"/>
        <w:rPr>
          <w:rFonts w:ascii="Times New Roman" w:hAnsi="Times New Roman"/>
          <w:i/>
          <w:sz w:val="25"/>
        </w:rPr>
      </w:pPr>
      <w:r>
        <w:rPr>
          <w:rFonts w:ascii="Times New Roman" w:hAnsi="Times New Roman"/>
          <w:i/>
          <w:sz w:val="25"/>
        </w:rPr>
        <w:t xml:space="preserve">C   </w:t>
      </w:r>
      <w:r>
        <w:rPr>
          <w:rFonts w:ascii="Symbol" w:hAnsi="Symbol"/>
          <w:sz w:val="25"/>
        </w:rPr>
        <w:t></w:t>
      </w:r>
      <w:r>
        <w:rPr>
          <w:rFonts w:ascii="Times New Roman" w:hAnsi="Times New Roman"/>
          <w:sz w:val="25"/>
        </w:rPr>
        <w:t xml:space="preserve"> </w:t>
      </w:r>
      <w:r>
        <w:rPr>
          <w:rFonts w:ascii="Times New Roman" w:hAnsi="Times New Roman"/>
          <w:i/>
          <w:position w:val="17"/>
          <w:sz w:val="25"/>
        </w:rPr>
        <w:t>C</w:t>
      </w:r>
      <w:r>
        <w:rPr>
          <w:rFonts w:ascii="Times New Roman" w:hAnsi="Times New Roman"/>
          <w:position w:val="10"/>
          <w:sz w:val="14"/>
        </w:rPr>
        <w:t>1</w:t>
      </w:r>
      <w:r>
        <w:rPr>
          <w:rFonts w:ascii="Symbol" w:hAnsi="Symbol"/>
          <w:position w:val="10"/>
          <w:sz w:val="14"/>
        </w:rPr>
        <w:t></w:t>
      </w:r>
      <w:r>
        <w:rPr>
          <w:rFonts w:ascii="Times New Roman" w:hAnsi="Times New Roman"/>
          <w:position w:val="10"/>
          <w:sz w:val="14"/>
        </w:rPr>
        <w:t xml:space="preserve">1   </w:t>
      </w:r>
      <w:r>
        <w:rPr>
          <w:rFonts w:ascii="Symbol" w:hAnsi="Symbol"/>
          <w:sz w:val="25"/>
        </w:rPr>
        <w:t></w:t>
      </w:r>
      <w:r>
        <w:rPr>
          <w:rFonts w:ascii="Times New Roman" w:hAnsi="Times New Roman"/>
          <w:sz w:val="25"/>
        </w:rPr>
        <w:t xml:space="preserve"> </w:t>
      </w:r>
      <w:r>
        <w:rPr>
          <w:rFonts w:ascii="Times New Roman" w:hAnsi="Times New Roman"/>
          <w:i/>
          <w:sz w:val="25"/>
        </w:rPr>
        <w:t>C</w:t>
      </w:r>
    </w:p>
    <w:p>
      <w:pPr>
        <w:pStyle w:val="8"/>
        <w:spacing w:line="20" w:lineRule="exact"/>
        <w:ind w:left="4490"/>
        <w:rPr>
          <w:rFonts w:ascii="Times New Roman"/>
          <w:sz w:val="2"/>
        </w:rPr>
      </w:pPr>
      <w:r>
        <w:rPr>
          <w:rFonts w:ascii="Times New Roman"/>
          <w:sz w:val="2"/>
        </w:rPr>
        <mc:AlternateContent>
          <mc:Choice Requires="wpg">
            <w:drawing>
              <wp:inline distT="0" distB="0" distL="114300" distR="114300">
                <wp:extent cx="275590" cy="6985"/>
                <wp:effectExtent l="0" t="0" r="0" b="0"/>
                <wp:docPr id="147" name="组合 225"/>
                <wp:cNvGraphicFramePr/>
                <a:graphic xmlns:a="http://schemas.openxmlformats.org/drawingml/2006/main">
                  <a:graphicData uri="http://schemas.microsoft.com/office/word/2010/wordprocessingGroup">
                    <wpg:wgp>
                      <wpg:cNvGrpSpPr/>
                      <wpg:grpSpPr>
                        <a:xfrm>
                          <a:off x="0" y="0"/>
                          <a:ext cx="275590" cy="6985"/>
                          <a:chOff x="0" y="0"/>
                          <a:chExt cx="434" cy="11"/>
                        </a:xfrm>
                      </wpg:grpSpPr>
                      <wps:wsp>
                        <wps:cNvPr id="146" name="直线 226"/>
                        <wps:cNvCnPr/>
                        <wps:spPr>
                          <a:xfrm>
                            <a:off x="0" y="5"/>
                            <a:ext cx="433" cy="0"/>
                          </a:xfrm>
                          <a:prstGeom prst="line">
                            <a:avLst/>
                          </a:prstGeom>
                          <a:ln w="6833" cap="flat" cmpd="sng">
                            <a:solidFill>
                              <a:srgbClr val="000000"/>
                            </a:solidFill>
                            <a:prstDash val="solid"/>
                            <a:headEnd type="none" w="med" len="med"/>
                            <a:tailEnd type="none" w="med" len="med"/>
                          </a:ln>
                        </wps:spPr>
                        <wps:bodyPr upright="1"/>
                      </wps:wsp>
                    </wpg:wgp>
                  </a:graphicData>
                </a:graphic>
              </wp:inline>
            </w:drawing>
          </mc:Choice>
          <mc:Fallback>
            <w:pict>
              <v:group id="组合 225" o:spid="_x0000_s1026" o:spt="203" style="height:0.55pt;width:21.7pt;" coordsize="434,11" o:gfxdata="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pwVoftMAAAACAQAADwAAAAAAAAABACAAAAAiAAAAZHJzL2Rvd25yZXYueG1sUEsB&#10;AhQAFAAAAAgAh07iQOFMmQEzAgAAtQQAAA4AAAAAAAAAAQAgAAAAIgEAAGRycy9lMm9Eb2MueG1s&#10;UEsFBgAAAAAGAAYAWQEAAMcFAAAAAA==&#10;">
                <o:lock v:ext="edit" aspectratio="f"/>
                <v:line id="直线 226" o:spid="_x0000_s1026" o:spt="20" style="position:absolute;left:0;top:5;height:0;width:433;" filled="f" stroked="t" coordsize="21600,21600" o:gfxdata="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kRMWrsAAADc&#10;AAAADwAAAAAAAAABACAAAAAiAAAAZHJzL2Rvd25yZXYueG1sUEsBAhQAFAAAAAgAh07iQDMvBZ47&#10;AAAAOQAAABAAAAAAAAAAAQAgAAAACgEAAGRycy9zaGFwZXhtbC54bWxQSwUGAAAAAAYABgBbAQAA&#10;tAMAAAAA&#10;">
                  <v:fill on="f" focussize="0,0"/>
                  <v:stroke weight="0.538031496062992pt" color="#000000" joinstyle="round"/>
                  <v:imagedata o:title=""/>
                  <o:lock v:ext="edit" aspectratio="f"/>
                </v:line>
                <w10:wrap type="none"/>
                <w10:anchorlock/>
              </v:group>
            </w:pict>
          </mc:Fallback>
        </mc:AlternateContent>
      </w:r>
    </w:p>
    <w:p>
      <w:pPr>
        <w:tabs>
          <w:tab w:val="left" w:pos="527"/>
          <w:tab w:val="left" w:pos="1221"/>
        </w:tabs>
        <w:spacing w:before="21" w:line="117" w:lineRule="auto"/>
        <w:ind w:left="0" w:right="20" w:firstLine="0"/>
        <w:jc w:val="center"/>
        <w:rPr>
          <w:rFonts w:ascii="Times New Roman" w:hAnsi="Times New Roman"/>
          <w:sz w:val="14"/>
        </w:rPr>
      </w:pPr>
      <w:r>
        <w:rPr>
          <w:rFonts w:ascii="Times New Roman" w:hAnsi="Times New Roman"/>
          <w:w w:val="105"/>
          <w:sz w:val="14"/>
        </w:rPr>
        <w:t>1</w:t>
      </w:r>
      <w:r>
        <w:rPr>
          <w:rFonts w:ascii="Times New Roman" w:hAnsi="Times New Roman"/>
          <w:w w:val="105"/>
          <w:sz w:val="14"/>
        </w:rPr>
        <w:tab/>
      </w:r>
      <w:r>
        <w:rPr>
          <w:rFonts w:ascii="Times New Roman" w:hAnsi="Times New Roman"/>
          <w:i/>
          <w:w w:val="105"/>
          <w:position w:val="-13"/>
          <w:sz w:val="25"/>
        </w:rPr>
        <w:t>n</w:t>
      </w:r>
      <w:r>
        <w:rPr>
          <w:rFonts w:ascii="Times New Roman" w:hAnsi="Times New Roman"/>
          <w:i/>
          <w:w w:val="105"/>
          <w:position w:val="-13"/>
          <w:sz w:val="25"/>
        </w:rPr>
        <w:tab/>
      </w:r>
      <w:r>
        <w:rPr>
          <w:rFonts w:ascii="Times New Roman" w:hAnsi="Times New Roman"/>
          <w:w w:val="105"/>
          <w:sz w:val="14"/>
        </w:rPr>
        <w:t>1</w:t>
      </w:r>
      <w:r>
        <w:rPr>
          <w:rFonts w:ascii="Symbol" w:hAnsi="Symbol"/>
          <w:w w:val="105"/>
          <w:sz w:val="14"/>
        </w:rPr>
        <w:t></w:t>
      </w:r>
      <w:r>
        <w:rPr>
          <w:rFonts w:ascii="Times New Roman" w:hAnsi="Times New Roman"/>
          <w:w w:val="105"/>
          <w:sz w:val="14"/>
        </w:rPr>
        <w:t>2</w:t>
      </w:r>
    </w:p>
    <w:p>
      <w:pPr>
        <w:pStyle w:val="8"/>
        <w:rPr>
          <w:rFonts w:ascii="Times New Roman"/>
          <w:sz w:val="20"/>
        </w:rPr>
      </w:pPr>
    </w:p>
    <w:p>
      <w:pPr>
        <w:pStyle w:val="8"/>
        <w:spacing w:before="6"/>
        <w:rPr>
          <w:rFonts w:ascii="Times New Roman"/>
          <w:sz w:val="17"/>
        </w:rPr>
      </w:pPr>
    </w:p>
    <w:p>
      <w:pPr>
        <w:pStyle w:val="8"/>
        <w:spacing w:before="70"/>
        <w:ind w:left="1177"/>
      </w:pPr>
      <w:r>
        <w:rPr>
          <w:position w:val="2"/>
        </w:rPr>
        <w:t>式中：</w:t>
      </w:r>
      <w:r>
        <w:rPr>
          <w:rFonts w:ascii="Times New Roman" w:hAnsi="Times New Roman" w:eastAsia="Times New Roman"/>
          <w:position w:val="2"/>
        </w:rPr>
        <w:t>C</w:t>
      </w:r>
      <w:r>
        <w:rPr>
          <w:rFonts w:ascii="Times New Roman" w:hAnsi="Times New Roman" w:eastAsia="Times New Roman"/>
          <w:position w:val="2"/>
          <w:vertAlign w:val="subscript"/>
        </w:rPr>
        <w:t>1-1</w:t>
      </w:r>
      <w:r>
        <w:rPr>
          <w:rFonts w:ascii="Times New Roman" w:hAnsi="Times New Roman" w:eastAsia="Times New Roman"/>
          <w:position w:val="2"/>
          <w:vertAlign w:val="baseline"/>
        </w:rPr>
        <w:t>——</w:t>
      </w:r>
      <w:r>
        <w:rPr>
          <w:position w:val="2"/>
          <w:vertAlign w:val="baseline"/>
        </w:rPr>
        <w:t>环保投资费用</w:t>
      </w:r>
    </w:p>
    <w:p>
      <w:pPr>
        <w:pStyle w:val="8"/>
        <w:spacing w:before="130" w:line="340" w:lineRule="auto"/>
        <w:ind w:left="1897" w:right="4141"/>
      </w:pPr>
      <w:r>
        <w:rPr>
          <w:rFonts w:ascii="Times New Roman" w:hAnsi="Times New Roman" w:eastAsia="Times New Roman"/>
          <w:position w:val="2"/>
        </w:rPr>
        <w:t>C</w:t>
      </w:r>
      <w:r>
        <w:rPr>
          <w:rFonts w:ascii="Times New Roman" w:hAnsi="Times New Roman" w:eastAsia="Times New Roman"/>
          <w:position w:val="2"/>
          <w:vertAlign w:val="subscript"/>
        </w:rPr>
        <w:t>1-2</w:t>
      </w:r>
      <w:r>
        <w:rPr>
          <w:rFonts w:ascii="Times New Roman" w:hAnsi="Times New Roman" w:eastAsia="Times New Roman"/>
          <w:position w:val="2"/>
          <w:vertAlign w:val="baseline"/>
        </w:rPr>
        <w:t>——</w:t>
      </w:r>
      <w:r>
        <w:rPr>
          <w:position w:val="2"/>
          <w:vertAlign w:val="baseline"/>
        </w:rPr>
        <w:t>运行费用，取投资费用</w:t>
      </w:r>
      <w:r>
        <w:rPr>
          <w:rFonts w:ascii="Times New Roman" w:hAnsi="Times New Roman" w:eastAsia="Times New Roman"/>
          <w:position w:val="2"/>
          <w:vertAlign w:val="baseline"/>
        </w:rPr>
        <w:t xml:space="preserve">15% </w:t>
      </w:r>
      <w:r>
        <w:rPr>
          <w:rFonts w:ascii="Times New Roman" w:hAnsi="Times New Roman" w:eastAsia="Times New Roman"/>
          <w:vertAlign w:val="baseline"/>
        </w:rPr>
        <w:t>n——</w:t>
      </w:r>
      <w:r>
        <w:rPr>
          <w:vertAlign w:val="baseline"/>
        </w:rPr>
        <w:t>设备折旧年限，取</w:t>
      </w:r>
      <w:r>
        <w:rPr>
          <w:rFonts w:ascii="Times New Roman" w:hAnsi="Times New Roman" w:eastAsia="Times New Roman"/>
          <w:vertAlign w:val="baseline"/>
        </w:rPr>
        <w:t>10</w:t>
      </w:r>
      <w:r>
        <w:rPr>
          <w:vertAlign w:val="baseline"/>
        </w:rPr>
        <w:t>年。</w:t>
      </w:r>
    </w:p>
    <w:p>
      <w:pPr>
        <w:pStyle w:val="8"/>
        <w:spacing w:before="1"/>
        <w:ind w:left="1177"/>
      </w:pPr>
      <w:r>
        <w:rPr>
          <w:position w:val="2"/>
        </w:rPr>
        <w:t>计算得，</w:t>
      </w:r>
      <w:r>
        <w:rPr>
          <w:rFonts w:ascii="Times New Roman" w:eastAsia="Times New Roman"/>
          <w:position w:val="2"/>
        </w:rPr>
        <w:t>C</w:t>
      </w:r>
      <w:r>
        <w:rPr>
          <w:rFonts w:ascii="Times New Roman" w:eastAsia="Times New Roman"/>
          <w:position w:val="2"/>
          <w:vertAlign w:val="subscript"/>
        </w:rPr>
        <w:t>1</w:t>
      </w:r>
      <w:r>
        <w:rPr>
          <w:position w:val="2"/>
          <w:vertAlign w:val="baseline"/>
        </w:rPr>
        <w:t>＝</w:t>
      </w:r>
      <w:r>
        <w:rPr>
          <w:rFonts w:ascii="Times New Roman" w:eastAsia="Times New Roman"/>
          <w:position w:val="2"/>
          <w:vertAlign w:val="baseline"/>
        </w:rPr>
        <w:t>133.2</w:t>
      </w:r>
      <w:r>
        <w:rPr>
          <w:position w:val="2"/>
          <w:vertAlign w:val="baseline"/>
        </w:rPr>
        <w:t>万元</w:t>
      </w:r>
    </w:p>
    <w:p>
      <w:pPr>
        <w:pStyle w:val="19"/>
        <w:numPr>
          <w:ilvl w:val="0"/>
          <w:numId w:val="42"/>
        </w:numPr>
        <w:tabs>
          <w:tab w:val="left" w:pos="1779"/>
        </w:tabs>
        <w:spacing w:before="129" w:after="0" w:line="240" w:lineRule="auto"/>
        <w:ind w:left="1778" w:right="0" w:hanging="602"/>
        <w:jc w:val="left"/>
        <w:rPr>
          <w:sz w:val="24"/>
        </w:rPr>
      </w:pPr>
      <w:r>
        <w:rPr>
          <w:position w:val="2"/>
          <w:sz w:val="24"/>
        </w:rPr>
        <w:t>其它费用（</w:t>
      </w:r>
      <w:r>
        <w:rPr>
          <w:rFonts w:ascii="Times New Roman" w:eastAsia="Times New Roman"/>
          <w:position w:val="2"/>
          <w:sz w:val="24"/>
        </w:rPr>
        <w:t>C</w:t>
      </w:r>
      <w:r>
        <w:rPr>
          <w:rFonts w:ascii="Times New Roman" w:eastAsia="Times New Roman"/>
          <w:position w:val="2"/>
          <w:sz w:val="24"/>
          <w:vertAlign w:val="subscript"/>
        </w:rPr>
        <w:t>2</w:t>
      </w:r>
      <w:r>
        <w:rPr>
          <w:position w:val="2"/>
          <w:sz w:val="24"/>
          <w:vertAlign w:val="baseline"/>
        </w:rPr>
        <w:t>）</w:t>
      </w:r>
    </w:p>
    <w:p>
      <w:pPr>
        <w:pStyle w:val="8"/>
        <w:spacing w:before="131" w:line="343" w:lineRule="auto"/>
        <w:ind w:left="697" w:right="626" w:firstLine="480"/>
      </w:pPr>
      <w:r>
        <w:t>本项目为保护环境而付出的其它费用包括：污染防治考察、信息交流、防治措施试运行调试、相应的环境管理及监测仪器运转费以及环境影响评价等方面， 按环保投资的</w:t>
      </w:r>
      <w:r>
        <w:rPr>
          <w:rFonts w:ascii="Times New Roman" w:eastAsia="Times New Roman"/>
        </w:rPr>
        <w:t>1%</w:t>
      </w:r>
      <w:r>
        <w:t>计算。</w:t>
      </w:r>
    </w:p>
    <w:p>
      <w:pPr>
        <w:pStyle w:val="8"/>
        <w:spacing w:line="310" w:lineRule="exact"/>
        <w:ind w:left="469" w:right="7"/>
        <w:jc w:val="center"/>
      </w:pPr>
      <w:r>
        <w:rPr>
          <w:rFonts w:ascii="Times New Roman" w:hAnsi="Times New Roman" w:eastAsia="Times New Roman"/>
          <w:position w:val="2"/>
        </w:rPr>
        <w:t>C</w:t>
      </w:r>
      <w:r>
        <w:rPr>
          <w:rFonts w:ascii="Times New Roman" w:hAnsi="Times New Roman" w:eastAsia="Times New Roman"/>
          <w:position w:val="2"/>
          <w:vertAlign w:val="subscript"/>
        </w:rPr>
        <w:t>2</w:t>
      </w:r>
      <w:r>
        <w:rPr>
          <w:rFonts w:ascii="Times New Roman" w:hAnsi="Times New Roman" w:eastAsia="Times New Roman"/>
          <w:position w:val="2"/>
          <w:vertAlign w:val="baseline"/>
        </w:rPr>
        <w:t>=C</w:t>
      </w:r>
      <w:r>
        <w:rPr>
          <w:rFonts w:ascii="Times New Roman" w:hAnsi="Times New Roman" w:eastAsia="Times New Roman"/>
          <w:position w:val="2"/>
          <w:vertAlign w:val="subscript"/>
        </w:rPr>
        <w:t>1-1</w:t>
      </w:r>
      <w:r>
        <w:rPr>
          <w:rFonts w:ascii="Times New Roman" w:hAnsi="Times New Roman" w:eastAsia="Times New Roman"/>
          <w:position w:val="2"/>
          <w:vertAlign w:val="baseline"/>
        </w:rPr>
        <w:t>×1%= 5.33</w:t>
      </w:r>
      <w:r>
        <w:rPr>
          <w:position w:val="2"/>
          <w:vertAlign w:val="baseline"/>
        </w:rPr>
        <w:t>（万元</w:t>
      </w:r>
      <w:r>
        <w:rPr>
          <w:rFonts w:ascii="Times New Roman" w:hAnsi="Times New Roman" w:eastAsia="Times New Roman"/>
          <w:position w:val="2"/>
          <w:vertAlign w:val="baseline"/>
        </w:rPr>
        <w:t>/</w:t>
      </w:r>
      <w:r>
        <w:rPr>
          <w:position w:val="2"/>
          <w:vertAlign w:val="baseline"/>
        </w:rPr>
        <w:t>年）</w:t>
      </w:r>
    </w:p>
    <w:p>
      <w:pPr>
        <w:pStyle w:val="19"/>
        <w:numPr>
          <w:ilvl w:val="0"/>
          <w:numId w:val="42"/>
        </w:numPr>
        <w:tabs>
          <w:tab w:val="left" w:pos="1779"/>
        </w:tabs>
        <w:spacing w:before="130" w:after="0" w:line="240" w:lineRule="auto"/>
        <w:ind w:left="1778" w:right="0" w:hanging="602"/>
        <w:jc w:val="left"/>
        <w:rPr>
          <w:sz w:val="24"/>
        </w:rPr>
      </w:pPr>
      <w:r>
        <w:rPr>
          <w:sz w:val="24"/>
        </w:rPr>
        <w:t>污染控制费用</w:t>
      </w:r>
    </w:p>
    <w:p>
      <w:pPr>
        <w:pStyle w:val="8"/>
        <w:spacing w:before="131"/>
        <w:ind w:left="1177"/>
      </w:pPr>
      <w:r>
        <w:rPr>
          <w:position w:val="2"/>
        </w:rPr>
        <w:t>污染控制费用</w:t>
      </w:r>
      <w:r>
        <w:rPr>
          <w:rFonts w:ascii="Times New Roman" w:eastAsia="Times New Roman"/>
          <w:position w:val="2"/>
        </w:rPr>
        <w:t>C</w:t>
      </w:r>
      <w:r>
        <w:rPr>
          <w:position w:val="2"/>
        </w:rPr>
        <w:t>为治理费用</w:t>
      </w:r>
      <w:r>
        <w:rPr>
          <w:rFonts w:ascii="Times New Roman" w:eastAsia="Times New Roman"/>
          <w:position w:val="2"/>
        </w:rPr>
        <w:t>C</w:t>
      </w:r>
      <w:r>
        <w:rPr>
          <w:rFonts w:ascii="Times New Roman" w:eastAsia="Times New Roman"/>
          <w:position w:val="2"/>
          <w:vertAlign w:val="subscript"/>
        </w:rPr>
        <w:t>1</w:t>
      </w:r>
      <w:r>
        <w:rPr>
          <w:position w:val="2"/>
          <w:vertAlign w:val="baseline"/>
        </w:rPr>
        <w:t>和其它费用</w:t>
      </w:r>
      <w:r>
        <w:rPr>
          <w:rFonts w:ascii="Times New Roman" w:eastAsia="Times New Roman"/>
          <w:position w:val="2"/>
          <w:vertAlign w:val="baseline"/>
        </w:rPr>
        <w:t>C</w:t>
      </w:r>
      <w:r>
        <w:rPr>
          <w:rFonts w:ascii="Times New Roman" w:eastAsia="Times New Roman"/>
          <w:position w:val="2"/>
          <w:vertAlign w:val="subscript"/>
        </w:rPr>
        <w:t>2</w:t>
      </w:r>
      <w:r>
        <w:rPr>
          <w:position w:val="2"/>
          <w:vertAlign w:val="baseline"/>
        </w:rPr>
        <w:t>之和，每年约</w:t>
      </w:r>
      <w:r>
        <w:rPr>
          <w:rFonts w:ascii="Times New Roman" w:eastAsia="Times New Roman"/>
          <w:position w:val="2"/>
          <w:vertAlign w:val="baseline"/>
        </w:rPr>
        <w:t>138.53</w:t>
      </w:r>
      <w:r>
        <w:rPr>
          <w:position w:val="2"/>
          <w:vertAlign w:val="baseline"/>
        </w:rPr>
        <w:t>万元。</w:t>
      </w:r>
    </w:p>
    <w:p>
      <w:pPr>
        <w:pStyle w:val="7"/>
        <w:numPr>
          <w:ilvl w:val="2"/>
          <w:numId w:val="20"/>
        </w:numPr>
        <w:tabs>
          <w:tab w:val="left" w:pos="1718"/>
        </w:tabs>
        <w:spacing w:before="131" w:after="0" w:line="240" w:lineRule="auto"/>
        <w:ind w:left="1717" w:right="0" w:hanging="541"/>
        <w:jc w:val="left"/>
      </w:pPr>
      <w:bookmarkStart w:id="343" w:name="9.2.5环境经济效益"/>
      <w:bookmarkEnd w:id="343"/>
      <w:bookmarkStart w:id="344" w:name="9.2.5环境经济效益"/>
      <w:bookmarkEnd w:id="344"/>
      <w:r>
        <w:t>环境经济效益</w:t>
      </w:r>
    </w:p>
    <w:p>
      <w:pPr>
        <w:pStyle w:val="19"/>
        <w:numPr>
          <w:ilvl w:val="0"/>
          <w:numId w:val="43"/>
        </w:numPr>
        <w:tabs>
          <w:tab w:val="left" w:pos="1779"/>
        </w:tabs>
        <w:spacing w:before="131" w:after="0" w:line="240" w:lineRule="auto"/>
        <w:ind w:left="1778" w:right="0" w:hanging="602"/>
        <w:jc w:val="left"/>
        <w:rPr>
          <w:sz w:val="24"/>
        </w:rPr>
      </w:pPr>
      <w:r>
        <w:rPr>
          <w:sz w:val="24"/>
        </w:rPr>
        <w:t>年净效益</w:t>
      </w:r>
    </w:p>
    <w:p>
      <w:pPr>
        <w:pStyle w:val="8"/>
        <w:spacing w:before="134" w:line="343" w:lineRule="auto"/>
        <w:ind w:left="697" w:right="667" w:firstLine="480"/>
      </w:pPr>
      <w:r>
        <w:t>年净效益以环境工程的直接经济效益（</w:t>
      </w:r>
      <w:r>
        <w:rPr>
          <w:rFonts w:ascii="Times New Roman" w:eastAsia="Times New Roman"/>
        </w:rPr>
        <w:t>R1</w:t>
      </w:r>
      <w:r>
        <w:t>）扣除污染控制费用（</w:t>
      </w:r>
      <w:r>
        <w:rPr>
          <w:rFonts w:ascii="Times New Roman" w:eastAsia="Times New Roman"/>
        </w:rPr>
        <w:t>C</w:t>
      </w:r>
      <w:r>
        <w:t>）表示， 经计算，本项目环保设施年净效益为</w:t>
      </w:r>
      <w:r>
        <w:rPr>
          <w:rFonts w:ascii="Times New Roman" w:eastAsia="Times New Roman"/>
        </w:rPr>
        <w:t>-113.53</w:t>
      </w:r>
      <w:r>
        <w:t>万元。</w:t>
      </w:r>
    </w:p>
    <w:p>
      <w:pPr>
        <w:pStyle w:val="19"/>
        <w:numPr>
          <w:ilvl w:val="0"/>
          <w:numId w:val="43"/>
        </w:numPr>
        <w:tabs>
          <w:tab w:val="left" w:pos="1779"/>
        </w:tabs>
        <w:spacing w:before="0" w:after="0" w:line="306" w:lineRule="exact"/>
        <w:ind w:left="1778" w:right="0" w:hanging="602"/>
        <w:jc w:val="left"/>
        <w:rPr>
          <w:sz w:val="24"/>
        </w:rPr>
      </w:pPr>
      <w:r>
        <w:rPr>
          <w:sz w:val="24"/>
        </w:rPr>
        <w:t>效益费用比</w:t>
      </w:r>
    </w:p>
    <w:p>
      <w:pPr>
        <w:pStyle w:val="8"/>
        <w:spacing w:before="134" w:line="343" w:lineRule="auto"/>
        <w:ind w:left="697" w:right="715" w:firstLine="480"/>
      </w:pPr>
      <w:r>
        <w:t>将环境经济效益</w:t>
      </w:r>
      <w:r>
        <w:rPr>
          <w:rFonts w:ascii="Times New Roman" w:eastAsia="Times New Roman"/>
        </w:rPr>
        <w:t>R</w:t>
      </w:r>
      <w:r>
        <w:t>和污染控制费用</w:t>
      </w:r>
      <w:r>
        <w:rPr>
          <w:rFonts w:ascii="Times New Roman" w:eastAsia="Times New Roman"/>
        </w:rPr>
        <w:t>C</w:t>
      </w:r>
      <w:r>
        <w:t>的比值来作为评价工程环保效益的依据。</w:t>
      </w:r>
    </w:p>
    <w:p>
      <w:pPr>
        <w:pStyle w:val="8"/>
        <w:spacing w:line="306" w:lineRule="exact"/>
        <w:ind w:left="1177"/>
        <w:rPr>
          <w:rFonts w:ascii="Times New Roman" w:eastAsia="Times New Roman"/>
        </w:rPr>
      </w:pPr>
      <w:r>
        <w:t>本项目</w:t>
      </w:r>
      <w:r>
        <w:rPr>
          <w:rFonts w:ascii="Times New Roman" w:eastAsia="Times New Roman"/>
        </w:rPr>
        <w:t>R/C= 0.19</w:t>
      </w:r>
    </w:p>
    <w:p>
      <w:pPr>
        <w:pStyle w:val="8"/>
        <w:spacing w:before="135" w:line="343" w:lineRule="auto"/>
        <w:ind w:left="697" w:right="715" w:firstLine="480"/>
      </w:pPr>
      <w:r>
        <w:t>上式表明，本项目年投入</w:t>
      </w:r>
      <w:r>
        <w:rPr>
          <w:rFonts w:ascii="Times New Roman" w:eastAsia="Times New Roman"/>
        </w:rPr>
        <w:t>1</w:t>
      </w:r>
      <w:r>
        <w:t>万元的环境费用可获得</w:t>
      </w:r>
      <w:r>
        <w:rPr>
          <w:rFonts w:ascii="Times New Roman" w:eastAsia="Times New Roman"/>
        </w:rPr>
        <w:t>0.19</w:t>
      </w:r>
      <w:r>
        <w:t>万元的效益，说明每年环境保护费用并不是纯支出，对环境保护的同时也具有少量的经济效益。</w:t>
      </w:r>
    </w:p>
    <w:p>
      <w:pPr>
        <w:pStyle w:val="6"/>
        <w:numPr>
          <w:ilvl w:val="1"/>
          <w:numId w:val="20"/>
        </w:numPr>
        <w:tabs>
          <w:tab w:val="left" w:pos="1188"/>
        </w:tabs>
        <w:spacing w:before="136" w:after="0" w:line="240" w:lineRule="auto"/>
        <w:ind w:left="1187" w:right="0" w:hanging="491"/>
        <w:jc w:val="left"/>
        <w:rPr>
          <w:rFonts w:ascii="Times New Roman" w:eastAsia="Times New Roman"/>
        </w:rPr>
      </w:pPr>
      <w:bookmarkStart w:id="345" w:name="_bookmark40"/>
      <w:bookmarkEnd w:id="345"/>
      <w:bookmarkStart w:id="346" w:name="9.3 结论"/>
      <w:bookmarkEnd w:id="346"/>
      <w:bookmarkStart w:id="347" w:name="10环境管理与监测计划"/>
      <w:bookmarkEnd w:id="347"/>
      <w:bookmarkStart w:id="348" w:name="_bookmark40"/>
      <w:bookmarkEnd w:id="348"/>
      <w:r>
        <w:t>结论</w:t>
      </w:r>
    </w:p>
    <w:p>
      <w:pPr>
        <w:pStyle w:val="8"/>
        <w:spacing w:before="121" w:line="343" w:lineRule="auto"/>
        <w:ind w:left="697" w:right="592" w:firstLine="480"/>
      </w:pPr>
      <w:r>
        <w:rPr>
          <w:spacing w:val="-4"/>
        </w:rPr>
        <w:t>本项目如认真落实各项环境保护措施和环评建议措施，保证项目的环境可行</w:t>
      </w:r>
      <w:r>
        <w:rPr>
          <w:spacing w:val="-9"/>
        </w:rPr>
        <w:t>性，将具有较为良好的社会效益、经济效益及环境效益。项目的建设运行，有利于</w:t>
      </w:r>
      <w:r>
        <w:rPr>
          <w:rFonts w:ascii="Times New Roman" w:hAnsi="Times New Roman" w:eastAsia="Times New Roman"/>
          <w:spacing w:val="-9"/>
        </w:rPr>
        <w:t>“</w:t>
      </w:r>
      <w:r>
        <w:rPr>
          <w:spacing w:val="-9"/>
        </w:rPr>
        <w:t>清洁生产</w:t>
      </w:r>
      <w:r>
        <w:rPr>
          <w:rFonts w:ascii="Times New Roman" w:hAnsi="Times New Roman" w:eastAsia="Times New Roman"/>
          <w:spacing w:val="-9"/>
        </w:rPr>
        <w:t>”</w:t>
      </w:r>
      <w:r>
        <w:rPr>
          <w:spacing w:val="-16"/>
        </w:rPr>
        <w:t>政策的落实；有利于改善环境资源的利用效率。因此，在社会效益、</w:t>
      </w:r>
      <w:r>
        <w:rPr>
          <w:spacing w:val="-5"/>
        </w:rPr>
        <w:t>经济效益和环境效益三个方面都是可行的。此外，应当注意在生产过程中加强设</w:t>
      </w:r>
      <w:r>
        <w:rPr>
          <w:spacing w:val="-11"/>
        </w:rPr>
        <w:t>备的管理、职工培训、严格操作规程，保证生产设备和环保设施的正常运行，确</w:t>
      </w:r>
      <w:r>
        <w:rPr>
          <w:spacing w:val="-16"/>
        </w:rPr>
        <w:t>保环境保护要求的工程措施得到实施，这样本项目的环境经济效益才能达到预期的效果。综合上述分析，项目可行。</w:t>
      </w:r>
    </w:p>
    <w:p>
      <w:pPr>
        <w:spacing w:after="0" w:line="343" w:lineRule="auto"/>
        <w:sectPr>
          <w:pgSz w:w="11910" w:h="16840"/>
          <w:pgMar w:top="1360" w:right="1080" w:bottom="1380" w:left="1100" w:header="882" w:footer="1195" w:gutter="0"/>
        </w:sectPr>
      </w:pPr>
    </w:p>
    <w:p>
      <w:pPr>
        <w:pStyle w:val="5"/>
        <w:numPr>
          <w:ilvl w:val="0"/>
          <w:numId w:val="20"/>
        </w:numPr>
        <w:tabs>
          <w:tab w:val="left" w:pos="1096"/>
        </w:tabs>
        <w:spacing w:before="96" w:after="0" w:line="240" w:lineRule="auto"/>
        <w:ind w:left="1096" w:right="0" w:hanging="399"/>
        <w:jc w:val="left"/>
      </w:pPr>
      <w:bookmarkStart w:id="349" w:name="_bookmark41"/>
      <w:bookmarkEnd w:id="349"/>
      <w:bookmarkStart w:id="350" w:name="_bookmark41"/>
      <w:bookmarkEnd w:id="350"/>
      <w:r>
        <w:t>环境管理与监测计划</w:t>
      </w:r>
    </w:p>
    <w:p>
      <w:pPr>
        <w:pStyle w:val="8"/>
        <w:spacing w:before="110" w:line="343" w:lineRule="auto"/>
        <w:ind w:left="697" w:right="715" w:firstLine="480"/>
        <w:jc w:val="both"/>
      </w:pPr>
      <w:r>
        <w:rPr>
          <w:spacing w:val="-4"/>
        </w:rPr>
        <w:t>环境管理和监控计划是以防止工程建设对环境造成污染为主要目的，在工程</w:t>
      </w:r>
      <w:r>
        <w:rPr>
          <w:spacing w:val="-7"/>
        </w:rPr>
        <w:t>项目的施工和营运过程中，将对周围环境产生一定的污染影响，将通过采用环境</w:t>
      </w:r>
      <w:r>
        <w:rPr>
          <w:spacing w:val="-8"/>
        </w:rPr>
        <w:t>污染控制措施减轻污染影响，环境管理和监控计划的实行将监督和评价工程项目</w:t>
      </w:r>
      <w:r>
        <w:rPr>
          <w:spacing w:val="-7"/>
        </w:rPr>
        <w:t>实施过程中的污染控制水平，随时对污染控制措施的实施提出要求，确保环境保</w:t>
      </w:r>
      <w:r>
        <w:t>护目标的实现。</w:t>
      </w:r>
    </w:p>
    <w:p>
      <w:pPr>
        <w:pStyle w:val="6"/>
        <w:numPr>
          <w:ilvl w:val="1"/>
          <w:numId w:val="20"/>
        </w:numPr>
        <w:tabs>
          <w:tab w:val="left" w:pos="1257"/>
        </w:tabs>
        <w:spacing w:before="0" w:after="0" w:line="321" w:lineRule="exact"/>
        <w:ind w:left="1256" w:right="0" w:hanging="560"/>
        <w:jc w:val="left"/>
        <w:rPr>
          <w:rFonts w:ascii="Times New Roman" w:eastAsia="Times New Roman"/>
        </w:rPr>
      </w:pPr>
      <w:bookmarkStart w:id="351" w:name="_bookmark42"/>
      <w:bookmarkEnd w:id="351"/>
      <w:bookmarkStart w:id="352" w:name="10.1环境保护管理"/>
      <w:bookmarkEnd w:id="352"/>
      <w:bookmarkStart w:id="353" w:name="_bookmark42"/>
      <w:bookmarkEnd w:id="353"/>
      <w:r>
        <w:t>环境保护管理</w:t>
      </w:r>
    </w:p>
    <w:p>
      <w:pPr>
        <w:pStyle w:val="8"/>
        <w:spacing w:before="120" w:line="343" w:lineRule="auto"/>
        <w:ind w:left="697" w:right="715" w:firstLine="480"/>
        <w:jc w:val="both"/>
      </w:pPr>
      <w:r>
        <w:rPr>
          <w:spacing w:val="-5"/>
        </w:rPr>
        <w:t>企业的环境管理机构是我国环境管理的最基层组织，完善企业的环境管理体</w:t>
      </w:r>
      <w:r>
        <w:rPr>
          <w:spacing w:val="-6"/>
        </w:rPr>
        <w:t>系是贯彻执行我国环境保护各项法规，政策的组织保障。对企业的生产进行有效</w:t>
      </w:r>
      <w:r>
        <w:rPr>
          <w:spacing w:val="-10"/>
        </w:rPr>
        <w:t>的监控，及时掌握和了解污染治理与控制措施运行的效果，以及场区周围区域环</w:t>
      </w:r>
      <w:r>
        <w:rPr>
          <w:spacing w:val="-9"/>
        </w:rPr>
        <w:t>境质量的变化，为制定防治污染对策，强化环境管理提供科学依据。同时，随着</w:t>
      </w:r>
      <w:r>
        <w:rPr>
          <w:spacing w:val="-6"/>
        </w:rPr>
        <w:t>企业生产规模的不断扩大和污染防治任务的逐年加重，对水、气、噪声和固废污</w:t>
      </w:r>
      <w:r>
        <w:rPr>
          <w:spacing w:val="-8"/>
        </w:rPr>
        <w:t>染源监控程度的提高，更需要有一个熟悉和贯彻执行环保政策，法规和环保治理</w:t>
      </w:r>
      <w:r>
        <w:t>技术的组织管理机构。</w:t>
      </w:r>
    </w:p>
    <w:p>
      <w:pPr>
        <w:pStyle w:val="19"/>
        <w:numPr>
          <w:ilvl w:val="0"/>
          <w:numId w:val="44"/>
        </w:numPr>
        <w:tabs>
          <w:tab w:val="left" w:pos="1779"/>
        </w:tabs>
        <w:spacing w:before="1" w:after="0" w:line="240" w:lineRule="auto"/>
        <w:ind w:left="1778" w:right="0" w:hanging="602"/>
        <w:jc w:val="left"/>
        <w:rPr>
          <w:sz w:val="24"/>
        </w:rPr>
      </w:pPr>
      <w:r>
        <w:rPr>
          <w:sz w:val="24"/>
        </w:rPr>
        <w:t>施工阶段环保管理机构设置</w:t>
      </w:r>
    </w:p>
    <w:p>
      <w:pPr>
        <w:pStyle w:val="8"/>
        <w:spacing w:before="134" w:line="343" w:lineRule="auto"/>
        <w:ind w:left="697" w:right="715" w:firstLine="480"/>
        <w:jc w:val="both"/>
      </w:pPr>
      <w:r>
        <w:rPr>
          <w:spacing w:val="-8"/>
        </w:rPr>
        <w:t>为加强施工现场管理，防止施工扬尘污染和噪声扰民，本评价对复垦实施阶</w:t>
      </w:r>
      <w:r>
        <w:rPr>
          <w:spacing w:val="-7"/>
        </w:rPr>
        <w:t>段环境管理机构设置提出如下要求：建设单位应配备一名具有环保专业知识的工</w:t>
      </w:r>
      <w:r>
        <w:rPr>
          <w:spacing w:val="-10"/>
        </w:rPr>
        <w:t>程技术人员，专职或兼职负责施工的环境保护工作；施工单位应设置一名专职或</w:t>
      </w:r>
      <w:r>
        <w:t>兼职环境保护人员。</w:t>
      </w:r>
    </w:p>
    <w:p>
      <w:pPr>
        <w:pStyle w:val="19"/>
        <w:numPr>
          <w:ilvl w:val="0"/>
          <w:numId w:val="44"/>
        </w:numPr>
        <w:tabs>
          <w:tab w:val="left" w:pos="1779"/>
        </w:tabs>
        <w:spacing w:before="1" w:after="0" w:line="240" w:lineRule="auto"/>
        <w:ind w:left="1778" w:right="0" w:hanging="602"/>
        <w:jc w:val="left"/>
        <w:rPr>
          <w:sz w:val="24"/>
        </w:rPr>
      </w:pPr>
      <w:r>
        <w:rPr>
          <w:sz w:val="24"/>
        </w:rPr>
        <w:t>复垦后管护阶段环保管理机构设置</w:t>
      </w:r>
    </w:p>
    <w:p>
      <w:pPr>
        <w:pStyle w:val="8"/>
        <w:spacing w:before="131"/>
        <w:ind w:left="1177"/>
      </w:pPr>
      <w:r>
        <w:t>结合本项目的实际状况，建议设置专门的环保管理机构。</w:t>
      </w:r>
    </w:p>
    <w:p>
      <w:pPr>
        <w:pStyle w:val="7"/>
        <w:numPr>
          <w:ilvl w:val="2"/>
          <w:numId w:val="20"/>
        </w:numPr>
        <w:tabs>
          <w:tab w:val="left" w:pos="1838"/>
        </w:tabs>
        <w:spacing w:before="134" w:after="0" w:line="240" w:lineRule="auto"/>
        <w:ind w:left="1837" w:right="0" w:hanging="661"/>
        <w:jc w:val="left"/>
      </w:pPr>
      <w:bookmarkStart w:id="354" w:name="10.1.1环境管理机构职责"/>
      <w:bookmarkEnd w:id="354"/>
      <w:bookmarkStart w:id="355" w:name="10.1.1环境管理机构职责"/>
      <w:bookmarkEnd w:id="355"/>
      <w:r>
        <w:t>环境管理机构职责</w:t>
      </w:r>
    </w:p>
    <w:p>
      <w:pPr>
        <w:pStyle w:val="8"/>
        <w:spacing w:before="132"/>
        <w:ind w:left="1177"/>
      </w:pPr>
      <w:r>
        <w:t>具体环境管理机构人员设置及职责见表</w:t>
      </w:r>
      <w:r>
        <w:rPr>
          <w:rFonts w:ascii="Times New Roman" w:eastAsia="Times New Roman"/>
        </w:rPr>
        <w:t>10.1.1-1</w:t>
      </w:r>
      <w:r>
        <w:t>。</w:t>
      </w:r>
    </w:p>
    <w:p>
      <w:pPr>
        <w:pStyle w:val="7"/>
        <w:tabs>
          <w:tab w:val="left" w:pos="3483"/>
        </w:tabs>
        <w:spacing w:before="132" w:after="20"/>
        <w:ind w:left="2142"/>
      </w:pPr>
      <w:r>
        <w:t>表</w:t>
      </w:r>
      <w:r>
        <w:rPr>
          <w:spacing w:val="-62"/>
        </w:rPr>
        <w:t xml:space="preserve"> </w:t>
      </w:r>
      <w:r>
        <w:rPr>
          <w:rFonts w:ascii="Times New Roman" w:eastAsia="Times New Roman"/>
        </w:rPr>
        <w:t>10.1.1-1</w:t>
      </w:r>
      <w:r>
        <w:rPr>
          <w:rFonts w:ascii="Times New Roman" w:eastAsia="Times New Roman"/>
        </w:rPr>
        <w:tab/>
      </w:r>
      <w:r>
        <w:t>建设项目环境管理机构人员设置及职责</w:t>
      </w:r>
    </w:p>
    <w:tbl>
      <w:tblPr>
        <w:tblStyle w:val="12"/>
        <w:tblW w:w="0" w:type="auto"/>
        <w:tblInd w:w="67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95"/>
        <w:gridCol w:w="567"/>
        <w:gridCol w:w="284"/>
        <w:gridCol w:w="69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0" w:hRule="atLeast"/>
        </w:trPr>
        <w:tc>
          <w:tcPr>
            <w:tcW w:w="595" w:type="dxa"/>
          </w:tcPr>
          <w:p>
            <w:pPr>
              <w:pStyle w:val="20"/>
              <w:spacing w:before="141"/>
              <w:ind w:left="191"/>
              <w:jc w:val="left"/>
              <w:rPr>
                <w:sz w:val="21"/>
              </w:rPr>
            </w:pPr>
            <w:r>
              <w:rPr>
                <w:w w:val="99"/>
                <w:sz w:val="21"/>
              </w:rPr>
              <w:t>时</w:t>
            </w:r>
          </w:p>
          <w:p>
            <w:pPr>
              <w:pStyle w:val="20"/>
              <w:spacing w:before="172"/>
              <w:ind w:left="191"/>
              <w:jc w:val="left"/>
              <w:rPr>
                <w:sz w:val="21"/>
              </w:rPr>
            </w:pPr>
            <w:r>
              <w:rPr>
                <w:w w:val="99"/>
                <w:sz w:val="21"/>
              </w:rPr>
              <w:t>段</w:t>
            </w:r>
          </w:p>
        </w:tc>
        <w:tc>
          <w:tcPr>
            <w:tcW w:w="567" w:type="dxa"/>
          </w:tcPr>
          <w:p>
            <w:pPr>
              <w:pStyle w:val="20"/>
              <w:spacing w:before="141"/>
              <w:ind w:left="71"/>
              <w:jc w:val="left"/>
              <w:rPr>
                <w:sz w:val="21"/>
              </w:rPr>
            </w:pPr>
            <w:r>
              <w:rPr>
                <w:spacing w:val="-1"/>
                <w:w w:val="95"/>
                <w:sz w:val="21"/>
              </w:rPr>
              <w:t>机构</w:t>
            </w:r>
          </w:p>
          <w:p>
            <w:pPr>
              <w:pStyle w:val="20"/>
              <w:spacing w:before="172"/>
              <w:ind w:left="71"/>
              <w:jc w:val="left"/>
              <w:rPr>
                <w:sz w:val="21"/>
              </w:rPr>
            </w:pPr>
            <w:r>
              <w:rPr>
                <w:spacing w:val="-1"/>
                <w:w w:val="95"/>
                <w:sz w:val="21"/>
              </w:rPr>
              <w:t>设置</w:t>
            </w:r>
          </w:p>
        </w:tc>
        <w:tc>
          <w:tcPr>
            <w:tcW w:w="284" w:type="dxa"/>
          </w:tcPr>
          <w:p>
            <w:pPr>
              <w:pStyle w:val="20"/>
              <w:spacing w:before="141"/>
              <w:ind w:left="37"/>
              <w:jc w:val="left"/>
              <w:rPr>
                <w:sz w:val="21"/>
              </w:rPr>
            </w:pPr>
            <w:r>
              <w:rPr>
                <w:w w:val="99"/>
                <w:sz w:val="21"/>
              </w:rPr>
              <w:t>人</w:t>
            </w:r>
          </w:p>
          <w:p>
            <w:pPr>
              <w:pStyle w:val="20"/>
              <w:spacing w:before="172"/>
              <w:ind w:left="37"/>
              <w:jc w:val="left"/>
              <w:rPr>
                <w:sz w:val="21"/>
              </w:rPr>
            </w:pPr>
            <w:r>
              <w:rPr>
                <w:w w:val="99"/>
                <w:sz w:val="21"/>
              </w:rPr>
              <w:t>员</w:t>
            </w:r>
          </w:p>
        </w:tc>
        <w:tc>
          <w:tcPr>
            <w:tcW w:w="6922" w:type="dxa"/>
          </w:tcPr>
          <w:p>
            <w:pPr>
              <w:pStyle w:val="20"/>
              <w:spacing w:before="3"/>
              <w:jc w:val="left"/>
              <w:rPr>
                <w:b/>
                <w:sz w:val="28"/>
              </w:rPr>
            </w:pPr>
          </w:p>
          <w:p>
            <w:pPr>
              <w:pStyle w:val="20"/>
              <w:ind w:left="24" w:right="16"/>
              <w:rPr>
                <w:sz w:val="21"/>
              </w:rPr>
            </w:pPr>
            <w:r>
              <w:rPr>
                <w:sz w:val="21"/>
              </w:rPr>
              <w:t>主要职责及工作内容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97" w:hRule="atLeast"/>
        </w:trPr>
        <w:tc>
          <w:tcPr>
            <w:tcW w:w="595" w:type="dxa"/>
          </w:tcPr>
          <w:p>
            <w:pPr>
              <w:pStyle w:val="20"/>
              <w:jc w:val="left"/>
              <w:rPr>
                <w:b/>
                <w:sz w:val="20"/>
              </w:rPr>
            </w:pPr>
          </w:p>
          <w:p>
            <w:pPr>
              <w:pStyle w:val="20"/>
              <w:spacing w:before="6"/>
              <w:jc w:val="left"/>
              <w:rPr>
                <w:b/>
                <w:sz w:val="25"/>
              </w:rPr>
            </w:pPr>
          </w:p>
          <w:p>
            <w:pPr>
              <w:pStyle w:val="20"/>
              <w:spacing w:line="391" w:lineRule="auto"/>
              <w:ind w:left="85" w:right="79"/>
              <w:jc w:val="both"/>
              <w:rPr>
                <w:sz w:val="21"/>
              </w:rPr>
            </w:pPr>
            <w:r>
              <w:rPr>
                <w:sz w:val="21"/>
              </w:rPr>
              <w:t>复垦施工阶段</w:t>
            </w:r>
          </w:p>
        </w:tc>
        <w:tc>
          <w:tcPr>
            <w:tcW w:w="567" w:type="dxa"/>
          </w:tcPr>
          <w:p>
            <w:pPr>
              <w:pStyle w:val="20"/>
              <w:spacing w:before="3"/>
              <w:jc w:val="left"/>
              <w:rPr>
                <w:b/>
                <w:sz w:val="28"/>
              </w:rPr>
            </w:pPr>
          </w:p>
          <w:p>
            <w:pPr>
              <w:pStyle w:val="20"/>
              <w:spacing w:line="393" w:lineRule="auto"/>
              <w:ind w:left="71" w:right="65"/>
              <w:jc w:val="both"/>
              <w:rPr>
                <w:sz w:val="21"/>
              </w:rPr>
            </w:pPr>
            <w:r>
              <w:rPr>
                <w:sz w:val="21"/>
              </w:rPr>
              <w:t>建设单位环保员</w:t>
            </w:r>
          </w:p>
        </w:tc>
        <w:tc>
          <w:tcPr>
            <w:tcW w:w="284" w:type="dxa"/>
          </w:tcPr>
          <w:p>
            <w:pPr>
              <w:pStyle w:val="20"/>
              <w:jc w:val="left"/>
              <w:rPr>
                <w:b/>
                <w:sz w:val="22"/>
              </w:rPr>
            </w:pPr>
          </w:p>
          <w:p>
            <w:pPr>
              <w:pStyle w:val="20"/>
              <w:jc w:val="left"/>
              <w:rPr>
                <w:b/>
                <w:sz w:val="22"/>
              </w:rPr>
            </w:pPr>
          </w:p>
          <w:p>
            <w:pPr>
              <w:pStyle w:val="20"/>
              <w:spacing w:before="8"/>
              <w:jc w:val="left"/>
              <w:rPr>
                <w:b/>
                <w:sz w:val="19"/>
              </w:rPr>
            </w:pPr>
          </w:p>
          <w:p>
            <w:pPr>
              <w:pStyle w:val="20"/>
              <w:ind w:left="116"/>
              <w:jc w:val="left"/>
              <w:rPr>
                <w:rFonts w:ascii="Times New Roman"/>
                <w:sz w:val="21"/>
              </w:rPr>
            </w:pPr>
            <w:r>
              <w:rPr>
                <w:rFonts w:ascii="Times New Roman"/>
                <w:w w:val="99"/>
                <w:sz w:val="21"/>
              </w:rPr>
              <w:t>1</w:t>
            </w:r>
          </w:p>
          <w:p>
            <w:pPr>
              <w:pStyle w:val="20"/>
              <w:spacing w:before="186"/>
              <w:ind w:left="37"/>
              <w:jc w:val="left"/>
              <w:rPr>
                <w:sz w:val="21"/>
              </w:rPr>
            </w:pPr>
            <w:r>
              <w:rPr>
                <w:w w:val="99"/>
                <w:sz w:val="21"/>
              </w:rPr>
              <w:t>人</w:t>
            </w:r>
          </w:p>
        </w:tc>
        <w:tc>
          <w:tcPr>
            <w:tcW w:w="6922" w:type="dxa"/>
          </w:tcPr>
          <w:p>
            <w:pPr>
              <w:pStyle w:val="20"/>
              <w:spacing w:before="141" w:line="393" w:lineRule="auto"/>
              <w:ind w:left="27" w:right="16"/>
              <w:rPr>
                <w:sz w:val="21"/>
              </w:rPr>
            </w:pPr>
            <w:r>
              <w:rPr>
                <w:spacing w:val="-3"/>
                <w:w w:val="95"/>
                <w:sz w:val="21"/>
              </w:rPr>
              <w:t xml:space="preserve">①根据国家及地方有关施工管理要求和操作规范，结合本项目特点，制定施  </w:t>
            </w:r>
            <w:r>
              <w:rPr>
                <w:spacing w:val="-3"/>
                <w:sz w:val="21"/>
              </w:rPr>
              <w:t>工环境管理条例，为施工单位的施工活动提出具体要求。</w:t>
            </w:r>
          </w:p>
          <w:p>
            <w:pPr>
              <w:pStyle w:val="20"/>
              <w:spacing w:line="391" w:lineRule="auto"/>
              <w:ind w:left="27" w:right="18"/>
              <w:rPr>
                <w:sz w:val="21"/>
              </w:rPr>
            </w:pPr>
            <w:r>
              <w:rPr>
                <w:spacing w:val="-3"/>
                <w:w w:val="95"/>
                <w:sz w:val="21"/>
              </w:rPr>
              <w:t xml:space="preserve">②受理附近居民及单位对施工过程中环境保护意见，并及时与施工单位协调  </w:t>
            </w:r>
            <w:r>
              <w:rPr>
                <w:spacing w:val="-3"/>
                <w:sz w:val="21"/>
              </w:rPr>
              <w:t>解决。</w:t>
            </w:r>
          </w:p>
          <w:p>
            <w:pPr>
              <w:pStyle w:val="20"/>
              <w:spacing w:before="2"/>
              <w:ind w:left="22" w:right="16"/>
              <w:rPr>
                <w:sz w:val="21"/>
              </w:rPr>
            </w:pPr>
            <w:r>
              <w:rPr>
                <w:sz w:val="21"/>
              </w:rPr>
              <w:t>③参与有关环境纠纷和污染事故的调查和处理。</w:t>
            </w:r>
          </w:p>
        </w:tc>
      </w:tr>
    </w:tbl>
    <w:p>
      <w:pPr>
        <w:spacing w:after="0"/>
        <w:rPr>
          <w:sz w:val="21"/>
        </w:rPr>
        <w:sectPr>
          <w:pgSz w:w="11910" w:h="16840"/>
          <w:pgMar w:top="1360" w:right="1080" w:bottom="1380" w:left="1100" w:header="882" w:footer="1195" w:gutter="0"/>
        </w:sect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20"/>
        </w:rPr>
      </w:pPr>
    </w:p>
    <w:p>
      <w:pPr>
        <w:pStyle w:val="8"/>
        <w:rPr>
          <w:b/>
          <w:sz w:val="16"/>
        </w:rPr>
      </w:pPr>
    </w:p>
    <w:p>
      <w:pPr>
        <w:spacing w:before="0"/>
        <w:ind w:left="0" w:right="652" w:firstLine="0"/>
        <w:jc w:val="right"/>
        <w:rPr>
          <w:sz w:val="21"/>
        </w:rPr>
      </w:pPr>
      <w:r>
        <mc:AlternateContent>
          <mc:Choice Requires="wps">
            <w:drawing>
              <wp:anchor distT="0" distB="0" distL="114300" distR="114300" simplePos="0" relativeHeight="251735040" behindDoc="0" locked="0" layoutInCell="1" allowOverlap="1">
                <wp:simplePos x="0" y="0"/>
                <wp:positionH relativeFrom="page">
                  <wp:posOffset>1120140</wp:posOffset>
                </wp:positionH>
                <wp:positionV relativeFrom="paragraph">
                  <wp:posOffset>-3181350</wp:posOffset>
                </wp:positionV>
                <wp:extent cx="5323205" cy="4781550"/>
                <wp:effectExtent l="0" t="0" r="0" b="0"/>
                <wp:wrapNone/>
                <wp:docPr id="248" name="文本框 227"/>
                <wp:cNvGraphicFramePr/>
                <a:graphic xmlns:a="http://schemas.openxmlformats.org/drawingml/2006/main">
                  <a:graphicData uri="http://schemas.microsoft.com/office/word/2010/wordprocessingShape">
                    <wps:wsp>
                      <wps:cNvSpPr txBox="1"/>
                      <wps:spPr>
                        <a:xfrm>
                          <a:off x="0" y="0"/>
                          <a:ext cx="5323205" cy="4781550"/>
                        </a:xfrm>
                        <a:prstGeom prst="rect">
                          <a:avLst/>
                        </a:prstGeom>
                        <a:noFill/>
                        <a:ln>
                          <a:noFill/>
                        </a:ln>
                      </wps:spPr>
                      <wps:txbx>
                        <w:txbxContent>
                          <w:tbl>
                            <w:tblPr>
                              <w:tblStyle w:val="12"/>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95"/>
                              <w:gridCol w:w="567"/>
                              <w:gridCol w:w="284"/>
                              <w:gridCol w:w="69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0" w:hRule="atLeast"/>
                              </w:trPr>
                              <w:tc>
                                <w:tcPr>
                                  <w:tcW w:w="595" w:type="dxa"/>
                                </w:tcPr>
                                <w:p>
                                  <w:pPr>
                                    <w:pStyle w:val="20"/>
                                    <w:spacing w:before="141"/>
                                    <w:ind w:left="191"/>
                                    <w:jc w:val="left"/>
                                    <w:rPr>
                                      <w:sz w:val="21"/>
                                    </w:rPr>
                                  </w:pPr>
                                  <w:r>
                                    <w:rPr>
                                      <w:w w:val="99"/>
                                      <w:sz w:val="21"/>
                                    </w:rPr>
                                    <w:t>时</w:t>
                                  </w:r>
                                </w:p>
                                <w:p>
                                  <w:pPr>
                                    <w:pStyle w:val="20"/>
                                    <w:spacing w:before="172"/>
                                    <w:ind w:left="191"/>
                                    <w:jc w:val="left"/>
                                    <w:rPr>
                                      <w:sz w:val="21"/>
                                    </w:rPr>
                                  </w:pPr>
                                  <w:r>
                                    <w:rPr>
                                      <w:w w:val="99"/>
                                      <w:sz w:val="21"/>
                                    </w:rPr>
                                    <w:t>段</w:t>
                                  </w:r>
                                </w:p>
                              </w:tc>
                              <w:tc>
                                <w:tcPr>
                                  <w:tcW w:w="567" w:type="dxa"/>
                                </w:tcPr>
                                <w:p>
                                  <w:pPr>
                                    <w:pStyle w:val="20"/>
                                    <w:spacing w:before="141"/>
                                    <w:ind w:left="71"/>
                                    <w:jc w:val="left"/>
                                    <w:rPr>
                                      <w:sz w:val="21"/>
                                    </w:rPr>
                                  </w:pPr>
                                  <w:r>
                                    <w:rPr>
                                      <w:spacing w:val="-1"/>
                                      <w:w w:val="95"/>
                                      <w:sz w:val="21"/>
                                    </w:rPr>
                                    <w:t>机构</w:t>
                                  </w:r>
                                </w:p>
                                <w:p>
                                  <w:pPr>
                                    <w:pStyle w:val="20"/>
                                    <w:spacing w:before="172"/>
                                    <w:ind w:left="71"/>
                                    <w:jc w:val="left"/>
                                    <w:rPr>
                                      <w:sz w:val="21"/>
                                    </w:rPr>
                                  </w:pPr>
                                  <w:r>
                                    <w:rPr>
                                      <w:spacing w:val="-1"/>
                                      <w:w w:val="95"/>
                                      <w:sz w:val="21"/>
                                    </w:rPr>
                                    <w:t>设置</w:t>
                                  </w:r>
                                </w:p>
                              </w:tc>
                              <w:tc>
                                <w:tcPr>
                                  <w:tcW w:w="284" w:type="dxa"/>
                                </w:tcPr>
                                <w:p>
                                  <w:pPr>
                                    <w:pStyle w:val="20"/>
                                    <w:spacing w:before="141"/>
                                    <w:ind w:left="37"/>
                                    <w:jc w:val="left"/>
                                    <w:rPr>
                                      <w:sz w:val="21"/>
                                    </w:rPr>
                                  </w:pPr>
                                  <w:r>
                                    <w:rPr>
                                      <w:w w:val="99"/>
                                      <w:sz w:val="21"/>
                                    </w:rPr>
                                    <w:t>人</w:t>
                                  </w:r>
                                </w:p>
                                <w:p>
                                  <w:pPr>
                                    <w:pStyle w:val="20"/>
                                    <w:spacing w:before="172"/>
                                    <w:ind w:left="37"/>
                                    <w:jc w:val="left"/>
                                    <w:rPr>
                                      <w:sz w:val="21"/>
                                    </w:rPr>
                                  </w:pPr>
                                  <w:r>
                                    <w:rPr>
                                      <w:w w:val="99"/>
                                      <w:sz w:val="21"/>
                                    </w:rPr>
                                    <w:t>员</w:t>
                                  </w:r>
                                </w:p>
                              </w:tc>
                              <w:tc>
                                <w:tcPr>
                                  <w:tcW w:w="6922" w:type="dxa"/>
                                </w:tcPr>
                                <w:p>
                                  <w:pPr>
                                    <w:pStyle w:val="20"/>
                                    <w:spacing w:before="3"/>
                                    <w:jc w:val="left"/>
                                    <w:rPr>
                                      <w:sz w:val="28"/>
                                    </w:rPr>
                                  </w:pPr>
                                </w:p>
                                <w:p>
                                  <w:pPr>
                                    <w:pStyle w:val="20"/>
                                    <w:ind w:left="24" w:right="16"/>
                                    <w:rPr>
                                      <w:sz w:val="21"/>
                                    </w:rPr>
                                  </w:pPr>
                                  <w:r>
                                    <w:rPr>
                                      <w:sz w:val="21"/>
                                    </w:rPr>
                                    <w:t>主要职责及工作内容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0" w:hRule="atLeast"/>
                              </w:trPr>
                              <w:tc>
                                <w:tcPr>
                                  <w:tcW w:w="595" w:type="dxa"/>
                                  <w:vMerge w:val="restart"/>
                                </w:tcPr>
                                <w:p>
                                  <w:pPr>
                                    <w:pStyle w:val="20"/>
                                    <w:jc w:val="left"/>
                                    <w:rPr>
                                      <w:rFonts w:ascii="Times New Roman"/>
                                      <w:sz w:val="22"/>
                                    </w:rPr>
                                  </w:pPr>
                                </w:p>
                              </w:tc>
                              <w:tc>
                                <w:tcPr>
                                  <w:tcW w:w="567" w:type="dxa"/>
                                </w:tcPr>
                                <w:p>
                                  <w:pPr>
                                    <w:pStyle w:val="20"/>
                                    <w:jc w:val="left"/>
                                    <w:rPr>
                                      <w:rFonts w:ascii="Times New Roman"/>
                                      <w:sz w:val="22"/>
                                    </w:rPr>
                                  </w:pPr>
                                </w:p>
                              </w:tc>
                              <w:tc>
                                <w:tcPr>
                                  <w:tcW w:w="284" w:type="dxa"/>
                                </w:tcPr>
                                <w:p>
                                  <w:pPr>
                                    <w:pStyle w:val="20"/>
                                    <w:jc w:val="left"/>
                                    <w:rPr>
                                      <w:rFonts w:ascii="Times New Roman"/>
                                      <w:sz w:val="22"/>
                                    </w:rPr>
                                  </w:pPr>
                                </w:p>
                              </w:tc>
                              <w:tc>
                                <w:tcPr>
                                  <w:tcW w:w="6922" w:type="dxa"/>
                                </w:tcPr>
                                <w:p>
                                  <w:pPr>
                                    <w:pStyle w:val="20"/>
                                    <w:spacing w:before="141"/>
                                    <w:ind w:left="24" w:right="16"/>
                                    <w:rPr>
                                      <w:sz w:val="21"/>
                                    </w:rPr>
                                  </w:pPr>
                                  <w:r>
                                    <w:rPr>
                                      <w:sz w:val="21"/>
                                    </w:rPr>
                                    <w:t>④主管各项环境保护工作。</w:t>
                                  </w:r>
                                </w:p>
                                <w:p>
                                  <w:pPr>
                                    <w:pStyle w:val="20"/>
                                    <w:spacing w:before="173"/>
                                    <w:ind w:left="22" w:right="16"/>
                                    <w:rPr>
                                      <w:sz w:val="21"/>
                                    </w:rPr>
                                  </w:pPr>
                                  <w:r>
                                    <w:rPr>
                                      <w:sz w:val="21"/>
                                    </w:rPr>
                                    <w:t>⑤编制环保工作计划、规划。</w:t>
                                  </w:r>
                                </w:p>
                                <w:p>
                                  <w:pPr>
                                    <w:pStyle w:val="20"/>
                                    <w:spacing w:before="170"/>
                                    <w:ind w:left="22" w:right="16"/>
                                    <w:rPr>
                                      <w:sz w:val="21"/>
                                    </w:rPr>
                                  </w:pPr>
                                  <w:r>
                                    <w:rPr>
                                      <w:sz w:val="21"/>
                                    </w:rPr>
                                    <w:t>⑥组织开展单位的环境保护专业技术培训。</w:t>
                                  </w:r>
                                </w:p>
                                <w:p>
                                  <w:pPr>
                                    <w:pStyle w:val="20"/>
                                    <w:spacing w:before="170"/>
                                    <w:ind w:left="22" w:right="16"/>
                                    <w:rPr>
                                      <w:sz w:val="21"/>
                                    </w:rPr>
                                  </w:pPr>
                                  <w:r>
                                    <w:rPr>
                                      <w:sz w:val="21"/>
                                    </w:rPr>
                                    <w:t>⑦组织制定本项目的环境管理规章制度并监督执行。</w:t>
                                  </w:r>
                                </w:p>
                                <w:p>
                                  <w:pPr>
                                    <w:pStyle w:val="20"/>
                                    <w:spacing w:before="173"/>
                                    <w:ind w:left="22" w:right="16"/>
                                    <w:rPr>
                                      <w:sz w:val="21"/>
                                    </w:rPr>
                                  </w:pPr>
                                  <w:r>
                                    <w:rPr>
                                      <w:sz w:val="21"/>
                                    </w:rPr>
                                    <w:t>⑧严格控制回填顺序，确保矸石分层填埋、碾压、覆土。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0" w:hRule="atLeast"/>
                              </w:trPr>
                              <w:tc>
                                <w:tcPr>
                                  <w:tcW w:w="595" w:type="dxa"/>
                                  <w:vMerge w:val="continue"/>
                                  <w:tcBorders>
                                    <w:top w:val="nil"/>
                                  </w:tcBorders>
                                </w:tcPr>
                                <w:p>
                                  <w:pPr>
                                    <w:rPr>
                                      <w:sz w:val="2"/>
                                      <w:szCs w:val="2"/>
                                    </w:rPr>
                                  </w:pPr>
                                </w:p>
                              </w:tc>
                              <w:tc>
                                <w:tcPr>
                                  <w:tcW w:w="567" w:type="dxa"/>
                                </w:tcPr>
                                <w:p>
                                  <w:pPr>
                                    <w:pStyle w:val="20"/>
                                    <w:jc w:val="left"/>
                                    <w:rPr>
                                      <w:sz w:val="20"/>
                                    </w:rPr>
                                  </w:pPr>
                                </w:p>
                                <w:p>
                                  <w:pPr>
                                    <w:pStyle w:val="20"/>
                                    <w:jc w:val="left"/>
                                    <w:rPr>
                                      <w:sz w:val="20"/>
                                    </w:rPr>
                                  </w:pPr>
                                </w:p>
                                <w:p>
                                  <w:pPr>
                                    <w:pStyle w:val="20"/>
                                    <w:spacing w:before="7"/>
                                    <w:jc w:val="left"/>
                                    <w:rPr>
                                      <w:sz w:val="22"/>
                                    </w:rPr>
                                  </w:pPr>
                                </w:p>
                                <w:p>
                                  <w:pPr>
                                    <w:pStyle w:val="20"/>
                                    <w:spacing w:line="393" w:lineRule="auto"/>
                                    <w:ind w:left="71" w:right="65"/>
                                    <w:jc w:val="both"/>
                                    <w:rPr>
                                      <w:sz w:val="21"/>
                                    </w:rPr>
                                  </w:pPr>
                                  <w:r>
                                    <w:rPr>
                                      <w:sz w:val="21"/>
                                    </w:rPr>
                                    <w:t>施工单位环保员</w:t>
                                  </w:r>
                                </w:p>
                              </w:tc>
                              <w:tc>
                                <w:tcPr>
                                  <w:tcW w:w="284" w:type="dxa"/>
                                </w:tcPr>
                                <w:p>
                                  <w:pPr>
                                    <w:pStyle w:val="20"/>
                                    <w:jc w:val="left"/>
                                    <w:rPr>
                                      <w:sz w:val="22"/>
                                    </w:rPr>
                                  </w:pPr>
                                </w:p>
                                <w:p>
                                  <w:pPr>
                                    <w:pStyle w:val="20"/>
                                    <w:jc w:val="left"/>
                                    <w:rPr>
                                      <w:sz w:val="22"/>
                                    </w:rPr>
                                  </w:pPr>
                                </w:p>
                                <w:p>
                                  <w:pPr>
                                    <w:pStyle w:val="20"/>
                                    <w:jc w:val="left"/>
                                    <w:rPr>
                                      <w:sz w:val="22"/>
                                    </w:rPr>
                                  </w:pPr>
                                </w:p>
                                <w:p>
                                  <w:pPr>
                                    <w:pStyle w:val="20"/>
                                    <w:spacing w:before="12"/>
                                    <w:jc w:val="left"/>
                                    <w:rPr>
                                      <w:sz w:val="31"/>
                                    </w:rPr>
                                  </w:pPr>
                                </w:p>
                                <w:p>
                                  <w:pPr>
                                    <w:pStyle w:val="20"/>
                                    <w:ind w:left="116"/>
                                    <w:jc w:val="left"/>
                                    <w:rPr>
                                      <w:rFonts w:ascii="Times New Roman"/>
                                      <w:sz w:val="21"/>
                                    </w:rPr>
                                  </w:pPr>
                                  <w:r>
                                    <w:rPr>
                                      <w:rFonts w:ascii="Times New Roman"/>
                                      <w:w w:val="99"/>
                                      <w:sz w:val="21"/>
                                    </w:rPr>
                                    <w:t>1</w:t>
                                  </w:r>
                                </w:p>
                                <w:p>
                                  <w:pPr>
                                    <w:pStyle w:val="20"/>
                                    <w:spacing w:before="186"/>
                                    <w:ind w:left="37"/>
                                    <w:jc w:val="left"/>
                                    <w:rPr>
                                      <w:sz w:val="21"/>
                                    </w:rPr>
                                  </w:pPr>
                                  <w:r>
                                    <w:rPr>
                                      <w:w w:val="99"/>
                                      <w:sz w:val="21"/>
                                    </w:rPr>
                                    <w:t>人</w:t>
                                  </w:r>
                                </w:p>
                              </w:tc>
                              <w:tc>
                                <w:tcPr>
                                  <w:tcW w:w="6922" w:type="dxa"/>
                                </w:tcPr>
                                <w:p>
                                  <w:pPr>
                                    <w:pStyle w:val="20"/>
                                    <w:spacing w:before="142" w:line="393" w:lineRule="auto"/>
                                    <w:ind w:left="27" w:right="18" w:hanging="1"/>
                                    <w:rPr>
                                      <w:sz w:val="21"/>
                                    </w:rPr>
                                  </w:pPr>
                                  <w:r>
                                    <w:rPr>
                                      <w:spacing w:val="-3"/>
                                      <w:w w:val="95"/>
                                      <w:sz w:val="21"/>
                                    </w:rPr>
                                    <w:t xml:space="preserve">①按照建设单位和环境影响评价要求制定文明施工计划，并向当地环保行政  </w:t>
                                  </w:r>
                                  <w:r>
                                    <w:rPr>
                                      <w:spacing w:val="-7"/>
                                      <w:w w:val="95"/>
                                      <w:sz w:val="21"/>
                                    </w:rPr>
                                    <w:t xml:space="preserve">部门提交施工阶段环境保护实施方案。内容包括：工程进度、主要施工内容  </w:t>
                                  </w:r>
                                  <w:r>
                                    <w:rPr>
                                      <w:spacing w:val="-7"/>
                                      <w:sz w:val="21"/>
                                    </w:rPr>
                                    <w:t>及方法，造成的环境影响评述以及减缓环境影响的措施落实情况。</w:t>
                                  </w:r>
                                </w:p>
                                <w:p>
                                  <w:pPr>
                                    <w:pStyle w:val="20"/>
                                    <w:spacing w:line="265" w:lineRule="exact"/>
                                    <w:ind w:left="24" w:right="16"/>
                                    <w:rPr>
                                      <w:sz w:val="21"/>
                                    </w:rPr>
                                  </w:pPr>
                                  <w:r>
                                    <w:rPr>
                                      <w:sz w:val="21"/>
                                    </w:rPr>
                                    <w:t>②与建设单位环保人员一起制定本项目施工环境管理条例。</w:t>
                                  </w:r>
                                </w:p>
                                <w:p>
                                  <w:pPr>
                                    <w:pStyle w:val="20"/>
                                    <w:spacing w:before="170"/>
                                    <w:ind w:left="27"/>
                                    <w:jc w:val="left"/>
                                    <w:rPr>
                                      <w:sz w:val="21"/>
                                    </w:rPr>
                                  </w:pPr>
                                  <w:r>
                                    <w:rPr>
                                      <w:sz w:val="21"/>
                                    </w:rPr>
                                    <w:t>③定期检查施工过程中环境管理条例实施情况，并督促有关人员进行整改</w:t>
                                  </w:r>
                                </w:p>
                                <w:p>
                                  <w:pPr>
                                    <w:pStyle w:val="20"/>
                                    <w:spacing w:before="1" w:line="440" w:lineRule="atLeast"/>
                                    <w:ind w:left="2515" w:right="16" w:hanging="2489"/>
                                    <w:jc w:val="left"/>
                                    <w:rPr>
                                      <w:sz w:val="21"/>
                                    </w:rPr>
                                  </w:pPr>
                                  <w:r>
                                    <w:rPr>
                                      <w:spacing w:val="-5"/>
                                      <w:w w:val="95"/>
                                      <w:sz w:val="21"/>
                                    </w:rPr>
                                    <w:t xml:space="preserve">④定期听取环保部门、建设单位和周围居民对施工污染影响的意见，以便进  </w:t>
                                  </w:r>
                                  <w:r>
                                    <w:rPr>
                                      <w:spacing w:val="-5"/>
                                      <w:sz w:val="21"/>
                                    </w:rPr>
                                    <w:t>一步加强文明施工。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0" w:hRule="atLeast"/>
                              </w:trPr>
                              <w:tc>
                                <w:tcPr>
                                  <w:tcW w:w="595" w:type="dxa"/>
                                </w:tcPr>
                                <w:p>
                                  <w:pPr>
                                    <w:pStyle w:val="20"/>
                                    <w:spacing w:before="1" w:line="440" w:lineRule="exact"/>
                                    <w:ind w:left="85" w:right="79"/>
                                    <w:jc w:val="both"/>
                                    <w:rPr>
                                      <w:sz w:val="21"/>
                                    </w:rPr>
                                  </w:pPr>
                                  <w:r>
                                    <w:rPr>
                                      <w:sz w:val="21"/>
                                    </w:rPr>
                                    <w:t>复垦后管护期</w:t>
                                  </w:r>
                                </w:p>
                              </w:tc>
                              <w:tc>
                                <w:tcPr>
                                  <w:tcW w:w="567" w:type="dxa"/>
                                </w:tcPr>
                                <w:p>
                                  <w:pPr>
                                    <w:pStyle w:val="20"/>
                                    <w:spacing w:before="2"/>
                                    <w:jc w:val="left"/>
                                    <w:rPr>
                                      <w:sz w:val="28"/>
                                    </w:rPr>
                                  </w:pPr>
                                </w:p>
                                <w:p>
                                  <w:pPr>
                                    <w:pStyle w:val="20"/>
                                    <w:spacing w:before="1" w:line="393" w:lineRule="auto"/>
                                    <w:ind w:left="71" w:right="65"/>
                                    <w:jc w:val="left"/>
                                    <w:rPr>
                                      <w:sz w:val="21"/>
                                    </w:rPr>
                                  </w:pPr>
                                  <w:r>
                                    <w:rPr>
                                      <w:sz w:val="21"/>
                                    </w:rPr>
                                    <w:t>环保专员</w:t>
                                  </w:r>
                                </w:p>
                              </w:tc>
                              <w:tc>
                                <w:tcPr>
                                  <w:tcW w:w="284" w:type="dxa"/>
                                </w:tcPr>
                                <w:p>
                                  <w:pPr>
                                    <w:pStyle w:val="20"/>
                                    <w:spacing w:before="3"/>
                                    <w:jc w:val="left"/>
                                    <w:rPr>
                                      <w:sz w:val="29"/>
                                    </w:rPr>
                                  </w:pPr>
                                </w:p>
                                <w:p>
                                  <w:pPr>
                                    <w:pStyle w:val="20"/>
                                    <w:spacing w:before="1"/>
                                    <w:ind w:left="116"/>
                                    <w:jc w:val="left"/>
                                    <w:rPr>
                                      <w:rFonts w:ascii="Times New Roman"/>
                                      <w:sz w:val="21"/>
                                    </w:rPr>
                                  </w:pPr>
                                  <w:r>
                                    <w:rPr>
                                      <w:rFonts w:ascii="Times New Roman"/>
                                      <w:w w:val="99"/>
                                      <w:sz w:val="21"/>
                                    </w:rPr>
                                    <w:t>1</w:t>
                                  </w:r>
                                </w:p>
                                <w:p>
                                  <w:pPr>
                                    <w:pStyle w:val="20"/>
                                    <w:spacing w:before="186"/>
                                    <w:ind w:left="37"/>
                                    <w:jc w:val="left"/>
                                    <w:rPr>
                                      <w:sz w:val="21"/>
                                    </w:rPr>
                                  </w:pPr>
                                  <w:r>
                                    <w:rPr>
                                      <w:w w:val="99"/>
                                      <w:sz w:val="21"/>
                                    </w:rPr>
                                    <w:t>人</w:t>
                                  </w:r>
                                </w:p>
                              </w:tc>
                              <w:tc>
                                <w:tcPr>
                                  <w:tcW w:w="6922" w:type="dxa"/>
                                </w:tcPr>
                                <w:p>
                                  <w:pPr>
                                    <w:pStyle w:val="20"/>
                                    <w:jc w:val="left"/>
                                    <w:rPr>
                                      <w:sz w:val="20"/>
                                    </w:rPr>
                                  </w:pPr>
                                </w:p>
                                <w:p>
                                  <w:pPr>
                                    <w:pStyle w:val="20"/>
                                    <w:spacing w:before="5"/>
                                    <w:jc w:val="left"/>
                                    <w:rPr>
                                      <w:sz w:val="25"/>
                                    </w:rPr>
                                  </w:pPr>
                                </w:p>
                                <w:p>
                                  <w:pPr>
                                    <w:pStyle w:val="20"/>
                                    <w:spacing w:before="1"/>
                                    <w:ind w:left="22" w:right="16"/>
                                    <w:rPr>
                                      <w:sz w:val="21"/>
                                    </w:rPr>
                                  </w:pPr>
                                  <w:r>
                                    <w:rPr>
                                      <w:sz w:val="21"/>
                                    </w:rPr>
                                    <w:t>不定期抽查环境保护情况</w:t>
                                  </w:r>
                                </w:p>
                              </w:tc>
                            </w:tr>
                          </w:tbl>
                          <w:p>
                            <w:pPr>
                              <w:pStyle w:val="8"/>
                            </w:pPr>
                          </w:p>
                        </w:txbxContent>
                      </wps:txbx>
                      <wps:bodyPr lIns="0" tIns="0" rIns="0" bIns="0" upright="1"/>
                    </wps:wsp>
                  </a:graphicData>
                </a:graphic>
              </wp:anchor>
            </w:drawing>
          </mc:Choice>
          <mc:Fallback>
            <w:pict>
              <v:shape id="文本框 227" o:spid="_x0000_s1026" o:spt="202" type="#_x0000_t202" style="position:absolute;left:0pt;margin-left:88.2pt;margin-top:-250.5pt;height:376.5pt;width:419.15pt;mso-position-horizontal-relative:page;z-index:251735040;mso-width-relative:page;mso-height-relative:page;" filled="f" stroked="f" coordsize="21600,21600" o:gfxdata="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j+Xl1tsAAAANAQAA&#10;DwAAAAAAAAABACAAAAAiAAAAZHJzL2Rvd25yZXYueG1sUEsBAhQAFAAAAAgAh07iQCzvZJqkAQAA&#10;KQMAAA4AAAAAAAAAAQAgAAAAKgEAAGRycy9lMm9Eb2MueG1sUEsFBgAAAAAGAAYAWQEAAEAFAAAA&#10;AA==&#10;">
                <v:fill on="f" focussize="0,0"/>
                <v:stroke on="f"/>
                <v:imagedata o:title=""/>
                <o:lock v:ext="edit" aspectratio="f"/>
                <v:textbox inset="0mm,0mm,0mm,0mm">
                  <w:txbxContent>
                    <w:tbl>
                      <w:tblPr>
                        <w:tblStyle w:val="12"/>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95"/>
                        <w:gridCol w:w="567"/>
                        <w:gridCol w:w="284"/>
                        <w:gridCol w:w="69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80" w:hRule="atLeast"/>
                        </w:trPr>
                        <w:tc>
                          <w:tcPr>
                            <w:tcW w:w="595" w:type="dxa"/>
                          </w:tcPr>
                          <w:p>
                            <w:pPr>
                              <w:pStyle w:val="20"/>
                              <w:spacing w:before="141"/>
                              <w:ind w:left="191"/>
                              <w:jc w:val="left"/>
                              <w:rPr>
                                <w:sz w:val="21"/>
                              </w:rPr>
                            </w:pPr>
                            <w:r>
                              <w:rPr>
                                <w:w w:val="99"/>
                                <w:sz w:val="21"/>
                              </w:rPr>
                              <w:t>时</w:t>
                            </w:r>
                          </w:p>
                          <w:p>
                            <w:pPr>
                              <w:pStyle w:val="20"/>
                              <w:spacing w:before="172"/>
                              <w:ind w:left="191"/>
                              <w:jc w:val="left"/>
                              <w:rPr>
                                <w:sz w:val="21"/>
                              </w:rPr>
                            </w:pPr>
                            <w:r>
                              <w:rPr>
                                <w:w w:val="99"/>
                                <w:sz w:val="21"/>
                              </w:rPr>
                              <w:t>段</w:t>
                            </w:r>
                          </w:p>
                        </w:tc>
                        <w:tc>
                          <w:tcPr>
                            <w:tcW w:w="567" w:type="dxa"/>
                          </w:tcPr>
                          <w:p>
                            <w:pPr>
                              <w:pStyle w:val="20"/>
                              <w:spacing w:before="141"/>
                              <w:ind w:left="71"/>
                              <w:jc w:val="left"/>
                              <w:rPr>
                                <w:sz w:val="21"/>
                              </w:rPr>
                            </w:pPr>
                            <w:r>
                              <w:rPr>
                                <w:spacing w:val="-1"/>
                                <w:w w:val="95"/>
                                <w:sz w:val="21"/>
                              </w:rPr>
                              <w:t>机构</w:t>
                            </w:r>
                          </w:p>
                          <w:p>
                            <w:pPr>
                              <w:pStyle w:val="20"/>
                              <w:spacing w:before="172"/>
                              <w:ind w:left="71"/>
                              <w:jc w:val="left"/>
                              <w:rPr>
                                <w:sz w:val="21"/>
                              </w:rPr>
                            </w:pPr>
                            <w:r>
                              <w:rPr>
                                <w:spacing w:val="-1"/>
                                <w:w w:val="95"/>
                                <w:sz w:val="21"/>
                              </w:rPr>
                              <w:t>设置</w:t>
                            </w:r>
                          </w:p>
                        </w:tc>
                        <w:tc>
                          <w:tcPr>
                            <w:tcW w:w="284" w:type="dxa"/>
                          </w:tcPr>
                          <w:p>
                            <w:pPr>
                              <w:pStyle w:val="20"/>
                              <w:spacing w:before="141"/>
                              <w:ind w:left="37"/>
                              <w:jc w:val="left"/>
                              <w:rPr>
                                <w:sz w:val="21"/>
                              </w:rPr>
                            </w:pPr>
                            <w:r>
                              <w:rPr>
                                <w:w w:val="99"/>
                                <w:sz w:val="21"/>
                              </w:rPr>
                              <w:t>人</w:t>
                            </w:r>
                          </w:p>
                          <w:p>
                            <w:pPr>
                              <w:pStyle w:val="20"/>
                              <w:spacing w:before="172"/>
                              <w:ind w:left="37"/>
                              <w:jc w:val="left"/>
                              <w:rPr>
                                <w:sz w:val="21"/>
                              </w:rPr>
                            </w:pPr>
                            <w:r>
                              <w:rPr>
                                <w:w w:val="99"/>
                                <w:sz w:val="21"/>
                              </w:rPr>
                              <w:t>员</w:t>
                            </w:r>
                          </w:p>
                        </w:tc>
                        <w:tc>
                          <w:tcPr>
                            <w:tcW w:w="6922" w:type="dxa"/>
                          </w:tcPr>
                          <w:p>
                            <w:pPr>
                              <w:pStyle w:val="20"/>
                              <w:spacing w:before="3"/>
                              <w:jc w:val="left"/>
                              <w:rPr>
                                <w:sz w:val="28"/>
                              </w:rPr>
                            </w:pPr>
                          </w:p>
                          <w:p>
                            <w:pPr>
                              <w:pStyle w:val="20"/>
                              <w:ind w:left="24" w:right="16"/>
                              <w:rPr>
                                <w:sz w:val="21"/>
                              </w:rPr>
                            </w:pPr>
                            <w:r>
                              <w:rPr>
                                <w:sz w:val="21"/>
                              </w:rPr>
                              <w:t>主要职责及工作内容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00" w:hRule="atLeast"/>
                        </w:trPr>
                        <w:tc>
                          <w:tcPr>
                            <w:tcW w:w="595" w:type="dxa"/>
                            <w:vMerge w:val="restart"/>
                          </w:tcPr>
                          <w:p>
                            <w:pPr>
                              <w:pStyle w:val="20"/>
                              <w:jc w:val="left"/>
                              <w:rPr>
                                <w:rFonts w:ascii="Times New Roman"/>
                                <w:sz w:val="22"/>
                              </w:rPr>
                            </w:pPr>
                          </w:p>
                        </w:tc>
                        <w:tc>
                          <w:tcPr>
                            <w:tcW w:w="567" w:type="dxa"/>
                          </w:tcPr>
                          <w:p>
                            <w:pPr>
                              <w:pStyle w:val="20"/>
                              <w:jc w:val="left"/>
                              <w:rPr>
                                <w:rFonts w:ascii="Times New Roman"/>
                                <w:sz w:val="22"/>
                              </w:rPr>
                            </w:pPr>
                          </w:p>
                        </w:tc>
                        <w:tc>
                          <w:tcPr>
                            <w:tcW w:w="284" w:type="dxa"/>
                          </w:tcPr>
                          <w:p>
                            <w:pPr>
                              <w:pStyle w:val="20"/>
                              <w:jc w:val="left"/>
                              <w:rPr>
                                <w:rFonts w:ascii="Times New Roman"/>
                                <w:sz w:val="22"/>
                              </w:rPr>
                            </w:pPr>
                          </w:p>
                        </w:tc>
                        <w:tc>
                          <w:tcPr>
                            <w:tcW w:w="6922" w:type="dxa"/>
                          </w:tcPr>
                          <w:p>
                            <w:pPr>
                              <w:pStyle w:val="20"/>
                              <w:spacing w:before="141"/>
                              <w:ind w:left="24" w:right="16"/>
                              <w:rPr>
                                <w:sz w:val="21"/>
                              </w:rPr>
                            </w:pPr>
                            <w:r>
                              <w:rPr>
                                <w:sz w:val="21"/>
                              </w:rPr>
                              <w:t>④主管各项环境保护工作。</w:t>
                            </w:r>
                          </w:p>
                          <w:p>
                            <w:pPr>
                              <w:pStyle w:val="20"/>
                              <w:spacing w:before="173"/>
                              <w:ind w:left="22" w:right="16"/>
                              <w:rPr>
                                <w:sz w:val="21"/>
                              </w:rPr>
                            </w:pPr>
                            <w:r>
                              <w:rPr>
                                <w:sz w:val="21"/>
                              </w:rPr>
                              <w:t>⑤编制环保工作计划、规划。</w:t>
                            </w:r>
                          </w:p>
                          <w:p>
                            <w:pPr>
                              <w:pStyle w:val="20"/>
                              <w:spacing w:before="170"/>
                              <w:ind w:left="22" w:right="16"/>
                              <w:rPr>
                                <w:sz w:val="21"/>
                              </w:rPr>
                            </w:pPr>
                            <w:r>
                              <w:rPr>
                                <w:sz w:val="21"/>
                              </w:rPr>
                              <w:t>⑥组织开展单位的环境保护专业技术培训。</w:t>
                            </w:r>
                          </w:p>
                          <w:p>
                            <w:pPr>
                              <w:pStyle w:val="20"/>
                              <w:spacing w:before="170"/>
                              <w:ind w:left="22" w:right="16"/>
                              <w:rPr>
                                <w:sz w:val="21"/>
                              </w:rPr>
                            </w:pPr>
                            <w:r>
                              <w:rPr>
                                <w:sz w:val="21"/>
                              </w:rPr>
                              <w:t>⑦组织制定本项目的环境管理规章制度并监督执行。</w:t>
                            </w:r>
                          </w:p>
                          <w:p>
                            <w:pPr>
                              <w:pStyle w:val="20"/>
                              <w:spacing w:before="173"/>
                              <w:ind w:left="22" w:right="16"/>
                              <w:rPr>
                                <w:sz w:val="21"/>
                              </w:rPr>
                            </w:pPr>
                            <w:r>
                              <w:rPr>
                                <w:sz w:val="21"/>
                              </w:rPr>
                              <w:t>⑧严格控制回填顺序，确保矸石分层填埋、碾压、覆土。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80" w:hRule="atLeast"/>
                        </w:trPr>
                        <w:tc>
                          <w:tcPr>
                            <w:tcW w:w="595" w:type="dxa"/>
                            <w:vMerge w:val="continue"/>
                            <w:tcBorders>
                              <w:top w:val="nil"/>
                            </w:tcBorders>
                          </w:tcPr>
                          <w:p>
                            <w:pPr>
                              <w:rPr>
                                <w:sz w:val="2"/>
                                <w:szCs w:val="2"/>
                              </w:rPr>
                            </w:pPr>
                          </w:p>
                        </w:tc>
                        <w:tc>
                          <w:tcPr>
                            <w:tcW w:w="567" w:type="dxa"/>
                          </w:tcPr>
                          <w:p>
                            <w:pPr>
                              <w:pStyle w:val="20"/>
                              <w:jc w:val="left"/>
                              <w:rPr>
                                <w:sz w:val="20"/>
                              </w:rPr>
                            </w:pPr>
                          </w:p>
                          <w:p>
                            <w:pPr>
                              <w:pStyle w:val="20"/>
                              <w:jc w:val="left"/>
                              <w:rPr>
                                <w:sz w:val="20"/>
                              </w:rPr>
                            </w:pPr>
                          </w:p>
                          <w:p>
                            <w:pPr>
                              <w:pStyle w:val="20"/>
                              <w:spacing w:before="7"/>
                              <w:jc w:val="left"/>
                              <w:rPr>
                                <w:sz w:val="22"/>
                              </w:rPr>
                            </w:pPr>
                          </w:p>
                          <w:p>
                            <w:pPr>
                              <w:pStyle w:val="20"/>
                              <w:spacing w:line="393" w:lineRule="auto"/>
                              <w:ind w:left="71" w:right="65"/>
                              <w:jc w:val="both"/>
                              <w:rPr>
                                <w:sz w:val="21"/>
                              </w:rPr>
                            </w:pPr>
                            <w:r>
                              <w:rPr>
                                <w:sz w:val="21"/>
                              </w:rPr>
                              <w:t>施工单位环保员</w:t>
                            </w:r>
                          </w:p>
                        </w:tc>
                        <w:tc>
                          <w:tcPr>
                            <w:tcW w:w="284" w:type="dxa"/>
                          </w:tcPr>
                          <w:p>
                            <w:pPr>
                              <w:pStyle w:val="20"/>
                              <w:jc w:val="left"/>
                              <w:rPr>
                                <w:sz w:val="22"/>
                              </w:rPr>
                            </w:pPr>
                          </w:p>
                          <w:p>
                            <w:pPr>
                              <w:pStyle w:val="20"/>
                              <w:jc w:val="left"/>
                              <w:rPr>
                                <w:sz w:val="22"/>
                              </w:rPr>
                            </w:pPr>
                          </w:p>
                          <w:p>
                            <w:pPr>
                              <w:pStyle w:val="20"/>
                              <w:jc w:val="left"/>
                              <w:rPr>
                                <w:sz w:val="22"/>
                              </w:rPr>
                            </w:pPr>
                          </w:p>
                          <w:p>
                            <w:pPr>
                              <w:pStyle w:val="20"/>
                              <w:spacing w:before="12"/>
                              <w:jc w:val="left"/>
                              <w:rPr>
                                <w:sz w:val="31"/>
                              </w:rPr>
                            </w:pPr>
                          </w:p>
                          <w:p>
                            <w:pPr>
                              <w:pStyle w:val="20"/>
                              <w:ind w:left="116"/>
                              <w:jc w:val="left"/>
                              <w:rPr>
                                <w:rFonts w:ascii="Times New Roman"/>
                                <w:sz w:val="21"/>
                              </w:rPr>
                            </w:pPr>
                            <w:r>
                              <w:rPr>
                                <w:rFonts w:ascii="Times New Roman"/>
                                <w:w w:val="99"/>
                                <w:sz w:val="21"/>
                              </w:rPr>
                              <w:t>1</w:t>
                            </w:r>
                          </w:p>
                          <w:p>
                            <w:pPr>
                              <w:pStyle w:val="20"/>
                              <w:spacing w:before="186"/>
                              <w:ind w:left="37"/>
                              <w:jc w:val="left"/>
                              <w:rPr>
                                <w:sz w:val="21"/>
                              </w:rPr>
                            </w:pPr>
                            <w:r>
                              <w:rPr>
                                <w:w w:val="99"/>
                                <w:sz w:val="21"/>
                              </w:rPr>
                              <w:t>人</w:t>
                            </w:r>
                          </w:p>
                        </w:tc>
                        <w:tc>
                          <w:tcPr>
                            <w:tcW w:w="6922" w:type="dxa"/>
                          </w:tcPr>
                          <w:p>
                            <w:pPr>
                              <w:pStyle w:val="20"/>
                              <w:spacing w:before="142" w:line="393" w:lineRule="auto"/>
                              <w:ind w:left="27" w:right="18" w:hanging="1"/>
                              <w:rPr>
                                <w:sz w:val="21"/>
                              </w:rPr>
                            </w:pPr>
                            <w:r>
                              <w:rPr>
                                <w:spacing w:val="-3"/>
                                <w:w w:val="95"/>
                                <w:sz w:val="21"/>
                              </w:rPr>
                              <w:t xml:space="preserve">①按照建设单位和环境影响评价要求制定文明施工计划，并向当地环保行政  </w:t>
                            </w:r>
                            <w:r>
                              <w:rPr>
                                <w:spacing w:val="-7"/>
                                <w:w w:val="95"/>
                                <w:sz w:val="21"/>
                              </w:rPr>
                              <w:t xml:space="preserve">部门提交施工阶段环境保护实施方案。内容包括：工程进度、主要施工内容  </w:t>
                            </w:r>
                            <w:r>
                              <w:rPr>
                                <w:spacing w:val="-7"/>
                                <w:sz w:val="21"/>
                              </w:rPr>
                              <w:t>及方法，造成的环境影响评述以及减缓环境影响的措施落实情况。</w:t>
                            </w:r>
                          </w:p>
                          <w:p>
                            <w:pPr>
                              <w:pStyle w:val="20"/>
                              <w:spacing w:line="265" w:lineRule="exact"/>
                              <w:ind w:left="24" w:right="16"/>
                              <w:rPr>
                                <w:sz w:val="21"/>
                              </w:rPr>
                            </w:pPr>
                            <w:r>
                              <w:rPr>
                                <w:sz w:val="21"/>
                              </w:rPr>
                              <w:t>②与建设单位环保人员一起制定本项目施工环境管理条例。</w:t>
                            </w:r>
                          </w:p>
                          <w:p>
                            <w:pPr>
                              <w:pStyle w:val="20"/>
                              <w:spacing w:before="170"/>
                              <w:ind w:left="27"/>
                              <w:jc w:val="left"/>
                              <w:rPr>
                                <w:sz w:val="21"/>
                              </w:rPr>
                            </w:pPr>
                            <w:r>
                              <w:rPr>
                                <w:sz w:val="21"/>
                              </w:rPr>
                              <w:t>③定期检查施工过程中环境管理条例实施情况，并督促有关人员进行整改</w:t>
                            </w:r>
                          </w:p>
                          <w:p>
                            <w:pPr>
                              <w:pStyle w:val="20"/>
                              <w:spacing w:before="1" w:line="440" w:lineRule="atLeast"/>
                              <w:ind w:left="2515" w:right="16" w:hanging="2489"/>
                              <w:jc w:val="left"/>
                              <w:rPr>
                                <w:sz w:val="21"/>
                              </w:rPr>
                            </w:pPr>
                            <w:r>
                              <w:rPr>
                                <w:spacing w:val="-5"/>
                                <w:w w:val="95"/>
                                <w:sz w:val="21"/>
                              </w:rPr>
                              <w:t xml:space="preserve">④定期听取环保部门、建设单位和周围居民对施工污染影响的意见，以便进  </w:t>
                            </w:r>
                            <w:r>
                              <w:rPr>
                                <w:spacing w:val="-5"/>
                                <w:sz w:val="21"/>
                              </w:rPr>
                              <w:t>一步加强文明施工。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20" w:hRule="atLeast"/>
                        </w:trPr>
                        <w:tc>
                          <w:tcPr>
                            <w:tcW w:w="595" w:type="dxa"/>
                          </w:tcPr>
                          <w:p>
                            <w:pPr>
                              <w:pStyle w:val="20"/>
                              <w:spacing w:before="1" w:line="440" w:lineRule="exact"/>
                              <w:ind w:left="85" w:right="79"/>
                              <w:jc w:val="both"/>
                              <w:rPr>
                                <w:sz w:val="21"/>
                              </w:rPr>
                            </w:pPr>
                            <w:r>
                              <w:rPr>
                                <w:sz w:val="21"/>
                              </w:rPr>
                              <w:t>复垦后管护期</w:t>
                            </w:r>
                          </w:p>
                        </w:tc>
                        <w:tc>
                          <w:tcPr>
                            <w:tcW w:w="567" w:type="dxa"/>
                          </w:tcPr>
                          <w:p>
                            <w:pPr>
                              <w:pStyle w:val="20"/>
                              <w:spacing w:before="2"/>
                              <w:jc w:val="left"/>
                              <w:rPr>
                                <w:sz w:val="28"/>
                              </w:rPr>
                            </w:pPr>
                          </w:p>
                          <w:p>
                            <w:pPr>
                              <w:pStyle w:val="20"/>
                              <w:spacing w:before="1" w:line="393" w:lineRule="auto"/>
                              <w:ind w:left="71" w:right="65"/>
                              <w:jc w:val="left"/>
                              <w:rPr>
                                <w:sz w:val="21"/>
                              </w:rPr>
                            </w:pPr>
                            <w:r>
                              <w:rPr>
                                <w:sz w:val="21"/>
                              </w:rPr>
                              <w:t>环保专员</w:t>
                            </w:r>
                          </w:p>
                        </w:tc>
                        <w:tc>
                          <w:tcPr>
                            <w:tcW w:w="284" w:type="dxa"/>
                          </w:tcPr>
                          <w:p>
                            <w:pPr>
                              <w:pStyle w:val="20"/>
                              <w:spacing w:before="3"/>
                              <w:jc w:val="left"/>
                              <w:rPr>
                                <w:sz w:val="29"/>
                              </w:rPr>
                            </w:pPr>
                          </w:p>
                          <w:p>
                            <w:pPr>
                              <w:pStyle w:val="20"/>
                              <w:spacing w:before="1"/>
                              <w:ind w:left="116"/>
                              <w:jc w:val="left"/>
                              <w:rPr>
                                <w:rFonts w:ascii="Times New Roman"/>
                                <w:sz w:val="21"/>
                              </w:rPr>
                            </w:pPr>
                            <w:r>
                              <w:rPr>
                                <w:rFonts w:ascii="Times New Roman"/>
                                <w:w w:val="99"/>
                                <w:sz w:val="21"/>
                              </w:rPr>
                              <w:t>1</w:t>
                            </w:r>
                          </w:p>
                          <w:p>
                            <w:pPr>
                              <w:pStyle w:val="20"/>
                              <w:spacing w:before="186"/>
                              <w:ind w:left="37"/>
                              <w:jc w:val="left"/>
                              <w:rPr>
                                <w:sz w:val="21"/>
                              </w:rPr>
                            </w:pPr>
                            <w:r>
                              <w:rPr>
                                <w:w w:val="99"/>
                                <w:sz w:val="21"/>
                              </w:rPr>
                              <w:t>人</w:t>
                            </w:r>
                          </w:p>
                        </w:tc>
                        <w:tc>
                          <w:tcPr>
                            <w:tcW w:w="6922" w:type="dxa"/>
                          </w:tcPr>
                          <w:p>
                            <w:pPr>
                              <w:pStyle w:val="20"/>
                              <w:jc w:val="left"/>
                              <w:rPr>
                                <w:sz w:val="20"/>
                              </w:rPr>
                            </w:pPr>
                          </w:p>
                          <w:p>
                            <w:pPr>
                              <w:pStyle w:val="20"/>
                              <w:spacing w:before="5"/>
                              <w:jc w:val="left"/>
                              <w:rPr>
                                <w:sz w:val="25"/>
                              </w:rPr>
                            </w:pPr>
                          </w:p>
                          <w:p>
                            <w:pPr>
                              <w:pStyle w:val="20"/>
                              <w:spacing w:before="1"/>
                              <w:ind w:left="22" w:right="16"/>
                              <w:rPr>
                                <w:sz w:val="21"/>
                              </w:rPr>
                            </w:pPr>
                            <w:r>
                              <w:rPr>
                                <w:sz w:val="21"/>
                              </w:rPr>
                              <w:t>不定期抽查环境保护情况</w:t>
                            </w:r>
                          </w:p>
                        </w:tc>
                      </w:tr>
                    </w:tbl>
                    <w:p>
                      <w:pPr>
                        <w:pStyle w:val="8"/>
                      </w:pPr>
                    </w:p>
                  </w:txbxContent>
                </v:textbox>
              </v:shape>
            </w:pict>
          </mc:Fallback>
        </mc:AlternateContent>
      </w:r>
      <w:r>
        <w:rPr>
          <w:w w:val="99"/>
          <w:sz w:val="21"/>
        </w:rPr>
        <w:t>。</w:t>
      </w: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rPr>
          <w:sz w:val="20"/>
        </w:rPr>
      </w:pPr>
    </w:p>
    <w:p>
      <w:pPr>
        <w:pStyle w:val="8"/>
        <w:spacing w:before="7"/>
        <w:rPr>
          <w:sz w:val="16"/>
        </w:rPr>
      </w:pPr>
    </w:p>
    <w:p>
      <w:pPr>
        <w:pStyle w:val="7"/>
        <w:numPr>
          <w:ilvl w:val="2"/>
          <w:numId w:val="20"/>
        </w:numPr>
        <w:tabs>
          <w:tab w:val="left" w:pos="1838"/>
        </w:tabs>
        <w:spacing w:before="1" w:after="0" w:line="240" w:lineRule="auto"/>
        <w:ind w:left="1837" w:right="0" w:hanging="661"/>
        <w:jc w:val="left"/>
      </w:pPr>
      <w:bookmarkStart w:id="356" w:name="10.1.2完善环境保护管理的手段"/>
      <w:bookmarkEnd w:id="356"/>
      <w:bookmarkStart w:id="357" w:name="10.1.2完善环境保护管理的手段"/>
      <w:bookmarkEnd w:id="357"/>
      <w:r>
        <w:t>完善环境保护管理的手段</w:t>
      </w:r>
    </w:p>
    <w:p>
      <w:pPr>
        <w:pStyle w:val="8"/>
        <w:spacing w:before="134"/>
        <w:ind w:left="1177"/>
      </w:pPr>
      <w:r>
        <w:t>建议采取如下手段完善环境保护管理：</w:t>
      </w:r>
    </w:p>
    <w:p>
      <w:pPr>
        <w:pStyle w:val="19"/>
        <w:numPr>
          <w:ilvl w:val="0"/>
          <w:numId w:val="45"/>
        </w:numPr>
        <w:tabs>
          <w:tab w:val="left" w:pos="1779"/>
        </w:tabs>
        <w:spacing w:before="131" w:after="0" w:line="240" w:lineRule="auto"/>
        <w:ind w:left="1778" w:right="0" w:hanging="602"/>
        <w:jc w:val="left"/>
        <w:rPr>
          <w:sz w:val="24"/>
        </w:rPr>
      </w:pPr>
      <w:r>
        <w:rPr>
          <w:sz w:val="24"/>
        </w:rPr>
        <w:t>经济手段：在企业内部把环境保护列入统一评分计奖的指标。</w:t>
      </w:r>
    </w:p>
    <w:p>
      <w:pPr>
        <w:pStyle w:val="19"/>
        <w:numPr>
          <w:ilvl w:val="0"/>
          <w:numId w:val="45"/>
        </w:numPr>
        <w:tabs>
          <w:tab w:val="left" w:pos="1781"/>
        </w:tabs>
        <w:spacing w:before="132" w:after="0" w:line="345" w:lineRule="auto"/>
        <w:ind w:left="697" w:right="715" w:firstLine="480"/>
        <w:jc w:val="left"/>
        <w:rPr>
          <w:sz w:val="24"/>
        </w:rPr>
      </w:pPr>
      <w:r>
        <w:rPr>
          <w:spacing w:val="-1"/>
          <w:sz w:val="24"/>
        </w:rPr>
        <w:t>技术手段：在制定产品标准、工艺文件和操作规程工作中，把环境保</w:t>
      </w:r>
      <w:r>
        <w:rPr>
          <w:sz w:val="24"/>
        </w:rPr>
        <w:t>护的要求统一考虑在内。</w:t>
      </w:r>
    </w:p>
    <w:p>
      <w:pPr>
        <w:pStyle w:val="19"/>
        <w:numPr>
          <w:ilvl w:val="0"/>
          <w:numId w:val="45"/>
        </w:numPr>
        <w:tabs>
          <w:tab w:val="left" w:pos="1781"/>
        </w:tabs>
        <w:spacing w:before="0" w:after="0" w:line="343" w:lineRule="auto"/>
        <w:ind w:left="697" w:right="715" w:firstLine="480"/>
        <w:jc w:val="left"/>
        <w:rPr>
          <w:sz w:val="24"/>
        </w:rPr>
      </w:pPr>
      <w:r>
        <w:rPr>
          <w:spacing w:val="-1"/>
          <w:sz w:val="24"/>
        </w:rPr>
        <w:t>教育手段：开展环境教育，提高干部和广大职工的环境意识，使干部</w:t>
      </w:r>
      <w:r>
        <w:rPr>
          <w:sz w:val="24"/>
        </w:rPr>
        <w:t>和职工自觉的为环境保护进行不懈地努力。</w:t>
      </w:r>
    </w:p>
    <w:p>
      <w:pPr>
        <w:pStyle w:val="19"/>
        <w:numPr>
          <w:ilvl w:val="0"/>
          <w:numId w:val="45"/>
        </w:numPr>
        <w:tabs>
          <w:tab w:val="left" w:pos="1781"/>
        </w:tabs>
        <w:spacing w:before="0" w:after="0" w:line="343" w:lineRule="auto"/>
        <w:ind w:left="697" w:right="715" w:firstLine="480"/>
        <w:jc w:val="left"/>
        <w:rPr>
          <w:sz w:val="24"/>
        </w:rPr>
      </w:pPr>
      <w:r>
        <w:rPr>
          <w:spacing w:val="-1"/>
          <w:sz w:val="24"/>
        </w:rPr>
        <w:t>行政手段：将环境保护列入岗位责任制，纳入生产调度，以行政手段</w:t>
      </w:r>
      <w:r>
        <w:rPr>
          <w:sz w:val="24"/>
        </w:rPr>
        <w:t>督促、检查、表扬、奖励或惩罚，使各部门更好的完成环保任务。</w:t>
      </w:r>
    </w:p>
    <w:p>
      <w:pPr>
        <w:pStyle w:val="6"/>
        <w:numPr>
          <w:ilvl w:val="1"/>
          <w:numId w:val="20"/>
        </w:numPr>
        <w:tabs>
          <w:tab w:val="left" w:pos="1257"/>
        </w:tabs>
        <w:spacing w:before="0" w:after="0" w:line="318" w:lineRule="exact"/>
        <w:ind w:left="1256" w:right="0" w:hanging="560"/>
        <w:jc w:val="left"/>
        <w:rPr>
          <w:rFonts w:ascii="Times New Roman" w:eastAsia="Times New Roman"/>
        </w:rPr>
      </w:pPr>
      <w:bookmarkStart w:id="358" w:name="_bookmark43"/>
      <w:bookmarkEnd w:id="358"/>
      <w:bookmarkStart w:id="359" w:name="10.2污染物排放清单"/>
      <w:bookmarkEnd w:id="359"/>
      <w:bookmarkStart w:id="360" w:name="_bookmark43"/>
      <w:bookmarkEnd w:id="360"/>
      <w:r>
        <w:t>污染物排放清单</w:t>
      </w:r>
    </w:p>
    <w:p>
      <w:pPr>
        <w:pStyle w:val="8"/>
        <w:spacing w:before="120" w:line="343" w:lineRule="auto"/>
        <w:ind w:left="697" w:right="715" w:firstLine="480"/>
      </w:pPr>
      <w:r>
        <w:rPr>
          <w:spacing w:val="-7"/>
        </w:rPr>
        <w:t>本项目排放的污染物种类、排放浓度和总量、拟采取的环境保护措施、排污</w:t>
      </w:r>
      <w:r>
        <w:t>口信息、执行的环境标准等见表</w:t>
      </w:r>
      <w:r>
        <w:rPr>
          <w:rFonts w:ascii="Times New Roman" w:eastAsia="Times New Roman"/>
        </w:rPr>
        <w:t>10.2-1</w:t>
      </w:r>
      <w:r>
        <w:t>。</w:t>
      </w:r>
    </w:p>
    <w:p>
      <w:pPr>
        <w:spacing w:after="0" w:line="343" w:lineRule="auto"/>
        <w:sectPr>
          <w:pgSz w:w="11910" w:h="16840"/>
          <w:pgMar w:top="1360" w:right="1080" w:bottom="1380" w:left="1100" w:header="882" w:footer="1195" w:gutter="0"/>
        </w:sectPr>
      </w:pPr>
    </w:p>
    <w:p>
      <w:pPr>
        <w:pStyle w:val="8"/>
        <w:spacing w:before="10"/>
        <w:rPr>
          <w:sz w:val="7"/>
        </w:rPr>
      </w:pPr>
    </w:p>
    <w:p>
      <w:pPr>
        <w:pStyle w:val="7"/>
        <w:spacing w:before="77" w:after="19"/>
        <w:ind w:left="155" w:right="163"/>
        <w:jc w:val="center"/>
      </w:pPr>
      <w:r>
        <w:t xml:space="preserve">表 </w:t>
      </w:r>
      <w:r>
        <w:rPr>
          <w:rFonts w:ascii="Times New Roman" w:eastAsia="Times New Roman"/>
        </w:rPr>
        <w:t xml:space="preserve">10.2-1  </w:t>
      </w:r>
      <w:r>
        <w:t>项目污染物排放清单一览表</w:t>
      </w:r>
    </w:p>
    <w:tbl>
      <w:tblPr>
        <w:tblStyle w:val="12"/>
        <w:tblW w:w="0" w:type="auto"/>
        <w:tblInd w:w="401"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847"/>
        <w:gridCol w:w="1178"/>
        <w:gridCol w:w="1122"/>
        <w:gridCol w:w="1731"/>
        <w:gridCol w:w="963"/>
        <w:gridCol w:w="1213"/>
        <w:gridCol w:w="188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40" w:hRule="atLeast"/>
        </w:trPr>
        <w:tc>
          <w:tcPr>
            <w:tcW w:w="847" w:type="dxa"/>
            <w:tcBorders>
              <w:bottom w:val="single" w:color="000000" w:sz="6" w:space="0"/>
              <w:right w:val="single" w:color="000000" w:sz="6" w:space="0"/>
            </w:tcBorders>
          </w:tcPr>
          <w:p>
            <w:pPr>
              <w:pStyle w:val="20"/>
              <w:spacing w:before="142"/>
              <w:ind w:left="212"/>
              <w:jc w:val="left"/>
              <w:rPr>
                <w:sz w:val="21"/>
              </w:rPr>
            </w:pPr>
            <w:r>
              <w:rPr>
                <w:sz w:val="21"/>
              </w:rPr>
              <w:t>类别</w:t>
            </w:r>
          </w:p>
        </w:tc>
        <w:tc>
          <w:tcPr>
            <w:tcW w:w="1178" w:type="dxa"/>
            <w:tcBorders>
              <w:left w:val="single" w:color="000000" w:sz="6" w:space="0"/>
              <w:bottom w:val="single" w:color="000000" w:sz="6" w:space="0"/>
              <w:right w:val="single" w:color="000000" w:sz="6" w:space="0"/>
            </w:tcBorders>
          </w:tcPr>
          <w:p>
            <w:pPr>
              <w:pStyle w:val="20"/>
              <w:spacing w:before="142"/>
              <w:ind w:left="259" w:right="233"/>
              <w:rPr>
                <w:sz w:val="21"/>
              </w:rPr>
            </w:pPr>
            <w:r>
              <w:rPr>
                <w:sz w:val="21"/>
              </w:rPr>
              <w:t>污染源</w:t>
            </w:r>
          </w:p>
        </w:tc>
        <w:tc>
          <w:tcPr>
            <w:tcW w:w="1122" w:type="dxa"/>
            <w:tcBorders>
              <w:left w:val="single" w:color="000000" w:sz="6" w:space="0"/>
              <w:bottom w:val="single" w:color="000000" w:sz="6" w:space="0"/>
              <w:right w:val="single" w:color="000000" w:sz="6" w:space="0"/>
            </w:tcBorders>
          </w:tcPr>
          <w:p>
            <w:pPr>
              <w:pStyle w:val="20"/>
              <w:spacing w:before="142"/>
              <w:ind w:left="127" w:right="99"/>
              <w:rPr>
                <w:sz w:val="21"/>
              </w:rPr>
            </w:pPr>
            <w:r>
              <w:rPr>
                <w:sz w:val="21"/>
              </w:rPr>
              <w:t>污染因子</w:t>
            </w:r>
          </w:p>
        </w:tc>
        <w:tc>
          <w:tcPr>
            <w:tcW w:w="1731" w:type="dxa"/>
            <w:tcBorders>
              <w:left w:val="single" w:color="000000" w:sz="6" w:space="0"/>
              <w:bottom w:val="single" w:color="000000" w:sz="6" w:space="0"/>
              <w:right w:val="single" w:color="000000" w:sz="6" w:space="0"/>
            </w:tcBorders>
          </w:tcPr>
          <w:p>
            <w:pPr>
              <w:pStyle w:val="20"/>
              <w:spacing w:before="142"/>
              <w:ind w:left="115" w:right="89"/>
              <w:rPr>
                <w:sz w:val="21"/>
              </w:rPr>
            </w:pPr>
            <w:r>
              <w:rPr>
                <w:sz w:val="21"/>
              </w:rPr>
              <w:t>治理措施</w:t>
            </w:r>
          </w:p>
        </w:tc>
        <w:tc>
          <w:tcPr>
            <w:tcW w:w="963" w:type="dxa"/>
            <w:tcBorders>
              <w:left w:val="single" w:color="000000" w:sz="6" w:space="0"/>
              <w:bottom w:val="single" w:color="000000" w:sz="6" w:space="0"/>
              <w:right w:val="single" w:color="000000" w:sz="6" w:space="0"/>
            </w:tcBorders>
          </w:tcPr>
          <w:p>
            <w:pPr>
              <w:pStyle w:val="20"/>
              <w:spacing w:before="142"/>
              <w:ind w:left="152" w:right="125"/>
              <w:rPr>
                <w:sz w:val="21"/>
              </w:rPr>
            </w:pPr>
            <w:r>
              <w:rPr>
                <w:sz w:val="21"/>
              </w:rPr>
              <w:t>产生量</w:t>
            </w:r>
          </w:p>
        </w:tc>
        <w:tc>
          <w:tcPr>
            <w:tcW w:w="1213" w:type="dxa"/>
            <w:tcBorders>
              <w:left w:val="single" w:color="000000" w:sz="6" w:space="0"/>
              <w:bottom w:val="single" w:color="000000" w:sz="6" w:space="0"/>
              <w:right w:val="single" w:color="000000" w:sz="6" w:space="0"/>
            </w:tcBorders>
          </w:tcPr>
          <w:p>
            <w:pPr>
              <w:pStyle w:val="20"/>
              <w:spacing w:before="142"/>
              <w:ind w:left="276" w:right="251"/>
              <w:rPr>
                <w:sz w:val="21"/>
              </w:rPr>
            </w:pPr>
            <w:r>
              <w:rPr>
                <w:sz w:val="21"/>
              </w:rPr>
              <w:t>排放量</w:t>
            </w:r>
          </w:p>
        </w:tc>
        <w:tc>
          <w:tcPr>
            <w:tcW w:w="1881" w:type="dxa"/>
            <w:tcBorders>
              <w:left w:val="single" w:color="000000" w:sz="6" w:space="0"/>
              <w:bottom w:val="single" w:color="000000" w:sz="6" w:space="0"/>
            </w:tcBorders>
          </w:tcPr>
          <w:p>
            <w:pPr>
              <w:pStyle w:val="20"/>
              <w:spacing w:before="142"/>
              <w:ind w:left="208" w:right="175"/>
              <w:rPr>
                <w:sz w:val="21"/>
              </w:rPr>
            </w:pPr>
            <w:r>
              <w:rPr>
                <w:sz w:val="21"/>
              </w:rPr>
              <w:t>执行标准</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64" w:hRule="atLeast"/>
        </w:trPr>
        <w:tc>
          <w:tcPr>
            <w:tcW w:w="847" w:type="dxa"/>
            <w:vMerge w:val="restart"/>
            <w:tcBorders>
              <w:top w:val="single" w:color="000000" w:sz="6" w:space="0"/>
              <w:bottom w:val="single" w:color="000000" w:sz="6" w:space="0"/>
              <w:right w:val="single" w:color="000000" w:sz="6" w:space="0"/>
            </w:tcBorders>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8"/>
              <w:jc w:val="left"/>
              <w:rPr>
                <w:b/>
                <w:sz w:val="19"/>
              </w:rPr>
            </w:pPr>
          </w:p>
          <w:p>
            <w:pPr>
              <w:pStyle w:val="20"/>
              <w:ind w:left="212"/>
              <w:jc w:val="left"/>
              <w:rPr>
                <w:sz w:val="21"/>
              </w:rPr>
            </w:pPr>
            <w:r>
              <w:rPr>
                <w:sz w:val="21"/>
              </w:rPr>
              <w:t>废气</w:t>
            </w:r>
          </w:p>
        </w:tc>
        <w:tc>
          <w:tcPr>
            <w:tcW w:w="1178" w:type="dxa"/>
            <w:tcBorders>
              <w:top w:val="single" w:color="000000" w:sz="6" w:space="0"/>
              <w:left w:val="single" w:color="000000" w:sz="6" w:space="0"/>
              <w:bottom w:val="single" w:color="000000" w:sz="6" w:space="0"/>
              <w:right w:val="single" w:color="000000" w:sz="6" w:space="0"/>
            </w:tcBorders>
          </w:tcPr>
          <w:p>
            <w:pPr>
              <w:pStyle w:val="20"/>
              <w:spacing w:before="63" w:line="440" w:lineRule="atLeast"/>
              <w:ind w:left="385" w:right="148" w:hanging="212"/>
              <w:jc w:val="left"/>
              <w:rPr>
                <w:sz w:val="21"/>
              </w:rPr>
            </w:pPr>
            <w:r>
              <w:rPr>
                <w:sz w:val="21"/>
              </w:rPr>
              <w:t>倾倒矸石扬尘</w:t>
            </w:r>
          </w:p>
        </w:tc>
        <w:tc>
          <w:tcPr>
            <w:tcW w:w="1122" w:type="dxa"/>
            <w:tcBorders>
              <w:top w:val="single" w:color="000000" w:sz="6" w:space="0"/>
              <w:left w:val="single" w:color="000000" w:sz="6" w:space="0"/>
              <w:bottom w:val="single" w:color="000000" w:sz="6" w:space="0"/>
              <w:right w:val="single" w:color="000000" w:sz="6" w:space="0"/>
            </w:tcBorders>
          </w:tcPr>
          <w:p>
            <w:pPr>
              <w:pStyle w:val="20"/>
              <w:jc w:val="left"/>
              <w:rPr>
                <w:b/>
                <w:sz w:val="22"/>
              </w:rPr>
            </w:pPr>
          </w:p>
          <w:p>
            <w:pPr>
              <w:pStyle w:val="20"/>
              <w:spacing w:before="187"/>
              <w:ind w:left="127" w:right="98"/>
              <w:rPr>
                <w:rFonts w:ascii="Times New Roman"/>
                <w:sz w:val="21"/>
              </w:rPr>
            </w:pPr>
            <w:r>
              <w:rPr>
                <w:rFonts w:ascii="Times New Roman"/>
                <w:sz w:val="21"/>
              </w:rPr>
              <w:t>TSP</w:t>
            </w:r>
          </w:p>
        </w:tc>
        <w:tc>
          <w:tcPr>
            <w:tcW w:w="1731" w:type="dxa"/>
            <w:tcBorders>
              <w:top w:val="single" w:color="000000" w:sz="6" w:space="0"/>
              <w:left w:val="single" w:color="000000" w:sz="6" w:space="0"/>
              <w:bottom w:val="single" w:color="000000" w:sz="6" w:space="0"/>
              <w:right w:val="single" w:color="000000" w:sz="6" w:space="0"/>
            </w:tcBorders>
          </w:tcPr>
          <w:p>
            <w:pPr>
              <w:pStyle w:val="20"/>
              <w:jc w:val="left"/>
              <w:rPr>
                <w:b/>
                <w:sz w:val="20"/>
              </w:rPr>
            </w:pPr>
          </w:p>
          <w:p>
            <w:pPr>
              <w:pStyle w:val="20"/>
              <w:spacing w:before="6"/>
              <w:jc w:val="left"/>
              <w:rPr>
                <w:b/>
                <w:sz w:val="15"/>
              </w:rPr>
            </w:pPr>
          </w:p>
          <w:p>
            <w:pPr>
              <w:pStyle w:val="20"/>
              <w:ind w:left="117" w:right="89"/>
              <w:rPr>
                <w:sz w:val="21"/>
              </w:rPr>
            </w:pPr>
            <w:r>
              <w:rPr>
                <w:sz w:val="21"/>
              </w:rPr>
              <w:t>雾炮车洒水抑尘</w:t>
            </w:r>
          </w:p>
        </w:tc>
        <w:tc>
          <w:tcPr>
            <w:tcW w:w="963" w:type="dxa"/>
            <w:tcBorders>
              <w:top w:val="single" w:color="000000" w:sz="6" w:space="0"/>
              <w:left w:val="single" w:color="000000" w:sz="6" w:space="0"/>
              <w:bottom w:val="single" w:color="000000" w:sz="6" w:space="0"/>
              <w:right w:val="single" w:color="000000" w:sz="6" w:space="0"/>
            </w:tcBorders>
          </w:tcPr>
          <w:p>
            <w:pPr>
              <w:pStyle w:val="20"/>
              <w:spacing w:before="4"/>
              <w:jc w:val="left"/>
              <w:rPr>
                <w:b/>
                <w:sz w:val="19"/>
              </w:rPr>
            </w:pPr>
          </w:p>
          <w:p>
            <w:pPr>
              <w:pStyle w:val="20"/>
              <w:spacing w:before="1"/>
              <w:ind w:left="252"/>
              <w:jc w:val="left"/>
              <w:rPr>
                <w:rFonts w:ascii="Times New Roman"/>
                <w:sz w:val="21"/>
              </w:rPr>
            </w:pPr>
            <w:r>
              <w:rPr>
                <w:rFonts w:ascii="Times New Roman"/>
                <w:sz w:val="21"/>
              </w:rPr>
              <w:t>0.069</w:t>
            </w:r>
          </w:p>
          <w:p>
            <w:pPr>
              <w:pStyle w:val="20"/>
              <w:spacing w:before="197"/>
              <w:ind w:left="302"/>
              <w:jc w:val="left"/>
              <w:rPr>
                <w:rFonts w:ascii="Times New Roman"/>
                <w:sz w:val="21"/>
              </w:rPr>
            </w:pPr>
            <w:r>
              <w:rPr>
                <w:rFonts w:ascii="Times New Roman"/>
                <w:sz w:val="21"/>
              </w:rPr>
              <w:t>kg/h</w:t>
            </w:r>
          </w:p>
        </w:tc>
        <w:tc>
          <w:tcPr>
            <w:tcW w:w="1213" w:type="dxa"/>
            <w:tcBorders>
              <w:top w:val="single" w:color="000000" w:sz="6" w:space="0"/>
              <w:left w:val="single" w:color="000000" w:sz="6" w:space="0"/>
              <w:bottom w:val="single" w:color="000000" w:sz="6" w:space="0"/>
              <w:right w:val="single" w:color="000000" w:sz="6" w:space="0"/>
            </w:tcBorders>
          </w:tcPr>
          <w:p>
            <w:pPr>
              <w:pStyle w:val="20"/>
              <w:spacing w:before="4"/>
              <w:jc w:val="left"/>
              <w:rPr>
                <w:b/>
                <w:sz w:val="19"/>
              </w:rPr>
            </w:pPr>
          </w:p>
          <w:p>
            <w:pPr>
              <w:pStyle w:val="20"/>
              <w:spacing w:before="1"/>
              <w:ind w:left="276" w:right="247"/>
              <w:rPr>
                <w:rFonts w:ascii="Times New Roman"/>
                <w:sz w:val="21"/>
              </w:rPr>
            </w:pPr>
            <w:r>
              <w:rPr>
                <w:rFonts w:ascii="Times New Roman"/>
                <w:sz w:val="21"/>
              </w:rPr>
              <w:t>0.021</w:t>
            </w:r>
          </w:p>
          <w:p>
            <w:pPr>
              <w:pStyle w:val="20"/>
              <w:spacing w:before="197"/>
              <w:ind w:left="276" w:right="249"/>
              <w:rPr>
                <w:rFonts w:ascii="Times New Roman"/>
                <w:sz w:val="21"/>
              </w:rPr>
            </w:pPr>
            <w:r>
              <w:rPr>
                <w:rFonts w:ascii="Times New Roman"/>
                <w:sz w:val="21"/>
              </w:rPr>
              <w:t>kg/h</w:t>
            </w:r>
          </w:p>
        </w:tc>
        <w:tc>
          <w:tcPr>
            <w:tcW w:w="1881" w:type="dxa"/>
            <w:vMerge w:val="restart"/>
            <w:tcBorders>
              <w:top w:val="single" w:color="000000" w:sz="6" w:space="0"/>
              <w:left w:val="single" w:color="000000" w:sz="6" w:space="0"/>
              <w:bottom w:val="single" w:color="000000" w:sz="6" w:space="0"/>
            </w:tcBorders>
          </w:tcPr>
          <w:p>
            <w:pPr>
              <w:pStyle w:val="20"/>
              <w:jc w:val="left"/>
              <w:rPr>
                <w:b/>
                <w:sz w:val="20"/>
              </w:rPr>
            </w:pPr>
          </w:p>
          <w:p>
            <w:pPr>
              <w:pStyle w:val="20"/>
              <w:jc w:val="left"/>
              <w:rPr>
                <w:b/>
                <w:sz w:val="20"/>
              </w:rPr>
            </w:pPr>
          </w:p>
          <w:p>
            <w:pPr>
              <w:pStyle w:val="20"/>
              <w:spacing w:before="141" w:line="391" w:lineRule="auto"/>
              <w:ind w:left="212" w:right="175"/>
              <w:rPr>
                <w:sz w:val="21"/>
              </w:rPr>
            </w:pPr>
            <w:r>
              <w:rPr>
                <w:sz w:val="21"/>
              </w:rPr>
              <w:t>《大气污染物综合排放标准》</w:t>
            </w:r>
          </w:p>
          <w:p>
            <w:pPr>
              <w:pStyle w:val="20"/>
              <w:spacing w:before="2"/>
              <w:ind w:left="97"/>
              <w:rPr>
                <w:sz w:val="21"/>
              </w:rPr>
            </w:pPr>
            <w:r>
              <w:rPr>
                <w:sz w:val="21"/>
              </w:rPr>
              <w:t>（</w:t>
            </w:r>
            <w:r>
              <w:rPr>
                <w:rFonts w:ascii="Times New Roman" w:eastAsia="Times New Roman"/>
                <w:sz w:val="21"/>
              </w:rPr>
              <w:t>GB16297-1996</w:t>
            </w:r>
            <w:r>
              <w:rPr>
                <w:sz w:val="21"/>
              </w:rPr>
              <w:t>）</w:t>
            </w:r>
          </w:p>
          <w:p>
            <w:pPr>
              <w:pStyle w:val="20"/>
              <w:spacing w:before="172" w:line="391" w:lineRule="auto"/>
              <w:ind w:left="77" w:right="42"/>
              <w:rPr>
                <w:sz w:val="21"/>
              </w:rPr>
            </w:pPr>
            <w:r>
              <w:rPr>
                <w:sz w:val="21"/>
              </w:rPr>
              <w:t xml:space="preserve">表 </w:t>
            </w:r>
            <w:r>
              <w:rPr>
                <w:rFonts w:ascii="Times New Roman" w:eastAsia="Times New Roman"/>
                <w:sz w:val="21"/>
              </w:rPr>
              <w:t xml:space="preserve">2 </w:t>
            </w:r>
            <w:r>
              <w:rPr>
                <w:sz w:val="21"/>
              </w:rPr>
              <w:t>中的相关标准限值</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63" w:hRule="atLeast"/>
        </w:trPr>
        <w:tc>
          <w:tcPr>
            <w:tcW w:w="847" w:type="dxa"/>
            <w:vMerge w:val="continue"/>
            <w:tcBorders>
              <w:top w:val="nil"/>
              <w:bottom w:val="single" w:color="000000" w:sz="6" w:space="0"/>
              <w:right w:val="single" w:color="000000" w:sz="6" w:space="0"/>
            </w:tcBorders>
          </w:tcPr>
          <w:p>
            <w:pPr>
              <w:rPr>
                <w:sz w:val="2"/>
                <w:szCs w:val="2"/>
              </w:rPr>
            </w:pPr>
          </w:p>
        </w:tc>
        <w:tc>
          <w:tcPr>
            <w:tcW w:w="1178" w:type="dxa"/>
            <w:tcBorders>
              <w:top w:val="single" w:color="000000" w:sz="6" w:space="0"/>
              <w:left w:val="single" w:color="000000" w:sz="6" w:space="0"/>
              <w:bottom w:val="single" w:color="000000" w:sz="6" w:space="0"/>
              <w:right w:val="single" w:color="000000" w:sz="6" w:space="0"/>
            </w:tcBorders>
          </w:tcPr>
          <w:p>
            <w:pPr>
              <w:pStyle w:val="20"/>
              <w:spacing w:before="64" w:line="440" w:lineRule="atLeast"/>
              <w:ind w:left="174" w:right="148"/>
              <w:jc w:val="left"/>
              <w:rPr>
                <w:sz w:val="21"/>
              </w:rPr>
            </w:pPr>
            <w:r>
              <w:rPr>
                <w:sz w:val="21"/>
              </w:rPr>
              <w:t>回填矸石堆放扬尘</w:t>
            </w:r>
          </w:p>
        </w:tc>
        <w:tc>
          <w:tcPr>
            <w:tcW w:w="1122" w:type="dxa"/>
            <w:tcBorders>
              <w:top w:val="single" w:color="000000" w:sz="6" w:space="0"/>
              <w:left w:val="single" w:color="000000" w:sz="6" w:space="0"/>
              <w:bottom w:val="single" w:color="000000" w:sz="6" w:space="0"/>
              <w:right w:val="single" w:color="000000" w:sz="6" w:space="0"/>
            </w:tcBorders>
          </w:tcPr>
          <w:p>
            <w:pPr>
              <w:pStyle w:val="20"/>
              <w:jc w:val="left"/>
              <w:rPr>
                <w:b/>
                <w:sz w:val="22"/>
              </w:rPr>
            </w:pPr>
          </w:p>
          <w:p>
            <w:pPr>
              <w:pStyle w:val="20"/>
              <w:spacing w:before="185"/>
              <w:ind w:left="127" w:right="98"/>
              <w:rPr>
                <w:rFonts w:ascii="Times New Roman"/>
                <w:sz w:val="21"/>
              </w:rPr>
            </w:pPr>
            <w:r>
              <w:rPr>
                <w:rFonts w:ascii="Times New Roman"/>
                <w:sz w:val="21"/>
              </w:rPr>
              <w:t>TSP</w:t>
            </w:r>
          </w:p>
        </w:tc>
        <w:tc>
          <w:tcPr>
            <w:tcW w:w="1731" w:type="dxa"/>
            <w:tcBorders>
              <w:top w:val="single" w:color="000000" w:sz="6" w:space="0"/>
              <w:left w:val="single" w:color="000000" w:sz="6" w:space="0"/>
              <w:bottom w:val="single" w:color="000000" w:sz="6" w:space="0"/>
              <w:right w:val="single" w:color="000000" w:sz="6" w:space="0"/>
            </w:tcBorders>
          </w:tcPr>
          <w:p>
            <w:pPr>
              <w:pStyle w:val="20"/>
              <w:spacing w:before="64" w:line="440" w:lineRule="atLeast"/>
              <w:ind w:left="452" w:right="107" w:hanging="315"/>
              <w:jc w:val="left"/>
              <w:rPr>
                <w:sz w:val="21"/>
              </w:rPr>
            </w:pPr>
            <w:r>
              <w:rPr>
                <w:sz w:val="21"/>
              </w:rPr>
              <w:t>雾炮车及洒水车洒水抑尘</w:t>
            </w:r>
          </w:p>
        </w:tc>
        <w:tc>
          <w:tcPr>
            <w:tcW w:w="963" w:type="dxa"/>
            <w:tcBorders>
              <w:top w:val="single" w:color="000000" w:sz="6" w:space="0"/>
              <w:left w:val="single" w:color="000000" w:sz="6" w:space="0"/>
              <w:bottom w:val="single" w:color="000000" w:sz="6" w:space="0"/>
              <w:right w:val="single" w:color="000000" w:sz="6" w:space="0"/>
            </w:tcBorders>
          </w:tcPr>
          <w:p>
            <w:pPr>
              <w:pStyle w:val="20"/>
              <w:spacing w:before="5"/>
              <w:jc w:val="left"/>
              <w:rPr>
                <w:b/>
                <w:sz w:val="19"/>
              </w:rPr>
            </w:pPr>
          </w:p>
          <w:p>
            <w:pPr>
              <w:pStyle w:val="20"/>
              <w:spacing w:before="1"/>
              <w:ind w:left="199"/>
              <w:jc w:val="left"/>
              <w:rPr>
                <w:rFonts w:ascii="Times New Roman"/>
                <w:sz w:val="21"/>
              </w:rPr>
            </w:pPr>
            <w:r>
              <w:rPr>
                <w:rFonts w:ascii="Times New Roman"/>
                <w:sz w:val="21"/>
              </w:rPr>
              <w:t>0.0042</w:t>
            </w:r>
          </w:p>
          <w:p>
            <w:pPr>
              <w:pStyle w:val="20"/>
              <w:spacing w:before="197"/>
              <w:ind w:left="302"/>
              <w:jc w:val="left"/>
              <w:rPr>
                <w:rFonts w:ascii="Times New Roman"/>
                <w:sz w:val="21"/>
              </w:rPr>
            </w:pPr>
            <w:r>
              <w:rPr>
                <w:rFonts w:ascii="Times New Roman"/>
                <w:sz w:val="21"/>
              </w:rPr>
              <w:t>kg/h</w:t>
            </w:r>
          </w:p>
        </w:tc>
        <w:tc>
          <w:tcPr>
            <w:tcW w:w="1213" w:type="dxa"/>
            <w:tcBorders>
              <w:top w:val="single" w:color="000000" w:sz="6" w:space="0"/>
              <w:left w:val="single" w:color="000000" w:sz="6" w:space="0"/>
              <w:bottom w:val="single" w:color="000000" w:sz="6" w:space="0"/>
              <w:right w:val="single" w:color="000000" w:sz="6" w:space="0"/>
            </w:tcBorders>
          </w:tcPr>
          <w:p>
            <w:pPr>
              <w:pStyle w:val="20"/>
              <w:spacing w:before="5"/>
              <w:jc w:val="left"/>
              <w:rPr>
                <w:b/>
                <w:sz w:val="19"/>
              </w:rPr>
            </w:pPr>
          </w:p>
          <w:p>
            <w:pPr>
              <w:pStyle w:val="20"/>
              <w:spacing w:before="1"/>
              <w:ind w:left="276" w:right="249"/>
              <w:rPr>
                <w:rFonts w:ascii="Times New Roman"/>
                <w:sz w:val="21"/>
              </w:rPr>
            </w:pPr>
            <w:r>
              <w:rPr>
                <w:rFonts w:ascii="Times New Roman"/>
                <w:sz w:val="21"/>
              </w:rPr>
              <w:t>0.0013</w:t>
            </w:r>
          </w:p>
          <w:p>
            <w:pPr>
              <w:pStyle w:val="20"/>
              <w:spacing w:before="197"/>
              <w:ind w:left="276" w:right="249"/>
              <w:rPr>
                <w:rFonts w:ascii="Times New Roman"/>
                <w:sz w:val="21"/>
              </w:rPr>
            </w:pPr>
            <w:r>
              <w:rPr>
                <w:rFonts w:ascii="Times New Roman"/>
                <w:sz w:val="21"/>
              </w:rPr>
              <w:t>kg/h</w:t>
            </w:r>
          </w:p>
        </w:tc>
        <w:tc>
          <w:tcPr>
            <w:tcW w:w="1881" w:type="dxa"/>
            <w:vMerge w:val="continue"/>
            <w:tcBorders>
              <w:top w:val="nil"/>
              <w:left w:val="single" w:color="000000" w:sz="6" w:space="0"/>
              <w:bottom w:val="single" w:color="000000" w:sz="6"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63" w:hRule="atLeast"/>
        </w:trPr>
        <w:tc>
          <w:tcPr>
            <w:tcW w:w="847" w:type="dxa"/>
            <w:vMerge w:val="continue"/>
            <w:tcBorders>
              <w:top w:val="nil"/>
              <w:bottom w:val="single" w:color="000000" w:sz="6" w:space="0"/>
              <w:right w:val="single" w:color="000000" w:sz="6" w:space="0"/>
            </w:tcBorders>
          </w:tcPr>
          <w:p>
            <w:pPr>
              <w:rPr>
                <w:sz w:val="2"/>
                <w:szCs w:val="2"/>
              </w:rPr>
            </w:pPr>
          </w:p>
        </w:tc>
        <w:tc>
          <w:tcPr>
            <w:tcW w:w="1178" w:type="dxa"/>
            <w:tcBorders>
              <w:top w:val="single" w:color="000000" w:sz="6" w:space="0"/>
              <w:left w:val="single" w:color="000000" w:sz="6" w:space="0"/>
              <w:bottom w:val="single" w:color="000000" w:sz="6" w:space="0"/>
              <w:right w:val="single" w:color="000000" w:sz="6" w:space="0"/>
            </w:tcBorders>
          </w:tcPr>
          <w:p>
            <w:pPr>
              <w:pStyle w:val="20"/>
              <w:spacing w:before="63" w:line="440" w:lineRule="atLeast"/>
              <w:ind w:left="174" w:right="148"/>
              <w:jc w:val="left"/>
              <w:rPr>
                <w:sz w:val="21"/>
              </w:rPr>
            </w:pPr>
            <w:r>
              <w:rPr>
                <w:sz w:val="21"/>
              </w:rPr>
              <w:t>车辆道路运输扬尘</w:t>
            </w:r>
          </w:p>
        </w:tc>
        <w:tc>
          <w:tcPr>
            <w:tcW w:w="1122" w:type="dxa"/>
            <w:tcBorders>
              <w:top w:val="single" w:color="000000" w:sz="6" w:space="0"/>
              <w:left w:val="single" w:color="000000" w:sz="6" w:space="0"/>
              <w:bottom w:val="single" w:color="000000" w:sz="6" w:space="0"/>
              <w:right w:val="single" w:color="000000" w:sz="6" w:space="0"/>
            </w:tcBorders>
          </w:tcPr>
          <w:p>
            <w:pPr>
              <w:pStyle w:val="20"/>
              <w:jc w:val="left"/>
              <w:rPr>
                <w:b/>
                <w:sz w:val="22"/>
              </w:rPr>
            </w:pPr>
          </w:p>
          <w:p>
            <w:pPr>
              <w:pStyle w:val="20"/>
              <w:spacing w:before="186"/>
              <w:ind w:left="127" w:right="98"/>
              <w:rPr>
                <w:rFonts w:ascii="Times New Roman"/>
                <w:sz w:val="21"/>
              </w:rPr>
            </w:pPr>
            <w:r>
              <w:rPr>
                <w:rFonts w:ascii="Times New Roman"/>
                <w:sz w:val="21"/>
              </w:rPr>
              <w:t>TSP</w:t>
            </w:r>
          </w:p>
        </w:tc>
        <w:tc>
          <w:tcPr>
            <w:tcW w:w="1731" w:type="dxa"/>
            <w:tcBorders>
              <w:top w:val="single" w:color="000000" w:sz="6" w:space="0"/>
              <w:left w:val="single" w:color="000000" w:sz="6" w:space="0"/>
              <w:bottom w:val="single" w:color="000000" w:sz="6" w:space="0"/>
              <w:right w:val="single" w:color="000000" w:sz="6" w:space="0"/>
            </w:tcBorders>
          </w:tcPr>
          <w:p>
            <w:pPr>
              <w:pStyle w:val="20"/>
              <w:spacing w:before="63" w:line="440" w:lineRule="atLeast"/>
              <w:ind w:left="610" w:right="107" w:hanging="473"/>
              <w:jc w:val="left"/>
              <w:rPr>
                <w:sz w:val="21"/>
              </w:rPr>
            </w:pPr>
            <w:r>
              <w:rPr>
                <w:sz w:val="21"/>
              </w:rPr>
              <w:t>减速慢行，洒水抑 尘</w:t>
            </w:r>
          </w:p>
        </w:tc>
        <w:tc>
          <w:tcPr>
            <w:tcW w:w="963" w:type="dxa"/>
            <w:tcBorders>
              <w:top w:val="single" w:color="000000" w:sz="6" w:space="0"/>
              <w:left w:val="single" w:color="000000" w:sz="6" w:space="0"/>
              <w:bottom w:val="single" w:color="000000" w:sz="6" w:space="0"/>
              <w:right w:val="single" w:color="000000" w:sz="6" w:space="0"/>
            </w:tcBorders>
          </w:tcPr>
          <w:p>
            <w:pPr>
              <w:pStyle w:val="20"/>
              <w:jc w:val="left"/>
              <w:rPr>
                <w:b/>
                <w:sz w:val="22"/>
              </w:rPr>
            </w:pPr>
          </w:p>
          <w:p>
            <w:pPr>
              <w:pStyle w:val="20"/>
              <w:spacing w:before="186"/>
              <w:ind w:left="152" w:right="125"/>
              <w:rPr>
                <w:rFonts w:ascii="Times New Roman"/>
                <w:sz w:val="21"/>
              </w:rPr>
            </w:pPr>
            <w:r>
              <w:rPr>
                <w:rFonts w:ascii="Times New Roman"/>
                <w:sz w:val="21"/>
              </w:rPr>
              <w:t>--</w:t>
            </w:r>
          </w:p>
        </w:tc>
        <w:tc>
          <w:tcPr>
            <w:tcW w:w="1213" w:type="dxa"/>
            <w:tcBorders>
              <w:top w:val="single" w:color="000000" w:sz="6" w:space="0"/>
              <w:left w:val="single" w:color="000000" w:sz="6" w:space="0"/>
              <w:bottom w:val="single" w:color="000000" w:sz="6" w:space="0"/>
              <w:right w:val="single" w:color="000000" w:sz="6" w:space="0"/>
            </w:tcBorders>
          </w:tcPr>
          <w:p>
            <w:pPr>
              <w:pStyle w:val="20"/>
              <w:jc w:val="left"/>
              <w:rPr>
                <w:b/>
                <w:sz w:val="22"/>
              </w:rPr>
            </w:pPr>
          </w:p>
          <w:p>
            <w:pPr>
              <w:pStyle w:val="20"/>
              <w:spacing w:before="186"/>
              <w:ind w:left="276" w:right="248"/>
              <w:rPr>
                <w:rFonts w:ascii="Times New Roman"/>
                <w:sz w:val="21"/>
              </w:rPr>
            </w:pPr>
            <w:r>
              <w:rPr>
                <w:rFonts w:ascii="Times New Roman"/>
                <w:sz w:val="21"/>
              </w:rPr>
              <w:t>--</w:t>
            </w:r>
          </w:p>
        </w:tc>
        <w:tc>
          <w:tcPr>
            <w:tcW w:w="1881" w:type="dxa"/>
            <w:vMerge w:val="continue"/>
            <w:tcBorders>
              <w:top w:val="nil"/>
              <w:left w:val="single" w:color="000000" w:sz="6" w:space="0"/>
              <w:bottom w:val="single" w:color="000000" w:sz="6" w:space="0"/>
            </w:tcBorders>
          </w:tcPr>
          <w:p>
            <w:pPr>
              <w:rPr>
                <w:sz w:val="2"/>
                <w:szCs w:val="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20" w:hRule="atLeast"/>
        </w:trPr>
        <w:tc>
          <w:tcPr>
            <w:tcW w:w="847" w:type="dxa"/>
            <w:tcBorders>
              <w:top w:val="single" w:color="000000" w:sz="6" w:space="0"/>
              <w:bottom w:val="single" w:color="000000" w:sz="6" w:space="0"/>
              <w:right w:val="single" w:color="000000" w:sz="6" w:space="0"/>
            </w:tcBorders>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144"/>
              <w:ind w:left="212"/>
              <w:jc w:val="left"/>
              <w:rPr>
                <w:sz w:val="21"/>
              </w:rPr>
            </w:pPr>
            <w:r>
              <w:rPr>
                <w:sz w:val="21"/>
              </w:rPr>
              <w:t>废水</w:t>
            </w:r>
          </w:p>
        </w:tc>
        <w:tc>
          <w:tcPr>
            <w:tcW w:w="1178" w:type="dxa"/>
            <w:tcBorders>
              <w:top w:val="single" w:color="000000" w:sz="6" w:space="0"/>
              <w:left w:val="single" w:color="000000" w:sz="6" w:space="0"/>
              <w:bottom w:val="single" w:color="000000" w:sz="6" w:space="0"/>
              <w:right w:val="single" w:color="000000" w:sz="6" w:space="0"/>
            </w:tcBorders>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spacing w:before="144"/>
              <w:ind w:left="259" w:right="233"/>
              <w:rPr>
                <w:sz w:val="21"/>
              </w:rPr>
            </w:pPr>
            <w:r>
              <w:rPr>
                <w:sz w:val="21"/>
              </w:rPr>
              <w:t>雨水</w:t>
            </w:r>
          </w:p>
        </w:tc>
        <w:tc>
          <w:tcPr>
            <w:tcW w:w="1122" w:type="dxa"/>
            <w:tcBorders>
              <w:top w:val="single" w:color="000000" w:sz="6" w:space="0"/>
              <w:left w:val="single" w:color="000000" w:sz="6" w:space="0"/>
              <w:bottom w:val="single" w:color="000000" w:sz="6" w:space="0"/>
              <w:right w:val="single" w:color="000000" w:sz="6" w:space="0"/>
            </w:tcBorders>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4"/>
              <w:jc w:val="left"/>
              <w:rPr>
                <w:b/>
                <w:sz w:val="22"/>
              </w:rPr>
            </w:pPr>
          </w:p>
          <w:p>
            <w:pPr>
              <w:pStyle w:val="20"/>
              <w:ind w:left="127" w:right="97"/>
              <w:rPr>
                <w:rFonts w:ascii="Times New Roman"/>
                <w:sz w:val="21"/>
              </w:rPr>
            </w:pPr>
            <w:r>
              <w:rPr>
                <w:rFonts w:ascii="Times New Roman"/>
                <w:sz w:val="21"/>
              </w:rPr>
              <w:t>--</w:t>
            </w:r>
          </w:p>
        </w:tc>
        <w:tc>
          <w:tcPr>
            <w:tcW w:w="1731" w:type="dxa"/>
            <w:tcBorders>
              <w:top w:val="single" w:color="000000" w:sz="6" w:space="0"/>
              <w:left w:val="single" w:color="000000" w:sz="6" w:space="0"/>
              <w:bottom w:val="single" w:color="000000" w:sz="6" w:space="0"/>
              <w:right w:val="single" w:color="000000" w:sz="6" w:space="0"/>
            </w:tcBorders>
          </w:tcPr>
          <w:p>
            <w:pPr>
              <w:pStyle w:val="20"/>
              <w:spacing w:before="141" w:line="393" w:lineRule="auto"/>
              <w:ind w:left="113" w:right="85" w:firstLine="24"/>
              <w:jc w:val="both"/>
              <w:rPr>
                <w:sz w:val="21"/>
              </w:rPr>
            </w:pPr>
            <w:r>
              <w:rPr>
                <w:sz w:val="21"/>
              </w:rPr>
              <w:t>场地修筑排水系统包括截水沟、马道排水沟、排</w:t>
            </w:r>
            <w:r>
              <w:rPr>
                <w:spacing w:val="-11"/>
                <w:sz w:val="21"/>
              </w:rPr>
              <w:t>水涵洞、 消力池</w:t>
            </w:r>
            <w:r>
              <w:rPr>
                <w:sz w:val="21"/>
              </w:rPr>
              <w:t>等，保证雨水通过截水沟和马道排水沟排往场地</w:t>
            </w:r>
          </w:p>
          <w:p>
            <w:pPr>
              <w:pStyle w:val="20"/>
              <w:spacing w:line="262" w:lineRule="exact"/>
              <w:ind w:left="112" w:right="89"/>
              <w:rPr>
                <w:sz w:val="21"/>
              </w:rPr>
            </w:pPr>
            <w:r>
              <w:rPr>
                <w:sz w:val="21"/>
              </w:rPr>
              <w:t>下游</w:t>
            </w:r>
          </w:p>
        </w:tc>
        <w:tc>
          <w:tcPr>
            <w:tcW w:w="963" w:type="dxa"/>
            <w:tcBorders>
              <w:top w:val="single" w:color="000000" w:sz="6" w:space="0"/>
              <w:left w:val="single" w:color="000000" w:sz="6" w:space="0"/>
              <w:bottom w:val="single" w:color="000000" w:sz="6" w:space="0"/>
              <w:right w:val="single" w:color="000000" w:sz="6" w:space="0"/>
            </w:tcBorders>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4"/>
              <w:jc w:val="left"/>
              <w:rPr>
                <w:b/>
                <w:sz w:val="22"/>
              </w:rPr>
            </w:pPr>
          </w:p>
          <w:p>
            <w:pPr>
              <w:pStyle w:val="20"/>
              <w:ind w:left="152" w:right="125"/>
              <w:rPr>
                <w:rFonts w:ascii="Times New Roman"/>
                <w:sz w:val="21"/>
              </w:rPr>
            </w:pPr>
            <w:r>
              <w:rPr>
                <w:rFonts w:ascii="Times New Roman"/>
                <w:sz w:val="21"/>
              </w:rPr>
              <w:t>--</w:t>
            </w:r>
          </w:p>
        </w:tc>
        <w:tc>
          <w:tcPr>
            <w:tcW w:w="1213" w:type="dxa"/>
            <w:tcBorders>
              <w:top w:val="single" w:color="000000" w:sz="6" w:space="0"/>
              <w:left w:val="single" w:color="000000" w:sz="6" w:space="0"/>
              <w:bottom w:val="single" w:color="000000" w:sz="6" w:space="0"/>
              <w:right w:val="single" w:color="000000" w:sz="6" w:space="0"/>
            </w:tcBorders>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4"/>
              <w:jc w:val="left"/>
              <w:rPr>
                <w:b/>
                <w:sz w:val="22"/>
              </w:rPr>
            </w:pPr>
          </w:p>
          <w:p>
            <w:pPr>
              <w:pStyle w:val="20"/>
              <w:ind w:left="276" w:right="248"/>
              <w:rPr>
                <w:rFonts w:ascii="Times New Roman"/>
                <w:sz w:val="21"/>
              </w:rPr>
            </w:pPr>
            <w:r>
              <w:rPr>
                <w:rFonts w:ascii="Times New Roman"/>
                <w:sz w:val="21"/>
              </w:rPr>
              <w:t>--</w:t>
            </w:r>
          </w:p>
        </w:tc>
        <w:tc>
          <w:tcPr>
            <w:tcW w:w="1881" w:type="dxa"/>
            <w:tcBorders>
              <w:top w:val="single" w:color="000000" w:sz="6" w:space="0"/>
              <w:left w:val="single" w:color="000000" w:sz="6" w:space="0"/>
              <w:bottom w:val="single" w:color="000000" w:sz="6" w:space="0"/>
            </w:tcBorders>
          </w:tcPr>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jc w:val="left"/>
              <w:rPr>
                <w:b/>
                <w:sz w:val="22"/>
              </w:rPr>
            </w:pPr>
          </w:p>
          <w:p>
            <w:pPr>
              <w:pStyle w:val="20"/>
              <w:spacing w:before="4"/>
              <w:jc w:val="left"/>
              <w:rPr>
                <w:b/>
                <w:sz w:val="22"/>
              </w:rPr>
            </w:pPr>
          </w:p>
          <w:p>
            <w:pPr>
              <w:pStyle w:val="20"/>
              <w:ind w:left="210" w:right="175"/>
              <w:rPr>
                <w:rFonts w:ascii="Times New Roman"/>
                <w:sz w:val="21"/>
              </w:rPr>
            </w:pPr>
            <w:r>
              <w:rPr>
                <w:rFonts w:ascii="Times New Roman"/>
                <w:sz w:val="21"/>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39" w:hRule="atLeast"/>
        </w:trPr>
        <w:tc>
          <w:tcPr>
            <w:tcW w:w="847" w:type="dxa"/>
            <w:tcBorders>
              <w:top w:val="single" w:color="000000" w:sz="6" w:space="0"/>
              <w:right w:val="single" w:color="000000" w:sz="6" w:space="0"/>
            </w:tcBorders>
          </w:tcPr>
          <w:p>
            <w:pPr>
              <w:pStyle w:val="20"/>
              <w:jc w:val="left"/>
              <w:rPr>
                <w:b/>
                <w:sz w:val="20"/>
              </w:rPr>
            </w:pPr>
          </w:p>
          <w:p>
            <w:pPr>
              <w:pStyle w:val="20"/>
              <w:jc w:val="left"/>
              <w:rPr>
                <w:b/>
                <w:sz w:val="20"/>
              </w:rPr>
            </w:pPr>
          </w:p>
          <w:p>
            <w:pPr>
              <w:pStyle w:val="20"/>
              <w:jc w:val="left"/>
              <w:rPr>
                <w:b/>
                <w:sz w:val="20"/>
              </w:rPr>
            </w:pPr>
          </w:p>
          <w:p>
            <w:pPr>
              <w:pStyle w:val="20"/>
              <w:jc w:val="left"/>
              <w:rPr>
                <w:b/>
                <w:sz w:val="20"/>
              </w:rPr>
            </w:pPr>
          </w:p>
          <w:p>
            <w:pPr>
              <w:pStyle w:val="20"/>
              <w:jc w:val="left"/>
              <w:rPr>
                <w:b/>
                <w:sz w:val="17"/>
              </w:rPr>
            </w:pPr>
          </w:p>
          <w:p>
            <w:pPr>
              <w:pStyle w:val="20"/>
              <w:ind w:left="212"/>
              <w:jc w:val="left"/>
              <w:rPr>
                <w:sz w:val="21"/>
              </w:rPr>
            </w:pPr>
            <w:r>
              <w:rPr>
                <w:sz w:val="21"/>
              </w:rPr>
              <w:t>噪声</w:t>
            </w:r>
          </w:p>
        </w:tc>
        <w:tc>
          <w:tcPr>
            <w:tcW w:w="1178" w:type="dxa"/>
            <w:tcBorders>
              <w:top w:val="single" w:color="000000" w:sz="6" w:space="0"/>
              <w:left w:val="single" w:color="000000" w:sz="6" w:space="0"/>
              <w:right w:val="single" w:color="000000" w:sz="6" w:space="0"/>
            </w:tcBorders>
          </w:tcPr>
          <w:p>
            <w:pPr>
              <w:pStyle w:val="20"/>
              <w:spacing w:before="141" w:line="393" w:lineRule="auto"/>
              <w:ind w:left="114" w:right="86"/>
              <w:jc w:val="both"/>
              <w:rPr>
                <w:sz w:val="21"/>
              </w:rPr>
            </w:pPr>
            <w:r>
              <w:rPr>
                <w:spacing w:val="-22"/>
                <w:sz w:val="21"/>
              </w:rPr>
              <w:t>挖掘机、推</w:t>
            </w:r>
            <w:r>
              <w:rPr>
                <w:spacing w:val="-21"/>
                <w:sz w:val="21"/>
              </w:rPr>
              <w:t>土机、碾压</w:t>
            </w:r>
            <w:r>
              <w:rPr>
                <w:spacing w:val="-22"/>
                <w:sz w:val="21"/>
              </w:rPr>
              <w:t>机、自卸卡车、洒水车</w:t>
            </w:r>
            <w:r>
              <w:rPr>
                <w:sz w:val="21"/>
              </w:rPr>
              <w:t>等设备噪</w:t>
            </w:r>
          </w:p>
          <w:p>
            <w:pPr>
              <w:pStyle w:val="20"/>
              <w:spacing w:line="264" w:lineRule="exact"/>
              <w:ind w:left="29"/>
              <w:rPr>
                <w:sz w:val="21"/>
              </w:rPr>
            </w:pPr>
            <w:r>
              <w:rPr>
                <w:w w:val="99"/>
                <w:sz w:val="21"/>
              </w:rPr>
              <w:t>声</w:t>
            </w:r>
          </w:p>
        </w:tc>
        <w:tc>
          <w:tcPr>
            <w:tcW w:w="1122" w:type="dxa"/>
            <w:tcBorders>
              <w:top w:val="single" w:color="000000" w:sz="6" w:space="0"/>
              <w:left w:val="single" w:color="000000" w:sz="6" w:space="0"/>
              <w:right w:val="single" w:color="000000" w:sz="6" w:space="0"/>
            </w:tcBorders>
          </w:tcPr>
          <w:p>
            <w:pPr>
              <w:pStyle w:val="20"/>
              <w:jc w:val="left"/>
              <w:rPr>
                <w:b/>
                <w:sz w:val="22"/>
              </w:rPr>
            </w:pPr>
          </w:p>
          <w:p>
            <w:pPr>
              <w:pStyle w:val="20"/>
              <w:jc w:val="left"/>
              <w:rPr>
                <w:b/>
                <w:sz w:val="22"/>
              </w:rPr>
            </w:pPr>
          </w:p>
          <w:p>
            <w:pPr>
              <w:pStyle w:val="20"/>
              <w:jc w:val="left"/>
              <w:rPr>
                <w:b/>
                <w:sz w:val="22"/>
              </w:rPr>
            </w:pPr>
          </w:p>
          <w:p>
            <w:pPr>
              <w:pStyle w:val="20"/>
              <w:spacing w:before="1"/>
              <w:jc w:val="left"/>
              <w:rPr>
                <w:b/>
                <w:sz w:val="32"/>
              </w:rPr>
            </w:pPr>
          </w:p>
          <w:p>
            <w:pPr>
              <w:pStyle w:val="20"/>
              <w:ind w:left="126" w:right="99"/>
              <w:rPr>
                <w:rFonts w:ascii="Times New Roman"/>
                <w:sz w:val="21"/>
              </w:rPr>
            </w:pPr>
            <w:r>
              <w:rPr>
                <w:rFonts w:ascii="Times New Roman"/>
                <w:sz w:val="21"/>
              </w:rPr>
              <w:t>Leq(A)</w:t>
            </w:r>
          </w:p>
        </w:tc>
        <w:tc>
          <w:tcPr>
            <w:tcW w:w="1731" w:type="dxa"/>
            <w:tcBorders>
              <w:top w:val="single" w:color="000000" w:sz="6" w:space="0"/>
              <w:left w:val="single" w:color="000000" w:sz="6" w:space="0"/>
              <w:right w:val="single" w:color="000000" w:sz="6" w:space="0"/>
            </w:tcBorders>
          </w:tcPr>
          <w:p>
            <w:pPr>
              <w:pStyle w:val="20"/>
              <w:jc w:val="left"/>
              <w:rPr>
                <w:b/>
                <w:sz w:val="20"/>
              </w:rPr>
            </w:pPr>
          </w:p>
          <w:p>
            <w:pPr>
              <w:pStyle w:val="20"/>
              <w:spacing w:before="6"/>
              <w:jc w:val="left"/>
              <w:rPr>
                <w:b/>
                <w:sz w:val="25"/>
              </w:rPr>
            </w:pPr>
          </w:p>
          <w:p>
            <w:pPr>
              <w:pStyle w:val="20"/>
              <w:spacing w:line="393" w:lineRule="auto"/>
              <w:ind w:left="113" w:right="85" w:hanging="3"/>
              <w:rPr>
                <w:sz w:val="21"/>
              </w:rPr>
            </w:pPr>
            <w:r>
              <w:rPr>
                <w:sz w:val="21"/>
              </w:rPr>
              <w:t xml:space="preserve">选用低噪声设 </w:t>
            </w:r>
            <w:r>
              <w:rPr>
                <w:spacing w:val="-11"/>
                <w:sz w:val="21"/>
              </w:rPr>
              <w:t>备， 同时加强作</w:t>
            </w:r>
            <w:r>
              <w:rPr>
                <w:sz w:val="21"/>
              </w:rPr>
              <w:t>业机械管理和控制运行车辆车速</w:t>
            </w:r>
          </w:p>
        </w:tc>
        <w:tc>
          <w:tcPr>
            <w:tcW w:w="963" w:type="dxa"/>
            <w:tcBorders>
              <w:top w:val="single" w:color="000000" w:sz="6" w:space="0"/>
              <w:left w:val="single" w:color="000000" w:sz="6" w:space="0"/>
              <w:right w:val="single" w:color="000000" w:sz="6" w:space="0"/>
            </w:tcBorders>
          </w:tcPr>
          <w:p>
            <w:pPr>
              <w:pStyle w:val="20"/>
              <w:jc w:val="left"/>
              <w:rPr>
                <w:b/>
                <w:sz w:val="22"/>
              </w:rPr>
            </w:pPr>
          </w:p>
          <w:p>
            <w:pPr>
              <w:pStyle w:val="20"/>
              <w:jc w:val="left"/>
              <w:rPr>
                <w:b/>
                <w:sz w:val="22"/>
              </w:rPr>
            </w:pPr>
          </w:p>
          <w:p>
            <w:pPr>
              <w:pStyle w:val="20"/>
              <w:jc w:val="left"/>
              <w:rPr>
                <w:b/>
                <w:sz w:val="22"/>
              </w:rPr>
            </w:pPr>
          </w:p>
          <w:p>
            <w:pPr>
              <w:pStyle w:val="20"/>
              <w:spacing w:before="1"/>
              <w:jc w:val="left"/>
              <w:rPr>
                <w:b/>
                <w:sz w:val="32"/>
              </w:rPr>
            </w:pPr>
          </w:p>
          <w:p>
            <w:pPr>
              <w:pStyle w:val="20"/>
              <w:ind w:left="152" w:right="125"/>
              <w:rPr>
                <w:rFonts w:ascii="Times New Roman"/>
                <w:sz w:val="21"/>
              </w:rPr>
            </w:pPr>
            <w:r>
              <w:rPr>
                <w:rFonts w:ascii="Times New Roman"/>
                <w:sz w:val="21"/>
              </w:rPr>
              <w:t>--</w:t>
            </w:r>
          </w:p>
        </w:tc>
        <w:tc>
          <w:tcPr>
            <w:tcW w:w="1213" w:type="dxa"/>
            <w:tcBorders>
              <w:top w:val="single" w:color="000000" w:sz="6" w:space="0"/>
              <w:left w:val="single" w:color="000000" w:sz="6" w:space="0"/>
              <w:right w:val="single" w:color="000000" w:sz="6" w:space="0"/>
            </w:tcBorders>
          </w:tcPr>
          <w:p>
            <w:pPr>
              <w:pStyle w:val="20"/>
              <w:jc w:val="left"/>
              <w:rPr>
                <w:b/>
                <w:sz w:val="22"/>
              </w:rPr>
            </w:pPr>
          </w:p>
          <w:p>
            <w:pPr>
              <w:pStyle w:val="20"/>
              <w:jc w:val="left"/>
              <w:rPr>
                <w:b/>
                <w:sz w:val="22"/>
              </w:rPr>
            </w:pPr>
          </w:p>
          <w:p>
            <w:pPr>
              <w:pStyle w:val="20"/>
              <w:jc w:val="left"/>
              <w:rPr>
                <w:b/>
                <w:sz w:val="22"/>
              </w:rPr>
            </w:pPr>
          </w:p>
          <w:p>
            <w:pPr>
              <w:pStyle w:val="20"/>
              <w:spacing w:before="1"/>
              <w:jc w:val="left"/>
              <w:rPr>
                <w:b/>
                <w:sz w:val="32"/>
              </w:rPr>
            </w:pPr>
          </w:p>
          <w:p>
            <w:pPr>
              <w:pStyle w:val="20"/>
              <w:ind w:left="276" w:right="248"/>
              <w:rPr>
                <w:rFonts w:ascii="Times New Roman"/>
                <w:sz w:val="21"/>
              </w:rPr>
            </w:pPr>
            <w:r>
              <w:rPr>
                <w:rFonts w:ascii="Times New Roman"/>
                <w:sz w:val="21"/>
              </w:rPr>
              <w:t>--</w:t>
            </w:r>
          </w:p>
        </w:tc>
        <w:tc>
          <w:tcPr>
            <w:tcW w:w="1881" w:type="dxa"/>
            <w:tcBorders>
              <w:top w:val="single" w:color="000000" w:sz="6" w:space="0"/>
              <w:left w:val="single" w:color="000000" w:sz="6" w:space="0"/>
            </w:tcBorders>
          </w:tcPr>
          <w:p>
            <w:pPr>
              <w:pStyle w:val="20"/>
              <w:spacing w:before="3"/>
              <w:jc w:val="left"/>
              <w:rPr>
                <w:b/>
                <w:sz w:val="28"/>
              </w:rPr>
            </w:pPr>
          </w:p>
          <w:p>
            <w:pPr>
              <w:pStyle w:val="20"/>
              <w:spacing w:line="393" w:lineRule="auto"/>
              <w:ind w:left="212" w:right="175"/>
              <w:rPr>
                <w:sz w:val="21"/>
              </w:rPr>
            </w:pPr>
            <w:r>
              <w:rPr>
                <w:sz w:val="21"/>
              </w:rPr>
              <w:t>《工业企业厂界环境噪声排放标准》</w:t>
            </w:r>
          </w:p>
          <w:p>
            <w:pPr>
              <w:pStyle w:val="20"/>
              <w:spacing w:line="265" w:lineRule="exact"/>
              <w:ind w:left="97"/>
              <w:rPr>
                <w:sz w:val="21"/>
              </w:rPr>
            </w:pPr>
            <w:r>
              <w:rPr>
                <w:sz w:val="21"/>
              </w:rPr>
              <w:t>（</w:t>
            </w:r>
            <w:r>
              <w:rPr>
                <w:rFonts w:ascii="Times New Roman" w:eastAsia="Times New Roman"/>
                <w:sz w:val="21"/>
              </w:rPr>
              <w:t>GB12348-2008</w:t>
            </w:r>
            <w:r>
              <w:rPr>
                <w:sz w:val="21"/>
              </w:rPr>
              <w:t>）</w:t>
            </w:r>
          </w:p>
          <w:p>
            <w:pPr>
              <w:pStyle w:val="20"/>
              <w:spacing w:before="170"/>
              <w:ind w:left="212" w:right="175"/>
              <w:rPr>
                <w:sz w:val="21"/>
              </w:rPr>
            </w:pPr>
            <w:r>
              <w:rPr>
                <w:sz w:val="21"/>
              </w:rPr>
              <w:t xml:space="preserve">中 </w:t>
            </w:r>
            <w:r>
              <w:rPr>
                <w:rFonts w:ascii="Times New Roman" w:eastAsia="Times New Roman"/>
                <w:sz w:val="21"/>
              </w:rPr>
              <w:t xml:space="preserve">2 </w:t>
            </w:r>
            <w:r>
              <w:rPr>
                <w:sz w:val="21"/>
              </w:rPr>
              <w:t>类标准</w:t>
            </w:r>
          </w:p>
        </w:tc>
      </w:tr>
    </w:tbl>
    <w:p>
      <w:pPr>
        <w:pStyle w:val="8"/>
        <w:rPr>
          <w:b/>
          <w:sz w:val="26"/>
        </w:rPr>
      </w:pPr>
    </w:p>
    <w:p>
      <w:pPr>
        <w:pStyle w:val="19"/>
        <w:numPr>
          <w:ilvl w:val="1"/>
          <w:numId w:val="20"/>
        </w:numPr>
        <w:tabs>
          <w:tab w:val="left" w:pos="1257"/>
        </w:tabs>
        <w:spacing w:before="182" w:after="0" w:line="240" w:lineRule="auto"/>
        <w:ind w:left="1256" w:right="0" w:hanging="560"/>
        <w:jc w:val="left"/>
        <w:rPr>
          <w:rFonts w:ascii="Times New Roman" w:eastAsia="Times New Roman"/>
          <w:b/>
          <w:sz w:val="28"/>
        </w:rPr>
      </w:pPr>
      <w:bookmarkStart w:id="361" w:name="_bookmark44"/>
      <w:bookmarkEnd w:id="361"/>
      <w:bookmarkStart w:id="362" w:name="_bookmark44"/>
      <w:bookmarkEnd w:id="362"/>
      <w:bookmarkStart w:id="363" w:name="10.3环境监测计划 "/>
      <w:bookmarkEnd w:id="363"/>
      <w:r>
        <w:rPr>
          <w:b/>
          <w:sz w:val="28"/>
        </w:rPr>
        <w:t>环境监测计划</w:t>
      </w:r>
    </w:p>
    <w:p>
      <w:pPr>
        <w:pStyle w:val="8"/>
        <w:spacing w:before="120" w:line="343" w:lineRule="auto"/>
        <w:ind w:left="697" w:right="715" w:firstLine="480"/>
        <w:jc w:val="both"/>
      </w:pPr>
      <w:r>
        <w:rPr>
          <w:spacing w:val="-7"/>
        </w:rPr>
        <w:t>环境监测计划是指项目在建设期、运行期对工程主要污染对象进行的环境样</w:t>
      </w:r>
      <w:r>
        <w:rPr>
          <w:spacing w:val="-10"/>
        </w:rPr>
        <w:t>品、化验、数据处理以及编制报告，为环境管理部门强化环境管理，编制环保计</w:t>
      </w:r>
      <w:r>
        <w:t>划，制定污染防治对象，提供科学依据。</w:t>
      </w:r>
    </w:p>
    <w:p>
      <w:pPr>
        <w:pStyle w:val="19"/>
        <w:numPr>
          <w:ilvl w:val="0"/>
          <w:numId w:val="46"/>
        </w:numPr>
        <w:tabs>
          <w:tab w:val="left" w:pos="1779"/>
        </w:tabs>
        <w:spacing w:before="1" w:after="0" w:line="240" w:lineRule="auto"/>
        <w:ind w:left="1778" w:right="0" w:hanging="602"/>
        <w:jc w:val="left"/>
        <w:rPr>
          <w:sz w:val="24"/>
        </w:rPr>
      </w:pPr>
      <w:r>
        <w:rPr>
          <w:sz w:val="24"/>
        </w:rPr>
        <w:t>监测机构设置及其职责：</w:t>
      </w:r>
    </w:p>
    <w:p>
      <w:pPr>
        <w:pStyle w:val="8"/>
        <w:spacing w:before="134" w:line="343" w:lineRule="auto"/>
        <w:ind w:left="697" w:right="715" w:firstLine="480"/>
      </w:pPr>
      <w:r>
        <w:rPr>
          <w:spacing w:val="-7"/>
        </w:rPr>
        <w:t>①依据国家颁发的环境质量标准、污染物排放标准及地方环保主管部门的要</w:t>
      </w:r>
      <w:r>
        <w:t>求，制定全厂的监测计划和工作方案。</w:t>
      </w:r>
    </w:p>
    <w:p>
      <w:pPr>
        <w:spacing w:after="0" w:line="343" w:lineRule="auto"/>
        <w:sectPr>
          <w:pgSz w:w="11910" w:h="16840"/>
          <w:pgMar w:top="1360" w:right="1080" w:bottom="1380" w:left="1100" w:header="882" w:footer="1195" w:gutter="0"/>
        </w:sectPr>
      </w:pPr>
    </w:p>
    <w:p>
      <w:pPr>
        <w:pStyle w:val="8"/>
        <w:spacing w:before="7"/>
        <w:rPr>
          <w:sz w:val="8"/>
        </w:rPr>
      </w:pPr>
    </w:p>
    <w:p>
      <w:pPr>
        <w:pStyle w:val="8"/>
        <w:spacing w:before="67" w:line="343" w:lineRule="auto"/>
        <w:ind w:left="697" w:right="715" w:firstLine="480"/>
        <w:jc w:val="both"/>
      </w:pPr>
      <w:r>
        <w:rPr>
          <w:spacing w:val="-7"/>
        </w:rPr>
        <w:t>②根据监测计划预定的监测任务，安排全厂主要排污点的监测任务，及时整</w:t>
      </w:r>
      <w:r>
        <w:rPr>
          <w:spacing w:val="-11"/>
        </w:rPr>
        <w:t>理数据，建立污染源监测档案，并将监测结果和环境考核指标及时上报各级主管</w:t>
      </w:r>
      <w:r>
        <w:t>部门。</w:t>
      </w:r>
    </w:p>
    <w:p>
      <w:pPr>
        <w:pStyle w:val="8"/>
        <w:spacing w:before="1" w:line="343" w:lineRule="auto"/>
        <w:ind w:left="697" w:right="595" w:firstLine="480"/>
      </w:pPr>
      <w:r>
        <w:rPr>
          <w:spacing w:val="-13"/>
        </w:rPr>
        <w:t xml:space="preserve">③通过对监测结果的综合分析，摸清污染源排放情况，防止污染事故的发生， </w:t>
      </w:r>
      <w:r>
        <w:t>如果出现异常情况及时反馈到有关部门，以便采取应急措施。</w:t>
      </w:r>
    </w:p>
    <w:p>
      <w:pPr>
        <w:pStyle w:val="19"/>
        <w:numPr>
          <w:ilvl w:val="0"/>
          <w:numId w:val="46"/>
        </w:numPr>
        <w:tabs>
          <w:tab w:val="left" w:pos="1779"/>
        </w:tabs>
        <w:spacing w:before="0" w:after="0" w:line="306" w:lineRule="exact"/>
        <w:ind w:left="1778" w:right="0" w:hanging="602"/>
        <w:jc w:val="left"/>
        <w:rPr>
          <w:sz w:val="24"/>
        </w:rPr>
      </w:pPr>
      <w:r>
        <w:rPr>
          <w:sz w:val="24"/>
        </w:rPr>
        <w:t>监测计划</w:t>
      </w:r>
    </w:p>
    <w:p>
      <w:pPr>
        <w:pStyle w:val="8"/>
        <w:spacing w:before="134" w:line="343" w:lineRule="auto"/>
        <w:ind w:left="697" w:right="715" w:firstLine="480"/>
      </w:pPr>
      <w:r>
        <w:rPr>
          <w:spacing w:val="-11"/>
        </w:rPr>
        <w:t>项目开工后，公司可委托当地环境监测站定期对项目污染源及场界环境状况</w:t>
      </w:r>
      <w:r>
        <w:t>进行例行监测，保证环境保护工作的顺利进行。</w:t>
      </w:r>
    </w:p>
    <w:p>
      <w:pPr>
        <w:pStyle w:val="8"/>
        <w:spacing w:line="306" w:lineRule="exact"/>
        <w:ind w:left="1177"/>
      </w:pPr>
      <w:r>
        <w:t>根据该项目生产特点和主要污染源及污染物排放情况，提出如下监测要求：</w:t>
      </w:r>
    </w:p>
    <w:p>
      <w:pPr>
        <w:pStyle w:val="8"/>
        <w:spacing w:before="134" w:line="343" w:lineRule="auto"/>
        <w:ind w:left="697" w:right="717" w:firstLine="480"/>
      </w:pPr>
      <w:r>
        <w:t>①厂方应委托环境监测部门定期对产生的废气、场界噪声及地下水进行监测。</w:t>
      </w:r>
    </w:p>
    <w:p>
      <w:pPr>
        <w:pStyle w:val="8"/>
        <w:spacing w:line="306" w:lineRule="exact"/>
        <w:ind w:left="1177"/>
      </w:pPr>
      <w:r>
        <w:t>②定期向环境管理部门上报监测结果；</w:t>
      </w:r>
    </w:p>
    <w:p>
      <w:pPr>
        <w:pStyle w:val="8"/>
        <w:spacing w:before="134" w:line="343" w:lineRule="auto"/>
        <w:ind w:left="697" w:right="715" w:firstLine="480"/>
      </w:pPr>
      <w:r>
        <w:rPr>
          <w:spacing w:val="-6"/>
        </w:rPr>
        <w:t>③监测中发现超标排放或其它异常情况，及时报告企业环保管理部门查找原</w:t>
      </w:r>
      <w:r>
        <w:t>因、解决处理，遇有特殊情况时应随时监测。</w:t>
      </w:r>
    </w:p>
    <w:p>
      <w:pPr>
        <w:tabs>
          <w:tab w:val="left" w:pos="4712"/>
        </w:tabs>
        <w:spacing w:before="0" w:line="345" w:lineRule="auto"/>
        <w:ind w:left="3313" w:right="727" w:hanging="2136"/>
        <w:jc w:val="left"/>
        <w:rPr>
          <w:b/>
          <w:sz w:val="24"/>
        </w:rPr>
      </w:pPr>
      <w:r>
        <w:rPr>
          <w:sz w:val="24"/>
        </w:rPr>
        <w:t>复垦施工阶段及后期管护阶段监测点位、监测项目和监测频率见表</w:t>
      </w:r>
      <w:r>
        <w:rPr>
          <w:rFonts w:ascii="Times New Roman" w:eastAsia="Times New Roman"/>
          <w:sz w:val="24"/>
        </w:rPr>
        <w:t>10.3-1</w:t>
      </w:r>
      <w:r>
        <w:rPr>
          <w:spacing w:val="-17"/>
          <w:sz w:val="24"/>
        </w:rPr>
        <w:t>。</w:t>
      </w:r>
      <w:r>
        <w:rPr>
          <w:b/>
          <w:sz w:val="24"/>
        </w:rPr>
        <w:t>表</w:t>
      </w:r>
      <w:r>
        <w:rPr>
          <w:b/>
          <w:spacing w:val="-62"/>
          <w:sz w:val="24"/>
        </w:rPr>
        <w:t xml:space="preserve"> </w:t>
      </w:r>
      <w:r>
        <w:rPr>
          <w:rFonts w:ascii="Times New Roman" w:eastAsia="Times New Roman"/>
          <w:b/>
          <w:sz w:val="24"/>
        </w:rPr>
        <w:t>10.3-1</w:t>
      </w:r>
      <w:r>
        <w:rPr>
          <w:rFonts w:ascii="Times New Roman" w:eastAsia="Times New Roman"/>
          <w:b/>
          <w:sz w:val="24"/>
        </w:rPr>
        <w:tab/>
      </w:r>
      <w:r>
        <w:rPr>
          <w:b/>
          <w:sz w:val="24"/>
        </w:rPr>
        <w:t>监测计划一览表</w:t>
      </w:r>
    </w:p>
    <w:tbl>
      <w:tblPr>
        <w:tblStyle w:val="12"/>
        <w:tblpPr w:leftFromText="180" w:rightFromText="180" w:vertAnchor="text" w:horzAnchor="page" w:tblpX="1427" w:tblpY="424"/>
        <w:tblOverlap w:val="never"/>
        <w:tblW w:w="463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1400"/>
        <w:gridCol w:w="2335"/>
        <w:gridCol w:w="2803"/>
        <w:gridCol w:w="1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511"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监测期</w:t>
            </w:r>
          </w:p>
        </w:tc>
        <w:tc>
          <w:tcPr>
            <w:tcW w:w="759"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污染类型</w:t>
            </w:r>
          </w:p>
        </w:tc>
        <w:tc>
          <w:tcPr>
            <w:tcW w:w="1266"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监测点位</w:t>
            </w:r>
          </w:p>
        </w:tc>
        <w:tc>
          <w:tcPr>
            <w:tcW w:w="1520"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监测项目</w:t>
            </w:r>
          </w:p>
        </w:tc>
        <w:tc>
          <w:tcPr>
            <w:tcW w:w="941"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511" w:type="pct"/>
            <w:vMerge w:val="restar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snapToGrid w:val="0"/>
                <w:color w:val="0000FF"/>
                <w:kern w:val="56"/>
                <w:highlight w:val="none"/>
                <w:lang w:eastAsia="zh-CN"/>
              </w:rPr>
            </w:pPr>
            <w:r>
              <w:rPr>
                <w:rFonts w:hint="eastAsia"/>
                <w:snapToGrid w:val="0"/>
                <w:color w:val="0000FF"/>
                <w:kern w:val="56"/>
                <w:highlight w:val="none"/>
                <w:lang w:eastAsia="zh-CN"/>
              </w:rPr>
              <w:t>施工期回填期</w:t>
            </w:r>
          </w:p>
          <w:p>
            <w:pPr>
              <w:spacing w:line="360" w:lineRule="exact"/>
              <w:jc w:val="center"/>
              <w:rPr>
                <w:color w:val="0000FF"/>
                <w:highlight w:val="none"/>
              </w:rPr>
            </w:pPr>
          </w:p>
        </w:tc>
        <w:tc>
          <w:tcPr>
            <w:tcW w:w="759"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无组织废气</w:t>
            </w:r>
          </w:p>
        </w:tc>
        <w:tc>
          <w:tcPr>
            <w:tcW w:w="1266"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复垦区边界四周</w:t>
            </w:r>
          </w:p>
        </w:tc>
        <w:tc>
          <w:tcPr>
            <w:tcW w:w="1520"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颗粒物</w:t>
            </w:r>
          </w:p>
        </w:tc>
        <w:tc>
          <w:tcPr>
            <w:tcW w:w="941"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8" w:hRule="atLeast"/>
        </w:trPr>
        <w:tc>
          <w:tcPr>
            <w:tcW w:w="511" w:type="pct"/>
            <w:vMerge w:val="continue"/>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p>
        </w:tc>
        <w:tc>
          <w:tcPr>
            <w:tcW w:w="759"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地下水</w:t>
            </w:r>
          </w:p>
        </w:tc>
        <w:tc>
          <w:tcPr>
            <w:tcW w:w="1266"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highlight w:val="none"/>
                <w:lang w:eastAsia="zh-CN"/>
              </w:rPr>
            </w:pPr>
            <w:r>
              <w:rPr>
                <w:color w:val="0000FF"/>
                <w:highlight w:val="none"/>
              </w:rPr>
              <w:t>场地下游</w:t>
            </w:r>
            <w:r>
              <w:rPr>
                <w:rFonts w:hint="eastAsia"/>
                <w:color w:val="0000FF"/>
                <w:highlight w:val="none"/>
                <w:lang w:val="en-US" w:eastAsia="zh-CN"/>
              </w:rPr>
              <w:t>1000m范围内</w:t>
            </w:r>
            <w:r>
              <w:rPr>
                <w:color w:val="0000FF"/>
                <w:highlight w:val="none"/>
              </w:rPr>
              <w:t>设置1</w:t>
            </w:r>
            <w:r>
              <w:rPr>
                <w:rFonts w:hint="eastAsia"/>
                <w:color w:val="0000FF"/>
                <w:highlight w:val="none"/>
                <w:lang w:eastAsia="zh-CN"/>
              </w:rPr>
              <w:t>口</w:t>
            </w:r>
            <w:r>
              <w:rPr>
                <w:color w:val="0000FF"/>
                <w:highlight w:val="none"/>
              </w:rPr>
              <w:t>监测井</w:t>
            </w:r>
            <w:r>
              <w:rPr>
                <w:rFonts w:hint="eastAsia"/>
                <w:color w:val="0000FF"/>
                <w:highlight w:val="none"/>
                <w:lang w:eastAsia="zh-CN"/>
              </w:rPr>
              <w:t>，监测潜水层</w:t>
            </w:r>
          </w:p>
        </w:tc>
        <w:tc>
          <w:tcPr>
            <w:tcW w:w="1520"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pH、氨氮、硝酸盐、亚硝酸盐、挥发性酚类、氰化物、砷、汞、六价铬、总硬度、铅、氟化物、镉、铁、锰、溶解性总固体、耗氧量、硫酸盐、氯化物、菌落总数、总大肠菌群、K</w:t>
            </w:r>
            <w:r>
              <w:rPr>
                <w:color w:val="0000FF"/>
                <w:highlight w:val="none"/>
                <w:vertAlign w:val="superscript"/>
              </w:rPr>
              <w:t>+</w:t>
            </w:r>
            <w:r>
              <w:rPr>
                <w:color w:val="0000FF"/>
                <w:highlight w:val="none"/>
              </w:rPr>
              <w:t>、Na</w:t>
            </w:r>
            <w:r>
              <w:rPr>
                <w:color w:val="0000FF"/>
                <w:highlight w:val="none"/>
                <w:vertAlign w:val="superscript"/>
              </w:rPr>
              <w:t>+</w:t>
            </w:r>
            <w:r>
              <w:rPr>
                <w:color w:val="0000FF"/>
                <w:highlight w:val="none"/>
              </w:rPr>
              <w:t>、Ca</w:t>
            </w:r>
            <w:r>
              <w:rPr>
                <w:color w:val="0000FF"/>
                <w:highlight w:val="none"/>
                <w:vertAlign w:val="superscript"/>
              </w:rPr>
              <w:t>2+</w:t>
            </w:r>
            <w:r>
              <w:rPr>
                <w:color w:val="0000FF"/>
                <w:highlight w:val="none"/>
              </w:rPr>
              <w:t>、Mg</w:t>
            </w:r>
            <w:r>
              <w:rPr>
                <w:color w:val="0000FF"/>
                <w:highlight w:val="none"/>
                <w:vertAlign w:val="superscript"/>
              </w:rPr>
              <w:t>2+</w:t>
            </w:r>
            <w:r>
              <w:rPr>
                <w:color w:val="0000FF"/>
                <w:highlight w:val="none"/>
              </w:rPr>
              <w:t>、CO</w:t>
            </w:r>
            <w:r>
              <w:rPr>
                <w:color w:val="0000FF"/>
                <w:highlight w:val="none"/>
                <w:vertAlign w:val="subscript"/>
              </w:rPr>
              <w:t>3</w:t>
            </w:r>
            <w:r>
              <w:rPr>
                <w:color w:val="0000FF"/>
                <w:highlight w:val="none"/>
                <w:vertAlign w:val="superscript"/>
              </w:rPr>
              <w:t>2-</w:t>
            </w:r>
            <w:r>
              <w:rPr>
                <w:color w:val="0000FF"/>
                <w:highlight w:val="none"/>
              </w:rPr>
              <w:t>、HCO</w:t>
            </w:r>
            <w:r>
              <w:rPr>
                <w:color w:val="0000FF"/>
                <w:highlight w:val="none"/>
                <w:vertAlign w:val="superscript"/>
              </w:rPr>
              <w:t>3-</w:t>
            </w:r>
            <w:r>
              <w:rPr>
                <w:color w:val="0000FF"/>
                <w:highlight w:val="none"/>
              </w:rPr>
              <w:t>、Cl</w:t>
            </w:r>
            <w:r>
              <w:rPr>
                <w:color w:val="0000FF"/>
                <w:highlight w:val="none"/>
                <w:vertAlign w:val="superscript"/>
              </w:rPr>
              <w:t>-</w:t>
            </w:r>
            <w:r>
              <w:rPr>
                <w:color w:val="0000FF"/>
                <w:highlight w:val="none"/>
              </w:rPr>
              <w:t>、SO</w:t>
            </w:r>
            <w:r>
              <w:rPr>
                <w:color w:val="0000FF"/>
                <w:highlight w:val="none"/>
                <w:vertAlign w:val="subscript"/>
              </w:rPr>
              <w:t>4</w:t>
            </w:r>
            <w:r>
              <w:rPr>
                <w:color w:val="0000FF"/>
                <w:highlight w:val="none"/>
                <w:vertAlign w:val="superscript"/>
              </w:rPr>
              <w:t>2-</w:t>
            </w:r>
          </w:p>
        </w:tc>
        <w:tc>
          <w:tcPr>
            <w:tcW w:w="941"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511" w:type="pct"/>
            <w:vMerge w:val="continue"/>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p>
        </w:tc>
        <w:tc>
          <w:tcPr>
            <w:tcW w:w="759"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噪声</w:t>
            </w:r>
          </w:p>
        </w:tc>
        <w:tc>
          <w:tcPr>
            <w:tcW w:w="1266"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复垦区边界外1m</w:t>
            </w:r>
          </w:p>
        </w:tc>
        <w:tc>
          <w:tcPr>
            <w:tcW w:w="1520"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等效A声级</w:t>
            </w:r>
          </w:p>
        </w:tc>
        <w:tc>
          <w:tcPr>
            <w:tcW w:w="941"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highlight w:val="none"/>
                <w:lang w:eastAsia="zh-CN"/>
              </w:rPr>
            </w:pPr>
            <w:r>
              <w:rPr>
                <w:color w:val="0000FF"/>
                <w:highlight w:val="none"/>
              </w:rPr>
              <w:t>1次/</w:t>
            </w:r>
            <w:r>
              <w:rPr>
                <w:rFonts w:hint="eastAsia"/>
                <w:color w:val="0000FF"/>
                <w:highlight w:val="none"/>
                <w:lang w:eastAsia="zh-CN"/>
              </w:rPr>
              <w:t>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511" w:type="pct"/>
            <w:vMerge w:val="continue"/>
            <w:shd w:val="clear" w:color="auto" w:fill="auto"/>
            <w:vAlign w:val="center"/>
          </w:tcPr>
          <w:p>
            <w:pPr>
              <w:spacing w:line="360" w:lineRule="exact"/>
              <w:jc w:val="center"/>
              <w:rPr>
                <w:color w:val="0000FF"/>
                <w:highlight w:val="none"/>
              </w:rPr>
            </w:pPr>
          </w:p>
        </w:tc>
        <w:tc>
          <w:tcPr>
            <w:tcW w:w="759" w:type="pct"/>
            <w:vAlign w:val="center"/>
          </w:tcPr>
          <w:p>
            <w:pPr>
              <w:adjustRightInd w:val="0"/>
              <w:snapToGrid w:val="0"/>
              <w:spacing w:line="360" w:lineRule="exact"/>
              <w:jc w:val="center"/>
              <w:rPr>
                <w:rFonts w:hint="eastAsia" w:ascii="Times New Roman" w:hAnsi="Times New Roman"/>
                <w:color w:val="0000FF"/>
                <w:szCs w:val="21"/>
                <w:highlight w:val="none"/>
                <w:lang w:eastAsia="zh-CN"/>
              </w:rPr>
            </w:pPr>
            <w:r>
              <w:rPr>
                <w:rFonts w:hint="eastAsia" w:ascii="Times New Roman" w:hAnsi="Times New Roman"/>
                <w:color w:val="0000FF"/>
                <w:szCs w:val="21"/>
                <w:highlight w:val="none"/>
                <w:lang w:eastAsia="zh-CN"/>
              </w:rPr>
              <w:t>土壤</w:t>
            </w:r>
          </w:p>
        </w:tc>
        <w:tc>
          <w:tcPr>
            <w:tcW w:w="1266" w:type="pct"/>
            <w:shd w:val="clear" w:color="auto" w:fill="auto"/>
            <w:vAlign w:val="center"/>
          </w:tcPr>
          <w:p>
            <w:pPr>
              <w:adjustRightInd w:val="0"/>
              <w:snapToGrid w:val="0"/>
              <w:spacing w:line="360" w:lineRule="exact"/>
              <w:jc w:val="center"/>
              <w:rPr>
                <w:rFonts w:hint="eastAsia" w:ascii="Times New Roman" w:hAnsi="Times New Roman"/>
                <w:color w:val="0000FF"/>
                <w:szCs w:val="21"/>
                <w:highlight w:val="none"/>
                <w:lang w:eastAsia="zh-CN"/>
              </w:rPr>
            </w:pPr>
            <w:r>
              <w:rPr>
                <w:rFonts w:hint="eastAsia" w:ascii="Times New Roman" w:hAnsi="Times New Roman"/>
                <w:color w:val="0000FF"/>
                <w:szCs w:val="21"/>
                <w:highlight w:val="none"/>
                <w:lang w:eastAsia="zh-CN"/>
              </w:rPr>
              <w:t>复垦区范围</w:t>
            </w:r>
          </w:p>
        </w:tc>
        <w:tc>
          <w:tcPr>
            <w:tcW w:w="1520" w:type="pct"/>
            <w:shd w:val="clear" w:color="auto" w:fill="auto"/>
            <w:vAlign w:val="center"/>
          </w:tcPr>
          <w:p>
            <w:pPr>
              <w:adjustRightInd w:val="0"/>
              <w:snapToGrid w:val="0"/>
              <w:spacing w:line="360" w:lineRule="exact"/>
              <w:jc w:val="center"/>
              <w:rPr>
                <w:rFonts w:hint="eastAsia" w:ascii="Times New Roman" w:hAnsi="Times New Roman"/>
                <w:color w:val="0000FF"/>
                <w:szCs w:val="21"/>
                <w:highlight w:val="none"/>
              </w:rPr>
            </w:pPr>
            <w:r>
              <w:rPr>
                <w:rFonts w:hint="eastAsia" w:ascii="Times New Roman" w:hAnsi="Times New Roman"/>
                <w:color w:val="0000FF"/>
                <w:szCs w:val="21"/>
                <w:highlight w:val="none"/>
              </w:rPr>
              <w:t>镉、汞、砷、铅、铬、镍、铜、锌</w:t>
            </w:r>
          </w:p>
        </w:tc>
        <w:tc>
          <w:tcPr>
            <w:tcW w:w="941" w:type="pct"/>
            <w:shd w:val="clear" w:color="auto" w:fill="auto"/>
            <w:vAlign w:val="center"/>
          </w:tcPr>
          <w:p>
            <w:pPr>
              <w:spacing w:line="360" w:lineRule="exact"/>
              <w:jc w:val="center"/>
              <w:rPr>
                <w:rFonts w:hint="eastAsia" w:ascii="Times New Roman" w:hAnsi="Times New Roman"/>
                <w:color w:val="0000FF"/>
                <w:kern w:val="0"/>
                <w:szCs w:val="21"/>
                <w:highlight w:val="none"/>
                <w:lang w:eastAsia="zh-CN"/>
              </w:rPr>
            </w:pPr>
            <w:r>
              <w:rPr>
                <w:rFonts w:hint="eastAsia" w:ascii="Times New Roman" w:hAnsi="Times New Roman"/>
                <w:color w:val="0000FF"/>
                <w:kern w:val="0"/>
                <w:szCs w:val="21"/>
                <w:highlight w:val="none"/>
                <w:lang w:eastAsia="zh-CN"/>
              </w:rPr>
              <w:t>回填期监测</w:t>
            </w:r>
            <w:r>
              <w:rPr>
                <w:rFonts w:hint="eastAsia" w:ascii="Times New Roman" w:hAnsi="Times New Roman"/>
                <w:color w:val="0000FF"/>
                <w:kern w:val="0"/>
                <w:szCs w:val="21"/>
                <w:highlight w:val="none"/>
                <w:lang w:val="en-US" w:eastAsia="zh-CN"/>
              </w:rPr>
              <w:t>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511" w:type="pct"/>
            <w:vMerge w:val="continue"/>
            <w:shd w:val="clear" w:color="auto" w:fill="auto"/>
            <w:vAlign w:val="center"/>
          </w:tcPr>
          <w:p>
            <w:pPr>
              <w:spacing w:line="360" w:lineRule="exact"/>
              <w:jc w:val="center"/>
              <w:rPr>
                <w:color w:val="0000FF"/>
                <w:highlight w:val="none"/>
              </w:rPr>
            </w:pPr>
          </w:p>
        </w:tc>
        <w:tc>
          <w:tcPr>
            <w:tcW w:w="759" w:type="pct"/>
            <w:vAlign w:val="center"/>
          </w:tcPr>
          <w:p>
            <w:pPr>
              <w:adjustRightInd w:val="0"/>
              <w:snapToGrid w:val="0"/>
              <w:spacing w:line="360" w:lineRule="exact"/>
              <w:jc w:val="center"/>
              <w:rPr>
                <w:color w:val="0000FF"/>
                <w:highlight w:val="none"/>
              </w:rPr>
            </w:pPr>
            <w:r>
              <w:rPr>
                <w:rFonts w:hint="eastAsia" w:ascii="Times New Roman" w:hAnsi="Times New Roman"/>
                <w:color w:val="0000FF"/>
                <w:szCs w:val="21"/>
                <w:highlight w:val="none"/>
              </w:rPr>
              <w:t>其他</w:t>
            </w:r>
          </w:p>
        </w:tc>
        <w:tc>
          <w:tcPr>
            <w:tcW w:w="1266" w:type="pct"/>
            <w:shd w:val="clear" w:color="auto" w:fill="auto"/>
            <w:vAlign w:val="center"/>
          </w:tcPr>
          <w:p>
            <w:pPr>
              <w:adjustRightInd w:val="0"/>
              <w:snapToGrid w:val="0"/>
              <w:spacing w:line="360" w:lineRule="exact"/>
              <w:jc w:val="center"/>
              <w:rPr>
                <w:color w:val="0000FF"/>
                <w:highlight w:val="none"/>
              </w:rPr>
            </w:pPr>
            <w:r>
              <w:rPr>
                <w:rFonts w:hint="eastAsia" w:ascii="Times New Roman" w:hAnsi="Times New Roman"/>
                <w:color w:val="0000FF"/>
                <w:szCs w:val="21"/>
                <w:highlight w:val="none"/>
              </w:rPr>
              <w:t>在复垦区及运矸道路均安装视屏监控设备</w:t>
            </w:r>
          </w:p>
        </w:tc>
        <w:tc>
          <w:tcPr>
            <w:tcW w:w="1520" w:type="pct"/>
            <w:shd w:val="clear" w:color="auto" w:fill="auto"/>
            <w:vAlign w:val="center"/>
          </w:tcPr>
          <w:p>
            <w:pPr>
              <w:adjustRightInd w:val="0"/>
              <w:snapToGrid w:val="0"/>
              <w:spacing w:line="360" w:lineRule="exact"/>
              <w:jc w:val="center"/>
              <w:rPr>
                <w:color w:val="0000FF"/>
                <w:highlight w:val="none"/>
              </w:rPr>
            </w:pPr>
            <w:r>
              <w:rPr>
                <w:rFonts w:hint="eastAsia" w:ascii="Times New Roman" w:hAnsi="Times New Roman"/>
                <w:color w:val="0000FF"/>
                <w:szCs w:val="21"/>
                <w:highlight w:val="none"/>
              </w:rPr>
              <w:t>复垦区、运矸道路</w:t>
            </w:r>
          </w:p>
        </w:tc>
        <w:tc>
          <w:tcPr>
            <w:tcW w:w="941" w:type="pct"/>
            <w:shd w:val="clear" w:color="auto" w:fill="auto"/>
            <w:vAlign w:val="center"/>
          </w:tcPr>
          <w:p>
            <w:pPr>
              <w:pStyle w:val="8"/>
              <w:kinsoku w:val="0"/>
              <w:overflowPunct w:val="0"/>
              <w:spacing w:after="0" w:line="360" w:lineRule="exact"/>
              <w:ind w:left="227" w:right="226"/>
              <w:jc w:val="center"/>
              <w:rPr>
                <w:color w:val="0000FF"/>
                <w:kern w:val="2"/>
                <w:sz w:val="21"/>
                <w:szCs w:val="21"/>
                <w:highlight w:val="none"/>
              </w:rPr>
            </w:pPr>
            <w:r>
              <w:rPr>
                <w:rFonts w:hint="eastAsia"/>
                <w:color w:val="0000FF"/>
                <w:kern w:val="2"/>
                <w:sz w:val="21"/>
                <w:szCs w:val="21"/>
                <w:highlight w:val="none"/>
                <w:lang w:eastAsia="zh-CN"/>
              </w:rPr>
              <w:t>回填</w:t>
            </w:r>
            <w:r>
              <w:rPr>
                <w:rFonts w:hint="eastAsia"/>
                <w:color w:val="0000FF"/>
                <w:kern w:val="2"/>
                <w:sz w:val="21"/>
                <w:szCs w:val="21"/>
                <w:highlight w:val="none"/>
              </w:rPr>
              <w:t>期</w:t>
            </w:r>
          </w:p>
          <w:p>
            <w:pPr>
              <w:spacing w:line="360" w:lineRule="exact"/>
              <w:jc w:val="center"/>
              <w:rPr>
                <w:color w:val="0000FF"/>
                <w:highlight w:val="none"/>
              </w:rPr>
            </w:pPr>
            <w:r>
              <w:rPr>
                <w:rFonts w:hint="eastAsia" w:ascii="Times New Roman" w:hAnsi="Times New Roman"/>
                <w:color w:val="0000FF"/>
                <w:kern w:val="0"/>
                <w:szCs w:val="21"/>
                <w:highlight w:val="none"/>
              </w:rPr>
              <w:t>全时段</w:t>
            </w:r>
            <w:r>
              <w:rPr>
                <w:rFonts w:ascii="Times New Roman" w:hAnsi="Times New Roman"/>
                <w:color w:val="0000FF"/>
                <w:kern w:val="0"/>
                <w:szCs w:val="21"/>
                <w:highlight w:val="none"/>
              </w:rPr>
              <w:t>监控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8" w:hRule="atLeast"/>
        </w:trPr>
        <w:tc>
          <w:tcPr>
            <w:tcW w:w="511" w:type="pct"/>
            <w:vMerge w:val="restar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highlight w:val="none"/>
                <w:lang w:eastAsia="zh-CN"/>
              </w:rPr>
            </w:pPr>
            <w:r>
              <w:rPr>
                <w:rFonts w:hint="eastAsia"/>
                <w:color w:val="0000FF"/>
                <w:highlight w:val="none"/>
                <w:lang w:eastAsia="zh-CN"/>
              </w:rPr>
              <w:t>管护期</w:t>
            </w:r>
          </w:p>
        </w:tc>
        <w:tc>
          <w:tcPr>
            <w:tcW w:w="759" w:type="pc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地下水</w:t>
            </w:r>
          </w:p>
        </w:tc>
        <w:tc>
          <w:tcPr>
            <w:tcW w:w="1266"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eastAsia" w:eastAsia="宋体"/>
                <w:color w:val="0000FF"/>
                <w:highlight w:val="none"/>
                <w:lang w:eastAsia="zh-CN"/>
              </w:rPr>
            </w:pPr>
            <w:r>
              <w:rPr>
                <w:color w:val="0000FF"/>
                <w:highlight w:val="none"/>
              </w:rPr>
              <w:t>场地下游</w:t>
            </w:r>
            <w:r>
              <w:rPr>
                <w:rFonts w:hint="eastAsia"/>
                <w:color w:val="0000FF"/>
                <w:highlight w:val="none"/>
                <w:lang w:val="en-US" w:eastAsia="zh-CN"/>
              </w:rPr>
              <w:t>1000m范围内</w:t>
            </w:r>
            <w:r>
              <w:rPr>
                <w:color w:val="0000FF"/>
                <w:highlight w:val="none"/>
              </w:rPr>
              <w:t>设置1</w:t>
            </w:r>
            <w:r>
              <w:rPr>
                <w:rFonts w:hint="eastAsia"/>
                <w:color w:val="0000FF"/>
                <w:highlight w:val="none"/>
                <w:lang w:eastAsia="zh-CN"/>
              </w:rPr>
              <w:t>口</w:t>
            </w:r>
            <w:r>
              <w:rPr>
                <w:color w:val="0000FF"/>
                <w:highlight w:val="none"/>
              </w:rPr>
              <w:t>监测井</w:t>
            </w:r>
            <w:r>
              <w:rPr>
                <w:rFonts w:hint="eastAsia"/>
                <w:color w:val="0000FF"/>
                <w:highlight w:val="none"/>
                <w:lang w:eastAsia="zh-CN"/>
              </w:rPr>
              <w:t>，监测潜水层</w:t>
            </w:r>
          </w:p>
        </w:tc>
        <w:tc>
          <w:tcPr>
            <w:tcW w:w="1520"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pH、氨氮、硝酸盐、亚硝酸盐、挥发性酚类、氰化物、砷、汞、六价铬、总硬度、铅、氟化物、镉、铁、锰、溶解性总固体、耗氧量、硫酸盐、氯化物、菌落总数、总大肠菌群、K</w:t>
            </w:r>
            <w:r>
              <w:rPr>
                <w:color w:val="0000FF"/>
                <w:highlight w:val="none"/>
                <w:vertAlign w:val="superscript"/>
              </w:rPr>
              <w:t>+</w:t>
            </w:r>
            <w:r>
              <w:rPr>
                <w:color w:val="0000FF"/>
                <w:highlight w:val="none"/>
              </w:rPr>
              <w:t>、Na</w:t>
            </w:r>
            <w:r>
              <w:rPr>
                <w:color w:val="0000FF"/>
                <w:highlight w:val="none"/>
                <w:vertAlign w:val="superscript"/>
              </w:rPr>
              <w:t>+</w:t>
            </w:r>
            <w:r>
              <w:rPr>
                <w:color w:val="0000FF"/>
                <w:highlight w:val="none"/>
              </w:rPr>
              <w:t>、Ca</w:t>
            </w:r>
            <w:r>
              <w:rPr>
                <w:color w:val="0000FF"/>
                <w:highlight w:val="none"/>
                <w:vertAlign w:val="superscript"/>
              </w:rPr>
              <w:t>2+</w:t>
            </w:r>
            <w:r>
              <w:rPr>
                <w:color w:val="0000FF"/>
                <w:highlight w:val="none"/>
              </w:rPr>
              <w:t>、Mg</w:t>
            </w:r>
            <w:r>
              <w:rPr>
                <w:color w:val="0000FF"/>
                <w:highlight w:val="none"/>
                <w:vertAlign w:val="superscript"/>
              </w:rPr>
              <w:t>2+</w:t>
            </w:r>
            <w:r>
              <w:rPr>
                <w:color w:val="0000FF"/>
                <w:highlight w:val="none"/>
              </w:rPr>
              <w:t>、CO</w:t>
            </w:r>
            <w:r>
              <w:rPr>
                <w:color w:val="0000FF"/>
                <w:highlight w:val="none"/>
                <w:vertAlign w:val="subscript"/>
              </w:rPr>
              <w:t>3</w:t>
            </w:r>
            <w:r>
              <w:rPr>
                <w:color w:val="0000FF"/>
                <w:highlight w:val="none"/>
                <w:vertAlign w:val="superscript"/>
              </w:rPr>
              <w:t>2-</w:t>
            </w:r>
            <w:r>
              <w:rPr>
                <w:color w:val="0000FF"/>
                <w:highlight w:val="none"/>
              </w:rPr>
              <w:t>、HCO</w:t>
            </w:r>
            <w:r>
              <w:rPr>
                <w:color w:val="0000FF"/>
                <w:highlight w:val="none"/>
                <w:vertAlign w:val="superscript"/>
              </w:rPr>
              <w:t>3-</w:t>
            </w:r>
            <w:r>
              <w:rPr>
                <w:color w:val="0000FF"/>
                <w:highlight w:val="none"/>
              </w:rPr>
              <w:t>、Cl</w:t>
            </w:r>
            <w:r>
              <w:rPr>
                <w:color w:val="0000FF"/>
                <w:highlight w:val="none"/>
                <w:vertAlign w:val="superscript"/>
              </w:rPr>
              <w:t>-</w:t>
            </w:r>
            <w:r>
              <w:rPr>
                <w:color w:val="0000FF"/>
                <w:highlight w:val="none"/>
              </w:rPr>
              <w:t>、SO</w:t>
            </w:r>
            <w:r>
              <w:rPr>
                <w:color w:val="0000FF"/>
                <w:highlight w:val="none"/>
                <w:vertAlign w:val="subscript"/>
              </w:rPr>
              <w:t>4</w:t>
            </w:r>
            <w:r>
              <w:rPr>
                <w:color w:val="0000FF"/>
                <w:highlight w:val="none"/>
                <w:vertAlign w:val="superscript"/>
              </w:rPr>
              <w:t>2-</w:t>
            </w:r>
          </w:p>
        </w:tc>
        <w:tc>
          <w:tcPr>
            <w:tcW w:w="941"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511" w:type="pct"/>
            <w:vMerge w:val="continue"/>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p>
        </w:tc>
        <w:tc>
          <w:tcPr>
            <w:tcW w:w="759" w:type="pct"/>
            <w:vMerge w:val="restart"/>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复垦区植被</w:t>
            </w:r>
          </w:p>
        </w:tc>
        <w:tc>
          <w:tcPr>
            <w:tcW w:w="1266"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复垦区域随机抽样，1</w:t>
            </w:r>
            <w:r>
              <w:rPr>
                <w:rFonts w:hint="eastAsia"/>
                <w:color w:val="0000FF"/>
                <w:highlight w:val="none"/>
                <w:lang w:val="en-US" w:eastAsia="zh-CN"/>
              </w:rPr>
              <w:t>.2</w:t>
            </w:r>
            <w:r>
              <w:rPr>
                <w:color w:val="0000FF"/>
                <w:highlight w:val="none"/>
              </w:rPr>
              <w:t>m×1</w:t>
            </w:r>
            <w:r>
              <w:rPr>
                <w:rFonts w:hint="eastAsia"/>
                <w:color w:val="0000FF"/>
                <w:highlight w:val="none"/>
                <w:lang w:val="en-US" w:eastAsia="zh-CN"/>
              </w:rPr>
              <w:t>.2</w:t>
            </w:r>
            <w:r>
              <w:rPr>
                <w:color w:val="0000FF"/>
                <w:highlight w:val="none"/>
              </w:rPr>
              <w:t>m</w:t>
            </w:r>
          </w:p>
        </w:tc>
        <w:tc>
          <w:tcPr>
            <w:tcW w:w="1520" w:type="pct"/>
            <w:vMerge w:val="restar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rFonts w:hint="default" w:eastAsia="宋体"/>
                <w:color w:val="0000FF"/>
                <w:highlight w:val="none"/>
                <w:lang w:val="en-US" w:eastAsia="zh-CN"/>
              </w:rPr>
            </w:pPr>
            <w:r>
              <w:rPr>
                <w:rFonts w:hint="eastAsia"/>
                <w:color w:val="0000FF"/>
                <w:highlight w:val="none"/>
                <w:lang w:eastAsia="zh-CN"/>
              </w:rPr>
              <w:t>植被</w:t>
            </w:r>
            <w:r>
              <w:rPr>
                <w:color w:val="0000FF"/>
                <w:highlight w:val="none"/>
              </w:rPr>
              <w:t>覆盖度</w:t>
            </w:r>
            <w:r>
              <w:rPr>
                <w:rFonts w:hint="eastAsia"/>
                <w:color w:val="0000FF"/>
                <w:highlight w:val="none"/>
                <w:lang w:eastAsia="zh-CN"/>
              </w:rPr>
              <w:t>≥</w:t>
            </w:r>
            <w:r>
              <w:rPr>
                <w:rFonts w:hint="eastAsia"/>
                <w:color w:val="0000FF"/>
                <w:highlight w:val="none"/>
                <w:lang w:val="en-US" w:eastAsia="zh-CN"/>
              </w:rPr>
              <w:t>85%</w:t>
            </w:r>
          </w:p>
        </w:tc>
        <w:tc>
          <w:tcPr>
            <w:tcW w:w="941" w:type="pct"/>
            <w:vMerge w:val="restar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511" w:type="pct"/>
            <w:vMerge w:val="continue"/>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p>
        </w:tc>
        <w:tc>
          <w:tcPr>
            <w:tcW w:w="759" w:type="pct"/>
            <w:vMerge w:val="continue"/>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p>
        </w:tc>
        <w:tc>
          <w:tcPr>
            <w:tcW w:w="1266" w:type="pct"/>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r>
              <w:rPr>
                <w:color w:val="0000FF"/>
                <w:highlight w:val="none"/>
              </w:rPr>
              <w:t>复垦区域随机抽样，10m×10m</w:t>
            </w:r>
          </w:p>
        </w:tc>
        <w:tc>
          <w:tcPr>
            <w:tcW w:w="1520" w:type="pct"/>
            <w:vMerge w:val="continue"/>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p>
        </w:tc>
        <w:tc>
          <w:tcPr>
            <w:tcW w:w="941" w:type="pct"/>
            <w:vMerge w:val="continue"/>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trPr>
        <w:tc>
          <w:tcPr>
            <w:tcW w:w="511" w:type="pct"/>
            <w:vMerge w:val="continue"/>
            <w:shd w:val="clear" w:color="auto" w:fill="auto"/>
            <w:vAlign w:val="center"/>
          </w:tcPr>
          <w:p>
            <w:pPr>
              <w:pStyle w:val="29"/>
              <w:keepNext w:val="0"/>
              <w:keepLines w:val="0"/>
              <w:pageBreakBefore w:val="0"/>
              <w:framePr w:hSpace="0" w:wrap="auto" w:vAnchor="margin" w:hAnchor="text" w:xAlign="left" w:yAlign="inline"/>
              <w:widowControl/>
              <w:kinsoku/>
              <w:wordWrap/>
              <w:overflowPunct/>
              <w:topLinePunct w:val="0"/>
              <w:autoSpaceDE/>
              <w:autoSpaceDN/>
              <w:bidi w:val="0"/>
              <w:adjustRightInd/>
              <w:snapToGrid/>
              <w:spacing w:line="360" w:lineRule="exact"/>
              <w:textAlignment w:val="auto"/>
              <w:rPr>
                <w:color w:val="0000FF"/>
                <w:highlight w:val="none"/>
              </w:rPr>
            </w:pPr>
          </w:p>
        </w:tc>
        <w:tc>
          <w:tcPr>
            <w:tcW w:w="759" w:type="pct"/>
            <w:vAlign w:val="center"/>
          </w:tcPr>
          <w:p>
            <w:pPr>
              <w:adjustRightInd w:val="0"/>
              <w:snapToGrid w:val="0"/>
              <w:spacing w:line="360" w:lineRule="exact"/>
              <w:jc w:val="center"/>
              <w:rPr>
                <w:color w:val="0000FF"/>
                <w:highlight w:val="none"/>
              </w:rPr>
            </w:pPr>
            <w:r>
              <w:rPr>
                <w:rFonts w:hint="eastAsia" w:ascii="Times New Roman" w:hAnsi="Times New Roman"/>
                <w:color w:val="0000FF"/>
                <w:szCs w:val="21"/>
                <w:highlight w:val="none"/>
              </w:rPr>
              <w:t>其他</w:t>
            </w:r>
          </w:p>
        </w:tc>
        <w:tc>
          <w:tcPr>
            <w:tcW w:w="1266" w:type="pct"/>
            <w:shd w:val="clear" w:color="auto" w:fill="auto"/>
            <w:vAlign w:val="center"/>
          </w:tcPr>
          <w:p>
            <w:pPr>
              <w:adjustRightInd w:val="0"/>
              <w:snapToGrid w:val="0"/>
              <w:spacing w:line="360" w:lineRule="exact"/>
              <w:jc w:val="center"/>
              <w:rPr>
                <w:color w:val="0000FF"/>
                <w:highlight w:val="none"/>
              </w:rPr>
            </w:pPr>
            <w:r>
              <w:rPr>
                <w:rFonts w:hint="eastAsia" w:ascii="Times New Roman" w:hAnsi="Times New Roman"/>
                <w:color w:val="0000FF"/>
                <w:szCs w:val="21"/>
                <w:highlight w:val="none"/>
              </w:rPr>
              <w:t>在复垦区安装视屏监控设备</w:t>
            </w:r>
          </w:p>
        </w:tc>
        <w:tc>
          <w:tcPr>
            <w:tcW w:w="1520" w:type="pct"/>
            <w:shd w:val="clear" w:color="auto" w:fill="auto"/>
            <w:vAlign w:val="center"/>
          </w:tcPr>
          <w:p>
            <w:pPr>
              <w:adjustRightInd w:val="0"/>
              <w:snapToGrid w:val="0"/>
              <w:spacing w:line="360" w:lineRule="exact"/>
              <w:jc w:val="center"/>
              <w:rPr>
                <w:color w:val="0000FF"/>
                <w:highlight w:val="none"/>
              </w:rPr>
            </w:pPr>
            <w:r>
              <w:rPr>
                <w:rFonts w:hint="eastAsia" w:ascii="Times New Roman" w:hAnsi="Times New Roman"/>
                <w:color w:val="0000FF"/>
                <w:szCs w:val="21"/>
                <w:highlight w:val="none"/>
              </w:rPr>
              <w:t>复垦区</w:t>
            </w:r>
          </w:p>
        </w:tc>
        <w:tc>
          <w:tcPr>
            <w:tcW w:w="941" w:type="pct"/>
            <w:shd w:val="clear" w:color="auto" w:fill="auto"/>
            <w:vAlign w:val="center"/>
          </w:tcPr>
          <w:p>
            <w:pPr>
              <w:spacing w:line="360" w:lineRule="exact"/>
              <w:jc w:val="center"/>
              <w:rPr>
                <w:color w:val="0000FF"/>
                <w:highlight w:val="none"/>
              </w:rPr>
            </w:pPr>
            <w:r>
              <w:rPr>
                <w:rFonts w:hint="eastAsia" w:ascii="Times New Roman" w:hAnsi="Times New Roman"/>
                <w:color w:val="0000FF"/>
                <w:kern w:val="0"/>
                <w:szCs w:val="21"/>
                <w:highlight w:val="none"/>
              </w:rPr>
              <w:t>全时段</w:t>
            </w:r>
            <w:r>
              <w:rPr>
                <w:rFonts w:ascii="Times New Roman" w:hAnsi="Times New Roman"/>
                <w:color w:val="0000FF"/>
                <w:kern w:val="0"/>
                <w:szCs w:val="21"/>
                <w:highlight w:val="none"/>
              </w:rPr>
              <w:t>监控</w:t>
            </w:r>
          </w:p>
        </w:tc>
      </w:tr>
    </w:tbl>
    <w:p>
      <w:pPr>
        <w:spacing w:after="0" w:line="345" w:lineRule="auto"/>
        <w:jc w:val="left"/>
        <w:rPr>
          <w:sz w:val="24"/>
        </w:rPr>
      </w:pPr>
    </w:p>
    <w:p>
      <w:pPr>
        <w:pStyle w:val="6"/>
        <w:numPr>
          <w:ilvl w:val="1"/>
          <w:numId w:val="20"/>
        </w:numPr>
        <w:tabs>
          <w:tab w:val="left" w:pos="1257"/>
        </w:tabs>
        <w:spacing w:before="136" w:after="0" w:line="240" w:lineRule="auto"/>
        <w:ind w:left="1256" w:right="0" w:hanging="560"/>
        <w:jc w:val="left"/>
        <w:rPr>
          <w:rFonts w:ascii="Times New Roman" w:eastAsia="Times New Roman"/>
        </w:rPr>
      </w:pPr>
      <w:bookmarkStart w:id="364" w:name="10.4项目竣工验收"/>
      <w:bookmarkEnd w:id="364"/>
      <w:bookmarkStart w:id="365" w:name="_bookmark45"/>
      <w:bookmarkEnd w:id="365"/>
      <w:bookmarkStart w:id="366" w:name="_bookmark45"/>
      <w:bookmarkEnd w:id="366"/>
      <w:r>
        <w:t>项目竣工验收</w:t>
      </w:r>
    </w:p>
    <w:p>
      <w:pPr>
        <w:pStyle w:val="8"/>
        <w:spacing w:before="121" w:line="343" w:lineRule="auto"/>
        <w:ind w:left="697" w:right="715" w:firstLine="480"/>
        <w:jc w:val="both"/>
      </w:pPr>
      <w:r>
        <w:rPr>
          <w:spacing w:val="3"/>
        </w:rPr>
        <w:t>根据建设项目环境管理办法，环境污染物防治设施必须与主体工程同时设</w:t>
      </w:r>
      <w:r>
        <w:rPr>
          <w:spacing w:val="-10"/>
        </w:rPr>
        <w:t>计、同时施工、同时投入使用。在工程完成后，应对环境保护设施进行验收。建</w:t>
      </w:r>
      <w:r>
        <w:t>设项目竣工环境保护验收，见表</w:t>
      </w:r>
      <w:r>
        <w:rPr>
          <w:rFonts w:ascii="Times New Roman" w:eastAsia="Times New Roman"/>
        </w:rPr>
        <w:t>10.4-1</w:t>
      </w:r>
      <w:r>
        <w:t>。</w:t>
      </w:r>
    </w:p>
    <w:p>
      <w:pPr>
        <w:pStyle w:val="7"/>
        <w:spacing w:before="1" w:after="19"/>
        <w:ind w:left="2833"/>
        <w:jc w:val="both"/>
      </w:pPr>
      <w:r>
        <w:t xml:space="preserve">表 </w:t>
      </w:r>
      <w:r>
        <w:rPr>
          <w:rFonts w:ascii="Times New Roman" w:hAnsi="Times New Roman" w:eastAsia="Times New Roman"/>
        </w:rPr>
        <w:t xml:space="preserve">10.4-1  </w:t>
      </w:r>
      <w:r>
        <w:t>环境保护</w:t>
      </w:r>
      <w:r>
        <w:rPr>
          <w:rFonts w:ascii="Times New Roman" w:hAnsi="Times New Roman" w:eastAsia="Times New Roman"/>
        </w:rPr>
        <w:t>“</w:t>
      </w:r>
      <w:r>
        <w:t>三同时</w:t>
      </w:r>
      <w:r>
        <w:rPr>
          <w:rFonts w:ascii="Times New Roman" w:hAnsi="Times New Roman" w:eastAsia="Times New Roman"/>
        </w:rPr>
        <w:t>”</w:t>
      </w:r>
      <w:r>
        <w:t>一览表</w:t>
      </w:r>
    </w:p>
    <w:p>
      <w:pPr>
        <w:spacing w:after="0" w:line="265" w:lineRule="exact"/>
        <w:jc w:val="both"/>
        <w:rPr>
          <w:sz w:val="21"/>
        </w:rPr>
      </w:pPr>
    </w:p>
    <w:tbl>
      <w:tblPr>
        <w:tblStyle w:val="12"/>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020"/>
        <w:gridCol w:w="1712"/>
        <w:gridCol w:w="1435"/>
        <w:gridCol w:w="3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67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类别</w:t>
            </w:r>
          </w:p>
        </w:tc>
        <w:tc>
          <w:tcPr>
            <w:tcW w:w="1020"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污染物</w:t>
            </w:r>
          </w:p>
        </w:tc>
        <w:tc>
          <w:tcPr>
            <w:tcW w:w="1712"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治理措施</w:t>
            </w:r>
          </w:p>
        </w:tc>
        <w:tc>
          <w:tcPr>
            <w:tcW w:w="143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验收要求</w:t>
            </w:r>
          </w:p>
        </w:tc>
        <w:tc>
          <w:tcPr>
            <w:tcW w:w="3686"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7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废气</w:t>
            </w:r>
          </w:p>
        </w:tc>
        <w:tc>
          <w:tcPr>
            <w:tcW w:w="1020"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颗粒物</w:t>
            </w:r>
          </w:p>
        </w:tc>
        <w:tc>
          <w:tcPr>
            <w:tcW w:w="1712"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eastAsia="宋体"/>
                <w:highlight w:val="none"/>
                <w:lang w:eastAsia="zh-CN"/>
              </w:rPr>
            </w:pPr>
            <w:r>
              <w:rPr>
                <w:highlight w:val="none"/>
              </w:rPr>
              <w:t>场区及时洒水</w:t>
            </w:r>
            <w:r>
              <w:rPr>
                <w:rFonts w:hint="eastAsia"/>
                <w:highlight w:val="none"/>
                <w:lang w:eastAsia="zh-CN"/>
              </w:rPr>
              <w:t>、及时</w:t>
            </w:r>
            <w:r>
              <w:rPr>
                <w:highlight w:val="none"/>
              </w:rPr>
              <w:t>碾压</w:t>
            </w:r>
            <w:r>
              <w:rPr>
                <w:rFonts w:hint="eastAsia"/>
                <w:highlight w:val="none"/>
                <w:lang w:eastAsia="zh-CN"/>
              </w:rPr>
              <w:t>、矸石倾倒过程中喷雾抑尘、降低矸石倾倒高度</w:t>
            </w:r>
          </w:p>
        </w:tc>
        <w:tc>
          <w:tcPr>
            <w:tcW w:w="143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颗粒物：场界外最高浓度≤1.0mg/m</w:t>
            </w:r>
            <w:r>
              <w:rPr>
                <w:highlight w:val="none"/>
                <w:vertAlign w:val="superscript"/>
              </w:rPr>
              <w:t>3</w:t>
            </w:r>
          </w:p>
        </w:tc>
        <w:tc>
          <w:tcPr>
            <w:tcW w:w="3686"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《大气污染物综合排放标准》（GB16297-1996）中表2的规定标准要求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67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废水</w:t>
            </w:r>
          </w:p>
        </w:tc>
        <w:tc>
          <w:tcPr>
            <w:tcW w:w="1020" w:type="dxa"/>
            <w:vAlign w:val="center"/>
          </w:tcPr>
          <w:p>
            <w:pPr>
              <w:keepNext w:val="0"/>
              <w:keepLines w:val="0"/>
              <w:pageBreakBefore w:val="0"/>
              <w:kinsoku/>
              <w:wordWrap/>
              <w:overflowPunct/>
              <w:topLinePunct w:val="0"/>
              <w:autoSpaceDE/>
              <w:autoSpaceDN/>
              <w:bidi w:val="0"/>
              <w:adjustRightInd w:val="0"/>
              <w:snapToGrid w:val="0"/>
              <w:spacing w:line="360" w:lineRule="exact"/>
              <w:ind w:left="11" w:leftChars="0"/>
              <w:jc w:val="center"/>
              <w:textAlignment w:val="auto"/>
              <w:rPr>
                <w:rFonts w:hint="eastAsia" w:eastAsia="宋体"/>
                <w:highlight w:val="none"/>
                <w:lang w:val="en-US" w:eastAsia="zh-CN"/>
              </w:rPr>
            </w:pPr>
            <w:r>
              <w:rPr>
                <w:rFonts w:ascii="Times New Roman" w:hAnsi="Times New Roman"/>
                <w:szCs w:val="21"/>
                <w:highlight w:val="none"/>
              </w:rPr>
              <w:t>生活污水</w:t>
            </w:r>
          </w:p>
        </w:tc>
        <w:tc>
          <w:tcPr>
            <w:tcW w:w="3147" w:type="dxa"/>
            <w:gridSpan w:val="2"/>
            <w:vAlign w:val="top"/>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eastAsia="宋体"/>
                <w:highlight w:val="none"/>
                <w:lang w:val="en-US" w:eastAsia="zh-CN"/>
              </w:rPr>
            </w:pPr>
            <w:r>
              <w:rPr>
                <w:rFonts w:hint="default" w:ascii="Times New Roman" w:hAnsi="Times New Roman" w:eastAsia="宋体" w:cs="Times New Roman"/>
                <w:kern w:val="2"/>
                <w:sz w:val="21"/>
                <w:szCs w:val="21"/>
                <w:highlight w:val="none"/>
                <w:lang w:val="en-US" w:eastAsia="zh-CN" w:bidi="ar-SA"/>
              </w:rPr>
              <w:t>项目不</w:t>
            </w:r>
            <w:r>
              <w:rPr>
                <w:rFonts w:hint="eastAsia" w:ascii="Times New Roman" w:hAnsi="Times New Roman" w:eastAsia="宋体" w:cs="Times New Roman"/>
                <w:kern w:val="2"/>
                <w:sz w:val="21"/>
                <w:szCs w:val="21"/>
                <w:highlight w:val="none"/>
                <w:lang w:val="en-US" w:eastAsia="zh-CN" w:bidi="ar-SA"/>
              </w:rPr>
              <w:t>设置</w:t>
            </w:r>
            <w:r>
              <w:rPr>
                <w:rFonts w:hint="default" w:ascii="Times New Roman" w:hAnsi="Times New Roman" w:eastAsia="宋体" w:cs="Times New Roman"/>
                <w:kern w:val="2"/>
                <w:sz w:val="21"/>
                <w:szCs w:val="21"/>
                <w:highlight w:val="none"/>
                <w:lang w:val="en-US" w:eastAsia="zh-CN" w:bidi="ar-SA"/>
              </w:rPr>
              <w:t>施工营地</w:t>
            </w:r>
            <w:r>
              <w:rPr>
                <w:rFonts w:hint="eastAsia" w:ascii="Times New Roman" w:hAnsi="Times New Roman" w:eastAsia="宋体" w:cs="Times New Roman"/>
                <w:kern w:val="2"/>
                <w:sz w:val="21"/>
                <w:szCs w:val="21"/>
                <w:highlight w:val="none"/>
                <w:lang w:val="en-US" w:eastAsia="zh-CN" w:bidi="ar-SA"/>
              </w:rPr>
              <w:t>和办公场所</w:t>
            </w:r>
            <w:r>
              <w:rPr>
                <w:rFonts w:hint="default" w:ascii="Times New Roman" w:hAnsi="Times New Roman" w:eastAsia="宋体" w:cs="Times New Roman"/>
                <w:kern w:val="2"/>
                <w:sz w:val="21"/>
                <w:szCs w:val="21"/>
                <w:highlight w:val="none"/>
                <w:lang w:val="en-US" w:eastAsia="zh-CN" w:bidi="ar-SA"/>
              </w:rPr>
              <w:t>，</w:t>
            </w:r>
            <w:r>
              <w:rPr>
                <w:rFonts w:hint="eastAsia" w:ascii="Times New Roman" w:hAnsi="Times New Roman" w:eastAsia="宋体" w:cs="Times New Roman"/>
                <w:kern w:val="2"/>
                <w:sz w:val="21"/>
                <w:szCs w:val="21"/>
                <w:highlight w:val="none"/>
                <w:lang w:val="en-US" w:eastAsia="zh-CN" w:bidi="ar-SA"/>
              </w:rPr>
              <w:t>员</w:t>
            </w:r>
            <w:r>
              <w:rPr>
                <w:rFonts w:hint="default" w:ascii="Times New Roman" w:hAnsi="Times New Roman" w:eastAsia="宋体" w:cs="Times New Roman"/>
                <w:kern w:val="2"/>
                <w:sz w:val="21"/>
                <w:szCs w:val="21"/>
                <w:highlight w:val="none"/>
                <w:lang w:val="en-US" w:eastAsia="zh-CN" w:bidi="ar-SA"/>
              </w:rPr>
              <w:t>工食宿设施均</w:t>
            </w:r>
            <w:r>
              <w:rPr>
                <w:rFonts w:hint="eastAsia" w:ascii="Times New Roman" w:hAnsi="Times New Roman" w:cs="Times New Roman"/>
                <w:kern w:val="2"/>
                <w:sz w:val="21"/>
                <w:szCs w:val="21"/>
                <w:highlight w:val="none"/>
                <w:lang w:val="en-US" w:eastAsia="zh-CN" w:bidi="ar-SA"/>
              </w:rPr>
              <w:t>依托满都拉煤矿生活区进行</w:t>
            </w:r>
            <w:r>
              <w:rPr>
                <w:rFonts w:hint="eastAsia" w:ascii="Times New Roman" w:hAnsi="Times New Roman" w:eastAsia="宋体" w:cs="Times New Roman"/>
                <w:kern w:val="2"/>
                <w:sz w:val="21"/>
                <w:szCs w:val="21"/>
                <w:highlight w:val="none"/>
                <w:lang w:val="en-US" w:eastAsia="zh-CN" w:bidi="ar-SA"/>
              </w:rPr>
              <w:t>，</w:t>
            </w:r>
            <w:r>
              <w:rPr>
                <w:rFonts w:ascii="Times New Roman" w:hAnsi="Times New Roman"/>
                <w:sz w:val="21"/>
                <w:szCs w:val="21"/>
                <w:highlight w:val="none"/>
              </w:rPr>
              <w:t>职工生活污水</w:t>
            </w:r>
            <w:r>
              <w:rPr>
                <w:rFonts w:ascii="宋体" w:hAnsi="宋体" w:eastAsia="宋体" w:cs="宋体"/>
                <w:color w:val="000000"/>
                <w:sz w:val="21"/>
                <w:szCs w:val="21"/>
                <w:highlight w:val="none"/>
              </w:rPr>
              <w:t>利用既有</w:t>
            </w:r>
            <w:r>
              <w:rPr>
                <w:rFonts w:hint="eastAsia" w:ascii="宋体" w:hAnsi="宋体" w:eastAsia="宋体" w:cs="宋体"/>
                <w:color w:val="000000"/>
                <w:sz w:val="21"/>
                <w:szCs w:val="21"/>
                <w:highlight w:val="none"/>
                <w:lang w:eastAsia="zh-CN"/>
              </w:rPr>
              <w:t>污水</w:t>
            </w:r>
            <w:r>
              <w:rPr>
                <w:rFonts w:ascii="宋体" w:hAnsi="宋体" w:eastAsia="宋体" w:cs="宋体"/>
                <w:color w:val="000000"/>
                <w:sz w:val="21"/>
                <w:szCs w:val="21"/>
                <w:highlight w:val="none"/>
              </w:rPr>
              <w:t>设施</w:t>
            </w:r>
            <w:r>
              <w:rPr>
                <w:rFonts w:hint="eastAsia" w:ascii="宋体" w:hAnsi="宋体" w:eastAsia="宋体" w:cs="宋体"/>
                <w:color w:val="000000"/>
                <w:sz w:val="21"/>
                <w:szCs w:val="21"/>
                <w:highlight w:val="none"/>
                <w:lang w:eastAsia="zh-CN"/>
              </w:rPr>
              <w:t>处理</w:t>
            </w:r>
            <w:r>
              <w:rPr>
                <w:rFonts w:ascii="Times New Roman" w:hAnsi="Times New Roman"/>
                <w:sz w:val="21"/>
                <w:szCs w:val="21"/>
                <w:highlight w:val="none"/>
              </w:rPr>
              <w:t>。</w:t>
            </w:r>
          </w:p>
        </w:tc>
        <w:tc>
          <w:tcPr>
            <w:tcW w:w="3686" w:type="dxa"/>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eastAsia="宋体"/>
                <w:highlight w:val="none"/>
                <w:lang w:eastAsia="zh-CN"/>
              </w:rPr>
            </w:pPr>
            <w:r>
              <w:rPr>
                <w:rFonts w:hint="eastAsia" w:ascii="Times New Roman" w:hAnsi="Times New Roman"/>
                <w:szCs w:val="21"/>
                <w:highlight w:val="none"/>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7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噪声</w:t>
            </w:r>
          </w:p>
        </w:tc>
        <w:tc>
          <w:tcPr>
            <w:tcW w:w="1020"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设备噪声</w:t>
            </w:r>
          </w:p>
        </w:tc>
        <w:tc>
          <w:tcPr>
            <w:tcW w:w="1712"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选用低噪声设备</w:t>
            </w:r>
            <w:r>
              <w:rPr>
                <w:rFonts w:hint="eastAsia"/>
                <w:highlight w:val="none"/>
                <w:lang w:eastAsia="zh-CN"/>
              </w:rPr>
              <w:t>、</w:t>
            </w:r>
            <w:r>
              <w:rPr>
                <w:highlight w:val="none"/>
              </w:rPr>
              <w:t>加强作业机械管理</w:t>
            </w:r>
          </w:p>
        </w:tc>
        <w:tc>
          <w:tcPr>
            <w:tcW w:w="143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昼间≤60</w:t>
            </w:r>
          </w:p>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夜间≤50</w:t>
            </w:r>
          </w:p>
        </w:tc>
        <w:tc>
          <w:tcPr>
            <w:tcW w:w="3686"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《工业企业厂界环境噪声排放标准》 （GB12348-2008）2类标准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675" w:type="dxa"/>
            <w:vMerge w:val="restart"/>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eastAsia="宋体"/>
                <w:highlight w:val="none"/>
                <w:lang w:eastAsia="zh-CN"/>
              </w:rPr>
            </w:pPr>
            <w:r>
              <w:rPr>
                <w:rFonts w:hint="eastAsia"/>
                <w:highlight w:val="none"/>
                <w:lang w:eastAsia="zh-CN"/>
              </w:rPr>
              <w:t>固废</w:t>
            </w:r>
          </w:p>
        </w:tc>
        <w:tc>
          <w:tcPr>
            <w:tcW w:w="1020" w:type="dxa"/>
            <w:vAlign w:val="top"/>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spacing w:val="-8"/>
                <w:szCs w:val="21"/>
                <w:highlight w:val="none"/>
              </w:rPr>
            </w:pPr>
            <w:r>
              <w:rPr>
                <w:rFonts w:hint="eastAsia" w:ascii="Times New Roman" w:hAnsi="Times New Roman"/>
                <w:spacing w:val="-8"/>
                <w:szCs w:val="21"/>
                <w:highlight w:val="none"/>
              </w:rPr>
              <w:t>消力池</w:t>
            </w:r>
          </w:p>
          <w:p>
            <w:pPr>
              <w:keepNext w:val="0"/>
              <w:keepLines w:val="0"/>
              <w:pageBreakBefore w:val="0"/>
              <w:kinsoku/>
              <w:wordWrap/>
              <w:overflowPunct/>
              <w:topLinePunct w:val="0"/>
              <w:autoSpaceDE/>
              <w:autoSpaceDN/>
              <w:bidi w:val="0"/>
              <w:adjustRightInd w:val="0"/>
              <w:snapToGrid w:val="0"/>
              <w:spacing w:line="360" w:lineRule="exact"/>
              <w:jc w:val="center"/>
              <w:textAlignment w:val="auto"/>
              <w:rPr>
                <w:highlight w:val="none"/>
              </w:rPr>
            </w:pPr>
            <w:r>
              <w:rPr>
                <w:rFonts w:ascii="Times New Roman" w:hAnsi="Times New Roman"/>
                <w:spacing w:val="-8"/>
                <w:szCs w:val="21"/>
                <w:highlight w:val="none"/>
              </w:rPr>
              <w:t>污泥</w:t>
            </w:r>
          </w:p>
        </w:tc>
        <w:tc>
          <w:tcPr>
            <w:tcW w:w="3147"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highlight w:val="none"/>
              </w:rPr>
            </w:pPr>
            <w:r>
              <w:rPr>
                <w:rFonts w:ascii="Times New Roman" w:hAnsi="Times New Roman"/>
                <w:szCs w:val="21"/>
                <w:highlight w:val="none"/>
              </w:rPr>
              <w:t>定期收集后回填于复垦区</w:t>
            </w:r>
          </w:p>
        </w:tc>
        <w:tc>
          <w:tcPr>
            <w:tcW w:w="3686" w:type="dxa"/>
            <w:vMerge w:val="restart"/>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highlight w:val="none"/>
              </w:rPr>
            </w:pPr>
            <w:r>
              <w:rPr>
                <w:rFonts w:hint="eastAsia" w:ascii="Times New Roman" w:hAnsi="Times New Roman"/>
                <w:szCs w:val="21"/>
                <w:highlight w:val="none"/>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75" w:type="dxa"/>
            <w:vMerge w:val="continue"/>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highlight w:val="none"/>
                <w:lang w:eastAsia="zh-CN"/>
              </w:rPr>
            </w:pPr>
          </w:p>
        </w:tc>
        <w:tc>
          <w:tcPr>
            <w:tcW w:w="1020" w:type="dxa"/>
            <w:vAlign w:val="center"/>
          </w:tcPr>
          <w:p>
            <w:pPr>
              <w:keepNext w:val="0"/>
              <w:keepLines w:val="0"/>
              <w:pageBreakBefore w:val="0"/>
              <w:kinsoku/>
              <w:wordWrap/>
              <w:overflowPunct/>
              <w:topLinePunct w:val="0"/>
              <w:autoSpaceDE/>
              <w:autoSpaceDN/>
              <w:bidi w:val="0"/>
              <w:adjustRightInd w:val="0"/>
              <w:snapToGrid w:val="0"/>
              <w:spacing w:line="360" w:lineRule="exact"/>
              <w:ind w:left="11" w:leftChars="0"/>
              <w:jc w:val="center"/>
              <w:textAlignment w:val="auto"/>
              <w:rPr>
                <w:highlight w:val="none"/>
              </w:rPr>
            </w:pPr>
            <w:r>
              <w:rPr>
                <w:rFonts w:ascii="Times New Roman" w:hAnsi="Times New Roman"/>
                <w:szCs w:val="21"/>
                <w:highlight w:val="none"/>
              </w:rPr>
              <w:t>人员生活垃圾</w:t>
            </w:r>
          </w:p>
        </w:tc>
        <w:tc>
          <w:tcPr>
            <w:tcW w:w="3147" w:type="dxa"/>
            <w:gridSpan w:val="2"/>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highlight w:val="none"/>
              </w:rPr>
            </w:pPr>
            <w:r>
              <w:rPr>
                <w:rFonts w:hint="eastAsia" w:ascii="Times New Roman" w:hAnsi="Times New Roman"/>
                <w:szCs w:val="21"/>
                <w:highlight w:val="none"/>
                <w:lang w:eastAsia="zh-CN"/>
              </w:rPr>
              <w:t>依托满都拉煤矿生活区</w:t>
            </w:r>
            <w:r>
              <w:rPr>
                <w:rFonts w:ascii="Times New Roman" w:hAnsi="Times New Roman"/>
                <w:szCs w:val="21"/>
                <w:highlight w:val="none"/>
              </w:rPr>
              <w:t>集中收集，定期交由当地环卫部门集中处置</w:t>
            </w:r>
          </w:p>
        </w:tc>
        <w:tc>
          <w:tcPr>
            <w:tcW w:w="3686" w:type="dxa"/>
            <w:vMerge w:val="continue"/>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7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highlight w:val="none"/>
              </w:rPr>
            </w:pPr>
            <w:r>
              <w:rPr>
                <w:highlight w:val="none"/>
              </w:rPr>
              <w:t>生态</w:t>
            </w:r>
          </w:p>
        </w:tc>
        <w:tc>
          <w:tcPr>
            <w:tcW w:w="7853" w:type="dxa"/>
            <w:gridSpan w:val="4"/>
            <w:vAlign w:val="center"/>
          </w:tcPr>
          <w:p>
            <w:pPr>
              <w:pStyle w:val="29"/>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eastAsia="宋体"/>
                <w:highlight w:val="none"/>
                <w:lang w:eastAsia="zh-CN"/>
              </w:rPr>
            </w:pPr>
            <w:r>
              <w:rPr>
                <w:highlight w:val="none"/>
              </w:rPr>
              <w:t>边坡防护采用沙柳网格，格内种草方式护坡，沙柳网格施工时先开挖沟槽，挖沟深30cm，形成1.</w:t>
            </w:r>
            <w:r>
              <w:rPr>
                <w:rFonts w:hint="eastAsia"/>
                <w:highlight w:val="none"/>
                <w:lang w:val="en-US" w:eastAsia="zh-CN"/>
              </w:rPr>
              <w:t>2</w:t>
            </w:r>
            <w:r>
              <w:rPr>
                <w:highlight w:val="none"/>
              </w:rPr>
              <w:t>0m×1.</w:t>
            </w:r>
            <w:r>
              <w:rPr>
                <w:rFonts w:hint="eastAsia"/>
                <w:highlight w:val="none"/>
                <w:lang w:val="en-US" w:eastAsia="zh-CN"/>
              </w:rPr>
              <w:t>2</w:t>
            </w:r>
            <w:r>
              <w:rPr>
                <w:highlight w:val="none"/>
              </w:rPr>
              <w:t>0m的网格。形成网格后在其内及顶部种植紫花苜蓿为主并结合种植沙打旺。</w:t>
            </w:r>
            <w:r>
              <w:rPr>
                <w:rFonts w:hint="eastAsia" w:ascii="Times New Roman" w:hAnsi="Times New Roman"/>
                <w:kern w:val="2"/>
                <w:sz w:val="21"/>
                <w:szCs w:val="21"/>
                <w:highlight w:val="none"/>
                <w:lang w:eastAsia="zh-CN"/>
              </w:rPr>
              <w:t>消力</w:t>
            </w:r>
            <w:r>
              <w:rPr>
                <w:rFonts w:hint="eastAsia" w:ascii="Times New Roman" w:hAnsi="Times New Roman"/>
                <w:kern w:val="2"/>
                <w:sz w:val="21"/>
                <w:szCs w:val="21"/>
                <w:highlight w:val="none"/>
              </w:rPr>
              <w:t>池等设施占地，需进行回填复垦。</w:t>
            </w:r>
            <w:r>
              <w:rPr>
                <w:highlight w:val="none"/>
              </w:rPr>
              <w:t>复垦区内种植牧草地的面积</w:t>
            </w:r>
            <w:r>
              <w:rPr>
                <w:rFonts w:hint="eastAsia" w:ascii="Times New Roman" w:hAnsi="Times New Roman" w:cs="Times New Roman"/>
                <w:szCs w:val="21"/>
                <w:highlight w:val="none"/>
                <w:lang w:val="en-US" w:eastAsia="zh-CN"/>
              </w:rPr>
              <w:t>20</w:t>
            </w:r>
            <w:r>
              <w:rPr>
                <w:rFonts w:ascii="Times New Roman" w:hAnsi="Times New Roman" w:eastAsia="宋体" w:cs="Times New Roman"/>
                <w:szCs w:val="21"/>
                <w:highlight w:val="none"/>
              </w:rPr>
              <w:t>hm</w:t>
            </w:r>
            <w:r>
              <w:rPr>
                <w:rFonts w:ascii="Times New Roman" w:hAnsi="Times New Roman" w:eastAsia="宋体" w:cs="Times New Roman"/>
                <w:szCs w:val="21"/>
                <w:highlight w:val="none"/>
                <w:vertAlign w:val="superscript"/>
              </w:rPr>
              <w:t>2</w:t>
            </w:r>
            <w:r>
              <w:rPr>
                <w:rFonts w:ascii="Times New Roman" w:hAnsi="Times New Roman" w:eastAsia="宋体" w:cs="Times New Roman"/>
                <w:szCs w:val="21"/>
                <w:highlight w:val="none"/>
              </w:rPr>
              <w:t>（</w:t>
            </w:r>
            <w:r>
              <w:rPr>
                <w:rFonts w:hint="eastAsia" w:ascii="Times New Roman" w:hAnsi="Times New Roman" w:cs="Times New Roman"/>
                <w:szCs w:val="21"/>
                <w:highlight w:val="none"/>
                <w:lang w:val="en-US" w:eastAsia="zh-CN"/>
              </w:rPr>
              <w:t>300</w:t>
            </w:r>
            <w:r>
              <w:rPr>
                <w:rFonts w:ascii="Times New Roman" w:hAnsi="Times New Roman" w:eastAsia="宋体" w:cs="Times New Roman"/>
                <w:szCs w:val="21"/>
                <w:highlight w:val="none"/>
              </w:rPr>
              <w:t>亩）</w:t>
            </w:r>
            <w:r>
              <w:rPr>
                <w:rFonts w:hint="eastAsia" w:cs="Times New Roman"/>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7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highlight w:val="none"/>
                <w:lang w:eastAsia="zh-CN"/>
              </w:rPr>
            </w:pPr>
            <w:r>
              <w:rPr>
                <w:rFonts w:hint="eastAsia"/>
                <w:highlight w:val="none"/>
                <w:lang w:eastAsia="zh-CN"/>
              </w:rPr>
              <w:t>防渗</w:t>
            </w:r>
          </w:p>
        </w:tc>
        <w:tc>
          <w:tcPr>
            <w:tcW w:w="7853" w:type="dxa"/>
            <w:gridSpan w:val="4"/>
            <w:vAlign w:val="center"/>
          </w:tcPr>
          <w:p>
            <w:pPr>
              <w:pStyle w:val="22"/>
              <w:keepNext w:val="0"/>
              <w:keepLines w:val="0"/>
              <w:pageBreakBefore w:val="0"/>
              <w:widowControl w:val="0"/>
              <w:kinsoku/>
              <w:wordWrap/>
              <w:overflowPunct/>
              <w:topLinePunct w:val="0"/>
              <w:bidi w:val="0"/>
              <w:adjustRightInd w:val="0"/>
              <w:snapToGrid w:val="0"/>
              <w:spacing w:line="360" w:lineRule="exact"/>
              <w:ind w:left="0" w:leftChars="0" w:firstLine="0" w:firstLineChars="0"/>
              <w:textAlignment w:val="auto"/>
              <w:rPr>
                <w:rFonts w:hint="eastAsia" w:ascii="Times New Roman" w:hAnsi="Times New Roman"/>
                <w:szCs w:val="21"/>
                <w:highlight w:val="none"/>
                <w:lang w:eastAsia="zh-CN"/>
              </w:rPr>
            </w:pPr>
            <w:r>
              <w:rPr>
                <w:rFonts w:hint="eastAsia" w:cs="Times New Roman"/>
                <w:b w:val="0"/>
                <w:spacing w:val="0"/>
                <w:sz w:val="21"/>
                <w:szCs w:val="21"/>
                <w:highlight w:val="none"/>
                <w:lang w:eastAsia="zh-CN"/>
              </w:rPr>
              <w:t>本次环评要求回填区为“Ⅰ</w:t>
            </w:r>
            <w:r>
              <w:rPr>
                <w:rFonts w:hint="eastAsia" w:cs="Times New Roman"/>
                <w:b w:val="0"/>
                <w:spacing w:val="0"/>
                <w:sz w:val="21"/>
                <w:szCs w:val="21"/>
                <w:highlight w:val="none"/>
              </w:rPr>
              <w:t>类一般固废</w:t>
            </w:r>
            <w:r>
              <w:rPr>
                <w:rFonts w:hint="eastAsia" w:cs="Times New Roman"/>
                <w:b w:val="0"/>
                <w:spacing w:val="0"/>
                <w:sz w:val="21"/>
                <w:szCs w:val="21"/>
                <w:highlight w:val="none"/>
                <w:lang w:eastAsia="zh-CN"/>
              </w:rPr>
              <w:t>暂存场”，无需设置防渗层。</w:t>
            </w:r>
            <w:r>
              <w:rPr>
                <w:rFonts w:hint="default" w:cs="Times New Roman"/>
                <w:b w:val="0"/>
                <w:spacing w:val="0"/>
                <w:sz w:val="21"/>
                <w:szCs w:val="21"/>
                <w:highlight w:val="none"/>
                <w:lang w:eastAsia="zh-CN"/>
              </w:rPr>
              <w:t>在煤矸石回填完成后，</w:t>
            </w:r>
            <w:r>
              <w:rPr>
                <w:rFonts w:hint="eastAsia" w:cs="Times New Roman"/>
                <w:b w:val="0"/>
                <w:spacing w:val="0"/>
                <w:sz w:val="21"/>
                <w:szCs w:val="21"/>
                <w:highlight w:val="none"/>
                <w:lang w:eastAsia="zh-CN"/>
              </w:rPr>
              <w:t>在平整压实后的煤矸石上先覆黄土0.5m，然后覆表土0.5m，用于植被的培育，同时可以起到防渗作用。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75" w:type="dxa"/>
            <w:vAlign w:val="center"/>
          </w:tcPr>
          <w:p>
            <w:pPr>
              <w:pStyle w:val="29"/>
              <w:keepNext w:val="0"/>
              <w:keepLines w:val="0"/>
              <w:pageBreakBefore w:val="0"/>
              <w:widowControl/>
              <w:kinsoku/>
              <w:wordWrap/>
              <w:overflowPunct/>
              <w:topLinePunct w:val="0"/>
              <w:autoSpaceDE/>
              <w:autoSpaceDN/>
              <w:bidi w:val="0"/>
              <w:adjustRightInd/>
              <w:snapToGrid/>
              <w:spacing w:line="360" w:lineRule="exact"/>
              <w:textAlignment w:val="auto"/>
              <w:rPr>
                <w:rFonts w:hint="eastAsia"/>
                <w:highlight w:val="none"/>
                <w:lang w:eastAsia="zh-CN"/>
              </w:rPr>
            </w:pPr>
            <w:r>
              <w:rPr>
                <w:rFonts w:hint="eastAsia"/>
                <w:highlight w:val="none"/>
                <w:lang w:eastAsia="zh-CN"/>
              </w:rPr>
              <w:t>风险</w:t>
            </w:r>
          </w:p>
        </w:tc>
        <w:tc>
          <w:tcPr>
            <w:tcW w:w="7853" w:type="dxa"/>
            <w:gridSpan w:val="4"/>
            <w:vAlign w:val="center"/>
          </w:tcPr>
          <w:p>
            <w:pPr>
              <w:pStyle w:val="29"/>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Times New Roman" w:hAnsi="Times New Roman"/>
                <w:szCs w:val="21"/>
                <w:highlight w:val="none"/>
                <w:lang w:eastAsia="zh-CN"/>
              </w:rPr>
            </w:pPr>
            <w:r>
              <w:rPr>
                <w:rFonts w:hint="eastAsia" w:ascii="Times New Roman" w:hAnsi="Times New Roman"/>
                <w:bCs/>
                <w:szCs w:val="21"/>
                <w:highlight w:val="none"/>
                <w:lang w:eastAsia="zh-CN"/>
              </w:rPr>
              <w:t>煤矸石自燃防范措施：</w:t>
            </w:r>
            <w:r>
              <w:rPr>
                <w:rFonts w:hint="eastAsia" w:ascii="Times New Roman" w:hAnsi="Times New Roman"/>
                <w:bCs/>
                <w:szCs w:val="21"/>
                <w:highlight w:val="none"/>
              </w:rPr>
              <w:t>煤矸石处置必须严格执行分层堆置、压实、分层覆土等措施，煤矸石填充过程中，每5米厚夹盖黄土一层（厚度为0.5米）</w:t>
            </w:r>
            <w:r>
              <w:rPr>
                <w:rFonts w:hint="eastAsia" w:ascii="Times New Roman" w:hAnsi="Times New Roman"/>
                <w:szCs w:val="21"/>
                <w:highlight w:val="none"/>
                <w:lang w:eastAsia="zh-CN"/>
              </w:rPr>
              <w:t>。</w:t>
            </w:r>
          </w:p>
          <w:p>
            <w:pPr>
              <w:pStyle w:val="22"/>
              <w:keepNext w:val="0"/>
              <w:keepLines w:val="0"/>
              <w:pageBreakBefore w:val="0"/>
              <w:widowControl w:val="0"/>
              <w:kinsoku/>
              <w:wordWrap/>
              <w:overflowPunct/>
              <w:topLinePunct w:val="0"/>
              <w:bidi w:val="0"/>
              <w:adjustRightInd w:val="0"/>
              <w:snapToGrid w:val="0"/>
              <w:spacing w:line="360" w:lineRule="exact"/>
              <w:ind w:left="0" w:leftChars="0" w:firstLine="0" w:firstLineChars="0"/>
              <w:textAlignment w:val="auto"/>
              <w:rPr>
                <w:rFonts w:hint="eastAsia" w:ascii="Times New Roman" w:hAnsi="Times New Roman"/>
                <w:szCs w:val="21"/>
                <w:highlight w:val="none"/>
                <w:lang w:eastAsia="zh-CN"/>
              </w:rPr>
            </w:pPr>
          </w:p>
        </w:tc>
      </w:tr>
    </w:tbl>
    <w:p>
      <w:pPr>
        <w:pStyle w:val="15"/>
        <w:rPr>
          <w:rFonts w:hint="default" w:eastAsia="宋体"/>
          <w:lang w:val="en-US" w:eastAsia="zh-CN"/>
        </w:rPr>
        <w:sectPr>
          <w:pgSz w:w="11910" w:h="16840"/>
          <w:pgMar w:top="1360" w:right="1080" w:bottom="1380" w:left="1100" w:header="882" w:footer="1195" w:gutter="0"/>
        </w:sectPr>
      </w:pPr>
    </w:p>
    <w:p>
      <w:pPr>
        <w:pStyle w:val="19"/>
        <w:numPr>
          <w:ilvl w:val="0"/>
          <w:numId w:val="20"/>
        </w:numPr>
        <w:tabs>
          <w:tab w:val="left" w:pos="1096"/>
        </w:tabs>
        <w:spacing w:before="96" w:after="0" w:line="240" w:lineRule="auto"/>
        <w:ind w:left="1096" w:right="0" w:hanging="399"/>
        <w:jc w:val="left"/>
        <w:rPr>
          <w:b/>
          <w:sz w:val="32"/>
        </w:rPr>
      </w:pPr>
      <w:bookmarkStart w:id="367" w:name="11结论与建议"/>
      <w:bookmarkEnd w:id="367"/>
      <w:bookmarkStart w:id="368" w:name="_bookmark46"/>
      <w:bookmarkEnd w:id="368"/>
      <w:bookmarkStart w:id="369" w:name="_bookmark46"/>
      <w:bookmarkEnd w:id="369"/>
      <w:r>
        <w:rPr>
          <w:b/>
          <w:sz w:val="32"/>
        </w:rPr>
        <w:t>结论与建议</w:t>
      </w:r>
    </w:p>
    <w:p>
      <w:pPr>
        <w:pStyle w:val="19"/>
        <w:numPr>
          <w:ilvl w:val="1"/>
          <w:numId w:val="20"/>
        </w:numPr>
        <w:tabs>
          <w:tab w:val="left" w:pos="1240"/>
        </w:tabs>
        <w:spacing w:before="70" w:after="0" w:line="240" w:lineRule="auto"/>
        <w:ind w:left="1240" w:right="0" w:hanging="543"/>
        <w:jc w:val="left"/>
        <w:rPr>
          <w:rFonts w:ascii="Times New Roman" w:eastAsia="Times New Roman"/>
          <w:b/>
          <w:sz w:val="28"/>
        </w:rPr>
      </w:pPr>
      <w:bookmarkStart w:id="370" w:name="_bookmark47"/>
      <w:bookmarkEnd w:id="370"/>
      <w:bookmarkStart w:id="371" w:name="11.1结论"/>
      <w:bookmarkEnd w:id="371"/>
      <w:bookmarkStart w:id="372" w:name="_bookmark47"/>
      <w:bookmarkEnd w:id="372"/>
      <w:r>
        <w:rPr>
          <w:b/>
          <w:sz w:val="28"/>
        </w:rPr>
        <w:t>结论</w:t>
      </w:r>
    </w:p>
    <w:p>
      <w:pPr>
        <w:pStyle w:val="19"/>
        <w:numPr>
          <w:ilvl w:val="2"/>
          <w:numId w:val="20"/>
        </w:numPr>
        <w:tabs>
          <w:tab w:val="left" w:pos="1824"/>
        </w:tabs>
        <w:spacing w:before="120" w:after="0" w:line="240" w:lineRule="auto"/>
        <w:ind w:left="1823" w:right="0" w:hanging="647"/>
        <w:jc w:val="both"/>
        <w:rPr>
          <w:b/>
          <w:sz w:val="24"/>
        </w:rPr>
      </w:pPr>
      <w:bookmarkStart w:id="373" w:name="11.1.1项目概况"/>
      <w:bookmarkEnd w:id="373"/>
      <w:bookmarkStart w:id="374" w:name="11.1.1项目概况"/>
      <w:bookmarkEnd w:id="374"/>
      <w:r>
        <w:rPr>
          <w:b/>
          <w:sz w:val="24"/>
        </w:rPr>
        <w:t>项目概况</w:t>
      </w:r>
    </w:p>
    <w:p>
      <w:pPr>
        <w:pStyle w:val="8"/>
        <w:spacing w:before="134" w:line="343" w:lineRule="auto"/>
        <w:ind w:left="697" w:right="712" w:firstLine="480"/>
        <w:jc w:val="both"/>
        <w:rPr>
          <w:color w:val="0000FF"/>
        </w:rPr>
      </w:pPr>
      <w:r>
        <w:rPr>
          <w:color w:val="0000FF"/>
          <w:spacing w:val="3"/>
        </w:rPr>
        <w:t>该项目主要为利用内蒙古西蒙悦达能源有限公司电力满都拉煤矿所产生的</w:t>
      </w:r>
      <w:r>
        <w:rPr>
          <w:color w:val="0000FF"/>
          <w:spacing w:val="-4"/>
        </w:rPr>
        <w:t>煤矸石对煤矿地质灾害区进行矸石回填、表面覆土、场地平整进行复垦措施，并</w:t>
      </w:r>
      <w:r>
        <w:rPr>
          <w:color w:val="0000FF"/>
        </w:rPr>
        <w:t>根据政策要求，复垦后整理为人工牧草地，复垦土地</w:t>
      </w:r>
      <w:r>
        <w:rPr>
          <w:rFonts w:ascii="Times New Roman" w:hAnsi="Times New Roman" w:eastAsia="Times New Roman"/>
          <w:color w:val="0000FF"/>
        </w:rPr>
        <w:t>200175m</w:t>
      </w:r>
      <w:r>
        <w:rPr>
          <w:rFonts w:ascii="Times New Roman" w:hAnsi="Times New Roman" w:eastAsia="Times New Roman"/>
          <w:color w:val="0000FF"/>
          <w:position w:val="8"/>
          <w:sz w:val="15"/>
        </w:rPr>
        <w:t>2</w:t>
      </w:r>
      <w:r>
        <w:rPr>
          <w:color w:val="0000FF"/>
          <w:spacing w:val="1"/>
        </w:rPr>
        <w:t>。回填总容积为</w:t>
      </w:r>
      <w:r>
        <w:rPr>
          <w:rFonts w:ascii="Times New Roman" w:hAnsi="Times New Roman" w:eastAsia="Times New Roman"/>
          <w:color w:val="0000FF"/>
          <w:spacing w:val="1"/>
        </w:rPr>
        <w:t>2000000m³</w:t>
      </w:r>
      <w:r>
        <w:rPr>
          <w:color w:val="0000FF"/>
          <w:spacing w:val="1"/>
        </w:rPr>
        <w:t>。项目总投资</w:t>
      </w:r>
      <w:r>
        <w:rPr>
          <w:rFonts w:ascii="Times New Roman" w:hAnsi="Times New Roman" w:eastAsia="Times New Roman"/>
          <w:color w:val="0000FF"/>
        </w:rPr>
        <w:t>847.66</w:t>
      </w:r>
      <w:r>
        <w:rPr>
          <w:color w:val="0000FF"/>
        </w:rPr>
        <w:t>万元，环保投资</w:t>
      </w:r>
      <w:r>
        <w:rPr>
          <w:rFonts w:hint="eastAsia"/>
          <w:color w:val="0000FF"/>
          <w:lang w:val="en-US" w:eastAsia="zh-CN"/>
        </w:rPr>
        <w:t>138万元</w:t>
      </w:r>
      <w:r>
        <w:rPr>
          <w:color w:val="0000FF"/>
        </w:rPr>
        <w:t>，</w:t>
      </w:r>
      <w:r>
        <w:rPr>
          <w:rFonts w:hint="eastAsia"/>
          <w:color w:val="0000FF"/>
          <w:lang w:eastAsia="zh-CN"/>
        </w:rPr>
        <w:t>占总投资</w:t>
      </w:r>
      <w:r>
        <w:rPr>
          <w:rFonts w:hint="eastAsia"/>
          <w:color w:val="0000FF"/>
          <w:lang w:val="en-US" w:eastAsia="zh-CN"/>
        </w:rPr>
        <w:t>15.78%。</w:t>
      </w:r>
      <w:r>
        <w:rPr>
          <w:color w:val="0000FF"/>
        </w:rPr>
        <w:t>复垦区域矸石总用量约为</w:t>
      </w:r>
      <w:r>
        <w:rPr>
          <w:rFonts w:ascii="Times New Roman" w:hAnsi="Times New Roman" w:eastAsia="Times New Roman"/>
          <w:color w:val="0000FF"/>
        </w:rPr>
        <w:t>222.84</w:t>
      </w:r>
      <w:r>
        <w:rPr>
          <w:color w:val="0000FF"/>
        </w:rPr>
        <w:t>万吨。</w:t>
      </w:r>
    </w:p>
    <w:p>
      <w:pPr>
        <w:pStyle w:val="7"/>
        <w:numPr>
          <w:ilvl w:val="2"/>
          <w:numId w:val="20"/>
        </w:numPr>
        <w:tabs>
          <w:tab w:val="left" w:pos="1824"/>
        </w:tabs>
        <w:spacing w:before="0" w:after="0" w:line="307" w:lineRule="exact"/>
        <w:ind w:left="1823" w:right="0" w:hanging="647"/>
        <w:jc w:val="both"/>
      </w:pPr>
      <w:bookmarkStart w:id="375" w:name="11.1.2产业政策合理性"/>
      <w:bookmarkEnd w:id="375"/>
      <w:bookmarkStart w:id="376" w:name="11.1.2产业政策合理性"/>
      <w:bookmarkEnd w:id="376"/>
      <w:r>
        <w:t>产业政策合理性</w:t>
      </w:r>
    </w:p>
    <w:p>
      <w:pPr>
        <w:pStyle w:val="8"/>
        <w:spacing w:before="134"/>
        <w:ind w:left="1177"/>
      </w:pPr>
      <w:r>
        <w:t>本项目为土地复垦治理项目，属于《产业结构调整指导目录（</w:t>
      </w:r>
      <w:r>
        <w:rPr>
          <w:rFonts w:ascii="Times New Roman" w:eastAsia="Times New Roman"/>
        </w:rPr>
        <w:t>201</w:t>
      </w:r>
      <w:r>
        <w:rPr>
          <w:rFonts w:hint="eastAsia" w:ascii="Times New Roman" w:eastAsia="宋体"/>
          <w:lang w:val="en-US" w:eastAsia="zh-CN"/>
        </w:rPr>
        <w:t>9</w:t>
      </w:r>
      <w:r>
        <w:t>年本）》</w:t>
      </w:r>
    </w:p>
    <w:p>
      <w:pPr>
        <w:pStyle w:val="8"/>
        <w:spacing w:before="132" w:line="343" w:lineRule="auto"/>
        <w:ind w:left="697" w:right="715"/>
      </w:pPr>
      <w:r>
        <w:t>中鼓励类产业第三十八条</w:t>
      </w:r>
      <w:r>
        <w:rPr>
          <w:rFonts w:ascii="Times New Roman" w:hAnsi="Times New Roman" w:eastAsia="Times New Roman"/>
        </w:rPr>
        <w:t>“</w:t>
      </w:r>
      <w:r>
        <w:t>环境保护与资源节约综合利用</w:t>
      </w:r>
      <w:r>
        <w:rPr>
          <w:rFonts w:ascii="Times New Roman" w:hAnsi="Times New Roman" w:eastAsia="Times New Roman"/>
        </w:rPr>
        <w:t>”</w:t>
      </w:r>
      <w:r>
        <w:t>中第</w:t>
      </w:r>
      <w:r>
        <w:rPr>
          <w:rFonts w:ascii="Times New Roman" w:hAnsi="Times New Roman" w:eastAsia="Times New Roman"/>
          <w:spacing w:val="-9"/>
        </w:rPr>
        <w:t xml:space="preserve">15 </w:t>
      </w:r>
      <w:r>
        <w:t>款</w:t>
      </w:r>
      <w:r>
        <w:rPr>
          <w:rFonts w:ascii="Times New Roman" w:hAnsi="Times New Roman" w:eastAsia="Times New Roman"/>
        </w:rPr>
        <w:t>“</w:t>
      </w:r>
      <w:r>
        <w:t>三废</w:t>
      </w:r>
      <w:r>
        <w:rPr>
          <w:rFonts w:ascii="Times New Roman" w:hAnsi="Times New Roman" w:eastAsia="Times New Roman"/>
        </w:rPr>
        <w:t>”</w:t>
      </w:r>
      <w:r>
        <w:t>综合利用及治理工程</w:t>
      </w:r>
      <w:r>
        <w:rPr>
          <w:rFonts w:ascii="Times New Roman" w:hAnsi="Times New Roman" w:eastAsia="Times New Roman"/>
        </w:rPr>
        <w:t>”</w:t>
      </w:r>
      <w:r>
        <w:t>，说明本项目符合国家的产业政策。</w:t>
      </w:r>
    </w:p>
    <w:p>
      <w:pPr>
        <w:pStyle w:val="8"/>
        <w:spacing w:before="1" w:line="343" w:lineRule="auto"/>
        <w:ind w:left="697" w:right="715" w:firstLine="480"/>
        <w:jc w:val="both"/>
        <w:rPr>
          <w:sz w:val="23"/>
        </w:rPr>
      </w:pPr>
      <w:r>
        <w:t>根据《煤矸石综合利用管理办法》（</w:t>
      </w:r>
      <w:r>
        <w:rPr>
          <w:rFonts w:ascii="Times New Roman" w:hAnsi="Times New Roman" w:eastAsia="Times New Roman"/>
        </w:rPr>
        <w:t>2014</w:t>
      </w:r>
      <w:r>
        <w:t>）中提出的</w:t>
      </w:r>
      <w:r>
        <w:rPr>
          <w:rFonts w:ascii="Times New Roman" w:hAnsi="Times New Roman" w:eastAsia="Times New Roman"/>
        </w:rPr>
        <w:t>“</w:t>
      </w:r>
      <w:r>
        <w:t>本办法所称煤矸石综合利用是指利用煤矸石进行井下充填、发电、复垦等</w:t>
      </w:r>
      <w:r>
        <w:rPr>
          <w:rFonts w:ascii="Times New Roman" w:hAnsi="Times New Roman" w:eastAsia="Times New Roman"/>
        </w:rPr>
        <w:t>”</w:t>
      </w:r>
      <w:r>
        <w:t>，</w:t>
      </w:r>
      <w:r>
        <w:rPr>
          <w:rFonts w:hint="eastAsia"/>
          <w:lang w:eastAsia="zh-CN"/>
        </w:rPr>
        <w:t>满都拉煤矿选煤厂所生产的</w:t>
      </w:r>
      <w:r>
        <w:t>选煤矸石可全部用作</w:t>
      </w:r>
      <w:r>
        <w:rPr>
          <w:rFonts w:hint="eastAsia"/>
          <w:color w:val="0000FF"/>
          <w:sz w:val="24"/>
          <w:szCs w:val="24"/>
        </w:rPr>
        <w:t>内蒙古西蒙悦达能源有限公司电力满都拉煤矿土地复垦项目</w:t>
      </w:r>
      <w:r>
        <w:rPr>
          <w:sz w:val="24"/>
          <w:szCs w:val="24"/>
        </w:rPr>
        <w:t>。</w:t>
      </w:r>
      <w:r>
        <w:t>因此符合</w:t>
      </w:r>
      <w:r>
        <w:rPr>
          <w:sz w:val="24"/>
        </w:rPr>
        <w:t>《煤矸石综合利用管理办法》</w:t>
      </w:r>
      <w:r>
        <w:rPr>
          <w:sz w:val="23"/>
        </w:rPr>
        <w:t>（</w:t>
      </w:r>
      <w:r>
        <w:rPr>
          <w:rFonts w:ascii="Times New Roman" w:eastAsia="Times New Roman"/>
          <w:sz w:val="23"/>
        </w:rPr>
        <w:t>2014</w:t>
      </w:r>
      <w:r>
        <w:rPr>
          <w:sz w:val="23"/>
        </w:rPr>
        <w:t>）中的相关要求。</w:t>
      </w:r>
    </w:p>
    <w:p>
      <w:pPr>
        <w:pStyle w:val="7"/>
        <w:numPr>
          <w:ilvl w:val="2"/>
          <w:numId w:val="47"/>
        </w:numPr>
        <w:tabs>
          <w:tab w:val="left" w:pos="1838"/>
        </w:tabs>
        <w:spacing w:before="132" w:after="0" w:line="240" w:lineRule="auto"/>
        <w:ind w:left="1837" w:right="0" w:hanging="661"/>
        <w:jc w:val="both"/>
      </w:pPr>
      <w:bookmarkStart w:id="377" w:name="10.1.3规划选址合理性"/>
      <w:bookmarkEnd w:id="377"/>
      <w:bookmarkStart w:id="378" w:name="10.1.3规划选址合理性"/>
      <w:bookmarkEnd w:id="378"/>
      <w:r>
        <w:t>规划选址合理性</w:t>
      </w:r>
    </w:p>
    <w:p>
      <w:pPr>
        <w:pStyle w:val="8"/>
        <w:spacing w:before="3" w:line="343" w:lineRule="auto"/>
        <w:ind w:left="697" w:right="592" w:firstLine="480"/>
      </w:pPr>
      <w:r>
        <w:rPr>
          <w:spacing w:val="-7"/>
        </w:rPr>
        <w:t>本项目属于土地复垦治理项目，利</w:t>
      </w:r>
      <w:r>
        <w:rPr>
          <w:rFonts w:hint="eastAsia"/>
          <w:spacing w:val="-7"/>
          <w:lang w:eastAsia="zh-CN"/>
        </w:rPr>
        <w:t>用</w:t>
      </w:r>
      <w:r>
        <w:rPr>
          <w:spacing w:val="-7"/>
        </w:rPr>
        <w:t>内蒙古西蒙悦达能源有限公司电力满都拉</w:t>
      </w:r>
      <w:r>
        <w:rPr>
          <w:spacing w:val="-13"/>
        </w:rPr>
        <w:t>煤矿</w:t>
      </w:r>
      <w:r>
        <w:rPr>
          <w:rFonts w:hint="eastAsia"/>
          <w:spacing w:val="-13"/>
          <w:lang w:eastAsia="zh-CN"/>
        </w:rPr>
        <w:t>选煤厂</w:t>
      </w:r>
      <w:r>
        <w:rPr>
          <w:spacing w:val="-13"/>
        </w:rPr>
        <w:t>矸石回填废弃</w:t>
      </w:r>
      <w:r>
        <w:rPr>
          <w:rFonts w:hint="eastAsia"/>
          <w:spacing w:val="-13"/>
          <w:lang w:eastAsia="zh-CN"/>
        </w:rPr>
        <w:t>矿</w:t>
      </w:r>
      <w:r>
        <w:rPr>
          <w:spacing w:val="-13"/>
        </w:rPr>
        <w:t>坑，并复垦为人工牧草地，能有效地解决选煤厂矸石排放所产生的环境问题，符合内蒙古自治区生态环境保护</w:t>
      </w:r>
      <w:r>
        <w:rPr>
          <w:rFonts w:ascii="Times New Roman" w:hAnsi="Times New Roman" w:eastAsia="Times New Roman"/>
        </w:rPr>
        <w:t>“</w:t>
      </w:r>
      <w:r>
        <w:t>十三五</w:t>
      </w:r>
      <w:r>
        <w:rPr>
          <w:rFonts w:ascii="Times New Roman" w:hAnsi="Times New Roman" w:eastAsia="Times New Roman"/>
        </w:rPr>
        <w:t>”</w:t>
      </w:r>
      <w:r>
        <w:t>规划中固废处置的要</w:t>
      </w:r>
      <w:r>
        <w:rPr>
          <w:spacing w:val="-16"/>
        </w:rPr>
        <w:t xml:space="preserve">求。项目以改善生态环境为根本要求，对废弃、退化、污染、损毁土地进行改良， </w:t>
      </w:r>
      <w:r>
        <w:t>符合《内蒙古自治区土地整治规划</w:t>
      </w:r>
      <w:r>
        <w:rPr>
          <w:rFonts w:ascii="Times New Roman" w:hAnsi="Times New Roman" w:eastAsia="Times New Roman"/>
        </w:rPr>
        <w:t>(2016-2020</w:t>
      </w:r>
      <w:r>
        <w:t>年</w:t>
      </w:r>
      <w:r>
        <w:rPr>
          <w:rFonts w:ascii="Times New Roman" w:hAnsi="Times New Roman" w:eastAsia="Times New Roman"/>
        </w:rPr>
        <w:t>)</w:t>
      </w:r>
      <w:r>
        <w:t>》的要求。</w:t>
      </w:r>
    </w:p>
    <w:p>
      <w:pPr>
        <w:pStyle w:val="8"/>
        <w:spacing w:before="2" w:line="343" w:lineRule="auto"/>
        <w:ind w:left="697" w:right="595" w:firstLine="480"/>
      </w:pPr>
      <w:r>
        <w:rPr>
          <w:spacing w:val="-9"/>
        </w:rPr>
        <w:t>根据《建设项目环境影响评价分类管理名录》环境敏感因素的界定原则，经</w:t>
      </w:r>
      <w:r>
        <w:rPr>
          <w:spacing w:val="-11"/>
        </w:rPr>
        <w:t>调查，本项目评价区范围内既无自然保护区、风景名胜区、世界文化和自然遗产</w:t>
      </w:r>
      <w:r>
        <w:rPr>
          <w:spacing w:val="-19"/>
        </w:rPr>
        <w:t xml:space="preserve">地等环境敏感目标，也不在饮用水水源地及水源井保护区范围内。经过估算可知， </w:t>
      </w:r>
      <w:r>
        <w:t>运输车辆倾倒矸石扬尘、回填矸石堆放扬尘对周边居民点大气环境质量影响较</w:t>
      </w:r>
    </w:p>
    <w:p>
      <w:pPr>
        <w:spacing w:after="0" w:line="343" w:lineRule="auto"/>
        <w:sectPr>
          <w:pgSz w:w="11910" w:h="16840"/>
          <w:pgMar w:top="1360" w:right="1080" w:bottom="1380" w:left="1100" w:header="882" w:footer="1195" w:gutter="0"/>
        </w:sectPr>
      </w:pPr>
    </w:p>
    <w:p>
      <w:pPr>
        <w:pStyle w:val="8"/>
        <w:spacing w:before="7"/>
        <w:rPr>
          <w:sz w:val="8"/>
        </w:rPr>
      </w:pPr>
    </w:p>
    <w:p>
      <w:pPr>
        <w:pStyle w:val="8"/>
        <w:spacing w:before="67" w:line="343" w:lineRule="auto"/>
        <w:ind w:left="697" w:right="626"/>
      </w:pPr>
      <w:r>
        <w:rPr>
          <w:spacing w:val="-9"/>
        </w:rPr>
        <w:t>小。在采取车辆加盖篷布，道路定期洒水抑尘，降低车速等措施后，矸石运输过</w:t>
      </w:r>
      <w:r>
        <w:rPr>
          <w:spacing w:val="-10"/>
        </w:rPr>
        <w:t xml:space="preserve">程中产生的扬尘对周围及道路两侧居民点环境影响较小。由噪声预测结果可知， </w:t>
      </w:r>
      <w:r>
        <w:t>在复垦实施阶段复垦区域噪声最大影响距离为</w:t>
      </w:r>
      <w:r>
        <w:rPr>
          <w:rFonts w:ascii="Times New Roman" w:eastAsia="Times New Roman"/>
          <w:spacing w:val="-9"/>
        </w:rPr>
        <w:t>70m</w:t>
      </w:r>
      <w:r>
        <w:rPr>
          <w:spacing w:val="-3"/>
        </w:rPr>
        <w:t>，在噪声超标范围内没有环境</w:t>
      </w:r>
      <w:r>
        <w:rPr>
          <w:spacing w:val="-10"/>
        </w:rPr>
        <w:t>敏感点，所以项目复垦实施阶段复垦区域噪声对周围居民影响较小。矸石运输车</w:t>
      </w:r>
      <w:r>
        <w:rPr>
          <w:spacing w:val="-13"/>
        </w:rPr>
        <w:t>辆车流量较小，运行速度较低，且一般都是分开运行，极少同时运行，同时矸石</w:t>
      </w:r>
      <w:r>
        <w:rPr>
          <w:spacing w:val="-17"/>
        </w:rPr>
        <w:t>运输道路两侧及评价区内居民等敏感目标较少，因此，运输车辆通行对评价区内居民点、进场道路两侧居民点声环境影响较小。</w:t>
      </w:r>
    </w:p>
    <w:p>
      <w:pPr>
        <w:pStyle w:val="8"/>
        <w:spacing w:before="1" w:line="343" w:lineRule="auto"/>
        <w:ind w:left="697" w:right="710" w:firstLine="480"/>
        <w:jc w:val="both"/>
      </w:pPr>
      <w:r>
        <w:rPr>
          <w:spacing w:val="-8"/>
        </w:rPr>
        <w:t>项目四周为沙地，且距离牧民较近，土地复垦后牧民购买牧草更加方便。根</w:t>
      </w:r>
      <w:r>
        <w:rPr>
          <w:spacing w:val="-2"/>
        </w:rPr>
        <w:t>据地下水现状监测结果可知，地下水水位标高介于</w:t>
      </w:r>
      <w:r>
        <w:rPr>
          <w:rFonts w:ascii="Times New Roman" w:eastAsia="Times New Roman"/>
        </w:rPr>
        <w:t>+1243.7-+1248.2m</w:t>
      </w:r>
      <w:r>
        <w:rPr>
          <w:spacing w:val="-3"/>
        </w:rPr>
        <w:t>，地下水水</w:t>
      </w:r>
      <w:r>
        <w:t>位埋深介于</w:t>
      </w:r>
      <w:r>
        <w:rPr>
          <w:rFonts w:ascii="Times New Roman" w:eastAsia="Times New Roman"/>
        </w:rPr>
        <w:t>5.1-24m</w:t>
      </w:r>
      <w:r>
        <w:rPr>
          <w:spacing w:val="-3"/>
        </w:rPr>
        <w:t>。项目复垦区域最低标高</w:t>
      </w:r>
      <w:r>
        <w:rPr>
          <w:rFonts w:ascii="Times New Roman" w:eastAsia="Times New Roman"/>
        </w:rPr>
        <w:t>+1345m</w:t>
      </w:r>
      <w:r>
        <w:rPr>
          <w:spacing w:val="-1"/>
        </w:rPr>
        <w:t>，项目所在地地下水最高水</w:t>
      </w:r>
      <w:r>
        <w:rPr>
          <w:spacing w:val="-7"/>
        </w:rPr>
        <w:t>位标高低于复垦区域最低标高，复垦区域不会形成地下水上渗，不会对回填的煤</w:t>
      </w:r>
      <w:r>
        <w:t>矸石形成浸泡，不会对项目所在地地下水及周边水井造成影响。</w:t>
      </w:r>
    </w:p>
    <w:p>
      <w:pPr>
        <w:pStyle w:val="7"/>
        <w:numPr>
          <w:ilvl w:val="2"/>
          <w:numId w:val="47"/>
        </w:numPr>
        <w:tabs>
          <w:tab w:val="left" w:pos="1838"/>
        </w:tabs>
        <w:spacing w:before="2" w:after="0" w:line="240" w:lineRule="auto"/>
        <w:ind w:left="1837" w:right="0" w:hanging="661"/>
        <w:jc w:val="both"/>
      </w:pPr>
      <w:bookmarkStart w:id="379" w:name="10.1.4区域环境质量现状"/>
      <w:bookmarkEnd w:id="379"/>
      <w:bookmarkStart w:id="380" w:name="10.1.4区域环境质量现状"/>
      <w:bookmarkEnd w:id="380"/>
      <w:r>
        <w:t>区域环境质量现状</w:t>
      </w:r>
    </w:p>
    <w:p>
      <w:pPr>
        <w:pStyle w:val="8"/>
        <w:spacing w:before="132" w:line="343" w:lineRule="auto"/>
        <w:ind w:left="697" w:right="626" w:firstLine="480"/>
      </w:pPr>
      <w:r>
        <w:rPr>
          <w:spacing w:val="-1"/>
        </w:rPr>
        <w:t xml:space="preserve">根据环境空气基本污染物环境质量现状数据可知，项目所在区域为达标区， </w:t>
      </w:r>
      <w:r>
        <w:rPr>
          <w:spacing w:val="4"/>
        </w:rPr>
        <w:t>根据其他污染物大气环境质量现状监测结果，监测点</w:t>
      </w:r>
      <w:r>
        <w:rPr>
          <w:rFonts w:ascii="Times New Roman" w:eastAsia="Times New Roman"/>
        </w:rPr>
        <w:t>TSP</w:t>
      </w:r>
      <w:r>
        <w:rPr>
          <w:spacing w:val="5"/>
        </w:rPr>
        <w:t>日均浓度监测值不超</w:t>
      </w:r>
      <w:r>
        <w:t>标；项目厂界噪声监测点声级值满足《声环境质量标准》（</w:t>
      </w:r>
      <w:r>
        <w:rPr>
          <w:rFonts w:ascii="Times New Roman" w:eastAsia="Times New Roman"/>
        </w:rPr>
        <w:t>GB</w:t>
      </w:r>
      <w:r>
        <w:rPr>
          <w:rFonts w:hint="eastAsia" w:ascii="Times New Roman" w:eastAsia="宋体"/>
          <w:lang w:eastAsia="zh-CN"/>
        </w:rPr>
        <w:t>15</w:t>
      </w:r>
      <w:r>
        <w:rPr>
          <w:rFonts w:ascii="Times New Roman" w:eastAsia="Times New Roman"/>
        </w:rPr>
        <w:t>96-2008</w:t>
      </w:r>
      <w:r>
        <w:t>）</w:t>
      </w:r>
      <w:r>
        <w:rPr>
          <w:rFonts w:ascii="Times New Roman" w:eastAsia="Times New Roman"/>
        </w:rPr>
        <w:t>2</w:t>
      </w:r>
      <w:r>
        <w:t>类</w:t>
      </w:r>
      <w:r>
        <w:rPr>
          <w:spacing w:val="-9"/>
        </w:rPr>
        <w:t>标准要求；区域土壤环境质量较好，各取样点各监测因子均能达到《土壤环境质</w:t>
      </w:r>
      <w:r>
        <w:rPr>
          <w:spacing w:val="-10"/>
        </w:rPr>
        <w:t>量农用地土壤污染风险管控标准</w:t>
      </w:r>
      <w:r>
        <w:t>（试行</w:t>
      </w:r>
      <w:r>
        <w:rPr>
          <w:spacing w:val="-20"/>
        </w:rPr>
        <w:t>）》</w:t>
      </w:r>
      <w:r>
        <w:rPr>
          <w:rFonts w:ascii="Times New Roman" w:eastAsia="Times New Roman"/>
        </w:rPr>
        <w:t>(GB15618-2018)</w:t>
      </w:r>
      <w:r>
        <w:t>标准的风险筛选值要求。</w:t>
      </w:r>
    </w:p>
    <w:p>
      <w:pPr>
        <w:pStyle w:val="7"/>
        <w:numPr>
          <w:ilvl w:val="2"/>
          <w:numId w:val="47"/>
        </w:numPr>
        <w:tabs>
          <w:tab w:val="left" w:pos="1838"/>
        </w:tabs>
        <w:spacing w:before="2" w:after="0" w:line="240" w:lineRule="auto"/>
        <w:ind w:left="1837" w:right="0" w:hanging="661"/>
        <w:jc w:val="left"/>
      </w:pPr>
      <w:bookmarkStart w:id="381" w:name="10.1.5拟采取环保措施"/>
      <w:bookmarkEnd w:id="381"/>
      <w:bookmarkStart w:id="382" w:name="10.1.5拟采取环保措施"/>
      <w:bookmarkEnd w:id="382"/>
      <w:r>
        <w:t>拟采取环保措施</w:t>
      </w:r>
    </w:p>
    <w:p>
      <w:pPr>
        <w:pStyle w:val="19"/>
        <w:numPr>
          <w:ilvl w:val="0"/>
          <w:numId w:val="48"/>
        </w:numPr>
        <w:tabs>
          <w:tab w:val="left" w:pos="1779"/>
        </w:tabs>
        <w:spacing w:before="131" w:after="0" w:line="240" w:lineRule="auto"/>
        <w:ind w:left="1778" w:right="0" w:hanging="602"/>
        <w:jc w:val="left"/>
        <w:rPr>
          <w:sz w:val="24"/>
        </w:rPr>
      </w:pPr>
      <w:r>
        <w:rPr>
          <w:sz w:val="24"/>
        </w:rPr>
        <w:t>大气污染防治措施</w:t>
      </w:r>
    </w:p>
    <w:p>
      <w:pPr>
        <w:pStyle w:val="8"/>
        <w:spacing w:before="197" w:line="405" w:lineRule="auto"/>
        <w:ind w:left="697" w:right="715" w:firstLine="480"/>
        <w:jc w:val="both"/>
      </w:pPr>
      <w:r>
        <w:rPr>
          <w:spacing w:val="-5"/>
        </w:rPr>
        <w:t>本项目复垦期大气污染源主要来自于运矸汽车运输扬尘、矸石倾倒扬尘以及</w:t>
      </w:r>
      <w:r>
        <w:rPr>
          <w:spacing w:val="-10"/>
        </w:rPr>
        <w:t>矸石回填作业扬尘。矸石堆放扬尘、运输车辆倾倒矸石扬尘通过采取洒水降尘等防尘抑尘措施，可以有效降低扬尘对周围环境的影响，排放的污染物对评价区贡献值较小，本项目环境影响可以接受。对于车辆运输扬尘，评价要求企业对新建</w:t>
      </w:r>
      <w:r>
        <w:rPr>
          <w:rFonts w:ascii="Times New Roman" w:eastAsia="Times New Roman"/>
        </w:rPr>
        <w:t>980m</w:t>
      </w:r>
      <w:r>
        <w:rPr>
          <w:rFonts w:ascii="Times New Roman" w:eastAsia="Times New Roman"/>
          <w:spacing w:val="14"/>
        </w:rPr>
        <w:t xml:space="preserve"> </w:t>
      </w:r>
      <w:r>
        <w:rPr>
          <w:spacing w:val="-1"/>
        </w:rPr>
        <w:t xml:space="preserve">进场道路进行硬化，限制汽车超载，采用封闭运输方式，防止矸石跌落； </w:t>
      </w:r>
      <w:r>
        <w:rPr>
          <w:spacing w:val="-7"/>
        </w:rPr>
        <w:t>运输道路路面要经常清扫和洒水，保持路面清洁和一定的空气湿度；运输道路两</w:t>
      </w:r>
      <w:r>
        <w:rPr>
          <w:spacing w:val="-10"/>
        </w:rPr>
        <w:t xml:space="preserve">侧设置绿化带。采取以上措施后，抑尘效率可达到 </w:t>
      </w:r>
      <w:r>
        <w:rPr>
          <w:rFonts w:ascii="Times New Roman" w:eastAsia="Times New Roman"/>
          <w:spacing w:val="-7"/>
        </w:rPr>
        <w:t>70%</w:t>
      </w:r>
      <w:r>
        <w:rPr>
          <w:spacing w:val="-7"/>
        </w:rPr>
        <w:t>，对评价区内居民点、进</w:t>
      </w:r>
      <w:r>
        <w:t>场道路两侧居民点影响较小。</w:t>
      </w:r>
    </w:p>
    <w:p>
      <w:pPr>
        <w:pStyle w:val="8"/>
        <w:spacing w:before="4"/>
        <w:ind w:left="1177"/>
      </w:pPr>
      <w:r>
        <w:t>项目抚育管护期无废气产生，草本植物的种植恢复，可起到净化空气、减尘</w:t>
      </w:r>
    </w:p>
    <w:p>
      <w:pPr>
        <w:pStyle w:val="8"/>
        <w:spacing w:before="6"/>
        <w:rPr>
          <w:sz w:val="13"/>
        </w:rPr>
      </w:pPr>
    </w:p>
    <w:p>
      <w:pPr>
        <w:pStyle w:val="8"/>
        <w:spacing w:before="66"/>
        <w:ind w:left="697"/>
      </w:pPr>
      <w:r>
        <w:t>滞尘的作用，对环境空气有积极影响。</w:t>
      </w:r>
    </w:p>
    <w:p>
      <w:pPr>
        <w:pStyle w:val="19"/>
        <w:numPr>
          <w:ilvl w:val="0"/>
          <w:numId w:val="48"/>
        </w:numPr>
        <w:tabs>
          <w:tab w:val="left" w:pos="1779"/>
        </w:tabs>
        <w:spacing w:before="149" w:after="0" w:line="345" w:lineRule="auto"/>
        <w:ind w:left="1177" w:right="6026" w:firstLine="0"/>
        <w:jc w:val="left"/>
        <w:rPr>
          <w:sz w:val="24"/>
        </w:rPr>
      </w:pPr>
      <w:r>
        <w:rPr>
          <w:spacing w:val="-3"/>
          <w:sz w:val="24"/>
        </w:rPr>
        <w:t>废水污染防治措施</w:t>
      </w:r>
      <w:r>
        <w:rPr>
          <w:sz w:val="24"/>
        </w:rPr>
        <w:t>本项目无废水产生。</w:t>
      </w:r>
    </w:p>
    <w:p>
      <w:pPr>
        <w:pStyle w:val="19"/>
        <w:numPr>
          <w:ilvl w:val="0"/>
          <w:numId w:val="48"/>
        </w:numPr>
        <w:tabs>
          <w:tab w:val="left" w:pos="1779"/>
        </w:tabs>
        <w:spacing w:before="0" w:after="0" w:line="303" w:lineRule="exact"/>
        <w:ind w:left="1778" w:right="0" w:hanging="602"/>
        <w:jc w:val="left"/>
        <w:rPr>
          <w:sz w:val="24"/>
        </w:rPr>
      </w:pPr>
      <w:r>
        <w:rPr>
          <w:sz w:val="24"/>
        </w:rPr>
        <w:t>噪声污染防治措施</w:t>
      </w:r>
    </w:p>
    <w:p>
      <w:pPr>
        <w:pStyle w:val="8"/>
        <w:spacing w:before="131" w:line="343" w:lineRule="auto"/>
        <w:ind w:left="697" w:right="590" w:firstLine="480"/>
      </w:pPr>
      <w:r>
        <w:rPr>
          <w:spacing w:val="3"/>
        </w:rPr>
        <w:t>本项目噪声主要为项目复垦施工阶段场区矸石回填作业的机械设备和运输</w:t>
      </w:r>
      <w:r>
        <w:rPr>
          <w:spacing w:val="-9"/>
        </w:rPr>
        <w:t>车辆噪声。项目对主要噪声设备采取选用加强管理和控制作业车辆车速等措施以</w:t>
      </w:r>
      <w:r>
        <w:rPr>
          <w:spacing w:val="-12"/>
        </w:rPr>
        <w:t>减少现场噪声污染，同时尽量避免机械空转，经距离衰减后，复垦区厂界噪声满</w:t>
      </w:r>
      <w:r>
        <w:rPr>
          <w:spacing w:val="-3"/>
        </w:rPr>
        <w:t>足《工业企业厂界环境噪声排放标准》</w:t>
      </w:r>
      <w:r>
        <w:t>（</w:t>
      </w:r>
      <w:r>
        <w:rPr>
          <w:rFonts w:ascii="Times New Roman" w:eastAsia="Times New Roman"/>
        </w:rPr>
        <w:t>GB12348-2008</w:t>
      </w:r>
      <w:r>
        <w:t>）表</w:t>
      </w:r>
      <w:r>
        <w:rPr>
          <w:rFonts w:ascii="Times New Roman" w:eastAsia="Times New Roman"/>
        </w:rPr>
        <w:t>1</w:t>
      </w:r>
      <w:r>
        <w:t>中</w:t>
      </w:r>
      <w:r>
        <w:rPr>
          <w:rFonts w:ascii="Times New Roman" w:eastAsia="Times New Roman"/>
        </w:rPr>
        <w:t>2</w:t>
      </w:r>
      <w:r>
        <w:rPr>
          <w:spacing w:val="-3"/>
        </w:rPr>
        <w:t xml:space="preserve">类标准，同时， </w:t>
      </w:r>
      <w:r>
        <w:t>经调查本项目复垦范围周边</w:t>
      </w:r>
      <w:r>
        <w:rPr>
          <w:rFonts w:ascii="Times New Roman" w:eastAsia="Times New Roman"/>
        </w:rPr>
        <w:t>150m</w:t>
      </w:r>
      <w:r>
        <w:t>范围内无居民等敏感目标，因此，本项目噪声</w:t>
      </w:r>
      <w:r>
        <w:rPr>
          <w:spacing w:val="-6"/>
        </w:rPr>
        <w:t>不会对周围声环境产生明显影响。复垦实施期矸石运输车辆车流量较小，且一般</w:t>
      </w:r>
      <w:r>
        <w:rPr>
          <w:spacing w:val="-12"/>
        </w:rPr>
        <w:t>都是分开运行，极少同时运行，建设单位应加强调度管理，禁止夜间运输，在行</w:t>
      </w:r>
      <w:r>
        <w:rPr>
          <w:spacing w:val="-16"/>
        </w:rPr>
        <w:t>驶至居民集中区等噪声敏感点处，要减速行驶，禁止鸣笛。采取以上措施后，运输噪声对周围村庄及道路两侧居民影响较小。</w:t>
      </w:r>
    </w:p>
    <w:p>
      <w:pPr>
        <w:pStyle w:val="19"/>
        <w:numPr>
          <w:ilvl w:val="0"/>
          <w:numId w:val="48"/>
        </w:numPr>
        <w:tabs>
          <w:tab w:val="left" w:pos="1779"/>
        </w:tabs>
        <w:spacing w:before="3" w:after="0" w:line="240" w:lineRule="auto"/>
        <w:ind w:left="1778" w:right="0" w:hanging="602"/>
        <w:jc w:val="left"/>
        <w:rPr>
          <w:sz w:val="24"/>
        </w:rPr>
      </w:pPr>
      <w:r>
        <w:rPr>
          <w:sz w:val="24"/>
        </w:rPr>
        <w:t>固废污染防治措施</w:t>
      </w:r>
    </w:p>
    <w:p>
      <w:pPr>
        <w:pStyle w:val="8"/>
        <w:spacing w:before="134" w:line="343" w:lineRule="auto"/>
        <w:ind w:left="697" w:right="626" w:firstLine="480"/>
      </w:pPr>
      <w:r>
        <w:rPr>
          <w:spacing w:val="-1"/>
        </w:rPr>
        <w:t>本项目复垦施工期及实施阶段建筑垃圾主要为土建工程产生的石块、渣土、</w:t>
      </w:r>
      <w:r>
        <w:rPr>
          <w:spacing w:val="-9"/>
        </w:rPr>
        <w:t>泥土、废弃的混凝土、水泥和砂浆等，成份以无机物为主。建筑垃圾回用于场区内场地平整。</w:t>
      </w:r>
    </w:p>
    <w:p>
      <w:pPr>
        <w:pStyle w:val="19"/>
        <w:numPr>
          <w:ilvl w:val="0"/>
          <w:numId w:val="48"/>
        </w:numPr>
        <w:tabs>
          <w:tab w:val="left" w:pos="1779"/>
        </w:tabs>
        <w:spacing w:before="1" w:after="0" w:line="240" w:lineRule="auto"/>
        <w:ind w:left="1778" w:right="0" w:hanging="602"/>
        <w:jc w:val="left"/>
        <w:rPr>
          <w:sz w:val="24"/>
        </w:rPr>
      </w:pPr>
      <w:r>
        <w:rPr>
          <w:sz w:val="24"/>
        </w:rPr>
        <w:t>生态保护措施</w:t>
      </w:r>
    </w:p>
    <w:p>
      <w:pPr>
        <w:pStyle w:val="8"/>
        <w:spacing w:before="131" w:line="343" w:lineRule="auto"/>
        <w:ind w:left="697" w:right="715" w:firstLine="480"/>
        <w:jc w:val="both"/>
      </w:pPr>
      <w:r>
        <w:rPr>
          <w:spacing w:val="-7"/>
        </w:rPr>
        <w:t>项目已制定生态恢复方案，主要对场区内复垦土地进行植被绿化，通过种草</w:t>
      </w:r>
      <w:r>
        <w:rPr>
          <w:spacing w:val="-12"/>
        </w:rPr>
        <w:t>改良土壤，改善小气候，达到生态治理目的。场区的土地复垦主要通过播撒种植</w:t>
      </w:r>
      <w:r>
        <w:rPr>
          <w:spacing w:val="-11"/>
        </w:rPr>
        <w:t>沙打旺、紫花苜蓿，使裸地迅速被植被所覆盖，形成草丛群落，土壤逐渐得以改</w:t>
      </w:r>
      <w:r>
        <w:t>良。</w:t>
      </w:r>
    </w:p>
    <w:p>
      <w:pPr>
        <w:pStyle w:val="8"/>
        <w:spacing w:before="1"/>
        <w:ind w:left="1177"/>
      </w:pPr>
      <w:r>
        <w:t>综上所述，项目产生污染源均能达标排放，对环境影响较小。</w:t>
      </w:r>
    </w:p>
    <w:p>
      <w:pPr>
        <w:pStyle w:val="7"/>
        <w:numPr>
          <w:ilvl w:val="2"/>
          <w:numId w:val="47"/>
        </w:numPr>
        <w:tabs>
          <w:tab w:val="left" w:pos="1838"/>
        </w:tabs>
        <w:spacing w:before="134" w:after="0" w:line="240" w:lineRule="auto"/>
        <w:ind w:left="1837" w:right="0" w:hanging="661"/>
        <w:jc w:val="left"/>
      </w:pPr>
      <w:bookmarkStart w:id="383" w:name="10.1.6总量控制"/>
      <w:bookmarkEnd w:id="383"/>
      <w:bookmarkStart w:id="384" w:name="10.1.6总量控制"/>
      <w:bookmarkEnd w:id="384"/>
      <w:r>
        <w:t>总量控制</w:t>
      </w:r>
    </w:p>
    <w:p>
      <w:pPr>
        <w:pStyle w:val="8"/>
        <w:spacing w:before="132"/>
        <w:ind w:left="1177"/>
      </w:pPr>
      <w:r>
        <w:rPr>
          <w:spacing w:val="-8"/>
        </w:rPr>
        <w:t>项目污染物排放总量控制建议指标为：二氧化硫</w:t>
      </w:r>
      <w:r>
        <w:rPr>
          <w:rFonts w:ascii="Times New Roman" w:eastAsia="Times New Roman"/>
        </w:rPr>
        <w:t>0t/a</w:t>
      </w:r>
      <w:r>
        <w:rPr>
          <w:spacing w:val="-24"/>
        </w:rPr>
        <w:t>、氮氧化物</w:t>
      </w:r>
      <w:r>
        <w:rPr>
          <w:rFonts w:ascii="Times New Roman" w:eastAsia="Times New Roman"/>
        </w:rPr>
        <w:t>0t/a</w:t>
      </w:r>
      <w:r>
        <w:rPr>
          <w:spacing w:val="-116"/>
        </w:rPr>
        <w:t>、</w:t>
      </w:r>
      <w:r>
        <w:rPr>
          <w:rFonts w:ascii="Times New Roman" w:eastAsia="Times New Roman"/>
        </w:rPr>
        <w:t>COD0t/a</w:t>
      </w:r>
      <w:r>
        <w:t>、</w:t>
      </w:r>
    </w:p>
    <w:p>
      <w:pPr>
        <w:pStyle w:val="8"/>
        <w:spacing w:before="128"/>
        <w:ind w:left="697"/>
        <w:rPr>
          <w:position w:val="2"/>
          <w:vertAlign w:val="baseline"/>
        </w:rPr>
      </w:pPr>
      <w:r>
        <w:rPr>
          <w:rFonts w:ascii="Times New Roman" w:eastAsia="Times New Roman"/>
          <w:position w:val="2"/>
        </w:rPr>
        <w:t>NH</w:t>
      </w:r>
      <w:r>
        <w:rPr>
          <w:rFonts w:ascii="Times New Roman" w:eastAsia="Times New Roman"/>
          <w:position w:val="2"/>
          <w:vertAlign w:val="subscript"/>
        </w:rPr>
        <w:t>3</w:t>
      </w:r>
      <w:r>
        <w:rPr>
          <w:rFonts w:ascii="Times New Roman" w:eastAsia="Times New Roman"/>
          <w:position w:val="2"/>
          <w:vertAlign w:val="baseline"/>
        </w:rPr>
        <w:t>-N0t/a</w:t>
      </w:r>
      <w:r>
        <w:rPr>
          <w:position w:val="2"/>
          <w:vertAlign w:val="baseline"/>
        </w:rPr>
        <w:t>。</w:t>
      </w:r>
    </w:p>
    <w:p>
      <w:pPr>
        <w:pStyle w:val="38"/>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outlineLvl w:val="9"/>
        <w:rPr>
          <w:rFonts w:hint="eastAsia" w:ascii="Times New Roman" w:hAnsi="Times New Roman" w:cs="Times New Roman"/>
          <w:b/>
          <w:bCs/>
          <w:color w:val="auto"/>
          <w:highlight w:val="none"/>
          <w:lang w:eastAsia="zh-CN"/>
        </w:rPr>
      </w:pPr>
      <w:r>
        <w:rPr>
          <w:rFonts w:hint="eastAsia"/>
          <w:position w:val="2"/>
          <w:vertAlign w:val="baseline"/>
          <w:lang w:val="en-US" w:eastAsia="zh-CN"/>
        </w:rPr>
        <w:t xml:space="preserve">   </w:t>
      </w:r>
      <w:r>
        <w:rPr>
          <w:rFonts w:hint="eastAsia"/>
          <w:b/>
          <w:bCs/>
          <w:position w:val="2"/>
          <w:vertAlign w:val="baseline"/>
          <w:lang w:val="en-US" w:eastAsia="zh-CN"/>
        </w:rPr>
        <w:t xml:space="preserve"> 10.1.7</w:t>
      </w:r>
      <w:r>
        <w:rPr>
          <w:rFonts w:hint="eastAsia" w:ascii="Times New Roman" w:hAnsi="Times New Roman" w:cs="Times New Roman"/>
          <w:b/>
          <w:bCs/>
          <w:color w:val="auto"/>
          <w:highlight w:val="none"/>
          <w:lang w:eastAsia="zh-CN"/>
        </w:rPr>
        <w:t>公众参与</w:t>
      </w:r>
    </w:p>
    <w:p>
      <w:pPr>
        <w:pStyle w:val="8"/>
        <w:spacing w:before="128"/>
        <w:ind w:left="697" w:firstLine="480" w:firstLineChars="200"/>
        <w:rPr>
          <w:rFonts w:hint="eastAsia"/>
          <w:color w:val="0000FF"/>
          <w:position w:val="2"/>
          <w:vertAlign w:val="baseline"/>
          <w:lang w:val="en-US" w:eastAsia="zh-CN"/>
        </w:rPr>
      </w:pPr>
      <w:r>
        <w:rPr>
          <w:rFonts w:hint="eastAsia"/>
          <w:color w:val="0000FF"/>
          <w:position w:val="2"/>
          <w:vertAlign w:val="baseline"/>
          <w:lang w:val="en-US" w:eastAsia="zh-CN"/>
        </w:rPr>
        <w:t>建设单位根据《环境影响评价公众参与暂行办法》（环发[2006]28号）的具体要求采用网络、报纸、现场张贴等方式，了解公众对项目所持的态度，反映公众支持或反对的理由及人数比例、代表性等。</w:t>
      </w:r>
    </w:p>
    <w:p>
      <w:pPr>
        <w:pStyle w:val="8"/>
        <w:spacing w:before="128"/>
        <w:ind w:left="697"/>
        <w:rPr>
          <w:rFonts w:hint="eastAsia"/>
          <w:color w:val="0000FF"/>
          <w:position w:val="2"/>
          <w:vertAlign w:val="baseline"/>
          <w:lang w:val="en-US" w:eastAsia="zh-CN"/>
        </w:rPr>
      </w:pPr>
      <w:bookmarkStart w:id="385" w:name="10.1.7工程可行性结论"/>
      <w:bookmarkEnd w:id="385"/>
      <w:bookmarkStart w:id="386" w:name="10.1.7工程可行性结论"/>
      <w:bookmarkEnd w:id="386"/>
      <w:r>
        <w:rPr>
          <w:rFonts w:hint="eastAsia"/>
          <w:color w:val="0000FF"/>
          <w:position w:val="2"/>
          <w:vertAlign w:val="baseline"/>
          <w:lang w:val="en-US" w:eastAsia="zh-CN"/>
        </w:rPr>
        <w:t>在环评报告编制期间，建设单位按照《环境影响评价公众参与办法》要求，于2020年5月19日通过建设工程验收网进行了第一次环评信息公示工作；建设单位于2020年5月20日至2019年6月5日通过报纸、现场张贴等方式进行了环评信息公示工作，公示期间未收到公众反馈意见。</w:t>
      </w:r>
    </w:p>
    <w:p>
      <w:pPr>
        <w:pStyle w:val="7"/>
        <w:numPr>
          <w:ilvl w:val="0"/>
          <w:numId w:val="0"/>
        </w:numPr>
        <w:tabs>
          <w:tab w:val="left" w:pos="1838"/>
        </w:tabs>
        <w:spacing w:before="133" w:after="0" w:line="240" w:lineRule="auto"/>
        <w:ind w:left="1176" w:leftChars="0" w:right="0" w:rightChars="0"/>
        <w:jc w:val="left"/>
      </w:pPr>
      <w:r>
        <w:rPr>
          <w:rFonts w:hint="eastAsia"/>
          <w:lang w:val="en-US" w:eastAsia="zh-CN"/>
        </w:rPr>
        <w:t>10.1.8</w:t>
      </w:r>
      <w:r>
        <w:t>工程可行性结论</w:t>
      </w:r>
    </w:p>
    <w:p>
      <w:pPr>
        <w:pStyle w:val="8"/>
        <w:spacing w:before="132" w:line="343" w:lineRule="auto"/>
        <w:ind w:left="697" w:right="626" w:firstLine="480"/>
      </w:pPr>
      <w:r>
        <w:rPr>
          <w:spacing w:val="-6"/>
        </w:rPr>
        <w:t>该项目工程符合国家产业政策；项目选址符合当地用地规划；在采取环评提</w:t>
      </w:r>
      <w:r>
        <w:rPr>
          <w:spacing w:val="-7"/>
        </w:rPr>
        <w:t xml:space="preserve">出的各项污染控制措施基础上，污染物可确保达标排放，对周围环境影响较小； </w:t>
      </w:r>
      <w:r>
        <w:t>公众参与表明，无调查者反对项目的建设与选址。</w:t>
      </w:r>
    </w:p>
    <w:p>
      <w:pPr>
        <w:pStyle w:val="8"/>
        <w:ind w:left="1177"/>
      </w:pPr>
      <w:r>
        <w:t>综上所述，项目的建设从环境保护角度分析，是可行的。</w:t>
      </w:r>
    </w:p>
    <w:p>
      <w:pPr>
        <w:pStyle w:val="6"/>
        <w:numPr>
          <w:ilvl w:val="1"/>
          <w:numId w:val="49"/>
        </w:numPr>
        <w:tabs>
          <w:tab w:val="left" w:pos="1257"/>
        </w:tabs>
        <w:spacing w:before="136" w:after="0" w:line="240" w:lineRule="auto"/>
        <w:ind w:left="1256" w:right="0" w:hanging="560"/>
        <w:jc w:val="left"/>
      </w:pPr>
      <w:bookmarkStart w:id="387" w:name="_bookmark48"/>
      <w:bookmarkEnd w:id="387"/>
      <w:bookmarkStart w:id="388" w:name="10.2建议"/>
      <w:bookmarkEnd w:id="388"/>
      <w:bookmarkStart w:id="389" w:name="_bookmark48"/>
      <w:bookmarkEnd w:id="389"/>
      <w:r>
        <w:t>建议</w:t>
      </w:r>
    </w:p>
    <w:p>
      <w:pPr>
        <w:pStyle w:val="19"/>
        <w:numPr>
          <w:ilvl w:val="2"/>
          <w:numId w:val="49"/>
        </w:numPr>
        <w:tabs>
          <w:tab w:val="left" w:pos="1779"/>
        </w:tabs>
        <w:spacing w:before="121" w:after="0" w:line="343" w:lineRule="auto"/>
        <w:ind w:left="697" w:right="595" w:firstLine="480"/>
        <w:jc w:val="left"/>
        <w:rPr>
          <w:sz w:val="24"/>
        </w:rPr>
      </w:pPr>
      <w:r>
        <w:rPr>
          <w:sz w:val="24"/>
        </w:rPr>
        <w:t>本项目为内蒙古西蒙悦达能源有限公司电力满都拉煤矿土地复垦项目</w:t>
      </w:r>
      <w:r>
        <w:rPr>
          <w:spacing w:val="-4"/>
          <w:sz w:val="24"/>
        </w:rPr>
        <w:t>，禁止在复垦场区回填物中混入生活垃圾、危险废物、医疗废物进入场内。</w:t>
      </w:r>
    </w:p>
    <w:p>
      <w:pPr>
        <w:pStyle w:val="19"/>
        <w:numPr>
          <w:ilvl w:val="2"/>
          <w:numId w:val="49"/>
        </w:numPr>
        <w:tabs>
          <w:tab w:val="left" w:pos="1781"/>
        </w:tabs>
        <w:spacing w:before="1" w:after="0" w:line="343" w:lineRule="auto"/>
        <w:ind w:left="697" w:right="715" w:firstLine="480"/>
        <w:jc w:val="both"/>
        <w:rPr>
          <w:sz w:val="24"/>
        </w:rPr>
      </w:pPr>
      <w:r>
        <w:rPr>
          <w:spacing w:val="-1"/>
          <w:sz w:val="24"/>
        </w:rPr>
        <w:t>建设单位应认真贯彻执行《一般工业固体废物贮存、处置场污染控制</w:t>
      </w:r>
      <w:r>
        <w:rPr>
          <w:spacing w:val="1"/>
          <w:sz w:val="24"/>
        </w:rPr>
        <w:t>标准》</w:t>
      </w:r>
      <w:r>
        <w:rPr>
          <w:sz w:val="24"/>
        </w:rPr>
        <w:t>（</w:t>
      </w:r>
      <w:r>
        <w:rPr>
          <w:rFonts w:ascii="Times New Roman" w:eastAsia="Times New Roman"/>
          <w:sz w:val="24"/>
        </w:rPr>
        <w:t>GB18599-2001</w:t>
      </w:r>
      <w:r>
        <w:rPr>
          <w:sz w:val="24"/>
        </w:rPr>
        <w:t>）及其修改单中等有关环境保护管理文件，建立健全场区各项环保规章制度，逐一落实项目设计中各项污染防治措施。</w:t>
      </w:r>
    </w:p>
    <w:sectPr>
      <w:footerReference r:id="rId37" w:type="default"/>
      <w:pgSz w:w="11910" w:h="16840"/>
      <w:pgMar w:top="1360" w:right="1080" w:bottom="1380" w:left="1100" w:header="882" w:footer="1195"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ISOCT">
    <w:altName w:val="Segoe Print"/>
    <w:panose1 w:val="00000400000000000000"/>
    <w:charset w:val="00"/>
    <w:family w:val="auto"/>
    <w:pitch w:val="default"/>
    <w:sig w:usb0="00000000" w:usb1="00000000" w:usb2="00000000" w:usb3="00000000" w:csb0="000001FF" w:csb1="00000000"/>
  </w:font>
  <w:font w:name="Microsoft YaHei UI">
    <w:altName w:val="宋体"/>
    <w:panose1 w:val="020B0503020204020204"/>
    <w:charset w:val="86"/>
    <w:family w:val="swiss"/>
    <w:pitch w:val="default"/>
    <w:sig w:usb0="00000000" w:usb1="00000000" w:usb2="00000016" w:usb3="00000000" w:csb0="0004001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2FF" w:usb1="420024FF" w:usb2="00000000" w:usb3="00000000" w:csb0="2000019F" w:csb1="00000000"/>
  </w:font>
  <w:font w:name="Tahoma">
    <w:panose1 w:val="020B0604030504040204"/>
    <w:charset w:val="00"/>
    <w:family w:val="auto"/>
    <w:pitch w:val="default"/>
    <w:sig w:usb0="E1002EFF" w:usb1="C000605B" w:usb2="00000029" w:usb3="00000000" w:csb0="200101FF" w:csb1="20280000"/>
  </w:font>
  <w:font w:name="MS Mincho">
    <w:panose1 w:val="02020609040205080304"/>
    <w:charset w:val="80"/>
    <w:family w:val="modern"/>
    <w:pitch w:val="default"/>
    <w:sig w:usb0="E00002FF" w:usb1="6AC7FDFB" w:usb2="00000012" w:usb3="00000000" w:csb0="4002009F" w:csb1="DFD7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291776" behindDoc="1" locked="0" layoutInCell="1" allowOverlap="1">
              <wp:simplePos x="0" y="0"/>
              <wp:positionH relativeFrom="page">
                <wp:posOffset>3830320</wp:posOffset>
              </wp:positionH>
              <wp:positionV relativeFrom="page">
                <wp:posOffset>9792970</wp:posOffset>
              </wp:positionV>
              <wp:extent cx="127000" cy="152400"/>
              <wp:effectExtent l="0" t="0" r="0" b="0"/>
              <wp:wrapNone/>
              <wp:docPr id="252" name="文本框 3"/>
              <wp:cNvGraphicFramePr/>
              <a:graphic xmlns:a="http://schemas.openxmlformats.org/drawingml/2006/main">
                <a:graphicData uri="http://schemas.microsoft.com/office/word/2010/wordprocessingShape">
                  <wps:wsp>
                    <wps:cNvSpPr txBox="1"/>
                    <wps:spPr>
                      <a:xfrm>
                        <a:off x="0" y="0"/>
                        <a:ext cx="12700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 ROMAN </w:instrText>
                          </w:r>
                          <w:r>
                            <w:fldChar w:fldCharType="separate"/>
                          </w:r>
                          <w:r>
                            <w:t>II</w:t>
                          </w:r>
                          <w:r>
                            <w:fldChar w:fldCharType="end"/>
                          </w:r>
                        </w:p>
                      </w:txbxContent>
                    </wps:txbx>
                    <wps:bodyPr lIns="0" tIns="0" rIns="0" bIns="0" upright="1"/>
                  </wps:wsp>
                </a:graphicData>
              </a:graphic>
            </wp:anchor>
          </w:drawing>
        </mc:Choice>
        <mc:Fallback>
          <w:pict>
            <v:shape id="文本框 3" o:spid="_x0000_s1026" o:spt="202" type="#_x0000_t202" style="position:absolute;left:0pt;margin-left:301.6pt;margin-top:771.1pt;height:12pt;width:10pt;mso-position-horizontal-relative:page;mso-position-vertical-relative:page;z-index:-270024704;mso-width-relative:page;mso-height-relative:page;" filled="f" stroked="f" coordsize="21600,21600" o:gfxdata="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Hg/TxfZAAAADQEAAA8AAAAAAAAA&#10;AQAgAAAAIgAAAGRycy9kb3ducmV2LnhtbFBLAQIUABQAAAAIAIdO4kBBRa1hngEAACUDAAAOAAAA&#10;AAAAAAEAIAAAACgBAABkcnMvZTJvRG9jLnhtbFBLBQYAAAAABgAGAFkBAAA4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 ROMAN </w:instrText>
                    </w:r>
                    <w:r>
                      <w:fldChar w:fldCharType="separate"/>
                    </w:r>
                    <w:r>
                      <w:t>II</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09184" behindDoc="1" locked="0" layoutInCell="1" allowOverlap="1">
              <wp:simplePos x="0" y="0"/>
              <wp:positionH relativeFrom="page">
                <wp:posOffset>3811905</wp:posOffset>
              </wp:positionH>
              <wp:positionV relativeFrom="page">
                <wp:posOffset>9792970</wp:posOffset>
              </wp:positionV>
              <wp:extent cx="166370" cy="152400"/>
              <wp:effectExtent l="0" t="0" r="0" b="0"/>
              <wp:wrapNone/>
              <wp:docPr id="268" name="文本框 19"/>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51</w:t>
                          </w:r>
                          <w:r>
                            <w:fldChar w:fldCharType="end"/>
                          </w:r>
                        </w:p>
                      </w:txbxContent>
                    </wps:txbx>
                    <wps:bodyPr lIns="0" tIns="0" rIns="0" bIns="0" upright="1"/>
                  </wps:wsp>
                </a:graphicData>
              </a:graphic>
            </wp:anchor>
          </w:drawing>
        </mc:Choice>
        <mc:Fallback>
          <w:pict>
            <v:shape id="文本框 19" o:spid="_x0000_s1026" o:spt="202" type="#_x0000_t202" style="position:absolute;left:0pt;margin-left:300.15pt;margin-top:771.1pt;height:12pt;width:13.1pt;mso-position-horizontal-relative:page;mso-position-vertical-relative:page;z-index:-270007296;mso-width-relative:page;mso-height-relative:page;" filled="f" stroked="f" coordsize="21600,21600" o:gfxdata="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RcLiX9kAAAANAQAADwAAAAAA&#10;AAABACAAAAAiAAAAZHJzL2Rvd25yZXYueG1sUEsBAhQAFAAAAAgAh07iQEd0r5agAQAAJg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51</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12256" behindDoc="1" locked="0" layoutInCell="1" allowOverlap="1">
              <wp:simplePos x="0" y="0"/>
              <wp:positionH relativeFrom="page">
                <wp:posOffset>3811905</wp:posOffset>
              </wp:positionH>
              <wp:positionV relativeFrom="page">
                <wp:posOffset>9792970</wp:posOffset>
              </wp:positionV>
              <wp:extent cx="166370" cy="152400"/>
              <wp:effectExtent l="0" t="0" r="0" b="0"/>
              <wp:wrapNone/>
              <wp:docPr id="271" name="文本框 22"/>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54</w:t>
                          </w:r>
                          <w:r>
                            <w:fldChar w:fldCharType="end"/>
                          </w:r>
                        </w:p>
                      </w:txbxContent>
                    </wps:txbx>
                    <wps:bodyPr lIns="0" tIns="0" rIns="0" bIns="0" upright="1"/>
                  </wps:wsp>
                </a:graphicData>
              </a:graphic>
            </wp:anchor>
          </w:drawing>
        </mc:Choice>
        <mc:Fallback>
          <w:pict>
            <v:shape id="文本框 22" o:spid="_x0000_s1026" o:spt="202" type="#_x0000_t202" style="position:absolute;left:0pt;margin-left:300.15pt;margin-top:771.1pt;height:12pt;width:13.1pt;mso-position-horizontal-relative:page;mso-position-vertical-relative:page;z-index:-270004224;mso-width-relative:page;mso-height-relative:page;" filled="f" stroked="f" coordsize="21600,21600" o:gfxdata="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RcLiX9kAAAANAQAADwAAAAAA&#10;AAABACAAAAAiAAAAZHJzL2Rvd25yZXYueG1sUEsBAhQAFAAAAAgAh07iQOJelfigAQAAJg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54</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13280" behindDoc="1" locked="0" layoutInCell="1" allowOverlap="1">
              <wp:simplePos x="0" y="0"/>
              <wp:positionH relativeFrom="page">
                <wp:posOffset>3811905</wp:posOffset>
              </wp:positionH>
              <wp:positionV relativeFrom="page">
                <wp:posOffset>9792970</wp:posOffset>
              </wp:positionV>
              <wp:extent cx="166370" cy="152400"/>
              <wp:effectExtent l="0" t="0" r="0" b="0"/>
              <wp:wrapNone/>
              <wp:docPr id="272" name="文本框 23"/>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60</w:t>
                          </w:r>
                          <w:r>
                            <w:fldChar w:fldCharType="end"/>
                          </w:r>
                        </w:p>
                      </w:txbxContent>
                    </wps:txbx>
                    <wps:bodyPr lIns="0" tIns="0" rIns="0" bIns="0" upright="1"/>
                  </wps:wsp>
                </a:graphicData>
              </a:graphic>
            </wp:anchor>
          </w:drawing>
        </mc:Choice>
        <mc:Fallback>
          <w:pict>
            <v:shape id="文本框 23" o:spid="_x0000_s1026" o:spt="202" type="#_x0000_t202" style="position:absolute;left:0pt;margin-left:300.15pt;margin-top:771.1pt;height:12pt;width:13.1pt;mso-position-horizontal-relative:page;mso-position-vertical-relative:page;z-index:-270003200;mso-width-relative:page;mso-height-relative:page;" filled="f" stroked="f" coordsize="21600,21600" o:gfxdata="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RcLiX9kAAAANAQAADwAAAAAA&#10;AAABACAAAAAiAAAAZHJzL2Rvd25yZXYueG1sUEsBAhQAFAAAAAgAh07iQDCw8u6gAQAAJg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60</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14304" behindDoc="1" locked="0" layoutInCell="1" allowOverlap="1">
              <wp:simplePos x="0" y="0"/>
              <wp:positionH relativeFrom="page">
                <wp:posOffset>3811905</wp:posOffset>
              </wp:positionH>
              <wp:positionV relativeFrom="page">
                <wp:posOffset>9792970</wp:posOffset>
              </wp:positionV>
              <wp:extent cx="166370" cy="152400"/>
              <wp:effectExtent l="0" t="0" r="0" b="0"/>
              <wp:wrapNone/>
              <wp:docPr id="273" name="文本框 24"/>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70</w:t>
                          </w:r>
                          <w:r>
                            <w:fldChar w:fldCharType="end"/>
                          </w:r>
                        </w:p>
                      </w:txbxContent>
                    </wps:txbx>
                    <wps:bodyPr lIns="0" tIns="0" rIns="0" bIns="0" upright="1"/>
                  </wps:wsp>
                </a:graphicData>
              </a:graphic>
            </wp:anchor>
          </w:drawing>
        </mc:Choice>
        <mc:Fallback>
          <w:pict>
            <v:shape id="文本框 24" o:spid="_x0000_s1026" o:spt="202" type="#_x0000_t202" style="position:absolute;left:0pt;margin-left:300.15pt;margin-top:771.1pt;height:12pt;width:13.1pt;mso-position-horizontal-relative:page;mso-position-vertical-relative:page;z-index:-270002176;mso-width-relative:page;mso-height-relative:page;" filled="f" stroked="f" coordsize="21600,21600" o:gfxdata="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EXC4l/ZAAAADQEAAA8AAAAA&#10;AAAAAQAgAAAAIgAAAGRycy9kb3ducmV2LnhtbFBLAQIUABQAAAAIAIdO4kDQfEECoQEAACYDAAAO&#10;AAAAAAAAAAEAIAAAACgBAABkcnMvZTJvRG9jLnhtbFBLBQYAAAAABgAGAFkBAAA7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70</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17376" behindDoc="1" locked="0" layoutInCell="1" allowOverlap="1">
              <wp:simplePos x="0" y="0"/>
              <wp:positionH relativeFrom="page">
                <wp:posOffset>3811905</wp:posOffset>
              </wp:positionH>
              <wp:positionV relativeFrom="page">
                <wp:posOffset>9792970</wp:posOffset>
              </wp:positionV>
              <wp:extent cx="166370" cy="152400"/>
              <wp:effectExtent l="0" t="0" r="0" b="0"/>
              <wp:wrapNone/>
              <wp:docPr id="276" name="文本框 27"/>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80</w:t>
                          </w:r>
                          <w:r>
                            <w:fldChar w:fldCharType="end"/>
                          </w:r>
                        </w:p>
                      </w:txbxContent>
                    </wps:txbx>
                    <wps:bodyPr lIns="0" tIns="0" rIns="0" bIns="0" upright="1"/>
                  </wps:wsp>
                </a:graphicData>
              </a:graphic>
            </wp:anchor>
          </w:drawing>
        </mc:Choice>
        <mc:Fallback>
          <w:pict>
            <v:shape id="文本框 27" o:spid="_x0000_s1026" o:spt="202" type="#_x0000_t202" style="position:absolute;left:0pt;margin-left:300.15pt;margin-top:771.1pt;height:12pt;width:13.1pt;mso-position-horizontal-relative:page;mso-position-vertical-relative:page;z-index:-269999104;mso-width-relative:page;mso-height-relative:page;" filled="f" stroked="f" coordsize="21600,21600" o:gfxdata="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RcLiX9kAAAANAQAADwAAAAAA&#10;AAABACAAAAAiAAAAZHJzL2Rvd25yZXYueG1sUEsBAhQAFAAAAAgAh07iQKZP6TigAQAAJg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80</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20448" behindDoc="1" locked="0" layoutInCell="1" allowOverlap="1">
              <wp:simplePos x="0" y="0"/>
              <wp:positionH relativeFrom="page">
                <wp:posOffset>3811905</wp:posOffset>
              </wp:positionH>
              <wp:positionV relativeFrom="page">
                <wp:posOffset>9703435</wp:posOffset>
              </wp:positionV>
              <wp:extent cx="166370" cy="152400"/>
              <wp:effectExtent l="0" t="0" r="0" b="0"/>
              <wp:wrapNone/>
              <wp:docPr id="279" name="文本框 30"/>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85</w:t>
                          </w:r>
                          <w:r>
                            <w:fldChar w:fldCharType="end"/>
                          </w:r>
                        </w:p>
                      </w:txbxContent>
                    </wps:txbx>
                    <wps:bodyPr lIns="0" tIns="0" rIns="0" bIns="0" upright="1"/>
                  </wps:wsp>
                </a:graphicData>
              </a:graphic>
            </wp:anchor>
          </w:drawing>
        </mc:Choice>
        <mc:Fallback>
          <w:pict>
            <v:shape id="文本框 30" o:spid="_x0000_s1026" o:spt="202" type="#_x0000_t202" style="position:absolute;left:0pt;margin-left:300.15pt;margin-top:764.05pt;height:12pt;width:13.1pt;mso-position-horizontal-relative:page;mso-position-vertical-relative:page;z-index:-269996032;mso-width-relative:page;mso-height-relative:page;" filled="f" stroked="f" coordsize="21600,21600" o:gfxdata="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AwfVdoAAAANAQAADwAAAAAA&#10;AAABACAAAAAiAAAAZHJzL2Rvd25yZXYueG1sUEsBAhQAFAAAAAgAh07iQKkSpZWfAQAAJgMAAA4A&#10;AAAAAAAAAQAgAAAAKQ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85</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21472" behindDoc="1" locked="0" layoutInCell="1" allowOverlap="1">
              <wp:simplePos x="0" y="0"/>
              <wp:positionH relativeFrom="page">
                <wp:posOffset>3811905</wp:posOffset>
              </wp:positionH>
              <wp:positionV relativeFrom="page">
                <wp:posOffset>9703435</wp:posOffset>
              </wp:positionV>
              <wp:extent cx="166370" cy="152400"/>
              <wp:effectExtent l="0" t="0" r="0" b="0"/>
              <wp:wrapNone/>
              <wp:docPr id="280" name="文本框 31"/>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90</w:t>
                          </w:r>
                          <w:r>
                            <w:fldChar w:fldCharType="end"/>
                          </w:r>
                        </w:p>
                      </w:txbxContent>
                    </wps:txbx>
                    <wps:bodyPr lIns="0" tIns="0" rIns="0" bIns="0" upright="1"/>
                  </wps:wsp>
                </a:graphicData>
              </a:graphic>
            </wp:anchor>
          </w:drawing>
        </mc:Choice>
        <mc:Fallback>
          <w:pict>
            <v:shape id="文本框 31" o:spid="_x0000_s1026" o:spt="202" type="#_x0000_t202" style="position:absolute;left:0pt;margin-left:300.15pt;margin-top:764.05pt;height:12pt;width:13.1pt;mso-position-horizontal-relative:page;mso-position-vertical-relative:page;z-index:-269995008;mso-width-relative:page;mso-height-relative:page;" filled="f" stroked="f" coordsize="21600,21600" o:gfxdata="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PgMH1XaAAAADQEAAA8AAAAA&#10;AAAAAQAgAAAAIgAAAGRycy9kb3ducmV2LnhtbFBLAQIUABQAAAAIAIdO4kCRXppRoAEAACYDAAAO&#10;AAAAAAAAAAEAIAAAACkBAABkcnMvZTJvRG9jLnhtbFBLBQYAAAAABgAGAFkBAAA7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90</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22496" behindDoc="1" locked="0" layoutInCell="1" allowOverlap="1">
              <wp:simplePos x="0" y="0"/>
              <wp:positionH relativeFrom="page">
                <wp:posOffset>3782695</wp:posOffset>
              </wp:positionH>
              <wp:positionV relativeFrom="page">
                <wp:posOffset>9703435</wp:posOffset>
              </wp:positionV>
              <wp:extent cx="222250" cy="152400"/>
              <wp:effectExtent l="0" t="0" r="0" b="0"/>
              <wp:wrapNone/>
              <wp:docPr id="281" name="文本框 32"/>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100</w:t>
                          </w:r>
                          <w:r>
                            <w:fldChar w:fldCharType="end"/>
                          </w:r>
                        </w:p>
                      </w:txbxContent>
                    </wps:txbx>
                    <wps:bodyPr lIns="0" tIns="0" rIns="0" bIns="0" upright="1"/>
                  </wps:wsp>
                </a:graphicData>
              </a:graphic>
            </wp:anchor>
          </w:drawing>
        </mc:Choice>
        <mc:Fallback>
          <w:pict>
            <v:shape id="文本框 32" o:spid="_x0000_s1026" o:spt="202" type="#_x0000_t202" style="position:absolute;left:0pt;margin-left:297.85pt;margin-top:764.05pt;height:12pt;width:17.5pt;mso-position-horizontal-relative:page;mso-position-vertical-relative:page;z-index:-269993984;mso-width-relative:page;mso-height-relative:page;" filled="f" stroked="f" coordsize="21600,21600" o:gfxdata="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bndMbaAAAADQEAAA8AAAAA&#10;AAAAAQAgAAAAIgAAAGRycy9kb3ducmV2LnhtbFBLAQIUABQAAAAIAIdO4kBhJVtboAEAACYDAAAO&#10;AAAAAAAAAAEAIAAAACkBAABkcnMvZTJvRG9jLnhtbFBLBQYAAAAABgAGAFkBAAA7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100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19"/>
      </w:rPr>
    </w:pPr>
    <w:r>
      <mc:AlternateContent>
        <mc:Choice Requires="wps">
          <w:drawing>
            <wp:anchor distT="0" distB="0" distL="114300" distR="114300" simplePos="0" relativeHeight="233293824" behindDoc="1" locked="0" layoutInCell="1" allowOverlap="1">
              <wp:simplePos x="0" y="0"/>
              <wp:positionH relativeFrom="page">
                <wp:posOffset>3840480</wp:posOffset>
              </wp:positionH>
              <wp:positionV relativeFrom="page">
                <wp:posOffset>9792970</wp:posOffset>
              </wp:positionV>
              <wp:extent cx="107950" cy="152400"/>
              <wp:effectExtent l="0" t="0" r="0" b="0"/>
              <wp:wrapNone/>
              <wp:docPr id="253" name="文本框 4"/>
              <wp:cNvGraphicFramePr/>
              <a:graphic xmlns:a="http://schemas.openxmlformats.org/drawingml/2006/main">
                <a:graphicData uri="http://schemas.microsoft.com/office/word/2010/wordprocessingShape">
                  <wps:wsp>
                    <wps:cNvSpPr txBox="1"/>
                    <wps:spPr>
                      <a:xfrm>
                        <a:off x="0" y="0"/>
                        <a:ext cx="10795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w:t>
                          </w:r>
                          <w:r>
                            <w:fldChar w:fldCharType="end"/>
                          </w:r>
                        </w:p>
                      </w:txbxContent>
                    </wps:txbx>
                    <wps:bodyPr lIns="0" tIns="0" rIns="0" bIns="0" upright="1"/>
                  </wps:wsp>
                </a:graphicData>
              </a:graphic>
            </wp:anchor>
          </w:drawing>
        </mc:Choice>
        <mc:Fallback>
          <w:pict>
            <v:shape id="文本框 4" o:spid="_x0000_s1026" o:spt="202" type="#_x0000_t202" style="position:absolute;left:0pt;margin-left:302.4pt;margin-top:771.1pt;height:12pt;width:8.5pt;mso-position-horizontal-relative:page;mso-position-vertical-relative:page;z-index:-270022656;mso-width-relative:page;mso-height-relative:page;" filled="f" stroked="f" coordsize="21600,21600" o:gfxdata="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YPaqUNkAAAANAQAADwAAAAAA&#10;AAABACAAAAAiAAAAZHJzL2Rvd25yZXYueG1sUEsBAhQAFAAAAAgAh07iQMsUir+gAQAAJQ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5</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25568" behindDoc="1" locked="0" layoutInCell="1" allowOverlap="1">
              <wp:simplePos x="0" y="0"/>
              <wp:positionH relativeFrom="page">
                <wp:posOffset>3784600</wp:posOffset>
              </wp:positionH>
              <wp:positionV relativeFrom="page">
                <wp:posOffset>9792970</wp:posOffset>
              </wp:positionV>
              <wp:extent cx="219710" cy="152400"/>
              <wp:effectExtent l="0" t="0" r="0" b="0"/>
              <wp:wrapNone/>
              <wp:docPr id="284" name="文本框 35"/>
              <wp:cNvGraphicFramePr/>
              <a:graphic xmlns:a="http://schemas.openxmlformats.org/drawingml/2006/main">
                <a:graphicData uri="http://schemas.microsoft.com/office/word/2010/wordprocessingShape">
                  <wps:wsp>
                    <wps:cNvSpPr txBox="1"/>
                    <wps:spPr>
                      <a:xfrm>
                        <a:off x="0" y="0"/>
                        <a:ext cx="21971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110</w:t>
                          </w:r>
                          <w:r>
                            <w:fldChar w:fldCharType="end"/>
                          </w:r>
                        </w:p>
                      </w:txbxContent>
                    </wps:txbx>
                    <wps:bodyPr lIns="0" tIns="0" rIns="0" bIns="0" upright="1"/>
                  </wps:wsp>
                </a:graphicData>
              </a:graphic>
            </wp:anchor>
          </w:drawing>
        </mc:Choice>
        <mc:Fallback>
          <w:pict>
            <v:shape id="文本框 35" o:spid="_x0000_s1026" o:spt="202" type="#_x0000_t202" style="position:absolute;left:0pt;margin-left:298pt;margin-top:771.1pt;height:12pt;width:17.3pt;mso-position-horizontal-relative:page;mso-position-vertical-relative:page;z-index:-269990912;mso-width-relative:page;mso-height-relative:page;" filled="f" stroked="f" coordsize="21600,21600" o:gfxdata="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TwECVdoAAAANAQAADwAA&#10;AAAAAAABACAAAAAiAAAAZHJzL2Rvd25yZXYueG1sUEsBAhQAFAAAAAgAh07iQAG5CamiAQAAJgMA&#10;AA4AAAAAAAAAAQAgAAAAKQEAAGRycy9lMm9Eb2MueG1sUEsFBgAAAAAGAAYAWQEAAD0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110</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26592" behindDoc="1" locked="0" layoutInCell="1" allowOverlap="1">
              <wp:simplePos x="0" y="0"/>
              <wp:positionH relativeFrom="page">
                <wp:posOffset>3782695</wp:posOffset>
              </wp:positionH>
              <wp:positionV relativeFrom="page">
                <wp:posOffset>9792970</wp:posOffset>
              </wp:positionV>
              <wp:extent cx="222250" cy="152400"/>
              <wp:effectExtent l="0" t="0" r="0" b="0"/>
              <wp:wrapNone/>
              <wp:docPr id="285" name="文本框 36"/>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120</w:t>
                          </w:r>
                          <w:r>
                            <w:fldChar w:fldCharType="end"/>
                          </w:r>
                        </w:p>
                      </w:txbxContent>
                    </wps:txbx>
                    <wps:bodyPr lIns="0" tIns="0" rIns="0" bIns="0" upright="1"/>
                  </wps:wsp>
                </a:graphicData>
              </a:graphic>
            </wp:anchor>
          </w:drawing>
        </mc:Choice>
        <mc:Fallback>
          <w:pict>
            <v:shape id="文本框 36" o:spid="_x0000_s1026" o:spt="202" type="#_x0000_t202" style="position:absolute;left:0pt;margin-left:297.85pt;margin-top:771.1pt;height:12pt;width:17.5pt;mso-position-horizontal-relative:page;mso-position-vertical-relative:page;z-index:-269989888;mso-width-relative:page;mso-height-relative:page;" filled="f" stroked="f" coordsize="21600,21600" o:gfxdata="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AspiczaAAAADQEAAA8AAAAA&#10;AAAAAQAgAAAAIgAAAGRycy9kb3ducmV2LnhtbFBLAQIUABQAAAAIAIdO4kD32kCNoAEAACYDAAAO&#10;AAAAAAAAAAEAIAAAACkBAABkcnMvZTJvRG9jLnhtbFBLBQYAAAAABgAGAFkBAAA7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120</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27616" behindDoc="1" locked="0" layoutInCell="1" allowOverlap="1">
              <wp:simplePos x="0" y="0"/>
              <wp:positionH relativeFrom="page">
                <wp:posOffset>3782695</wp:posOffset>
              </wp:positionH>
              <wp:positionV relativeFrom="page">
                <wp:posOffset>9792970</wp:posOffset>
              </wp:positionV>
              <wp:extent cx="222250" cy="152400"/>
              <wp:effectExtent l="0" t="0" r="0" b="0"/>
              <wp:wrapNone/>
              <wp:docPr id="286" name="文本框 37"/>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130</w:t>
                          </w:r>
                          <w:r>
                            <w:fldChar w:fldCharType="end"/>
                          </w:r>
                        </w:p>
                      </w:txbxContent>
                    </wps:txbx>
                    <wps:bodyPr lIns="0" tIns="0" rIns="0" bIns="0" upright="1"/>
                  </wps:wsp>
                </a:graphicData>
              </a:graphic>
            </wp:anchor>
          </w:drawing>
        </mc:Choice>
        <mc:Fallback>
          <w:pict>
            <v:shape id="文本框 37" o:spid="_x0000_s1026" o:spt="202" type="#_x0000_t202" style="position:absolute;left:0pt;margin-left:297.85pt;margin-top:771.1pt;height:12pt;width:17.5pt;mso-position-horizontal-relative:page;mso-position-vertical-relative:page;z-index:-269988864;mso-width-relative:page;mso-height-relative:page;" filled="f" stroked="f" coordsize="21600,21600" o:gfxdata="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LKYnM2gAAAA0BAAAPAAAA&#10;AAAAAAEAIAAAACIAAABkcnMvZG93bnJldi54bWxQSwECFAAUAAAACACHTuJAJTQnm6EBAAAmAwAA&#10;DgAAAAAAAAABACAAAAApAQAAZHJzL2Uyb0RvYy54bWxQSwUGAAAAAAYABgBZAQAAPAU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130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294848" behindDoc="1" locked="0" layoutInCell="1" allowOverlap="1">
              <wp:simplePos x="0" y="0"/>
              <wp:positionH relativeFrom="page">
                <wp:posOffset>3811905</wp:posOffset>
              </wp:positionH>
              <wp:positionV relativeFrom="page">
                <wp:posOffset>9792970</wp:posOffset>
              </wp:positionV>
              <wp:extent cx="166370" cy="152400"/>
              <wp:effectExtent l="0" t="0" r="0" b="0"/>
              <wp:wrapNone/>
              <wp:docPr id="254" name="文本框 5"/>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文本框 5" o:spid="_x0000_s1026" o:spt="202" type="#_x0000_t202" style="position:absolute;left:0pt;margin-left:300.15pt;margin-top:771.1pt;height:12pt;width:13.1pt;mso-position-horizontal-relative:page;mso-position-vertical-relative:page;z-index:-270021632;mso-width-relative:page;mso-height-relative:page;" filled="f" stroked="f" coordsize="21600,21600" o:gfxdata="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RcLiX9kAAAANAQAADwAAAAAA&#10;AAABACAAAAAiAAAAZHJzL2Rvd25yZXYueG1sUEsBAhQAFAAAAAgAh07iQLKPzGegAQAAJQ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10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297920" behindDoc="1" locked="0" layoutInCell="1" allowOverlap="1">
              <wp:simplePos x="0" y="0"/>
              <wp:positionH relativeFrom="page">
                <wp:posOffset>3811905</wp:posOffset>
              </wp:positionH>
              <wp:positionV relativeFrom="page">
                <wp:posOffset>9792970</wp:posOffset>
              </wp:positionV>
              <wp:extent cx="166370" cy="152400"/>
              <wp:effectExtent l="0" t="0" r="0" b="0"/>
              <wp:wrapNone/>
              <wp:docPr id="257" name="文本框 8"/>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21</w:t>
                          </w:r>
                          <w:r>
                            <w:fldChar w:fldCharType="end"/>
                          </w:r>
                        </w:p>
                      </w:txbxContent>
                    </wps:txbx>
                    <wps:bodyPr lIns="0" tIns="0" rIns="0" bIns="0" upright="1"/>
                  </wps:wsp>
                </a:graphicData>
              </a:graphic>
            </wp:anchor>
          </w:drawing>
        </mc:Choice>
        <mc:Fallback>
          <w:pict>
            <v:shape id="文本框 8" o:spid="_x0000_s1026" o:spt="202" type="#_x0000_t202" style="position:absolute;left:0pt;margin-left:300.15pt;margin-top:771.1pt;height:12pt;width:13.1pt;mso-position-horizontal-relative:page;mso-position-vertical-relative:page;z-index:-270018560;mso-width-relative:page;mso-height-relative:page;" filled="f" stroked="f" coordsize="21600,21600" o:gfxdata="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RcLiX9kAAAANAQAADwAAAAAA&#10;AAABACAAAAAiAAAAZHJzL2Rvd25yZXYueG1sUEsBAhQAFAAAAAgAh07iQHqWiJWgAQAAJQ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00992" behindDoc="1" locked="0" layoutInCell="1" allowOverlap="1">
              <wp:simplePos x="0" y="0"/>
              <wp:positionH relativeFrom="page">
                <wp:posOffset>3811905</wp:posOffset>
              </wp:positionH>
              <wp:positionV relativeFrom="page">
                <wp:posOffset>9792970</wp:posOffset>
              </wp:positionV>
              <wp:extent cx="166370" cy="152400"/>
              <wp:effectExtent l="0" t="0" r="0" b="0"/>
              <wp:wrapNone/>
              <wp:docPr id="260" name="文本框 11"/>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29</w:t>
                          </w:r>
                          <w:r>
                            <w:fldChar w:fldCharType="end"/>
                          </w:r>
                        </w:p>
                      </w:txbxContent>
                    </wps:txbx>
                    <wps:bodyPr lIns="0" tIns="0" rIns="0" bIns="0" upright="1"/>
                  </wps:wsp>
                </a:graphicData>
              </a:graphic>
            </wp:anchor>
          </w:drawing>
        </mc:Choice>
        <mc:Fallback>
          <w:pict>
            <v:shape id="文本框 11" o:spid="_x0000_s1026" o:spt="202" type="#_x0000_t202" style="position:absolute;left:0pt;margin-left:300.15pt;margin-top:771.1pt;height:12pt;width:13.1pt;mso-position-horizontal-relative:page;mso-position-vertical-relative:page;z-index:-270015488;mso-width-relative:page;mso-height-relative:page;" filled="f" stroked="f" coordsize="21600,21600" o:gfxdata="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RcLiX9kAAAANAQAADwAAAAAA&#10;AAABACAAAAAiAAAAZHJzL2Rvd25yZXYueG1sUEsBAhQAFAAAAAgAh07iQCqN6eGgAQAAJg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29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02016" behindDoc="1" locked="0" layoutInCell="1" allowOverlap="1">
              <wp:simplePos x="0" y="0"/>
              <wp:positionH relativeFrom="page">
                <wp:posOffset>3811905</wp:posOffset>
              </wp:positionH>
              <wp:positionV relativeFrom="page">
                <wp:posOffset>9792970</wp:posOffset>
              </wp:positionV>
              <wp:extent cx="166370" cy="152400"/>
              <wp:effectExtent l="0" t="0" r="0" b="0"/>
              <wp:wrapNone/>
              <wp:docPr id="261" name="文本框 12"/>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30</w:t>
                          </w:r>
                          <w:r>
                            <w:fldChar w:fldCharType="end"/>
                          </w:r>
                        </w:p>
                      </w:txbxContent>
                    </wps:txbx>
                    <wps:bodyPr lIns="0" tIns="0" rIns="0" bIns="0" upright="1"/>
                  </wps:wsp>
                </a:graphicData>
              </a:graphic>
            </wp:anchor>
          </w:drawing>
        </mc:Choice>
        <mc:Fallback>
          <w:pict>
            <v:shape id="文本框 12" o:spid="_x0000_s1026" o:spt="202" type="#_x0000_t202" style="position:absolute;left:0pt;margin-left:300.15pt;margin-top:771.1pt;height:12pt;width:13.1pt;mso-position-horizontal-relative:page;mso-position-vertical-relative:page;z-index:-270014464;mso-width-relative:page;mso-height-relative:page;" filled="f" stroked="f" coordsize="21600,21600" o:gfxdata="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RcLiX9kAAAANAQAADwAAAAAA&#10;AAABACAAAAAiAAAAZHJzL2Rvd25yZXYueG1sUEsBAhQAFAAAAAgAh07iQDOcg5ygAQAAJgMAAA4A&#10;AAAAAAAAAQAgAAAAKAEAAGRycy9lMm9Eb2MueG1sUEsFBgAAAAAGAAYAWQEAADoFA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30</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06112" behindDoc="1" locked="0" layoutInCell="1" allowOverlap="1">
              <wp:simplePos x="0" y="0"/>
              <wp:positionH relativeFrom="page">
                <wp:posOffset>3811905</wp:posOffset>
              </wp:positionH>
              <wp:positionV relativeFrom="page">
                <wp:posOffset>9792970</wp:posOffset>
              </wp:positionV>
              <wp:extent cx="166370" cy="152400"/>
              <wp:effectExtent l="0" t="0" r="0" b="0"/>
              <wp:wrapNone/>
              <wp:docPr id="265" name="文本框 16"/>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40</w:t>
                          </w:r>
                          <w:r>
                            <w:fldChar w:fldCharType="end"/>
                          </w:r>
                        </w:p>
                      </w:txbxContent>
                    </wps:txbx>
                    <wps:bodyPr lIns="0" tIns="0" rIns="0" bIns="0" upright="1"/>
                  </wps:wsp>
                </a:graphicData>
              </a:graphic>
            </wp:anchor>
          </w:drawing>
        </mc:Choice>
        <mc:Fallback>
          <w:pict>
            <v:shape id="文本框 16" o:spid="_x0000_s1026" o:spt="202" type="#_x0000_t202" style="position:absolute;left:0pt;margin-left:300.15pt;margin-top:771.1pt;height:12pt;width:13.1pt;mso-position-horizontal-relative:page;mso-position-vertical-relative:page;z-index:-270010368;mso-width-relative:page;mso-height-relative:page;" filled="f" stroked="f" coordsize="21600,21600" o:gfxdata="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EXC4l/ZAAAADQEAAA8AAAAA&#10;AAAAAQAgAAAAIgAAAGRycy9kb3ducmV2LnhtbFBLAQIUABQAAAAIAIdO4kClY5hKoQEAACYDAAAO&#10;AAAAAAAAAAEAIAAAACgBAABkcnMvZTJvRG9jLnhtbFBLBQYAAAAABgAGAFkBAAA7BQAAAAA=&#10;">
              <v:fill on="f" focussize="0,0"/>
              <v:stroke on="f"/>
              <v:imagedata o:title=""/>
              <o:lock v:ext="edit" aspectratio="f"/>
              <v:textbox inset="0mm,0mm,0mm,0mm">
                <w:txbxContent>
                  <w:p>
                    <w:pPr>
                      <w:spacing w:before="12"/>
                      <w:ind w:left="40" w:right="0" w:firstLine="0"/>
                      <w:jc w:val="left"/>
                      <w:rPr>
                        <w:rFonts w:ascii="Times New Roman"/>
                        <w:sz w:val="18"/>
                      </w:rPr>
                    </w:pPr>
                    <w:r>
                      <w:fldChar w:fldCharType="begin"/>
                    </w:r>
                    <w:r>
                      <w:rPr>
                        <w:rFonts w:ascii="Times New Roman"/>
                        <w:sz w:val="18"/>
                      </w:rPr>
                      <w:instrText xml:space="preserve"> PAGE </w:instrText>
                    </w:r>
                    <w:r>
                      <w:fldChar w:fldCharType="separate"/>
                    </w:r>
                    <w:r>
                      <w:t>40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289728" behindDoc="1" locked="0" layoutInCell="1" allowOverlap="1">
              <wp:simplePos x="0" y="0"/>
              <wp:positionH relativeFrom="page">
                <wp:posOffset>1140460</wp:posOffset>
              </wp:positionH>
              <wp:positionV relativeFrom="page">
                <wp:posOffset>730250</wp:posOffset>
              </wp:positionV>
              <wp:extent cx="5278120" cy="0"/>
              <wp:effectExtent l="0" t="0" r="0" b="0"/>
              <wp:wrapNone/>
              <wp:docPr id="250" name="直线 1"/>
              <wp:cNvGraphicFramePr/>
              <a:graphic xmlns:a="http://schemas.openxmlformats.org/drawingml/2006/main">
                <a:graphicData uri="http://schemas.microsoft.com/office/word/2010/wordprocessingShape">
                  <wps:wsp>
                    <wps:cNvCnPr/>
                    <wps:spPr>
                      <a:xfrm>
                        <a:off x="0" y="0"/>
                        <a:ext cx="527812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 o:spid="_x0000_s1026" o:spt="20" style="position:absolute;left:0pt;margin-left:89.8pt;margin-top:57.5pt;height:0pt;width:415.6pt;mso-position-horizontal-relative:page;mso-position-vertical-relative:page;z-index:-270026752;mso-width-relative:page;mso-height-relative:page;" filled="f" stroked="t" coordsize="21600,21600" o:gfxdata="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&#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Ir7tvDVAAAADAEAAA8AAAAAAAAAAQAgAAAAIgAAAGRy&#10;cy9kb3ducmV2LnhtbFBLAQIUABQAAAAIAIdO4kBGVSSnzwEAAI8DAAAOAAAAAAAAAAEAIAAAACQB&#10;AABkcnMvZTJvRG9jLnhtbFBLBQYAAAAABgAGAFkBAABl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33290752" behindDoc="1" locked="0" layoutInCell="1" allowOverlap="1">
              <wp:simplePos x="0" y="0"/>
              <wp:positionH relativeFrom="page">
                <wp:posOffset>1699895</wp:posOffset>
              </wp:positionH>
              <wp:positionV relativeFrom="page">
                <wp:posOffset>547370</wp:posOffset>
              </wp:positionV>
              <wp:extent cx="4425315" cy="158115"/>
              <wp:effectExtent l="0" t="0" r="0" b="0"/>
              <wp:wrapNone/>
              <wp:docPr id="251" name="文本框 2"/>
              <wp:cNvGraphicFramePr/>
              <a:graphic xmlns:a="http://schemas.openxmlformats.org/drawingml/2006/main">
                <a:graphicData uri="http://schemas.microsoft.com/office/word/2010/wordprocessingShape">
                  <wps:wsp>
                    <wps:cNvSpPr txBox="1"/>
                    <wps:spPr>
                      <a:xfrm>
                        <a:off x="0" y="0"/>
                        <a:ext cx="4425315" cy="158115"/>
                      </a:xfrm>
                      <a:prstGeom prst="rect">
                        <a:avLst/>
                      </a:prstGeom>
                      <a:noFill/>
                      <a:ln>
                        <a:noFill/>
                      </a:ln>
                    </wps:spPr>
                    <wps:txbx>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wps:txbx>
                    <wps:bodyPr lIns="0" tIns="0" rIns="0" bIns="0" upright="1"/>
                  </wps:wsp>
                </a:graphicData>
              </a:graphic>
            </wp:anchor>
          </w:drawing>
        </mc:Choice>
        <mc:Fallback>
          <w:pict>
            <v:shape id="文本框 2" o:spid="_x0000_s1026" o:spt="202" type="#_x0000_t202" style="position:absolute;left:0pt;margin-left:133.85pt;margin-top:43.1pt;height:12.45pt;width:348.45pt;mso-position-horizontal-relative:page;mso-position-vertical-relative:page;z-index:-270025728;mso-width-relative:page;mso-height-relative:page;" filled="f" stroked="f" coordsize="21600,21600" o:gfxdata="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Ut10utgAAAAKAQAADwAAAAAA&#10;AAABACAAAAAiAAAAZHJzL2Rvd25yZXYueG1sUEsBAhQAFAAAAAgAh07iQGUWDbqhAQAAJgMAAA4A&#10;AAAAAAAAAQAgAAAAJwEAAGRycy9lMm9Eb2MueG1sUEsFBgAAAAAGAAYAWQEAADoFAAAAAA==&#10;">
              <v:fill on="f" focussize="0,0"/>
              <v:stroke on="f"/>
              <v:imagedata o:title=""/>
              <o:lock v:ext="edit" aspectratio="f"/>
              <v:textbox inset="0mm,0mm,0mm,0mm">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10208" behindDoc="1" locked="0" layoutInCell="1" allowOverlap="1">
              <wp:simplePos x="0" y="0"/>
              <wp:positionH relativeFrom="page">
                <wp:posOffset>1140460</wp:posOffset>
              </wp:positionH>
              <wp:positionV relativeFrom="page">
                <wp:posOffset>730250</wp:posOffset>
              </wp:positionV>
              <wp:extent cx="5278120" cy="0"/>
              <wp:effectExtent l="0" t="0" r="0" b="0"/>
              <wp:wrapNone/>
              <wp:docPr id="269" name="直线 20"/>
              <wp:cNvGraphicFramePr/>
              <a:graphic xmlns:a="http://schemas.openxmlformats.org/drawingml/2006/main">
                <a:graphicData uri="http://schemas.microsoft.com/office/word/2010/wordprocessingShape">
                  <wps:wsp>
                    <wps:cNvCnPr/>
                    <wps:spPr>
                      <a:xfrm>
                        <a:off x="0" y="0"/>
                        <a:ext cx="527812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0" o:spid="_x0000_s1026" o:spt="20" style="position:absolute;left:0pt;margin-left:89.8pt;margin-top:57.5pt;height:0pt;width:415.6pt;mso-position-horizontal-relative:page;mso-position-vertical-relative:page;z-index:-270006272;mso-width-relative:page;mso-height-relative:page;" filled="f" stroked="t" coordsize="21600,21600" o:gfxdata="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&#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Ir7tvDVAAAADAEAAA8AAAAAAAAAAQAgAAAAIgAAAGRy&#10;cy9kb3ducmV2LnhtbFBLAQIUABQAAAAIAIdO4kBaO+t1zwEAAJADAAAOAAAAAAAAAAEAIAAAACQB&#10;AABkcnMvZTJvRG9jLnhtbFBLBQYAAAAABgAGAFkBAABl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33311232" behindDoc="1" locked="0" layoutInCell="1" allowOverlap="1">
              <wp:simplePos x="0" y="0"/>
              <wp:positionH relativeFrom="page">
                <wp:posOffset>1699895</wp:posOffset>
              </wp:positionH>
              <wp:positionV relativeFrom="page">
                <wp:posOffset>547370</wp:posOffset>
              </wp:positionV>
              <wp:extent cx="4425315" cy="158115"/>
              <wp:effectExtent l="0" t="0" r="0" b="0"/>
              <wp:wrapNone/>
              <wp:docPr id="270" name="文本框 21"/>
              <wp:cNvGraphicFramePr/>
              <a:graphic xmlns:a="http://schemas.openxmlformats.org/drawingml/2006/main">
                <a:graphicData uri="http://schemas.microsoft.com/office/word/2010/wordprocessingShape">
                  <wps:wsp>
                    <wps:cNvSpPr txBox="1"/>
                    <wps:spPr>
                      <a:xfrm>
                        <a:off x="0" y="0"/>
                        <a:ext cx="4425315" cy="158115"/>
                      </a:xfrm>
                      <a:prstGeom prst="rect">
                        <a:avLst/>
                      </a:prstGeom>
                      <a:noFill/>
                      <a:ln>
                        <a:noFill/>
                      </a:ln>
                    </wps:spPr>
                    <wps:txbx>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wps:txbx>
                    <wps:bodyPr lIns="0" tIns="0" rIns="0" bIns="0" upright="1"/>
                  </wps:wsp>
                </a:graphicData>
              </a:graphic>
            </wp:anchor>
          </w:drawing>
        </mc:Choice>
        <mc:Fallback>
          <w:pict>
            <v:shape id="文本框 21" o:spid="_x0000_s1026" o:spt="202" type="#_x0000_t202" style="position:absolute;left:0pt;margin-left:133.85pt;margin-top:43.1pt;height:12.45pt;width:348.45pt;mso-position-horizontal-relative:page;mso-position-vertical-relative:page;z-index:-270005248;mso-width-relative:page;mso-height-relative:page;" filled="f" stroked="f" coordsize="21600,21600" o:gfxdata="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Ut10utgAAAAKAQAADwAAAAAA&#10;AAABACAAAAAiAAAAZHJzL2Rvd25yZXYueG1sUEsBAhQAFAAAAAgAh07iQGuIaXShAQAAJwMAAA4A&#10;AAAAAAAAAQAgAAAAJwEAAGRycy9lMm9Eb2MueG1sUEsFBgAAAAAGAAYAWQEAADoFAAAAAA==&#10;">
              <v:fill on="f" focussize="0,0"/>
              <v:stroke on="f"/>
              <v:imagedata o:title=""/>
              <o:lock v:ext="edit" aspectratio="f"/>
              <v:textbox inset="0mm,0mm,0mm,0mm">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15328" behindDoc="1" locked="0" layoutInCell="1" allowOverlap="1">
              <wp:simplePos x="0" y="0"/>
              <wp:positionH relativeFrom="page">
                <wp:posOffset>1080135</wp:posOffset>
              </wp:positionH>
              <wp:positionV relativeFrom="page">
                <wp:posOffset>730250</wp:posOffset>
              </wp:positionV>
              <wp:extent cx="5400040" cy="0"/>
              <wp:effectExtent l="0" t="0" r="0" b="0"/>
              <wp:wrapNone/>
              <wp:docPr id="274" name="直线 25"/>
              <wp:cNvGraphicFramePr/>
              <a:graphic xmlns:a="http://schemas.openxmlformats.org/drawingml/2006/main">
                <a:graphicData uri="http://schemas.microsoft.com/office/word/2010/wordprocessingShape">
                  <wps:wsp>
                    <wps:cNvCnPr/>
                    <wps:spPr>
                      <a:xfrm>
                        <a:off x="0" y="0"/>
                        <a:ext cx="540004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5" o:spid="_x0000_s1026" o:spt="20" style="position:absolute;left:0pt;margin-left:85.05pt;margin-top:57.5pt;height:0pt;width:425.2pt;mso-position-horizontal-relative:page;mso-position-vertical-relative:page;z-index:-270001152;mso-width-relative:page;mso-height-relative:page;" filled="f" stroked="t" coordsize="21600,21600" o:gfxdata="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FIWLcNYAAAAMAQAADwAAAAAAAAABACAAAAAiAAAA&#10;ZHJzL2Rvd25yZXYueG1sUEsBAhQAFAAAAAgAh07iQBZjnwnQAQAAkAMAAA4AAAAAAAAAAQAgAAAA&#10;JQEAAGRycy9lMm9Eb2MueG1sUEsFBgAAAAAGAAYAWQEAAGc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33316352" behindDoc="1" locked="0" layoutInCell="1" allowOverlap="1">
              <wp:simplePos x="0" y="0"/>
              <wp:positionH relativeFrom="page">
                <wp:posOffset>1567180</wp:posOffset>
              </wp:positionH>
              <wp:positionV relativeFrom="page">
                <wp:posOffset>547370</wp:posOffset>
              </wp:positionV>
              <wp:extent cx="4424045" cy="158115"/>
              <wp:effectExtent l="0" t="0" r="0" b="0"/>
              <wp:wrapNone/>
              <wp:docPr id="275" name="文本框 26"/>
              <wp:cNvGraphicFramePr/>
              <a:graphic xmlns:a="http://schemas.openxmlformats.org/drawingml/2006/main">
                <a:graphicData uri="http://schemas.microsoft.com/office/word/2010/wordprocessingShape">
                  <wps:wsp>
                    <wps:cNvSpPr txBox="1"/>
                    <wps:spPr>
                      <a:xfrm>
                        <a:off x="0" y="0"/>
                        <a:ext cx="4424045" cy="158115"/>
                      </a:xfrm>
                      <a:prstGeom prst="rect">
                        <a:avLst/>
                      </a:prstGeom>
                      <a:noFill/>
                      <a:ln>
                        <a:noFill/>
                      </a:ln>
                    </wps:spPr>
                    <wps:txbx>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wps:txbx>
                    <wps:bodyPr lIns="0" tIns="0" rIns="0" bIns="0" upright="1"/>
                  </wps:wsp>
                </a:graphicData>
              </a:graphic>
            </wp:anchor>
          </w:drawing>
        </mc:Choice>
        <mc:Fallback>
          <w:pict>
            <v:shape id="文本框 26" o:spid="_x0000_s1026" o:spt="202" type="#_x0000_t202" style="position:absolute;left:0pt;margin-left:123.4pt;margin-top:43.1pt;height:12.45pt;width:348.35pt;mso-position-horizontal-relative:page;mso-position-vertical-relative:page;z-index:-270000128;mso-width-relative:page;mso-height-relative:page;" filled="f" stroked="f" coordsize="21600,21600" o:gfxdata="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BAHNBf2QAAAAoBAAAPAAAA&#10;AAAAAAEAIAAAACIAAABkcnMvZG93bnJldi54bWxQSwECFAAUAAAACACHTuJAGx3PwqIBAAAnAwAA&#10;DgAAAAAAAAABACAAAAAoAQAAZHJzL2Uyb0RvYy54bWxQSwUGAAAAAAYABgBZAQAAPAUAAAAA&#10;">
              <v:fill on="f" focussize="0,0"/>
              <v:stroke on="f"/>
              <v:imagedata o:title=""/>
              <o:lock v:ext="edit" aspectratio="f"/>
              <v:textbox inset="0mm,0mm,0mm,0mm">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18400" behindDoc="1" locked="0" layoutInCell="1" allowOverlap="1">
              <wp:simplePos x="0" y="0"/>
              <wp:positionH relativeFrom="page">
                <wp:posOffset>1008380</wp:posOffset>
              </wp:positionH>
              <wp:positionV relativeFrom="page">
                <wp:posOffset>730250</wp:posOffset>
              </wp:positionV>
              <wp:extent cx="5543550" cy="0"/>
              <wp:effectExtent l="0" t="0" r="0" b="0"/>
              <wp:wrapNone/>
              <wp:docPr id="277" name="直线 28"/>
              <wp:cNvGraphicFramePr/>
              <a:graphic xmlns:a="http://schemas.openxmlformats.org/drawingml/2006/main">
                <a:graphicData uri="http://schemas.microsoft.com/office/word/2010/wordprocessingShape">
                  <wps:wsp>
                    <wps:cNvCnPr/>
                    <wps:spPr>
                      <a:xfrm>
                        <a:off x="0" y="0"/>
                        <a:ext cx="554355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28" o:spid="_x0000_s1026" o:spt="20" style="position:absolute;left:0pt;margin-left:79.4pt;margin-top:57.5pt;height:0pt;width:436.5pt;mso-position-horizontal-relative:page;mso-position-vertical-relative:page;z-index:-269998080;mso-width-relative:page;mso-height-relative:page;" filled="f" stroked="t" coordsize="21600,21600" o:gfxdata="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LA6TULWAAAADAEAAA8AAAAAAAAAAQAgAAAAIgAA&#10;AGRycy9kb3ducmV2LnhtbFBLAQIUABQAAAAIAIdO4kBknPa60QEAAJADAAAOAAAAAAAAAAEAIAAA&#10;ACUBAABkcnMvZTJvRG9jLnhtbFBLBQYAAAAABgAGAFkBAABo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33319424" behindDoc="1" locked="0" layoutInCell="1" allowOverlap="1">
              <wp:simplePos x="0" y="0"/>
              <wp:positionH relativeFrom="page">
                <wp:posOffset>1567180</wp:posOffset>
              </wp:positionH>
              <wp:positionV relativeFrom="page">
                <wp:posOffset>547370</wp:posOffset>
              </wp:positionV>
              <wp:extent cx="4424045" cy="158115"/>
              <wp:effectExtent l="0" t="0" r="0" b="0"/>
              <wp:wrapNone/>
              <wp:docPr id="278" name="文本框 29"/>
              <wp:cNvGraphicFramePr/>
              <a:graphic xmlns:a="http://schemas.openxmlformats.org/drawingml/2006/main">
                <a:graphicData uri="http://schemas.microsoft.com/office/word/2010/wordprocessingShape">
                  <wps:wsp>
                    <wps:cNvSpPr txBox="1"/>
                    <wps:spPr>
                      <a:xfrm>
                        <a:off x="0" y="0"/>
                        <a:ext cx="4424045" cy="158115"/>
                      </a:xfrm>
                      <a:prstGeom prst="rect">
                        <a:avLst/>
                      </a:prstGeom>
                      <a:noFill/>
                      <a:ln>
                        <a:noFill/>
                      </a:ln>
                    </wps:spPr>
                    <wps:txbx>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wps:txbx>
                    <wps:bodyPr lIns="0" tIns="0" rIns="0" bIns="0" upright="1"/>
                  </wps:wsp>
                </a:graphicData>
              </a:graphic>
            </wp:anchor>
          </w:drawing>
        </mc:Choice>
        <mc:Fallback>
          <w:pict>
            <v:shape id="文本框 29" o:spid="_x0000_s1026" o:spt="202" type="#_x0000_t202" style="position:absolute;left:0pt;margin-left:123.4pt;margin-top:43.1pt;height:12.45pt;width:348.35pt;mso-position-horizontal-relative:page;mso-position-vertical-relative:page;z-index:-269997056;mso-width-relative:page;mso-height-relative:page;" filled="f" stroked="f" coordsize="21600,21600" o:gfxdata="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EAc0F/ZAAAACgEAAA8AAAAA&#10;AAAAAQAgAAAAIgAAAGRycy9kb3ducmV2LnhtbFBLAQIUABQAAAAIAIdO4kBYqReMoQEAACcDAAAO&#10;AAAAAAAAAAEAIAAAACgBAABkcnMvZTJvRG9jLnhtbFBLBQYAAAAABgAGAFkBAAA7BQAAAAA=&#10;">
              <v:fill on="f" focussize="0,0"/>
              <v:stroke on="f"/>
              <v:imagedata o:title=""/>
              <o:lock v:ext="edit" aspectratio="f"/>
              <v:textbox inset="0mm,0mm,0mm,0mm">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23520" behindDoc="1" locked="0" layoutInCell="1" allowOverlap="1">
              <wp:simplePos x="0" y="0"/>
              <wp:positionH relativeFrom="page">
                <wp:posOffset>1140460</wp:posOffset>
              </wp:positionH>
              <wp:positionV relativeFrom="page">
                <wp:posOffset>730250</wp:posOffset>
              </wp:positionV>
              <wp:extent cx="5278120" cy="0"/>
              <wp:effectExtent l="0" t="0" r="0" b="0"/>
              <wp:wrapNone/>
              <wp:docPr id="282" name="直线 33"/>
              <wp:cNvGraphicFramePr/>
              <a:graphic xmlns:a="http://schemas.openxmlformats.org/drawingml/2006/main">
                <a:graphicData uri="http://schemas.microsoft.com/office/word/2010/wordprocessingShape">
                  <wps:wsp>
                    <wps:cNvCnPr/>
                    <wps:spPr>
                      <a:xfrm>
                        <a:off x="0" y="0"/>
                        <a:ext cx="527812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33" o:spid="_x0000_s1026" o:spt="20" style="position:absolute;left:0pt;margin-left:89.8pt;margin-top:57.5pt;height:0pt;width:415.6pt;mso-position-horizontal-relative:page;mso-position-vertical-relative:page;z-index:-269992960;mso-width-relative:page;mso-height-relative:page;" filled="f" stroked="t" coordsize="21600,21600" o:gfxdata="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ivu28NUAAAAMAQAADwAAAAAAAAABACAAAAAiAAAA&#10;ZHJzL2Rvd25yZXYueG1sUEsBAhQAFAAAAAgAh07iQONsWnXRAQAAkAMAAA4AAAAAAAAAAQAgAAAA&#10;JAEAAGRycy9lMm9Eb2MueG1sUEsFBgAAAAAGAAYAWQEAAGc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33324544" behindDoc="1" locked="0" layoutInCell="1" allowOverlap="1">
              <wp:simplePos x="0" y="0"/>
              <wp:positionH relativeFrom="page">
                <wp:posOffset>1567180</wp:posOffset>
              </wp:positionH>
              <wp:positionV relativeFrom="page">
                <wp:posOffset>547370</wp:posOffset>
              </wp:positionV>
              <wp:extent cx="4424045" cy="158115"/>
              <wp:effectExtent l="0" t="0" r="0" b="0"/>
              <wp:wrapNone/>
              <wp:docPr id="283" name="文本框 34"/>
              <wp:cNvGraphicFramePr/>
              <a:graphic xmlns:a="http://schemas.openxmlformats.org/drawingml/2006/main">
                <a:graphicData uri="http://schemas.microsoft.com/office/word/2010/wordprocessingShape">
                  <wps:wsp>
                    <wps:cNvSpPr txBox="1"/>
                    <wps:spPr>
                      <a:xfrm>
                        <a:off x="0" y="0"/>
                        <a:ext cx="4424045" cy="158115"/>
                      </a:xfrm>
                      <a:prstGeom prst="rect">
                        <a:avLst/>
                      </a:prstGeom>
                      <a:noFill/>
                      <a:ln>
                        <a:noFill/>
                      </a:ln>
                    </wps:spPr>
                    <wps:txbx>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wps:txbx>
                    <wps:bodyPr lIns="0" tIns="0" rIns="0" bIns="0" upright="1"/>
                  </wps:wsp>
                </a:graphicData>
              </a:graphic>
            </wp:anchor>
          </w:drawing>
        </mc:Choice>
        <mc:Fallback>
          <w:pict>
            <v:shape id="文本框 34" o:spid="_x0000_s1026" o:spt="202" type="#_x0000_t202" style="position:absolute;left:0pt;margin-left:123.4pt;margin-top:43.1pt;height:12.45pt;width:348.35pt;mso-position-horizontal-relative:page;mso-position-vertical-relative:page;z-index:-269991936;mso-width-relative:page;mso-height-relative:page;" filled="f" stroked="f" coordsize="21600,21600" o:gfxdata="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BAHNBf2QAAAAoBAAAPAAAA&#10;AAAAAAEAIAAAACIAAABkcnMvZG93bnJldi54bWxQSwECFAAUAAAACACHTuJAYFjrvqIBAAAnAwAA&#10;DgAAAAAAAAABACAAAAAoAQAAZHJzL2Uyb0RvYy54bWxQSwUGAAAAAAYABgBZAQAAPAUAAAAA&#10;">
              <v:fill on="f" focussize="0,0"/>
              <v:stroke on="f"/>
              <v:imagedata o:title=""/>
              <o:lock v:ext="edit" aspectratio="f"/>
              <v:textbox inset="0mm,0mm,0mm,0mm">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295872" behindDoc="1" locked="0" layoutInCell="1" allowOverlap="1">
              <wp:simplePos x="0" y="0"/>
              <wp:positionH relativeFrom="page">
                <wp:posOffset>1140460</wp:posOffset>
              </wp:positionH>
              <wp:positionV relativeFrom="page">
                <wp:posOffset>730250</wp:posOffset>
              </wp:positionV>
              <wp:extent cx="5278120" cy="0"/>
              <wp:effectExtent l="0" t="0" r="0" b="0"/>
              <wp:wrapNone/>
              <wp:docPr id="255" name="直线 6"/>
              <wp:cNvGraphicFramePr/>
              <a:graphic xmlns:a="http://schemas.openxmlformats.org/drawingml/2006/main">
                <a:graphicData uri="http://schemas.microsoft.com/office/word/2010/wordprocessingShape">
                  <wps:wsp>
                    <wps:cNvCnPr/>
                    <wps:spPr>
                      <a:xfrm>
                        <a:off x="0" y="0"/>
                        <a:ext cx="527812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6" o:spid="_x0000_s1026" o:spt="20" style="position:absolute;left:0pt;margin-left:89.8pt;margin-top:57.5pt;height:0pt;width:415.6pt;mso-position-horizontal-relative:page;mso-position-vertical-relative:page;z-index:-270020608;mso-width-relative:page;mso-height-relative:page;" filled="f" stroked="t" coordsize="21600,21600" o:gfxdata="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ivu28NUAAAAMAQAADwAAAAAAAAABACAAAAAiAAAA&#10;ZHJzL2Rvd25yZXYueG1sUEsBAhQAFAAAAAgAh07iQNZsirzRAQAAjwMAAA4AAAAAAAAAAQAgAAAA&#10;JAEAAGRycy9lMm9Eb2MueG1sUEsFBgAAAAAGAAYAWQEAAGc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33296896" behindDoc="1" locked="0" layoutInCell="1" allowOverlap="1">
              <wp:simplePos x="0" y="0"/>
              <wp:positionH relativeFrom="page">
                <wp:posOffset>1699895</wp:posOffset>
              </wp:positionH>
              <wp:positionV relativeFrom="page">
                <wp:posOffset>547370</wp:posOffset>
              </wp:positionV>
              <wp:extent cx="4425315" cy="158115"/>
              <wp:effectExtent l="0" t="0" r="0" b="0"/>
              <wp:wrapNone/>
              <wp:docPr id="256" name="文本框 7"/>
              <wp:cNvGraphicFramePr/>
              <a:graphic xmlns:a="http://schemas.openxmlformats.org/drawingml/2006/main">
                <a:graphicData uri="http://schemas.microsoft.com/office/word/2010/wordprocessingShape">
                  <wps:wsp>
                    <wps:cNvSpPr txBox="1"/>
                    <wps:spPr>
                      <a:xfrm>
                        <a:off x="0" y="0"/>
                        <a:ext cx="4425315" cy="158115"/>
                      </a:xfrm>
                      <a:prstGeom prst="rect">
                        <a:avLst/>
                      </a:prstGeom>
                      <a:noFill/>
                      <a:ln>
                        <a:noFill/>
                      </a:ln>
                    </wps:spPr>
                    <wps:txbx>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wps:txbx>
                    <wps:bodyPr lIns="0" tIns="0" rIns="0" bIns="0" upright="1"/>
                  </wps:wsp>
                </a:graphicData>
              </a:graphic>
            </wp:anchor>
          </w:drawing>
        </mc:Choice>
        <mc:Fallback>
          <w:pict>
            <v:shape id="文本框 7" o:spid="_x0000_s1026" o:spt="202" type="#_x0000_t202" style="position:absolute;left:0pt;margin-left:133.85pt;margin-top:43.1pt;height:12.45pt;width:348.45pt;mso-position-horizontal-relative:page;mso-position-vertical-relative:page;z-index:-270019584;mso-width-relative:page;mso-height-relative:page;" filled="f" stroked="f" coordsize="21600,21600" o:gfxdata="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Ut10utgAAAAKAQAADwAAAAAA&#10;AAABACAAAAAiAAAAZHJzL2Rvd25yZXYueG1sUEsBAhQAFAAAAAgAh07iQBoaEjqhAQAAJgMAAA4A&#10;AAAAAAAAAQAgAAAAJwEAAGRycy9lMm9Eb2MueG1sUEsFBgAAAAAGAAYAWQEAADoFAAAAAA==&#10;">
              <v:fill on="f" focussize="0,0"/>
              <v:stroke on="f"/>
              <v:imagedata o:title=""/>
              <o:lock v:ext="edit" aspectratio="f"/>
              <v:textbox inset="0mm,0mm,0mm,0mm">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298944" behindDoc="1" locked="0" layoutInCell="1" allowOverlap="1">
              <wp:simplePos x="0" y="0"/>
              <wp:positionH relativeFrom="page">
                <wp:posOffset>1140460</wp:posOffset>
              </wp:positionH>
              <wp:positionV relativeFrom="page">
                <wp:posOffset>730250</wp:posOffset>
              </wp:positionV>
              <wp:extent cx="5278120" cy="0"/>
              <wp:effectExtent l="0" t="0" r="0" b="0"/>
              <wp:wrapNone/>
              <wp:docPr id="258" name="直线 9"/>
              <wp:cNvGraphicFramePr/>
              <a:graphic xmlns:a="http://schemas.openxmlformats.org/drawingml/2006/main">
                <a:graphicData uri="http://schemas.microsoft.com/office/word/2010/wordprocessingShape">
                  <wps:wsp>
                    <wps:cNvCnPr/>
                    <wps:spPr>
                      <a:xfrm>
                        <a:off x="0" y="0"/>
                        <a:ext cx="527812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9" o:spid="_x0000_s1026" o:spt="20" style="position:absolute;left:0pt;margin-left:89.8pt;margin-top:57.5pt;height:0pt;width:415.6pt;mso-position-horizontal-relative:page;mso-position-vertical-relative:page;z-index:-270017536;mso-width-relative:page;mso-height-relative:page;" filled="f" stroked="t" coordsize="21600,21600" o:gfxdata="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K+7bw1QAAAAwBAAAPAAAAAAAAAAEAIAAAACIAAABk&#10;cnMvZG93bnJldi54bWxQSwECFAAUAAAACACHTuJAjJFwKtABAACPAwAADgAAAAAAAAABACAAAAAk&#10;AQAAZHJzL2Uyb0RvYy54bWxQSwUGAAAAAAYABgBZAQAAZgU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33299968" behindDoc="1" locked="0" layoutInCell="1" allowOverlap="1">
              <wp:simplePos x="0" y="0"/>
              <wp:positionH relativeFrom="page">
                <wp:posOffset>1699895</wp:posOffset>
              </wp:positionH>
              <wp:positionV relativeFrom="page">
                <wp:posOffset>547370</wp:posOffset>
              </wp:positionV>
              <wp:extent cx="4425315" cy="158115"/>
              <wp:effectExtent l="0" t="0" r="0" b="0"/>
              <wp:wrapNone/>
              <wp:docPr id="259" name="文本框 10"/>
              <wp:cNvGraphicFramePr/>
              <a:graphic xmlns:a="http://schemas.openxmlformats.org/drawingml/2006/main">
                <a:graphicData uri="http://schemas.microsoft.com/office/word/2010/wordprocessingShape">
                  <wps:wsp>
                    <wps:cNvSpPr txBox="1"/>
                    <wps:spPr>
                      <a:xfrm>
                        <a:off x="0" y="0"/>
                        <a:ext cx="4425315" cy="158115"/>
                      </a:xfrm>
                      <a:prstGeom prst="rect">
                        <a:avLst/>
                      </a:prstGeom>
                      <a:noFill/>
                      <a:ln>
                        <a:noFill/>
                      </a:ln>
                    </wps:spPr>
                    <wps:txbx>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wps:txbx>
                    <wps:bodyPr lIns="0" tIns="0" rIns="0" bIns="0" upright="1"/>
                  </wps:wsp>
                </a:graphicData>
              </a:graphic>
            </wp:anchor>
          </w:drawing>
        </mc:Choice>
        <mc:Fallback>
          <w:pict>
            <v:shape id="文本框 10" o:spid="_x0000_s1026" o:spt="202" type="#_x0000_t202" style="position:absolute;left:0pt;margin-left:133.85pt;margin-top:43.1pt;height:12.45pt;width:348.45pt;mso-position-horizontal-relative:page;mso-position-vertical-relative:page;z-index:-270016512;mso-width-relative:page;mso-height-relative:page;" filled="f" stroked="f" coordsize="21600,21600" o:gfxdata="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BS3XS62AAAAAoBAAAPAAAAAAAA&#10;AAEAIAAAACIAAABkcnMvZG93bnJldi54bWxQSwECFAAUAAAACACHTuJA62gQ9KABAAAnAwAADgAA&#10;AAAAAAABACAAAAAnAQAAZHJzL2Uyb0RvYy54bWxQSwUGAAAAAAYABgBZAQAAOQUAAAAA&#10;">
              <v:fill on="f" focussize="0,0"/>
              <v:stroke on="f"/>
              <v:imagedata o:title=""/>
              <o:lock v:ext="edit" aspectratio="f"/>
              <v:textbox inset="0mm,0mm,0mm,0mm">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03040" behindDoc="1" locked="0" layoutInCell="1" allowOverlap="1">
              <wp:simplePos x="0" y="0"/>
              <wp:positionH relativeFrom="page">
                <wp:posOffset>1140460</wp:posOffset>
              </wp:positionH>
              <wp:positionV relativeFrom="page">
                <wp:posOffset>730250</wp:posOffset>
              </wp:positionV>
              <wp:extent cx="5278120" cy="0"/>
              <wp:effectExtent l="0" t="0" r="0" b="0"/>
              <wp:wrapNone/>
              <wp:docPr id="262" name="直线 13"/>
              <wp:cNvGraphicFramePr/>
              <a:graphic xmlns:a="http://schemas.openxmlformats.org/drawingml/2006/main">
                <a:graphicData uri="http://schemas.microsoft.com/office/word/2010/wordprocessingShape">
                  <wps:wsp>
                    <wps:cNvCnPr/>
                    <wps:spPr>
                      <a:xfrm>
                        <a:off x="0" y="0"/>
                        <a:ext cx="527812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3" o:spid="_x0000_s1026" o:spt="20" style="position:absolute;left:0pt;margin-left:89.8pt;margin-top:57.5pt;height:0pt;width:415.6pt;mso-position-horizontal-relative:page;mso-position-vertical-relative:page;z-index:-270013440;mso-width-relative:page;mso-height-relative:page;" filled="f" stroked="t" coordsize="21600,21600" o:gfxdata="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ivu28NUAAAAMAQAADwAAAAAAAAABACAAAAAiAAAA&#10;ZHJzL2Rvd25yZXYueG1sUEsBAhQAFAAAAAgAh07iQCLtBB7RAQAAkAMAAA4AAAAAAAAAAQAgAAAA&#10;JAEAAGRycy9lMm9Eb2MueG1sUEsFBgAAAAAGAAYAWQEAAGc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33304064" behindDoc="1" locked="0" layoutInCell="1" allowOverlap="1">
              <wp:simplePos x="0" y="0"/>
              <wp:positionH relativeFrom="page">
                <wp:posOffset>1699895</wp:posOffset>
              </wp:positionH>
              <wp:positionV relativeFrom="page">
                <wp:posOffset>547370</wp:posOffset>
              </wp:positionV>
              <wp:extent cx="4425315" cy="158115"/>
              <wp:effectExtent l="0" t="0" r="0" b="0"/>
              <wp:wrapNone/>
              <wp:docPr id="263" name="文本框 14"/>
              <wp:cNvGraphicFramePr/>
              <a:graphic xmlns:a="http://schemas.openxmlformats.org/drawingml/2006/main">
                <a:graphicData uri="http://schemas.microsoft.com/office/word/2010/wordprocessingShape">
                  <wps:wsp>
                    <wps:cNvSpPr txBox="1"/>
                    <wps:spPr>
                      <a:xfrm>
                        <a:off x="0" y="0"/>
                        <a:ext cx="4425315" cy="158115"/>
                      </a:xfrm>
                      <a:prstGeom prst="rect">
                        <a:avLst/>
                      </a:prstGeom>
                      <a:noFill/>
                      <a:ln>
                        <a:noFill/>
                      </a:ln>
                    </wps:spPr>
                    <wps:txbx>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wps:txbx>
                    <wps:bodyPr lIns="0" tIns="0" rIns="0" bIns="0" upright="1"/>
                  </wps:wsp>
                </a:graphicData>
              </a:graphic>
            </wp:anchor>
          </w:drawing>
        </mc:Choice>
        <mc:Fallback>
          <w:pict>
            <v:shape id="文本框 14" o:spid="_x0000_s1026" o:spt="202" type="#_x0000_t202" style="position:absolute;left:0pt;margin-left:133.85pt;margin-top:43.1pt;height:12.45pt;width:348.45pt;mso-position-horizontal-relative:page;mso-position-vertical-relative:page;z-index:-270012416;mso-width-relative:page;mso-height-relative:page;" filled="f" stroked="f" coordsize="21600,21600" o:gfxdata="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FLddLrYAAAACgEAAA8AAAAA&#10;AAAAAQAgAAAAIgAAAGRycy9kb3ducmV2LnhtbFBLAQIUABQAAAAIAIdO4kCYO+IpogEAACcDAAAO&#10;AAAAAAAAAAEAIAAAACcBAABkcnMvZTJvRG9jLnhtbFBLBQYAAAAABgAGAFkBAAA7BQAAAAA=&#10;">
              <v:fill on="f" focussize="0,0"/>
              <v:stroke on="f"/>
              <v:imagedata o:title=""/>
              <o:lock v:ext="edit" aspectratio="f"/>
              <v:textbox inset="0mm,0mm,0mm,0mm">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0"/>
      </w:rPr>
    </w:pPr>
    <w:r>
      <mc:AlternateContent>
        <mc:Choice Requires="wps">
          <w:drawing>
            <wp:anchor distT="0" distB="0" distL="114300" distR="114300" simplePos="0" relativeHeight="233307136" behindDoc="1" locked="0" layoutInCell="1" allowOverlap="1">
              <wp:simplePos x="0" y="0"/>
              <wp:positionH relativeFrom="page">
                <wp:posOffset>1140460</wp:posOffset>
              </wp:positionH>
              <wp:positionV relativeFrom="page">
                <wp:posOffset>730250</wp:posOffset>
              </wp:positionV>
              <wp:extent cx="5278120" cy="0"/>
              <wp:effectExtent l="0" t="0" r="0" b="0"/>
              <wp:wrapNone/>
              <wp:docPr id="266" name="直线 17"/>
              <wp:cNvGraphicFramePr/>
              <a:graphic xmlns:a="http://schemas.openxmlformats.org/drawingml/2006/main">
                <a:graphicData uri="http://schemas.microsoft.com/office/word/2010/wordprocessingShape">
                  <wps:wsp>
                    <wps:cNvCnPr/>
                    <wps:spPr>
                      <a:xfrm>
                        <a:off x="0" y="0"/>
                        <a:ext cx="527812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7" o:spid="_x0000_s1026" o:spt="20" style="position:absolute;left:0pt;margin-left:89.8pt;margin-top:57.5pt;height:0pt;width:415.6pt;mso-position-horizontal-relative:page;mso-position-vertical-relative:page;z-index:-270009344;mso-width-relative:page;mso-height-relative:page;" filled="f" stroked="t" coordsize="21600,21600" o:gfxdata="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ivu28NUAAAAMAQAADwAAAAAAAAABACAAAAAiAAAA&#10;ZHJzL2Rvd25yZXYueG1sUEsBAhQAFAAAAAgAh07iQERIbeTRAQAAkAMAAA4AAAAAAAAAAQAgAAAA&#10;JAEAAGRycy9lMm9Eb2MueG1sUEsFBgAAAAAGAAYAWQEAAGcFA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233308160" behindDoc="1" locked="0" layoutInCell="1" allowOverlap="1">
              <wp:simplePos x="0" y="0"/>
              <wp:positionH relativeFrom="page">
                <wp:posOffset>1699895</wp:posOffset>
              </wp:positionH>
              <wp:positionV relativeFrom="page">
                <wp:posOffset>547370</wp:posOffset>
              </wp:positionV>
              <wp:extent cx="4425315" cy="158115"/>
              <wp:effectExtent l="0" t="0" r="0" b="0"/>
              <wp:wrapNone/>
              <wp:docPr id="267" name="文本框 18"/>
              <wp:cNvGraphicFramePr/>
              <a:graphic xmlns:a="http://schemas.openxmlformats.org/drawingml/2006/main">
                <a:graphicData uri="http://schemas.microsoft.com/office/word/2010/wordprocessingShape">
                  <wps:wsp>
                    <wps:cNvSpPr txBox="1"/>
                    <wps:spPr>
                      <a:xfrm>
                        <a:off x="0" y="0"/>
                        <a:ext cx="4425315" cy="158115"/>
                      </a:xfrm>
                      <a:prstGeom prst="rect">
                        <a:avLst/>
                      </a:prstGeom>
                      <a:noFill/>
                      <a:ln>
                        <a:noFill/>
                      </a:ln>
                    </wps:spPr>
                    <wps:txbx>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wps:txbx>
                    <wps:bodyPr lIns="0" tIns="0" rIns="0" bIns="0" upright="1"/>
                  </wps:wsp>
                </a:graphicData>
              </a:graphic>
            </wp:anchor>
          </w:drawing>
        </mc:Choice>
        <mc:Fallback>
          <w:pict>
            <v:shape id="文本框 18" o:spid="_x0000_s1026" o:spt="202" type="#_x0000_t202" style="position:absolute;left:0pt;margin-left:133.85pt;margin-top:43.1pt;height:12.45pt;width:348.45pt;mso-position-horizontal-relative:page;mso-position-vertical-relative:page;z-index:-270008320;mso-width-relative:page;mso-height-relative:page;" filled="f" stroked="f" coordsize="21600,21600" o:gfxdata="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FLddLrYAAAACgEAAA8AAAAA&#10;AAAAAQAgAAAAIgAAAGRycy9kb3ducmV2LnhtbFBLAQIUABQAAAAIAIdO4kCdNshiogEAACcDAAAO&#10;AAAAAAAAAAEAIAAAACcBAABkcnMvZTJvRG9jLnhtbFBLBQYAAAAABgAGAFkBAAA7BQAAAAA=&#10;">
              <v:fill on="f" focussize="0,0"/>
              <v:stroke on="f"/>
              <v:imagedata o:title=""/>
              <o:lock v:ext="edit" aspectratio="f"/>
              <v:textbox inset="0mm,0mm,0mm,0mm">
                <w:txbxContent>
                  <w:p>
                    <w:pPr>
                      <w:spacing w:before="0" w:line="249" w:lineRule="exact"/>
                      <w:ind w:left="20" w:right="0" w:firstLine="0"/>
                      <w:jc w:val="left"/>
                      <w:rPr>
                        <w:rFonts w:hint="eastAsia" w:ascii="楷体" w:eastAsia="楷体"/>
                        <w:sz w:val="21"/>
                      </w:rPr>
                    </w:pPr>
                    <w:r>
                      <w:rPr>
                        <w:rFonts w:hint="eastAsia" w:ascii="楷体" w:eastAsia="楷体"/>
                        <w:sz w:val="21"/>
                      </w:rPr>
                      <w:t>内蒙古西蒙悦达能源有限公司电力满都拉煤矿土地复垦项目环境影响报告书</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3A4B87"/>
    <w:multiLevelType w:val="multilevel"/>
    <w:tmpl w:val="813A4B87"/>
    <w:lvl w:ilvl="0" w:tentative="0">
      <w:start w:val="1"/>
      <w:numFmt w:val="decimal"/>
      <w:lvlText w:val="（%1）"/>
      <w:lvlJc w:val="left"/>
      <w:pPr>
        <w:ind w:left="1569"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376" w:hanging="601"/>
      </w:pPr>
      <w:rPr>
        <w:rFonts w:hint="default"/>
        <w:lang w:val="zh-CN" w:eastAsia="zh-CN" w:bidi="zh-CN"/>
      </w:rPr>
    </w:lvl>
    <w:lvl w:ilvl="2" w:tentative="0">
      <w:start w:val="0"/>
      <w:numFmt w:val="bullet"/>
      <w:lvlText w:val="•"/>
      <w:lvlJc w:val="left"/>
      <w:pPr>
        <w:ind w:left="3193" w:hanging="601"/>
      </w:pPr>
      <w:rPr>
        <w:rFonts w:hint="default"/>
        <w:lang w:val="zh-CN" w:eastAsia="zh-CN" w:bidi="zh-CN"/>
      </w:rPr>
    </w:lvl>
    <w:lvl w:ilvl="3" w:tentative="0">
      <w:start w:val="0"/>
      <w:numFmt w:val="bullet"/>
      <w:lvlText w:val="•"/>
      <w:lvlJc w:val="left"/>
      <w:pPr>
        <w:ind w:left="4009" w:hanging="601"/>
      </w:pPr>
      <w:rPr>
        <w:rFonts w:hint="default"/>
        <w:lang w:val="zh-CN" w:eastAsia="zh-CN" w:bidi="zh-CN"/>
      </w:rPr>
    </w:lvl>
    <w:lvl w:ilvl="4" w:tentative="0">
      <w:start w:val="0"/>
      <w:numFmt w:val="bullet"/>
      <w:lvlText w:val="•"/>
      <w:lvlJc w:val="left"/>
      <w:pPr>
        <w:ind w:left="4826" w:hanging="601"/>
      </w:pPr>
      <w:rPr>
        <w:rFonts w:hint="default"/>
        <w:lang w:val="zh-CN" w:eastAsia="zh-CN" w:bidi="zh-CN"/>
      </w:rPr>
    </w:lvl>
    <w:lvl w:ilvl="5" w:tentative="0">
      <w:start w:val="0"/>
      <w:numFmt w:val="bullet"/>
      <w:lvlText w:val="•"/>
      <w:lvlJc w:val="left"/>
      <w:pPr>
        <w:ind w:left="5643" w:hanging="601"/>
      </w:pPr>
      <w:rPr>
        <w:rFonts w:hint="default"/>
        <w:lang w:val="zh-CN" w:eastAsia="zh-CN" w:bidi="zh-CN"/>
      </w:rPr>
    </w:lvl>
    <w:lvl w:ilvl="6" w:tentative="0">
      <w:start w:val="0"/>
      <w:numFmt w:val="bullet"/>
      <w:lvlText w:val="•"/>
      <w:lvlJc w:val="left"/>
      <w:pPr>
        <w:ind w:left="6459" w:hanging="601"/>
      </w:pPr>
      <w:rPr>
        <w:rFonts w:hint="default"/>
        <w:lang w:val="zh-CN" w:eastAsia="zh-CN" w:bidi="zh-CN"/>
      </w:rPr>
    </w:lvl>
    <w:lvl w:ilvl="7" w:tentative="0">
      <w:start w:val="0"/>
      <w:numFmt w:val="bullet"/>
      <w:lvlText w:val="•"/>
      <w:lvlJc w:val="left"/>
      <w:pPr>
        <w:ind w:left="7276" w:hanging="601"/>
      </w:pPr>
      <w:rPr>
        <w:rFonts w:hint="default"/>
        <w:lang w:val="zh-CN" w:eastAsia="zh-CN" w:bidi="zh-CN"/>
      </w:rPr>
    </w:lvl>
    <w:lvl w:ilvl="8" w:tentative="0">
      <w:start w:val="0"/>
      <w:numFmt w:val="bullet"/>
      <w:lvlText w:val="•"/>
      <w:lvlJc w:val="left"/>
      <w:pPr>
        <w:ind w:left="8092" w:hanging="601"/>
      </w:pPr>
      <w:rPr>
        <w:rFonts w:hint="default"/>
        <w:lang w:val="zh-CN" w:eastAsia="zh-CN" w:bidi="zh-CN"/>
      </w:rPr>
    </w:lvl>
  </w:abstractNum>
  <w:abstractNum w:abstractNumId="1">
    <w:nsid w:val="845B5372"/>
    <w:multiLevelType w:val="multilevel"/>
    <w:tmpl w:val="845B5372"/>
    <w:lvl w:ilvl="0" w:tentative="0">
      <w:start w:val="1"/>
      <w:numFmt w:val="decimal"/>
      <w:lvlText w:val="（%1）"/>
      <w:lvlJc w:val="left"/>
      <w:pPr>
        <w:ind w:left="177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2">
    <w:nsid w:val="8461FADE"/>
    <w:multiLevelType w:val="multilevel"/>
    <w:tmpl w:val="8461FADE"/>
    <w:lvl w:ilvl="0" w:tentative="0">
      <w:start w:val="0"/>
      <w:numFmt w:val="bullet"/>
      <w:lvlText w:val=""/>
      <w:lvlJc w:val="left"/>
      <w:pPr>
        <w:ind w:left="1391" w:hanging="188"/>
      </w:pPr>
      <w:rPr>
        <w:rFonts w:hint="default" w:ascii="Wingdings" w:hAnsi="Wingdings" w:eastAsia="Wingdings" w:cs="Wingdings"/>
        <w:w w:val="99"/>
        <w:sz w:val="19"/>
        <w:szCs w:val="19"/>
        <w:lang w:val="zh-CN" w:eastAsia="zh-CN" w:bidi="zh-CN"/>
      </w:rPr>
    </w:lvl>
    <w:lvl w:ilvl="1" w:tentative="0">
      <w:start w:val="0"/>
      <w:numFmt w:val="bullet"/>
      <w:lvlText w:val="•"/>
      <w:lvlJc w:val="left"/>
      <w:pPr>
        <w:ind w:left="1555" w:hanging="188"/>
      </w:pPr>
      <w:rPr>
        <w:rFonts w:hint="default"/>
        <w:lang w:val="zh-CN" w:eastAsia="zh-CN" w:bidi="zh-CN"/>
      </w:rPr>
    </w:lvl>
    <w:lvl w:ilvl="2" w:tentative="0">
      <w:start w:val="0"/>
      <w:numFmt w:val="bullet"/>
      <w:lvlText w:val="•"/>
      <w:lvlJc w:val="left"/>
      <w:pPr>
        <w:ind w:left="1711" w:hanging="188"/>
      </w:pPr>
      <w:rPr>
        <w:rFonts w:hint="default"/>
        <w:lang w:val="zh-CN" w:eastAsia="zh-CN" w:bidi="zh-CN"/>
      </w:rPr>
    </w:lvl>
    <w:lvl w:ilvl="3" w:tentative="0">
      <w:start w:val="0"/>
      <w:numFmt w:val="bullet"/>
      <w:lvlText w:val="•"/>
      <w:lvlJc w:val="left"/>
      <w:pPr>
        <w:ind w:left="1867" w:hanging="188"/>
      </w:pPr>
      <w:rPr>
        <w:rFonts w:hint="default"/>
        <w:lang w:val="zh-CN" w:eastAsia="zh-CN" w:bidi="zh-CN"/>
      </w:rPr>
    </w:lvl>
    <w:lvl w:ilvl="4" w:tentative="0">
      <w:start w:val="0"/>
      <w:numFmt w:val="bullet"/>
      <w:lvlText w:val="•"/>
      <w:lvlJc w:val="left"/>
      <w:pPr>
        <w:ind w:left="2023" w:hanging="188"/>
      </w:pPr>
      <w:rPr>
        <w:rFonts w:hint="default"/>
        <w:lang w:val="zh-CN" w:eastAsia="zh-CN" w:bidi="zh-CN"/>
      </w:rPr>
    </w:lvl>
    <w:lvl w:ilvl="5" w:tentative="0">
      <w:start w:val="0"/>
      <w:numFmt w:val="bullet"/>
      <w:lvlText w:val="•"/>
      <w:lvlJc w:val="left"/>
      <w:pPr>
        <w:ind w:left="2179" w:hanging="188"/>
      </w:pPr>
      <w:rPr>
        <w:rFonts w:hint="default"/>
        <w:lang w:val="zh-CN" w:eastAsia="zh-CN" w:bidi="zh-CN"/>
      </w:rPr>
    </w:lvl>
    <w:lvl w:ilvl="6" w:tentative="0">
      <w:start w:val="0"/>
      <w:numFmt w:val="bullet"/>
      <w:lvlText w:val="•"/>
      <w:lvlJc w:val="left"/>
      <w:pPr>
        <w:ind w:left="2335" w:hanging="188"/>
      </w:pPr>
      <w:rPr>
        <w:rFonts w:hint="default"/>
        <w:lang w:val="zh-CN" w:eastAsia="zh-CN" w:bidi="zh-CN"/>
      </w:rPr>
    </w:lvl>
    <w:lvl w:ilvl="7" w:tentative="0">
      <w:start w:val="0"/>
      <w:numFmt w:val="bullet"/>
      <w:lvlText w:val="•"/>
      <w:lvlJc w:val="left"/>
      <w:pPr>
        <w:ind w:left="2490" w:hanging="188"/>
      </w:pPr>
      <w:rPr>
        <w:rFonts w:hint="default"/>
        <w:lang w:val="zh-CN" w:eastAsia="zh-CN" w:bidi="zh-CN"/>
      </w:rPr>
    </w:lvl>
    <w:lvl w:ilvl="8" w:tentative="0">
      <w:start w:val="0"/>
      <w:numFmt w:val="bullet"/>
      <w:lvlText w:val="•"/>
      <w:lvlJc w:val="left"/>
      <w:pPr>
        <w:ind w:left="2646" w:hanging="188"/>
      </w:pPr>
      <w:rPr>
        <w:rFonts w:hint="default"/>
        <w:lang w:val="zh-CN" w:eastAsia="zh-CN" w:bidi="zh-CN"/>
      </w:rPr>
    </w:lvl>
  </w:abstractNum>
  <w:abstractNum w:abstractNumId="3">
    <w:nsid w:val="8CAEB125"/>
    <w:multiLevelType w:val="multilevel"/>
    <w:tmpl w:val="8CAEB125"/>
    <w:lvl w:ilvl="0" w:tentative="0">
      <w:start w:val="1"/>
      <w:numFmt w:val="decimal"/>
      <w:lvlText w:val="（%1）"/>
      <w:lvlJc w:val="left"/>
      <w:pPr>
        <w:ind w:left="1778" w:hanging="601"/>
        <w:jc w:val="left"/>
      </w:pPr>
      <w:rPr>
        <w:rFonts w:hint="default" w:ascii="宋体" w:hAnsi="宋体" w:eastAsia="宋体" w:cs="宋体"/>
        <w:spacing w:val="-2"/>
        <w:w w:val="100"/>
        <w:position w:val="2"/>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4">
    <w:nsid w:val="91995D4F"/>
    <w:multiLevelType w:val="multilevel"/>
    <w:tmpl w:val="91995D4F"/>
    <w:lvl w:ilvl="0" w:tentative="0">
      <w:start w:val="1"/>
      <w:numFmt w:val="decimal"/>
      <w:lvlText w:val="（%1）"/>
      <w:lvlJc w:val="left"/>
      <w:pPr>
        <w:ind w:left="697" w:hanging="604"/>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1602" w:hanging="604"/>
      </w:pPr>
      <w:rPr>
        <w:rFonts w:hint="default"/>
        <w:lang w:val="zh-CN" w:eastAsia="zh-CN" w:bidi="zh-CN"/>
      </w:rPr>
    </w:lvl>
    <w:lvl w:ilvl="2" w:tentative="0">
      <w:start w:val="0"/>
      <w:numFmt w:val="bullet"/>
      <w:lvlText w:val="•"/>
      <w:lvlJc w:val="left"/>
      <w:pPr>
        <w:ind w:left="2505" w:hanging="604"/>
      </w:pPr>
      <w:rPr>
        <w:rFonts w:hint="default"/>
        <w:lang w:val="zh-CN" w:eastAsia="zh-CN" w:bidi="zh-CN"/>
      </w:rPr>
    </w:lvl>
    <w:lvl w:ilvl="3" w:tentative="0">
      <w:start w:val="0"/>
      <w:numFmt w:val="bullet"/>
      <w:lvlText w:val="•"/>
      <w:lvlJc w:val="left"/>
      <w:pPr>
        <w:ind w:left="3407" w:hanging="604"/>
      </w:pPr>
      <w:rPr>
        <w:rFonts w:hint="default"/>
        <w:lang w:val="zh-CN" w:eastAsia="zh-CN" w:bidi="zh-CN"/>
      </w:rPr>
    </w:lvl>
    <w:lvl w:ilvl="4" w:tentative="0">
      <w:start w:val="0"/>
      <w:numFmt w:val="bullet"/>
      <w:lvlText w:val="•"/>
      <w:lvlJc w:val="left"/>
      <w:pPr>
        <w:ind w:left="4310" w:hanging="604"/>
      </w:pPr>
      <w:rPr>
        <w:rFonts w:hint="default"/>
        <w:lang w:val="zh-CN" w:eastAsia="zh-CN" w:bidi="zh-CN"/>
      </w:rPr>
    </w:lvl>
    <w:lvl w:ilvl="5" w:tentative="0">
      <w:start w:val="0"/>
      <w:numFmt w:val="bullet"/>
      <w:lvlText w:val="•"/>
      <w:lvlJc w:val="left"/>
      <w:pPr>
        <w:ind w:left="5213" w:hanging="604"/>
      </w:pPr>
      <w:rPr>
        <w:rFonts w:hint="default"/>
        <w:lang w:val="zh-CN" w:eastAsia="zh-CN" w:bidi="zh-CN"/>
      </w:rPr>
    </w:lvl>
    <w:lvl w:ilvl="6" w:tentative="0">
      <w:start w:val="0"/>
      <w:numFmt w:val="bullet"/>
      <w:lvlText w:val="•"/>
      <w:lvlJc w:val="left"/>
      <w:pPr>
        <w:ind w:left="6115" w:hanging="604"/>
      </w:pPr>
      <w:rPr>
        <w:rFonts w:hint="default"/>
        <w:lang w:val="zh-CN" w:eastAsia="zh-CN" w:bidi="zh-CN"/>
      </w:rPr>
    </w:lvl>
    <w:lvl w:ilvl="7" w:tentative="0">
      <w:start w:val="0"/>
      <w:numFmt w:val="bullet"/>
      <w:lvlText w:val="•"/>
      <w:lvlJc w:val="left"/>
      <w:pPr>
        <w:ind w:left="7018" w:hanging="604"/>
      </w:pPr>
      <w:rPr>
        <w:rFonts w:hint="default"/>
        <w:lang w:val="zh-CN" w:eastAsia="zh-CN" w:bidi="zh-CN"/>
      </w:rPr>
    </w:lvl>
    <w:lvl w:ilvl="8" w:tentative="0">
      <w:start w:val="0"/>
      <w:numFmt w:val="bullet"/>
      <w:lvlText w:val="•"/>
      <w:lvlJc w:val="left"/>
      <w:pPr>
        <w:ind w:left="7920" w:hanging="604"/>
      </w:pPr>
      <w:rPr>
        <w:rFonts w:hint="default"/>
        <w:lang w:val="zh-CN" w:eastAsia="zh-CN" w:bidi="zh-CN"/>
      </w:rPr>
    </w:lvl>
  </w:abstractNum>
  <w:abstractNum w:abstractNumId="5">
    <w:nsid w:val="9239341B"/>
    <w:multiLevelType w:val="multilevel"/>
    <w:tmpl w:val="9239341B"/>
    <w:lvl w:ilvl="0" w:tentative="0">
      <w:start w:val="1"/>
      <w:numFmt w:val="decimal"/>
      <w:lvlText w:val="（%1）"/>
      <w:lvlJc w:val="left"/>
      <w:pPr>
        <w:ind w:left="317" w:hanging="604"/>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1182" w:hanging="604"/>
      </w:pPr>
      <w:rPr>
        <w:rFonts w:hint="default"/>
        <w:lang w:val="zh-CN" w:eastAsia="zh-CN" w:bidi="zh-CN"/>
      </w:rPr>
    </w:lvl>
    <w:lvl w:ilvl="2" w:tentative="0">
      <w:start w:val="0"/>
      <w:numFmt w:val="bullet"/>
      <w:lvlText w:val="•"/>
      <w:lvlJc w:val="left"/>
      <w:pPr>
        <w:ind w:left="2045" w:hanging="604"/>
      </w:pPr>
      <w:rPr>
        <w:rFonts w:hint="default"/>
        <w:lang w:val="zh-CN" w:eastAsia="zh-CN" w:bidi="zh-CN"/>
      </w:rPr>
    </w:lvl>
    <w:lvl w:ilvl="3" w:tentative="0">
      <w:start w:val="0"/>
      <w:numFmt w:val="bullet"/>
      <w:lvlText w:val="•"/>
      <w:lvlJc w:val="left"/>
      <w:pPr>
        <w:ind w:left="2907" w:hanging="604"/>
      </w:pPr>
      <w:rPr>
        <w:rFonts w:hint="default"/>
        <w:lang w:val="zh-CN" w:eastAsia="zh-CN" w:bidi="zh-CN"/>
      </w:rPr>
    </w:lvl>
    <w:lvl w:ilvl="4" w:tentative="0">
      <w:start w:val="0"/>
      <w:numFmt w:val="bullet"/>
      <w:lvlText w:val="•"/>
      <w:lvlJc w:val="left"/>
      <w:pPr>
        <w:ind w:left="3770" w:hanging="604"/>
      </w:pPr>
      <w:rPr>
        <w:rFonts w:hint="default"/>
        <w:lang w:val="zh-CN" w:eastAsia="zh-CN" w:bidi="zh-CN"/>
      </w:rPr>
    </w:lvl>
    <w:lvl w:ilvl="5" w:tentative="0">
      <w:start w:val="0"/>
      <w:numFmt w:val="bullet"/>
      <w:lvlText w:val="•"/>
      <w:lvlJc w:val="left"/>
      <w:pPr>
        <w:ind w:left="4633" w:hanging="604"/>
      </w:pPr>
      <w:rPr>
        <w:rFonts w:hint="default"/>
        <w:lang w:val="zh-CN" w:eastAsia="zh-CN" w:bidi="zh-CN"/>
      </w:rPr>
    </w:lvl>
    <w:lvl w:ilvl="6" w:tentative="0">
      <w:start w:val="0"/>
      <w:numFmt w:val="bullet"/>
      <w:lvlText w:val="•"/>
      <w:lvlJc w:val="left"/>
      <w:pPr>
        <w:ind w:left="5495" w:hanging="604"/>
      </w:pPr>
      <w:rPr>
        <w:rFonts w:hint="default"/>
        <w:lang w:val="zh-CN" w:eastAsia="zh-CN" w:bidi="zh-CN"/>
      </w:rPr>
    </w:lvl>
    <w:lvl w:ilvl="7" w:tentative="0">
      <w:start w:val="0"/>
      <w:numFmt w:val="bullet"/>
      <w:lvlText w:val="•"/>
      <w:lvlJc w:val="left"/>
      <w:pPr>
        <w:ind w:left="6358" w:hanging="604"/>
      </w:pPr>
      <w:rPr>
        <w:rFonts w:hint="default"/>
        <w:lang w:val="zh-CN" w:eastAsia="zh-CN" w:bidi="zh-CN"/>
      </w:rPr>
    </w:lvl>
    <w:lvl w:ilvl="8" w:tentative="0">
      <w:start w:val="0"/>
      <w:numFmt w:val="bullet"/>
      <w:lvlText w:val="•"/>
      <w:lvlJc w:val="left"/>
      <w:pPr>
        <w:ind w:left="7220" w:hanging="604"/>
      </w:pPr>
      <w:rPr>
        <w:rFonts w:hint="default"/>
        <w:lang w:val="zh-CN" w:eastAsia="zh-CN" w:bidi="zh-CN"/>
      </w:rPr>
    </w:lvl>
  </w:abstractNum>
  <w:abstractNum w:abstractNumId="6">
    <w:nsid w:val="9288B902"/>
    <w:multiLevelType w:val="multilevel"/>
    <w:tmpl w:val="9288B902"/>
    <w:lvl w:ilvl="0" w:tentative="0">
      <w:start w:val="1"/>
      <w:numFmt w:val="decimal"/>
      <w:lvlText w:val="（%1）"/>
      <w:lvlJc w:val="left"/>
      <w:pPr>
        <w:ind w:left="1569"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376" w:hanging="601"/>
      </w:pPr>
      <w:rPr>
        <w:rFonts w:hint="default"/>
        <w:lang w:val="zh-CN" w:eastAsia="zh-CN" w:bidi="zh-CN"/>
      </w:rPr>
    </w:lvl>
    <w:lvl w:ilvl="2" w:tentative="0">
      <w:start w:val="0"/>
      <w:numFmt w:val="bullet"/>
      <w:lvlText w:val="•"/>
      <w:lvlJc w:val="left"/>
      <w:pPr>
        <w:ind w:left="3193" w:hanging="601"/>
      </w:pPr>
      <w:rPr>
        <w:rFonts w:hint="default"/>
        <w:lang w:val="zh-CN" w:eastAsia="zh-CN" w:bidi="zh-CN"/>
      </w:rPr>
    </w:lvl>
    <w:lvl w:ilvl="3" w:tentative="0">
      <w:start w:val="0"/>
      <w:numFmt w:val="bullet"/>
      <w:lvlText w:val="•"/>
      <w:lvlJc w:val="left"/>
      <w:pPr>
        <w:ind w:left="4009" w:hanging="601"/>
      </w:pPr>
      <w:rPr>
        <w:rFonts w:hint="default"/>
        <w:lang w:val="zh-CN" w:eastAsia="zh-CN" w:bidi="zh-CN"/>
      </w:rPr>
    </w:lvl>
    <w:lvl w:ilvl="4" w:tentative="0">
      <w:start w:val="0"/>
      <w:numFmt w:val="bullet"/>
      <w:lvlText w:val="•"/>
      <w:lvlJc w:val="left"/>
      <w:pPr>
        <w:ind w:left="4826" w:hanging="601"/>
      </w:pPr>
      <w:rPr>
        <w:rFonts w:hint="default"/>
        <w:lang w:val="zh-CN" w:eastAsia="zh-CN" w:bidi="zh-CN"/>
      </w:rPr>
    </w:lvl>
    <w:lvl w:ilvl="5" w:tentative="0">
      <w:start w:val="0"/>
      <w:numFmt w:val="bullet"/>
      <w:lvlText w:val="•"/>
      <w:lvlJc w:val="left"/>
      <w:pPr>
        <w:ind w:left="5643" w:hanging="601"/>
      </w:pPr>
      <w:rPr>
        <w:rFonts w:hint="default"/>
        <w:lang w:val="zh-CN" w:eastAsia="zh-CN" w:bidi="zh-CN"/>
      </w:rPr>
    </w:lvl>
    <w:lvl w:ilvl="6" w:tentative="0">
      <w:start w:val="0"/>
      <w:numFmt w:val="bullet"/>
      <w:lvlText w:val="•"/>
      <w:lvlJc w:val="left"/>
      <w:pPr>
        <w:ind w:left="6459" w:hanging="601"/>
      </w:pPr>
      <w:rPr>
        <w:rFonts w:hint="default"/>
        <w:lang w:val="zh-CN" w:eastAsia="zh-CN" w:bidi="zh-CN"/>
      </w:rPr>
    </w:lvl>
    <w:lvl w:ilvl="7" w:tentative="0">
      <w:start w:val="0"/>
      <w:numFmt w:val="bullet"/>
      <w:lvlText w:val="•"/>
      <w:lvlJc w:val="left"/>
      <w:pPr>
        <w:ind w:left="7276" w:hanging="601"/>
      </w:pPr>
      <w:rPr>
        <w:rFonts w:hint="default"/>
        <w:lang w:val="zh-CN" w:eastAsia="zh-CN" w:bidi="zh-CN"/>
      </w:rPr>
    </w:lvl>
    <w:lvl w:ilvl="8" w:tentative="0">
      <w:start w:val="0"/>
      <w:numFmt w:val="bullet"/>
      <w:lvlText w:val="•"/>
      <w:lvlJc w:val="left"/>
      <w:pPr>
        <w:ind w:left="8092" w:hanging="601"/>
      </w:pPr>
      <w:rPr>
        <w:rFonts w:hint="default"/>
        <w:lang w:val="zh-CN" w:eastAsia="zh-CN" w:bidi="zh-CN"/>
      </w:rPr>
    </w:lvl>
  </w:abstractNum>
  <w:abstractNum w:abstractNumId="7">
    <w:nsid w:val="9C8AC8EF"/>
    <w:multiLevelType w:val="multilevel"/>
    <w:tmpl w:val="9C8AC8EF"/>
    <w:lvl w:ilvl="0" w:tentative="0">
      <w:start w:val="1"/>
      <w:numFmt w:val="decimal"/>
      <w:lvlText w:val="（%1）"/>
      <w:lvlJc w:val="left"/>
      <w:pPr>
        <w:ind w:left="129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048" w:hanging="601"/>
      </w:pPr>
      <w:rPr>
        <w:rFonts w:hint="default"/>
        <w:lang w:val="zh-CN" w:eastAsia="zh-CN" w:bidi="zh-CN"/>
      </w:rPr>
    </w:lvl>
    <w:lvl w:ilvl="2" w:tentative="0">
      <w:start w:val="0"/>
      <w:numFmt w:val="bullet"/>
      <w:lvlText w:val="•"/>
      <w:lvlJc w:val="left"/>
      <w:pPr>
        <w:ind w:left="2797" w:hanging="601"/>
      </w:pPr>
      <w:rPr>
        <w:rFonts w:hint="default"/>
        <w:lang w:val="zh-CN" w:eastAsia="zh-CN" w:bidi="zh-CN"/>
      </w:rPr>
    </w:lvl>
    <w:lvl w:ilvl="3" w:tentative="0">
      <w:start w:val="0"/>
      <w:numFmt w:val="bullet"/>
      <w:lvlText w:val="•"/>
      <w:lvlJc w:val="left"/>
      <w:pPr>
        <w:ind w:left="3545" w:hanging="601"/>
      </w:pPr>
      <w:rPr>
        <w:rFonts w:hint="default"/>
        <w:lang w:val="zh-CN" w:eastAsia="zh-CN" w:bidi="zh-CN"/>
      </w:rPr>
    </w:lvl>
    <w:lvl w:ilvl="4" w:tentative="0">
      <w:start w:val="0"/>
      <w:numFmt w:val="bullet"/>
      <w:lvlText w:val="•"/>
      <w:lvlJc w:val="left"/>
      <w:pPr>
        <w:ind w:left="4294" w:hanging="601"/>
      </w:pPr>
      <w:rPr>
        <w:rFonts w:hint="default"/>
        <w:lang w:val="zh-CN" w:eastAsia="zh-CN" w:bidi="zh-CN"/>
      </w:rPr>
    </w:lvl>
    <w:lvl w:ilvl="5" w:tentative="0">
      <w:start w:val="0"/>
      <w:numFmt w:val="bullet"/>
      <w:lvlText w:val="•"/>
      <w:lvlJc w:val="left"/>
      <w:pPr>
        <w:ind w:left="5043" w:hanging="601"/>
      </w:pPr>
      <w:rPr>
        <w:rFonts w:hint="default"/>
        <w:lang w:val="zh-CN" w:eastAsia="zh-CN" w:bidi="zh-CN"/>
      </w:rPr>
    </w:lvl>
    <w:lvl w:ilvl="6" w:tentative="0">
      <w:start w:val="0"/>
      <w:numFmt w:val="bullet"/>
      <w:lvlText w:val="•"/>
      <w:lvlJc w:val="left"/>
      <w:pPr>
        <w:ind w:left="5791" w:hanging="601"/>
      </w:pPr>
      <w:rPr>
        <w:rFonts w:hint="default"/>
        <w:lang w:val="zh-CN" w:eastAsia="zh-CN" w:bidi="zh-CN"/>
      </w:rPr>
    </w:lvl>
    <w:lvl w:ilvl="7" w:tentative="0">
      <w:start w:val="0"/>
      <w:numFmt w:val="bullet"/>
      <w:lvlText w:val="•"/>
      <w:lvlJc w:val="left"/>
      <w:pPr>
        <w:ind w:left="6540" w:hanging="601"/>
      </w:pPr>
      <w:rPr>
        <w:rFonts w:hint="default"/>
        <w:lang w:val="zh-CN" w:eastAsia="zh-CN" w:bidi="zh-CN"/>
      </w:rPr>
    </w:lvl>
    <w:lvl w:ilvl="8" w:tentative="0">
      <w:start w:val="0"/>
      <w:numFmt w:val="bullet"/>
      <w:lvlText w:val="•"/>
      <w:lvlJc w:val="left"/>
      <w:pPr>
        <w:ind w:left="7288" w:hanging="601"/>
      </w:pPr>
      <w:rPr>
        <w:rFonts w:hint="default"/>
        <w:lang w:val="zh-CN" w:eastAsia="zh-CN" w:bidi="zh-CN"/>
      </w:rPr>
    </w:lvl>
  </w:abstractNum>
  <w:abstractNum w:abstractNumId="8">
    <w:nsid w:val="AAB78EAA"/>
    <w:multiLevelType w:val="multilevel"/>
    <w:tmpl w:val="AAB78EAA"/>
    <w:lvl w:ilvl="0" w:tentative="0">
      <w:start w:val="1"/>
      <w:numFmt w:val="decimal"/>
      <w:suff w:val="nothing"/>
      <w:lvlText w:val="（%1）"/>
      <w:lvlJc w:val="left"/>
      <w:pPr>
        <w:tabs>
          <w:tab w:val="left" w:pos="420"/>
        </w:tabs>
        <w:ind w:left="420" w:hanging="420"/>
      </w:pPr>
      <w:rPr>
        <w:rFonts w:hint="eastAsia"/>
      </w:rPr>
    </w:lvl>
    <w:lvl w:ilvl="1" w:tentative="0">
      <w:start w:val="1"/>
      <w:numFmt w:val="decimalEnclosedCircle"/>
      <w:lvlText w:val="%2"/>
      <w:lvlJc w:val="left"/>
      <w:pPr>
        <w:ind w:left="780" w:hanging="360"/>
      </w:pPr>
      <w:rPr>
        <w:rFonts w:hint="eastAsia" w:ascii="宋体" w:hAnsi="宋体" w:cs="宋体"/>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9">
    <w:nsid w:val="B0F1ACD9"/>
    <w:multiLevelType w:val="multilevel"/>
    <w:tmpl w:val="B0F1ACD9"/>
    <w:lvl w:ilvl="0" w:tentative="0">
      <w:start w:val="1"/>
      <w:numFmt w:val="decimal"/>
      <w:lvlText w:val="（%1）"/>
      <w:lvlJc w:val="left"/>
      <w:pPr>
        <w:ind w:left="177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10">
    <w:nsid w:val="B5E306ED"/>
    <w:multiLevelType w:val="multilevel"/>
    <w:tmpl w:val="B5E306ED"/>
    <w:lvl w:ilvl="0" w:tentative="0">
      <w:start w:val="2"/>
      <w:numFmt w:val="decimal"/>
      <w:lvlText w:val="%1"/>
      <w:lvlJc w:val="left"/>
      <w:pPr>
        <w:ind w:left="636" w:hanging="320"/>
        <w:jc w:val="right"/>
      </w:pPr>
      <w:rPr>
        <w:rFonts w:hint="default" w:ascii="Times New Roman" w:hAnsi="Times New Roman" w:eastAsia="Times New Roman" w:cs="Times New Roman"/>
        <w:b/>
        <w:bCs/>
        <w:w w:val="99"/>
        <w:sz w:val="32"/>
        <w:szCs w:val="32"/>
        <w:lang w:val="zh-CN" w:eastAsia="zh-CN" w:bidi="zh-CN"/>
      </w:rPr>
    </w:lvl>
    <w:lvl w:ilvl="1" w:tentative="0">
      <w:start w:val="1"/>
      <w:numFmt w:val="decimal"/>
      <w:lvlText w:val="%1.%2"/>
      <w:lvlJc w:val="left"/>
      <w:pPr>
        <w:ind w:left="737" w:hanging="420"/>
        <w:jc w:val="left"/>
      </w:pPr>
      <w:rPr>
        <w:rFonts w:hint="default" w:ascii="Times New Roman" w:hAnsi="Times New Roman" w:eastAsia="Times New Roman" w:cs="Times New Roman"/>
        <w:b/>
        <w:bCs/>
        <w:spacing w:val="-1"/>
        <w:w w:val="100"/>
        <w:sz w:val="28"/>
        <w:szCs w:val="28"/>
        <w:lang w:val="zh-CN" w:eastAsia="zh-CN" w:bidi="zh-CN"/>
      </w:rPr>
    </w:lvl>
    <w:lvl w:ilvl="2" w:tentative="0">
      <w:start w:val="1"/>
      <w:numFmt w:val="decimal"/>
      <w:lvlText w:val="%1.%2.%3"/>
      <w:lvlJc w:val="left"/>
      <w:pPr>
        <w:ind w:left="857" w:hanging="540"/>
        <w:jc w:val="left"/>
      </w:pPr>
      <w:rPr>
        <w:rFonts w:hint="default" w:ascii="Times New Roman" w:hAnsi="Times New Roman" w:eastAsia="Times New Roman" w:cs="Times New Roman"/>
        <w:b/>
        <w:bCs/>
        <w:w w:val="99"/>
        <w:sz w:val="24"/>
        <w:szCs w:val="24"/>
        <w:lang w:val="zh-CN" w:eastAsia="zh-CN" w:bidi="zh-CN"/>
      </w:rPr>
    </w:lvl>
    <w:lvl w:ilvl="3" w:tentative="0">
      <w:start w:val="1"/>
      <w:numFmt w:val="decimal"/>
      <w:lvlText w:val="（%4）"/>
      <w:lvlJc w:val="left"/>
      <w:pPr>
        <w:ind w:left="1398" w:hanging="601"/>
        <w:jc w:val="left"/>
      </w:pPr>
      <w:rPr>
        <w:rFonts w:hint="default" w:ascii="宋体" w:hAnsi="宋体" w:eastAsia="宋体" w:cs="宋体"/>
        <w:w w:val="100"/>
        <w:sz w:val="22"/>
        <w:szCs w:val="22"/>
        <w:lang w:val="zh-CN" w:eastAsia="zh-CN" w:bidi="zh-CN"/>
      </w:rPr>
    </w:lvl>
    <w:lvl w:ilvl="4" w:tentative="0">
      <w:start w:val="0"/>
      <w:numFmt w:val="bullet"/>
      <w:lvlText w:val="•"/>
      <w:lvlJc w:val="left"/>
      <w:pPr>
        <w:ind w:left="1240" w:hanging="601"/>
      </w:pPr>
      <w:rPr>
        <w:rFonts w:hint="default"/>
        <w:lang w:val="zh-CN" w:eastAsia="zh-CN" w:bidi="zh-CN"/>
      </w:rPr>
    </w:lvl>
    <w:lvl w:ilvl="5" w:tentative="0">
      <w:start w:val="0"/>
      <w:numFmt w:val="bullet"/>
      <w:lvlText w:val="•"/>
      <w:lvlJc w:val="left"/>
      <w:pPr>
        <w:ind w:left="1400" w:hanging="601"/>
      </w:pPr>
      <w:rPr>
        <w:rFonts w:hint="default"/>
        <w:lang w:val="zh-CN" w:eastAsia="zh-CN" w:bidi="zh-CN"/>
      </w:rPr>
    </w:lvl>
    <w:lvl w:ilvl="6" w:tentative="0">
      <w:start w:val="0"/>
      <w:numFmt w:val="bullet"/>
      <w:lvlText w:val="•"/>
      <w:lvlJc w:val="left"/>
      <w:pPr>
        <w:ind w:left="2873" w:hanging="601"/>
      </w:pPr>
      <w:rPr>
        <w:rFonts w:hint="default"/>
        <w:lang w:val="zh-CN" w:eastAsia="zh-CN" w:bidi="zh-CN"/>
      </w:rPr>
    </w:lvl>
    <w:lvl w:ilvl="7" w:tentative="0">
      <w:start w:val="0"/>
      <w:numFmt w:val="bullet"/>
      <w:lvlText w:val="•"/>
      <w:lvlJc w:val="left"/>
      <w:pPr>
        <w:ind w:left="4346" w:hanging="601"/>
      </w:pPr>
      <w:rPr>
        <w:rFonts w:hint="default"/>
        <w:lang w:val="zh-CN" w:eastAsia="zh-CN" w:bidi="zh-CN"/>
      </w:rPr>
    </w:lvl>
    <w:lvl w:ilvl="8" w:tentative="0">
      <w:start w:val="0"/>
      <w:numFmt w:val="bullet"/>
      <w:lvlText w:val="•"/>
      <w:lvlJc w:val="left"/>
      <w:pPr>
        <w:ind w:left="5819" w:hanging="601"/>
      </w:pPr>
      <w:rPr>
        <w:rFonts w:hint="default"/>
        <w:lang w:val="zh-CN" w:eastAsia="zh-CN" w:bidi="zh-CN"/>
      </w:rPr>
    </w:lvl>
  </w:abstractNum>
  <w:abstractNum w:abstractNumId="11">
    <w:nsid w:val="B8CEF35B"/>
    <w:multiLevelType w:val="multilevel"/>
    <w:tmpl w:val="B8CEF35B"/>
    <w:lvl w:ilvl="0" w:tentative="0">
      <w:start w:val="1"/>
      <w:numFmt w:val="decimal"/>
      <w:lvlText w:val="（%1）"/>
      <w:lvlJc w:val="left"/>
      <w:pPr>
        <w:ind w:left="177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12">
    <w:nsid w:val="BB64CFA9"/>
    <w:multiLevelType w:val="multilevel"/>
    <w:tmpl w:val="BB64CFA9"/>
    <w:lvl w:ilvl="0" w:tentative="0">
      <w:start w:val="1"/>
      <w:numFmt w:val="decimal"/>
      <w:lvlText w:val="（%1）"/>
      <w:lvlJc w:val="left"/>
      <w:pPr>
        <w:ind w:left="697" w:hanging="604"/>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1602" w:hanging="604"/>
      </w:pPr>
      <w:rPr>
        <w:rFonts w:hint="default"/>
        <w:lang w:val="zh-CN" w:eastAsia="zh-CN" w:bidi="zh-CN"/>
      </w:rPr>
    </w:lvl>
    <w:lvl w:ilvl="2" w:tentative="0">
      <w:start w:val="0"/>
      <w:numFmt w:val="bullet"/>
      <w:lvlText w:val="•"/>
      <w:lvlJc w:val="left"/>
      <w:pPr>
        <w:ind w:left="2505" w:hanging="604"/>
      </w:pPr>
      <w:rPr>
        <w:rFonts w:hint="default"/>
        <w:lang w:val="zh-CN" w:eastAsia="zh-CN" w:bidi="zh-CN"/>
      </w:rPr>
    </w:lvl>
    <w:lvl w:ilvl="3" w:tentative="0">
      <w:start w:val="0"/>
      <w:numFmt w:val="bullet"/>
      <w:lvlText w:val="•"/>
      <w:lvlJc w:val="left"/>
      <w:pPr>
        <w:ind w:left="3407" w:hanging="604"/>
      </w:pPr>
      <w:rPr>
        <w:rFonts w:hint="default"/>
        <w:lang w:val="zh-CN" w:eastAsia="zh-CN" w:bidi="zh-CN"/>
      </w:rPr>
    </w:lvl>
    <w:lvl w:ilvl="4" w:tentative="0">
      <w:start w:val="0"/>
      <w:numFmt w:val="bullet"/>
      <w:lvlText w:val="•"/>
      <w:lvlJc w:val="left"/>
      <w:pPr>
        <w:ind w:left="4310" w:hanging="604"/>
      </w:pPr>
      <w:rPr>
        <w:rFonts w:hint="default"/>
        <w:lang w:val="zh-CN" w:eastAsia="zh-CN" w:bidi="zh-CN"/>
      </w:rPr>
    </w:lvl>
    <w:lvl w:ilvl="5" w:tentative="0">
      <w:start w:val="0"/>
      <w:numFmt w:val="bullet"/>
      <w:lvlText w:val="•"/>
      <w:lvlJc w:val="left"/>
      <w:pPr>
        <w:ind w:left="5213" w:hanging="604"/>
      </w:pPr>
      <w:rPr>
        <w:rFonts w:hint="default"/>
        <w:lang w:val="zh-CN" w:eastAsia="zh-CN" w:bidi="zh-CN"/>
      </w:rPr>
    </w:lvl>
    <w:lvl w:ilvl="6" w:tentative="0">
      <w:start w:val="0"/>
      <w:numFmt w:val="bullet"/>
      <w:lvlText w:val="•"/>
      <w:lvlJc w:val="left"/>
      <w:pPr>
        <w:ind w:left="6115" w:hanging="604"/>
      </w:pPr>
      <w:rPr>
        <w:rFonts w:hint="default"/>
        <w:lang w:val="zh-CN" w:eastAsia="zh-CN" w:bidi="zh-CN"/>
      </w:rPr>
    </w:lvl>
    <w:lvl w:ilvl="7" w:tentative="0">
      <w:start w:val="0"/>
      <w:numFmt w:val="bullet"/>
      <w:lvlText w:val="•"/>
      <w:lvlJc w:val="left"/>
      <w:pPr>
        <w:ind w:left="7018" w:hanging="604"/>
      </w:pPr>
      <w:rPr>
        <w:rFonts w:hint="default"/>
        <w:lang w:val="zh-CN" w:eastAsia="zh-CN" w:bidi="zh-CN"/>
      </w:rPr>
    </w:lvl>
    <w:lvl w:ilvl="8" w:tentative="0">
      <w:start w:val="0"/>
      <w:numFmt w:val="bullet"/>
      <w:lvlText w:val="•"/>
      <w:lvlJc w:val="left"/>
      <w:pPr>
        <w:ind w:left="7920" w:hanging="604"/>
      </w:pPr>
      <w:rPr>
        <w:rFonts w:hint="default"/>
        <w:lang w:val="zh-CN" w:eastAsia="zh-CN" w:bidi="zh-CN"/>
      </w:rPr>
    </w:lvl>
  </w:abstractNum>
  <w:abstractNum w:abstractNumId="13">
    <w:nsid w:val="BE923771"/>
    <w:multiLevelType w:val="multilevel"/>
    <w:tmpl w:val="BE923771"/>
    <w:lvl w:ilvl="0" w:tentative="0">
      <w:start w:val="6"/>
      <w:numFmt w:val="decimal"/>
      <w:lvlText w:val="%1"/>
      <w:lvlJc w:val="left"/>
      <w:pPr>
        <w:ind w:left="908" w:hanging="420"/>
        <w:jc w:val="left"/>
      </w:pPr>
      <w:rPr>
        <w:rFonts w:hint="default"/>
        <w:lang w:val="zh-CN" w:eastAsia="zh-CN" w:bidi="zh-CN"/>
      </w:rPr>
    </w:lvl>
    <w:lvl w:ilvl="1" w:tentative="0">
      <w:start w:val="2"/>
      <w:numFmt w:val="decimal"/>
      <w:lvlText w:val="%1.%2"/>
      <w:lvlJc w:val="left"/>
      <w:pPr>
        <w:ind w:left="908" w:hanging="420"/>
        <w:jc w:val="left"/>
      </w:pPr>
      <w:rPr>
        <w:rFonts w:hint="default" w:ascii="Times New Roman" w:hAnsi="Times New Roman" w:eastAsia="Times New Roman" w:cs="Times New Roman"/>
        <w:b/>
        <w:bCs/>
        <w:spacing w:val="-2"/>
        <w:w w:val="100"/>
        <w:sz w:val="28"/>
        <w:szCs w:val="28"/>
        <w:lang w:val="zh-CN" w:eastAsia="zh-CN" w:bidi="zh-CN"/>
      </w:rPr>
    </w:lvl>
    <w:lvl w:ilvl="2" w:tentative="0">
      <w:start w:val="1"/>
      <w:numFmt w:val="decimal"/>
      <w:lvlText w:val="%1.%2.%3"/>
      <w:lvlJc w:val="left"/>
      <w:pPr>
        <w:ind w:left="1508" w:hanging="540"/>
        <w:jc w:val="left"/>
      </w:pPr>
      <w:rPr>
        <w:rFonts w:hint="default" w:ascii="Times New Roman" w:hAnsi="Times New Roman" w:eastAsia="Times New Roman" w:cs="Times New Roman"/>
        <w:b/>
        <w:bCs/>
        <w:w w:val="99"/>
        <w:sz w:val="24"/>
        <w:szCs w:val="24"/>
        <w:lang w:val="zh-CN" w:eastAsia="zh-CN" w:bidi="zh-CN"/>
      </w:rPr>
    </w:lvl>
    <w:lvl w:ilvl="3" w:tentative="0">
      <w:start w:val="0"/>
      <w:numFmt w:val="bullet"/>
      <w:lvlText w:val="•"/>
      <w:lvlJc w:val="left"/>
      <w:pPr>
        <w:ind w:left="3328" w:hanging="540"/>
      </w:pPr>
      <w:rPr>
        <w:rFonts w:hint="default"/>
        <w:lang w:val="zh-CN" w:eastAsia="zh-CN" w:bidi="zh-CN"/>
      </w:rPr>
    </w:lvl>
    <w:lvl w:ilvl="4" w:tentative="0">
      <w:start w:val="0"/>
      <w:numFmt w:val="bullet"/>
      <w:lvlText w:val="•"/>
      <w:lvlJc w:val="left"/>
      <w:pPr>
        <w:ind w:left="4242" w:hanging="540"/>
      </w:pPr>
      <w:rPr>
        <w:rFonts w:hint="default"/>
        <w:lang w:val="zh-CN" w:eastAsia="zh-CN" w:bidi="zh-CN"/>
      </w:rPr>
    </w:lvl>
    <w:lvl w:ilvl="5" w:tentative="0">
      <w:start w:val="0"/>
      <w:numFmt w:val="bullet"/>
      <w:lvlText w:val="•"/>
      <w:lvlJc w:val="left"/>
      <w:pPr>
        <w:ind w:left="5156" w:hanging="540"/>
      </w:pPr>
      <w:rPr>
        <w:rFonts w:hint="default"/>
        <w:lang w:val="zh-CN" w:eastAsia="zh-CN" w:bidi="zh-CN"/>
      </w:rPr>
    </w:lvl>
    <w:lvl w:ilvl="6" w:tentative="0">
      <w:start w:val="0"/>
      <w:numFmt w:val="bullet"/>
      <w:lvlText w:val="•"/>
      <w:lvlJc w:val="left"/>
      <w:pPr>
        <w:ind w:left="6070" w:hanging="540"/>
      </w:pPr>
      <w:rPr>
        <w:rFonts w:hint="default"/>
        <w:lang w:val="zh-CN" w:eastAsia="zh-CN" w:bidi="zh-CN"/>
      </w:rPr>
    </w:lvl>
    <w:lvl w:ilvl="7" w:tentative="0">
      <w:start w:val="0"/>
      <w:numFmt w:val="bullet"/>
      <w:lvlText w:val="•"/>
      <w:lvlJc w:val="left"/>
      <w:pPr>
        <w:ind w:left="6984" w:hanging="540"/>
      </w:pPr>
      <w:rPr>
        <w:rFonts w:hint="default"/>
        <w:lang w:val="zh-CN" w:eastAsia="zh-CN" w:bidi="zh-CN"/>
      </w:rPr>
    </w:lvl>
    <w:lvl w:ilvl="8" w:tentative="0">
      <w:start w:val="0"/>
      <w:numFmt w:val="bullet"/>
      <w:lvlText w:val="•"/>
      <w:lvlJc w:val="left"/>
      <w:pPr>
        <w:ind w:left="7898" w:hanging="540"/>
      </w:pPr>
      <w:rPr>
        <w:rFonts w:hint="default"/>
        <w:lang w:val="zh-CN" w:eastAsia="zh-CN" w:bidi="zh-CN"/>
      </w:rPr>
    </w:lvl>
  </w:abstractNum>
  <w:abstractNum w:abstractNumId="14">
    <w:nsid w:val="BF205925"/>
    <w:multiLevelType w:val="multilevel"/>
    <w:tmpl w:val="BF205925"/>
    <w:lvl w:ilvl="0" w:tentative="0">
      <w:start w:val="1"/>
      <w:numFmt w:val="decimal"/>
      <w:lvlText w:val="（%1）"/>
      <w:lvlJc w:val="left"/>
      <w:pPr>
        <w:ind w:left="317" w:hanging="604"/>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1182" w:hanging="604"/>
      </w:pPr>
      <w:rPr>
        <w:rFonts w:hint="default"/>
        <w:lang w:val="zh-CN" w:eastAsia="zh-CN" w:bidi="zh-CN"/>
      </w:rPr>
    </w:lvl>
    <w:lvl w:ilvl="2" w:tentative="0">
      <w:start w:val="0"/>
      <w:numFmt w:val="bullet"/>
      <w:lvlText w:val="•"/>
      <w:lvlJc w:val="left"/>
      <w:pPr>
        <w:ind w:left="2045" w:hanging="604"/>
      </w:pPr>
      <w:rPr>
        <w:rFonts w:hint="default"/>
        <w:lang w:val="zh-CN" w:eastAsia="zh-CN" w:bidi="zh-CN"/>
      </w:rPr>
    </w:lvl>
    <w:lvl w:ilvl="3" w:tentative="0">
      <w:start w:val="0"/>
      <w:numFmt w:val="bullet"/>
      <w:lvlText w:val="•"/>
      <w:lvlJc w:val="left"/>
      <w:pPr>
        <w:ind w:left="2907" w:hanging="604"/>
      </w:pPr>
      <w:rPr>
        <w:rFonts w:hint="default"/>
        <w:lang w:val="zh-CN" w:eastAsia="zh-CN" w:bidi="zh-CN"/>
      </w:rPr>
    </w:lvl>
    <w:lvl w:ilvl="4" w:tentative="0">
      <w:start w:val="0"/>
      <w:numFmt w:val="bullet"/>
      <w:lvlText w:val="•"/>
      <w:lvlJc w:val="left"/>
      <w:pPr>
        <w:ind w:left="3770" w:hanging="604"/>
      </w:pPr>
      <w:rPr>
        <w:rFonts w:hint="default"/>
        <w:lang w:val="zh-CN" w:eastAsia="zh-CN" w:bidi="zh-CN"/>
      </w:rPr>
    </w:lvl>
    <w:lvl w:ilvl="5" w:tentative="0">
      <w:start w:val="0"/>
      <w:numFmt w:val="bullet"/>
      <w:lvlText w:val="•"/>
      <w:lvlJc w:val="left"/>
      <w:pPr>
        <w:ind w:left="4633" w:hanging="604"/>
      </w:pPr>
      <w:rPr>
        <w:rFonts w:hint="default"/>
        <w:lang w:val="zh-CN" w:eastAsia="zh-CN" w:bidi="zh-CN"/>
      </w:rPr>
    </w:lvl>
    <w:lvl w:ilvl="6" w:tentative="0">
      <w:start w:val="0"/>
      <w:numFmt w:val="bullet"/>
      <w:lvlText w:val="•"/>
      <w:lvlJc w:val="left"/>
      <w:pPr>
        <w:ind w:left="5495" w:hanging="604"/>
      </w:pPr>
      <w:rPr>
        <w:rFonts w:hint="default"/>
        <w:lang w:val="zh-CN" w:eastAsia="zh-CN" w:bidi="zh-CN"/>
      </w:rPr>
    </w:lvl>
    <w:lvl w:ilvl="7" w:tentative="0">
      <w:start w:val="0"/>
      <w:numFmt w:val="bullet"/>
      <w:lvlText w:val="•"/>
      <w:lvlJc w:val="left"/>
      <w:pPr>
        <w:ind w:left="6358" w:hanging="604"/>
      </w:pPr>
      <w:rPr>
        <w:rFonts w:hint="default"/>
        <w:lang w:val="zh-CN" w:eastAsia="zh-CN" w:bidi="zh-CN"/>
      </w:rPr>
    </w:lvl>
    <w:lvl w:ilvl="8" w:tentative="0">
      <w:start w:val="0"/>
      <w:numFmt w:val="bullet"/>
      <w:lvlText w:val="•"/>
      <w:lvlJc w:val="left"/>
      <w:pPr>
        <w:ind w:left="7220" w:hanging="604"/>
      </w:pPr>
      <w:rPr>
        <w:rFonts w:hint="default"/>
        <w:lang w:val="zh-CN" w:eastAsia="zh-CN" w:bidi="zh-CN"/>
      </w:rPr>
    </w:lvl>
  </w:abstractNum>
  <w:abstractNum w:abstractNumId="15">
    <w:nsid w:val="CF092B84"/>
    <w:multiLevelType w:val="multilevel"/>
    <w:tmpl w:val="CF092B84"/>
    <w:lvl w:ilvl="0" w:tentative="0">
      <w:start w:val="1"/>
      <w:numFmt w:val="decimal"/>
      <w:lvlText w:val="%1"/>
      <w:lvlJc w:val="left"/>
      <w:pPr>
        <w:ind w:left="557" w:hanging="240"/>
        <w:jc w:val="left"/>
      </w:pPr>
      <w:rPr>
        <w:rFonts w:hint="default" w:ascii="Times New Roman" w:hAnsi="Times New Roman" w:eastAsia="Times New Roman" w:cs="Times New Roman"/>
        <w:b/>
        <w:bCs/>
        <w:w w:val="99"/>
        <w:sz w:val="32"/>
        <w:szCs w:val="32"/>
        <w:lang w:val="zh-CN" w:eastAsia="zh-CN" w:bidi="zh-CN"/>
      </w:rPr>
    </w:lvl>
    <w:lvl w:ilvl="1" w:tentative="0">
      <w:start w:val="1"/>
      <w:numFmt w:val="decimal"/>
      <w:lvlText w:val="%1.%2"/>
      <w:lvlJc w:val="left"/>
      <w:pPr>
        <w:ind w:left="737" w:hanging="420"/>
        <w:jc w:val="left"/>
      </w:pPr>
      <w:rPr>
        <w:rFonts w:hint="default" w:ascii="Times New Roman" w:hAnsi="Times New Roman" w:eastAsia="Times New Roman" w:cs="Times New Roman"/>
        <w:b/>
        <w:bCs/>
        <w:spacing w:val="-1"/>
        <w:w w:val="100"/>
        <w:sz w:val="28"/>
        <w:szCs w:val="28"/>
        <w:lang w:val="zh-CN" w:eastAsia="zh-CN" w:bidi="zh-CN"/>
      </w:rPr>
    </w:lvl>
    <w:lvl w:ilvl="2" w:tentative="0">
      <w:start w:val="1"/>
      <w:numFmt w:val="decimal"/>
      <w:lvlText w:val="（%3）"/>
      <w:lvlJc w:val="left"/>
      <w:pPr>
        <w:ind w:left="1398" w:hanging="601"/>
        <w:jc w:val="left"/>
      </w:pPr>
      <w:rPr>
        <w:rFonts w:hint="default" w:ascii="宋体" w:hAnsi="宋体" w:eastAsia="宋体" w:cs="宋体"/>
        <w:w w:val="100"/>
        <w:sz w:val="22"/>
        <w:szCs w:val="22"/>
        <w:lang w:val="zh-CN" w:eastAsia="zh-CN" w:bidi="zh-CN"/>
      </w:rPr>
    </w:lvl>
    <w:lvl w:ilvl="3" w:tentative="0">
      <w:start w:val="0"/>
      <w:numFmt w:val="bullet"/>
      <w:lvlText w:val="•"/>
      <w:lvlJc w:val="left"/>
      <w:pPr>
        <w:ind w:left="2343" w:hanging="601"/>
      </w:pPr>
      <w:rPr>
        <w:rFonts w:hint="default"/>
        <w:lang w:val="zh-CN" w:eastAsia="zh-CN" w:bidi="zh-CN"/>
      </w:rPr>
    </w:lvl>
    <w:lvl w:ilvl="4" w:tentative="0">
      <w:start w:val="0"/>
      <w:numFmt w:val="bullet"/>
      <w:lvlText w:val="•"/>
      <w:lvlJc w:val="left"/>
      <w:pPr>
        <w:ind w:left="3286" w:hanging="601"/>
      </w:pPr>
      <w:rPr>
        <w:rFonts w:hint="default"/>
        <w:lang w:val="zh-CN" w:eastAsia="zh-CN" w:bidi="zh-CN"/>
      </w:rPr>
    </w:lvl>
    <w:lvl w:ilvl="5" w:tentative="0">
      <w:start w:val="0"/>
      <w:numFmt w:val="bullet"/>
      <w:lvlText w:val="•"/>
      <w:lvlJc w:val="left"/>
      <w:pPr>
        <w:ind w:left="4229" w:hanging="601"/>
      </w:pPr>
      <w:rPr>
        <w:rFonts w:hint="default"/>
        <w:lang w:val="zh-CN" w:eastAsia="zh-CN" w:bidi="zh-CN"/>
      </w:rPr>
    </w:lvl>
    <w:lvl w:ilvl="6" w:tentative="0">
      <w:start w:val="0"/>
      <w:numFmt w:val="bullet"/>
      <w:lvlText w:val="•"/>
      <w:lvlJc w:val="left"/>
      <w:pPr>
        <w:ind w:left="5173" w:hanging="601"/>
      </w:pPr>
      <w:rPr>
        <w:rFonts w:hint="default"/>
        <w:lang w:val="zh-CN" w:eastAsia="zh-CN" w:bidi="zh-CN"/>
      </w:rPr>
    </w:lvl>
    <w:lvl w:ilvl="7" w:tentative="0">
      <w:start w:val="0"/>
      <w:numFmt w:val="bullet"/>
      <w:lvlText w:val="•"/>
      <w:lvlJc w:val="left"/>
      <w:pPr>
        <w:ind w:left="6116" w:hanging="601"/>
      </w:pPr>
      <w:rPr>
        <w:rFonts w:hint="default"/>
        <w:lang w:val="zh-CN" w:eastAsia="zh-CN" w:bidi="zh-CN"/>
      </w:rPr>
    </w:lvl>
    <w:lvl w:ilvl="8" w:tentative="0">
      <w:start w:val="0"/>
      <w:numFmt w:val="bullet"/>
      <w:lvlText w:val="•"/>
      <w:lvlJc w:val="left"/>
      <w:pPr>
        <w:ind w:left="7059" w:hanging="601"/>
      </w:pPr>
      <w:rPr>
        <w:rFonts w:hint="default"/>
        <w:lang w:val="zh-CN" w:eastAsia="zh-CN" w:bidi="zh-CN"/>
      </w:rPr>
    </w:lvl>
  </w:abstractNum>
  <w:abstractNum w:abstractNumId="16">
    <w:nsid w:val="DCBA6B53"/>
    <w:multiLevelType w:val="multilevel"/>
    <w:tmpl w:val="DCBA6B53"/>
    <w:lvl w:ilvl="0" w:tentative="0">
      <w:start w:val="1"/>
      <w:numFmt w:val="decimal"/>
      <w:lvlText w:val="（%1）"/>
      <w:lvlJc w:val="left"/>
      <w:pPr>
        <w:ind w:left="129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046" w:hanging="601"/>
      </w:pPr>
      <w:rPr>
        <w:rFonts w:hint="default"/>
        <w:lang w:val="zh-CN" w:eastAsia="zh-CN" w:bidi="zh-CN"/>
      </w:rPr>
    </w:lvl>
    <w:lvl w:ilvl="2" w:tentative="0">
      <w:start w:val="0"/>
      <w:numFmt w:val="bullet"/>
      <w:lvlText w:val="•"/>
      <w:lvlJc w:val="left"/>
      <w:pPr>
        <w:ind w:left="2793" w:hanging="601"/>
      </w:pPr>
      <w:rPr>
        <w:rFonts w:hint="default"/>
        <w:lang w:val="zh-CN" w:eastAsia="zh-CN" w:bidi="zh-CN"/>
      </w:rPr>
    </w:lvl>
    <w:lvl w:ilvl="3" w:tentative="0">
      <w:start w:val="0"/>
      <w:numFmt w:val="bullet"/>
      <w:lvlText w:val="•"/>
      <w:lvlJc w:val="left"/>
      <w:pPr>
        <w:ind w:left="3539" w:hanging="601"/>
      </w:pPr>
      <w:rPr>
        <w:rFonts w:hint="default"/>
        <w:lang w:val="zh-CN" w:eastAsia="zh-CN" w:bidi="zh-CN"/>
      </w:rPr>
    </w:lvl>
    <w:lvl w:ilvl="4" w:tentative="0">
      <w:start w:val="0"/>
      <w:numFmt w:val="bullet"/>
      <w:lvlText w:val="•"/>
      <w:lvlJc w:val="left"/>
      <w:pPr>
        <w:ind w:left="4286" w:hanging="601"/>
      </w:pPr>
      <w:rPr>
        <w:rFonts w:hint="default"/>
        <w:lang w:val="zh-CN" w:eastAsia="zh-CN" w:bidi="zh-CN"/>
      </w:rPr>
    </w:lvl>
    <w:lvl w:ilvl="5" w:tentative="0">
      <w:start w:val="0"/>
      <w:numFmt w:val="bullet"/>
      <w:lvlText w:val="•"/>
      <w:lvlJc w:val="left"/>
      <w:pPr>
        <w:ind w:left="5033" w:hanging="601"/>
      </w:pPr>
      <w:rPr>
        <w:rFonts w:hint="default"/>
        <w:lang w:val="zh-CN" w:eastAsia="zh-CN" w:bidi="zh-CN"/>
      </w:rPr>
    </w:lvl>
    <w:lvl w:ilvl="6" w:tentative="0">
      <w:start w:val="0"/>
      <w:numFmt w:val="bullet"/>
      <w:lvlText w:val="•"/>
      <w:lvlJc w:val="left"/>
      <w:pPr>
        <w:ind w:left="5779" w:hanging="601"/>
      </w:pPr>
      <w:rPr>
        <w:rFonts w:hint="default"/>
        <w:lang w:val="zh-CN" w:eastAsia="zh-CN" w:bidi="zh-CN"/>
      </w:rPr>
    </w:lvl>
    <w:lvl w:ilvl="7" w:tentative="0">
      <w:start w:val="0"/>
      <w:numFmt w:val="bullet"/>
      <w:lvlText w:val="•"/>
      <w:lvlJc w:val="left"/>
      <w:pPr>
        <w:ind w:left="6526" w:hanging="601"/>
      </w:pPr>
      <w:rPr>
        <w:rFonts w:hint="default"/>
        <w:lang w:val="zh-CN" w:eastAsia="zh-CN" w:bidi="zh-CN"/>
      </w:rPr>
    </w:lvl>
    <w:lvl w:ilvl="8" w:tentative="0">
      <w:start w:val="0"/>
      <w:numFmt w:val="bullet"/>
      <w:lvlText w:val="•"/>
      <w:lvlJc w:val="left"/>
      <w:pPr>
        <w:ind w:left="7272" w:hanging="601"/>
      </w:pPr>
      <w:rPr>
        <w:rFonts w:hint="default"/>
        <w:lang w:val="zh-CN" w:eastAsia="zh-CN" w:bidi="zh-CN"/>
      </w:rPr>
    </w:lvl>
  </w:abstractNum>
  <w:abstractNum w:abstractNumId="17">
    <w:nsid w:val="E093A4B0"/>
    <w:multiLevelType w:val="multilevel"/>
    <w:tmpl w:val="E093A4B0"/>
    <w:lvl w:ilvl="0" w:tentative="0">
      <w:start w:val="1"/>
      <w:numFmt w:val="decimal"/>
      <w:lvlText w:val="（%1）"/>
      <w:lvlJc w:val="left"/>
      <w:pPr>
        <w:ind w:left="1778" w:hanging="601"/>
        <w:jc w:val="left"/>
      </w:pPr>
      <w:rPr>
        <w:rFonts w:hint="default" w:ascii="宋体" w:hAnsi="宋体" w:eastAsia="宋体" w:cs="宋体"/>
        <w:spacing w:val="-46"/>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18">
    <w:nsid w:val="F4B5D9F5"/>
    <w:multiLevelType w:val="multilevel"/>
    <w:tmpl w:val="F4B5D9F5"/>
    <w:lvl w:ilvl="0" w:tentative="0">
      <w:start w:val="1"/>
      <w:numFmt w:val="decimal"/>
      <w:lvlText w:val="（%1）"/>
      <w:lvlJc w:val="left"/>
      <w:pPr>
        <w:ind w:left="129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046" w:hanging="601"/>
      </w:pPr>
      <w:rPr>
        <w:rFonts w:hint="default"/>
        <w:lang w:val="zh-CN" w:eastAsia="zh-CN" w:bidi="zh-CN"/>
      </w:rPr>
    </w:lvl>
    <w:lvl w:ilvl="2" w:tentative="0">
      <w:start w:val="0"/>
      <w:numFmt w:val="bullet"/>
      <w:lvlText w:val="•"/>
      <w:lvlJc w:val="left"/>
      <w:pPr>
        <w:ind w:left="2793" w:hanging="601"/>
      </w:pPr>
      <w:rPr>
        <w:rFonts w:hint="default"/>
        <w:lang w:val="zh-CN" w:eastAsia="zh-CN" w:bidi="zh-CN"/>
      </w:rPr>
    </w:lvl>
    <w:lvl w:ilvl="3" w:tentative="0">
      <w:start w:val="0"/>
      <w:numFmt w:val="bullet"/>
      <w:lvlText w:val="•"/>
      <w:lvlJc w:val="left"/>
      <w:pPr>
        <w:ind w:left="3539" w:hanging="601"/>
      </w:pPr>
      <w:rPr>
        <w:rFonts w:hint="default"/>
        <w:lang w:val="zh-CN" w:eastAsia="zh-CN" w:bidi="zh-CN"/>
      </w:rPr>
    </w:lvl>
    <w:lvl w:ilvl="4" w:tentative="0">
      <w:start w:val="0"/>
      <w:numFmt w:val="bullet"/>
      <w:lvlText w:val="•"/>
      <w:lvlJc w:val="left"/>
      <w:pPr>
        <w:ind w:left="4286" w:hanging="601"/>
      </w:pPr>
      <w:rPr>
        <w:rFonts w:hint="default"/>
        <w:lang w:val="zh-CN" w:eastAsia="zh-CN" w:bidi="zh-CN"/>
      </w:rPr>
    </w:lvl>
    <w:lvl w:ilvl="5" w:tentative="0">
      <w:start w:val="0"/>
      <w:numFmt w:val="bullet"/>
      <w:lvlText w:val="•"/>
      <w:lvlJc w:val="left"/>
      <w:pPr>
        <w:ind w:left="5033" w:hanging="601"/>
      </w:pPr>
      <w:rPr>
        <w:rFonts w:hint="default"/>
        <w:lang w:val="zh-CN" w:eastAsia="zh-CN" w:bidi="zh-CN"/>
      </w:rPr>
    </w:lvl>
    <w:lvl w:ilvl="6" w:tentative="0">
      <w:start w:val="0"/>
      <w:numFmt w:val="bullet"/>
      <w:lvlText w:val="•"/>
      <w:lvlJc w:val="left"/>
      <w:pPr>
        <w:ind w:left="5779" w:hanging="601"/>
      </w:pPr>
      <w:rPr>
        <w:rFonts w:hint="default"/>
        <w:lang w:val="zh-CN" w:eastAsia="zh-CN" w:bidi="zh-CN"/>
      </w:rPr>
    </w:lvl>
    <w:lvl w:ilvl="7" w:tentative="0">
      <w:start w:val="0"/>
      <w:numFmt w:val="bullet"/>
      <w:lvlText w:val="•"/>
      <w:lvlJc w:val="left"/>
      <w:pPr>
        <w:ind w:left="6526" w:hanging="601"/>
      </w:pPr>
      <w:rPr>
        <w:rFonts w:hint="default"/>
        <w:lang w:val="zh-CN" w:eastAsia="zh-CN" w:bidi="zh-CN"/>
      </w:rPr>
    </w:lvl>
    <w:lvl w:ilvl="8" w:tentative="0">
      <w:start w:val="0"/>
      <w:numFmt w:val="bullet"/>
      <w:lvlText w:val="•"/>
      <w:lvlJc w:val="left"/>
      <w:pPr>
        <w:ind w:left="7272" w:hanging="601"/>
      </w:pPr>
      <w:rPr>
        <w:rFonts w:hint="default"/>
        <w:lang w:val="zh-CN" w:eastAsia="zh-CN" w:bidi="zh-CN"/>
      </w:rPr>
    </w:lvl>
  </w:abstractNum>
  <w:abstractNum w:abstractNumId="19">
    <w:nsid w:val="F7735DC9"/>
    <w:multiLevelType w:val="multilevel"/>
    <w:tmpl w:val="F7735DC9"/>
    <w:lvl w:ilvl="0" w:tentative="0">
      <w:start w:val="1"/>
      <w:numFmt w:val="decimal"/>
      <w:lvlText w:val="（%1）"/>
      <w:lvlJc w:val="left"/>
      <w:pPr>
        <w:ind w:left="177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20">
    <w:nsid w:val="0053208E"/>
    <w:multiLevelType w:val="multilevel"/>
    <w:tmpl w:val="0053208E"/>
    <w:lvl w:ilvl="0" w:tentative="0">
      <w:start w:val="1"/>
      <w:numFmt w:val="decimal"/>
      <w:lvlText w:val="%1"/>
      <w:lvlJc w:val="left"/>
      <w:pPr>
        <w:ind w:left="497" w:hanging="180"/>
        <w:jc w:val="left"/>
      </w:pPr>
      <w:rPr>
        <w:rFonts w:hint="default" w:ascii="Times New Roman" w:hAnsi="Times New Roman" w:eastAsia="Times New Roman" w:cs="Times New Roman"/>
        <w:b/>
        <w:bCs/>
        <w:w w:val="99"/>
        <w:sz w:val="24"/>
        <w:szCs w:val="24"/>
        <w:lang w:val="zh-CN" w:eastAsia="zh-CN" w:bidi="zh-CN"/>
      </w:rPr>
    </w:lvl>
    <w:lvl w:ilvl="1" w:tentative="0">
      <w:start w:val="1"/>
      <w:numFmt w:val="decimal"/>
      <w:lvlText w:val="%1.%2"/>
      <w:lvlJc w:val="left"/>
      <w:pPr>
        <w:ind w:left="723" w:hanging="406"/>
        <w:jc w:val="left"/>
      </w:pPr>
      <w:rPr>
        <w:rFonts w:hint="default"/>
        <w:b/>
        <w:bCs/>
        <w:spacing w:val="-1"/>
        <w:w w:val="99"/>
        <w:lang w:val="zh-CN" w:eastAsia="zh-CN" w:bidi="zh-CN"/>
      </w:rPr>
    </w:lvl>
    <w:lvl w:ilvl="2" w:tentative="0">
      <w:start w:val="0"/>
      <w:numFmt w:val="bullet"/>
      <w:lvlText w:val="•"/>
      <w:lvlJc w:val="left"/>
      <w:pPr>
        <w:ind w:left="680" w:hanging="406"/>
      </w:pPr>
      <w:rPr>
        <w:rFonts w:hint="default"/>
        <w:lang w:val="zh-CN" w:eastAsia="zh-CN" w:bidi="zh-CN"/>
      </w:rPr>
    </w:lvl>
    <w:lvl w:ilvl="3" w:tentative="0">
      <w:start w:val="0"/>
      <w:numFmt w:val="bullet"/>
      <w:lvlText w:val="•"/>
      <w:lvlJc w:val="left"/>
      <w:pPr>
        <w:ind w:left="720" w:hanging="406"/>
      </w:pPr>
      <w:rPr>
        <w:rFonts w:hint="default"/>
        <w:lang w:val="zh-CN" w:eastAsia="zh-CN" w:bidi="zh-CN"/>
      </w:rPr>
    </w:lvl>
    <w:lvl w:ilvl="4" w:tentative="0">
      <w:start w:val="0"/>
      <w:numFmt w:val="bullet"/>
      <w:lvlText w:val="•"/>
      <w:lvlJc w:val="left"/>
      <w:pPr>
        <w:ind w:left="1895" w:hanging="406"/>
      </w:pPr>
      <w:rPr>
        <w:rFonts w:hint="default"/>
        <w:lang w:val="zh-CN" w:eastAsia="zh-CN" w:bidi="zh-CN"/>
      </w:rPr>
    </w:lvl>
    <w:lvl w:ilvl="5" w:tentative="0">
      <w:start w:val="0"/>
      <w:numFmt w:val="bullet"/>
      <w:lvlText w:val="•"/>
      <w:lvlJc w:val="left"/>
      <w:pPr>
        <w:ind w:left="3070" w:hanging="406"/>
      </w:pPr>
      <w:rPr>
        <w:rFonts w:hint="default"/>
        <w:lang w:val="zh-CN" w:eastAsia="zh-CN" w:bidi="zh-CN"/>
      </w:rPr>
    </w:lvl>
    <w:lvl w:ilvl="6" w:tentative="0">
      <w:start w:val="0"/>
      <w:numFmt w:val="bullet"/>
      <w:lvlText w:val="•"/>
      <w:lvlJc w:val="left"/>
      <w:pPr>
        <w:ind w:left="4245" w:hanging="406"/>
      </w:pPr>
      <w:rPr>
        <w:rFonts w:hint="default"/>
        <w:lang w:val="zh-CN" w:eastAsia="zh-CN" w:bidi="zh-CN"/>
      </w:rPr>
    </w:lvl>
    <w:lvl w:ilvl="7" w:tentative="0">
      <w:start w:val="0"/>
      <w:numFmt w:val="bullet"/>
      <w:lvlText w:val="•"/>
      <w:lvlJc w:val="left"/>
      <w:pPr>
        <w:ind w:left="5420" w:hanging="406"/>
      </w:pPr>
      <w:rPr>
        <w:rFonts w:hint="default"/>
        <w:lang w:val="zh-CN" w:eastAsia="zh-CN" w:bidi="zh-CN"/>
      </w:rPr>
    </w:lvl>
    <w:lvl w:ilvl="8" w:tentative="0">
      <w:start w:val="0"/>
      <w:numFmt w:val="bullet"/>
      <w:lvlText w:val="•"/>
      <w:lvlJc w:val="left"/>
      <w:pPr>
        <w:ind w:left="6595" w:hanging="406"/>
      </w:pPr>
      <w:rPr>
        <w:rFonts w:hint="default"/>
        <w:lang w:val="zh-CN" w:eastAsia="zh-CN" w:bidi="zh-CN"/>
      </w:rPr>
    </w:lvl>
  </w:abstractNum>
  <w:abstractNum w:abstractNumId="21">
    <w:nsid w:val="0248C179"/>
    <w:multiLevelType w:val="multilevel"/>
    <w:tmpl w:val="0248C179"/>
    <w:lvl w:ilvl="0" w:tentative="0">
      <w:start w:val="1"/>
      <w:numFmt w:val="decimal"/>
      <w:lvlText w:val="（%1）"/>
      <w:lvlJc w:val="left"/>
      <w:pPr>
        <w:ind w:left="317" w:hanging="612"/>
        <w:jc w:val="left"/>
      </w:pPr>
      <w:rPr>
        <w:rFonts w:hint="default" w:ascii="宋体" w:hAnsi="宋体" w:eastAsia="宋体" w:cs="宋体"/>
        <w:spacing w:val="2"/>
        <w:w w:val="100"/>
        <w:sz w:val="22"/>
        <w:szCs w:val="22"/>
        <w:lang w:val="zh-CN" w:eastAsia="zh-CN" w:bidi="zh-CN"/>
      </w:rPr>
    </w:lvl>
    <w:lvl w:ilvl="1" w:tentative="0">
      <w:start w:val="0"/>
      <w:numFmt w:val="bullet"/>
      <w:lvlText w:val="•"/>
      <w:lvlJc w:val="left"/>
      <w:pPr>
        <w:ind w:left="1182" w:hanging="612"/>
      </w:pPr>
      <w:rPr>
        <w:rFonts w:hint="default"/>
        <w:lang w:val="zh-CN" w:eastAsia="zh-CN" w:bidi="zh-CN"/>
      </w:rPr>
    </w:lvl>
    <w:lvl w:ilvl="2" w:tentative="0">
      <w:start w:val="0"/>
      <w:numFmt w:val="bullet"/>
      <w:lvlText w:val="•"/>
      <w:lvlJc w:val="left"/>
      <w:pPr>
        <w:ind w:left="2045" w:hanging="612"/>
      </w:pPr>
      <w:rPr>
        <w:rFonts w:hint="default"/>
        <w:lang w:val="zh-CN" w:eastAsia="zh-CN" w:bidi="zh-CN"/>
      </w:rPr>
    </w:lvl>
    <w:lvl w:ilvl="3" w:tentative="0">
      <w:start w:val="0"/>
      <w:numFmt w:val="bullet"/>
      <w:lvlText w:val="•"/>
      <w:lvlJc w:val="left"/>
      <w:pPr>
        <w:ind w:left="2907" w:hanging="612"/>
      </w:pPr>
      <w:rPr>
        <w:rFonts w:hint="default"/>
        <w:lang w:val="zh-CN" w:eastAsia="zh-CN" w:bidi="zh-CN"/>
      </w:rPr>
    </w:lvl>
    <w:lvl w:ilvl="4" w:tentative="0">
      <w:start w:val="0"/>
      <w:numFmt w:val="bullet"/>
      <w:lvlText w:val="•"/>
      <w:lvlJc w:val="left"/>
      <w:pPr>
        <w:ind w:left="3770" w:hanging="612"/>
      </w:pPr>
      <w:rPr>
        <w:rFonts w:hint="default"/>
        <w:lang w:val="zh-CN" w:eastAsia="zh-CN" w:bidi="zh-CN"/>
      </w:rPr>
    </w:lvl>
    <w:lvl w:ilvl="5" w:tentative="0">
      <w:start w:val="0"/>
      <w:numFmt w:val="bullet"/>
      <w:lvlText w:val="•"/>
      <w:lvlJc w:val="left"/>
      <w:pPr>
        <w:ind w:left="4633" w:hanging="612"/>
      </w:pPr>
      <w:rPr>
        <w:rFonts w:hint="default"/>
        <w:lang w:val="zh-CN" w:eastAsia="zh-CN" w:bidi="zh-CN"/>
      </w:rPr>
    </w:lvl>
    <w:lvl w:ilvl="6" w:tentative="0">
      <w:start w:val="0"/>
      <w:numFmt w:val="bullet"/>
      <w:lvlText w:val="•"/>
      <w:lvlJc w:val="left"/>
      <w:pPr>
        <w:ind w:left="5495" w:hanging="612"/>
      </w:pPr>
      <w:rPr>
        <w:rFonts w:hint="default"/>
        <w:lang w:val="zh-CN" w:eastAsia="zh-CN" w:bidi="zh-CN"/>
      </w:rPr>
    </w:lvl>
    <w:lvl w:ilvl="7" w:tentative="0">
      <w:start w:val="0"/>
      <w:numFmt w:val="bullet"/>
      <w:lvlText w:val="•"/>
      <w:lvlJc w:val="left"/>
      <w:pPr>
        <w:ind w:left="6358" w:hanging="612"/>
      </w:pPr>
      <w:rPr>
        <w:rFonts w:hint="default"/>
        <w:lang w:val="zh-CN" w:eastAsia="zh-CN" w:bidi="zh-CN"/>
      </w:rPr>
    </w:lvl>
    <w:lvl w:ilvl="8" w:tentative="0">
      <w:start w:val="0"/>
      <w:numFmt w:val="bullet"/>
      <w:lvlText w:val="•"/>
      <w:lvlJc w:val="left"/>
      <w:pPr>
        <w:ind w:left="7220" w:hanging="612"/>
      </w:pPr>
      <w:rPr>
        <w:rFonts w:hint="default"/>
        <w:lang w:val="zh-CN" w:eastAsia="zh-CN" w:bidi="zh-CN"/>
      </w:rPr>
    </w:lvl>
  </w:abstractNum>
  <w:abstractNum w:abstractNumId="22">
    <w:nsid w:val="0709FD3E"/>
    <w:multiLevelType w:val="multilevel"/>
    <w:tmpl w:val="0709FD3E"/>
    <w:lvl w:ilvl="0" w:tentative="0">
      <w:start w:val="1"/>
      <w:numFmt w:val="decimal"/>
      <w:lvlText w:val="（%1）"/>
      <w:lvlJc w:val="left"/>
      <w:pPr>
        <w:ind w:left="177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23">
    <w:nsid w:val="0CEF100B"/>
    <w:multiLevelType w:val="multilevel"/>
    <w:tmpl w:val="0CEF100B"/>
    <w:lvl w:ilvl="0" w:tentative="0">
      <w:start w:val="10"/>
      <w:numFmt w:val="decimal"/>
      <w:lvlText w:val="%1"/>
      <w:lvlJc w:val="left"/>
      <w:pPr>
        <w:ind w:left="1256" w:hanging="560"/>
        <w:jc w:val="left"/>
      </w:pPr>
      <w:rPr>
        <w:rFonts w:hint="default"/>
        <w:lang w:val="zh-CN" w:eastAsia="zh-CN" w:bidi="zh-CN"/>
      </w:rPr>
    </w:lvl>
    <w:lvl w:ilvl="1" w:tentative="0">
      <w:start w:val="2"/>
      <w:numFmt w:val="decimal"/>
      <w:lvlText w:val="%1.%2"/>
      <w:lvlJc w:val="left"/>
      <w:pPr>
        <w:ind w:left="1256" w:hanging="560"/>
        <w:jc w:val="left"/>
      </w:pPr>
      <w:rPr>
        <w:rFonts w:hint="default" w:ascii="Times New Roman" w:hAnsi="Times New Roman" w:eastAsia="Times New Roman" w:cs="Times New Roman"/>
        <w:b/>
        <w:bCs/>
        <w:spacing w:val="-2"/>
        <w:w w:val="100"/>
        <w:sz w:val="28"/>
        <w:szCs w:val="28"/>
        <w:lang w:val="zh-CN" w:eastAsia="zh-CN" w:bidi="zh-CN"/>
      </w:rPr>
    </w:lvl>
    <w:lvl w:ilvl="2" w:tentative="0">
      <w:start w:val="1"/>
      <w:numFmt w:val="decimal"/>
      <w:lvlText w:val="（%3）"/>
      <w:lvlJc w:val="left"/>
      <w:pPr>
        <w:ind w:left="697" w:hanging="601"/>
        <w:jc w:val="left"/>
      </w:pPr>
      <w:rPr>
        <w:rFonts w:hint="default" w:ascii="宋体" w:hAnsi="宋体" w:eastAsia="宋体" w:cs="宋体"/>
        <w:spacing w:val="-89"/>
        <w:w w:val="100"/>
        <w:sz w:val="22"/>
        <w:szCs w:val="22"/>
        <w:lang w:val="zh-CN" w:eastAsia="zh-CN" w:bidi="zh-CN"/>
      </w:rPr>
    </w:lvl>
    <w:lvl w:ilvl="3" w:tentative="0">
      <w:start w:val="0"/>
      <w:numFmt w:val="bullet"/>
      <w:lvlText w:val="•"/>
      <w:lvlJc w:val="left"/>
      <w:pPr>
        <w:ind w:left="3141" w:hanging="601"/>
      </w:pPr>
      <w:rPr>
        <w:rFonts w:hint="default"/>
        <w:lang w:val="zh-CN" w:eastAsia="zh-CN" w:bidi="zh-CN"/>
      </w:rPr>
    </w:lvl>
    <w:lvl w:ilvl="4" w:tentative="0">
      <w:start w:val="0"/>
      <w:numFmt w:val="bullet"/>
      <w:lvlText w:val="•"/>
      <w:lvlJc w:val="left"/>
      <w:pPr>
        <w:ind w:left="4082" w:hanging="601"/>
      </w:pPr>
      <w:rPr>
        <w:rFonts w:hint="default"/>
        <w:lang w:val="zh-CN" w:eastAsia="zh-CN" w:bidi="zh-CN"/>
      </w:rPr>
    </w:lvl>
    <w:lvl w:ilvl="5" w:tentative="0">
      <w:start w:val="0"/>
      <w:numFmt w:val="bullet"/>
      <w:lvlText w:val="•"/>
      <w:lvlJc w:val="left"/>
      <w:pPr>
        <w:ind w:left="5022" w:hanging="601"/>
      </w:pPr>
      <w:rPr>
        <w:rFonts w:hint="default"/>
        <w:lang w:val="zh-CN" w:eastAsia="zh-CN" w:bidi="zh-CN"/>
      </w:rPr>
    </w:lvl>
    <w:lvl w:ilvl="6" w:tentative="0">
      <w:start w:val="0"/>
      <w:numFmt w:val="bullet"/>
      <w:lvlText w:val="•"/>
      <w:lvlJc w:val="left"/>
      <w:pPr>
        <w:ind w:left="5963" w:hanging="601"/>
      </w:pPr>
      <w:rPr>
        <w:rFonts w:hint="default"/>
        <w:lang w:val="zh-CN" w:eastAsia="zh-CN" w:bidi="zh-CN"/>
      </w:rPr>
    </w:lvl>
    <w:lvl w:ilvl="7" w:tentative="0">
      <w:start w:val="0"/>
      <w:numFmt w:val="bullet"/>
      <w:lvlText w:val="•"/>
      <w:lvlJc w:val="left"/>
      <w:pPr>
        <w:ind w:left="6904" w:hanging="601"/>
      </w:pPr>
      <w:rPr>
        <w:rFonts w:hint="default"/>
        <w:lang w:val="zh-CN" w:eastAsia="zh-CN" w:bidi="zh-CN"/>
      </w:rPr>
    </w:lvl>
    <w:lvl w:ilvl="8" w:tentative="0">
      <w:start w:val="0"/>
      <w:numFmt w:val="bullet"/>
      <w:lvlText w:val="•"/>
      <w:lvlJc w:val="left"/>
      <w:pPr>
        <w:ind w:left="7844" w:hanging="601"/>
      </w:pPr>
      <w:rPr>
        <w:rFonts w:hint="default"/>
        <w:lang w:val="zh-CN" w:eastAsia="zh-CN" w:bidi="zh-CN"/>
      </w:rPr>
    </w:lvl>
  </w:abstractNum>
  <w:abstractNum w:abstractNumId="24">
    <w:nsid w:val="0E640482"/>
    <w:multiLevelType w:val="multilevel"/>
    <w:tmpl w:val="0E640482"/>
    <w:lvl w:ilvl="0" w:tentative="0">
      <w:start w:val="1"/>
      <w:numFmt w:val="decimal"/>
      <w:lvlText w:val="（%1）"/>
      <w:lvlJc w:val="left"/>
      <w:pPr>
        <w:ind w:left="129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048" w:hanging="601"/>
      </w:pPr>
      <w:rPr>
        <w:rFonts w:hint="default"/>
        <w:lang w:val="zh-CN" w:eastAsia="zh-CN" w:bidi="zh-CN"/>
      </w:rPr>
    </w:lvl>
    <w:lvl w:ilvl="2" w:tentative="0">
      <w:start w:val="0"/>
      <w:numFmt w:val="bullet"/>
      <w:lvlText w:val="•"/>
      <w:lvlJc w:val="left"/>
      <w:pPr>
        <w:ind w:left="2797" w:hanging="601"/>
      </w:pPr>
      <w:rPr>
        <w:rFonts w:hint="default"/>
        <w:lang w:val="zh-CN" w:eastAsia="zh-CN" w:bidi="zh-CN"/>
      </w:rPr>
    </w:lvl>
    <w:lvl w:ilvl="3" w:tentative="0">
      <w:start w:val="0"/>
      <w:numFmt w:val="bullet"/>
      <w:lvlText w:val="•"/>
      <w:lvlJc w:val="left"/>
      <w:pPr>
        <w:ind w:left="3545" w:hanging="601"/>
      </w:pPr>
      <w:rPr>
        <w:rFonts w:hint="default"/>
        <w:lang w:val="zh-CN" w:eastAsia="zh-CN" w:bidi="zh-CN"/>
      </w:rPr>
    </w:lvl>
    <w:lvl w:ilvl="4" w:tentative="0">
      <w:start w:val="0"/>
      <w:numFmt w:val="bullet"/>
      <w:lvlText w:val="•"/>
      <w:lvlJc w:val="left"/>
      <w:pPr>
        <w:ind w:left="4294" w:hanging="601"/>
      </w:pPr>
      <w:rPr>
        <w:rFonts w:hint="default"/>
        <w:lang w:val="zh-CN" w:eastAsia="zh-CN" w:bidi="zh-CN"/>
      </w:rPr>
    </w:lvl>
    <w:lvl w:ilvl="5" w:tentative="0">
      <w:start w:val="0"/>
      <w:numFmt w:val="bullet"/>
      <w:lvlText w:val="•"/>
      <w:lvlJc w:val="left"/>
      <w:pPr>
        <w:ind w:left="5043" w:hanging="601"/>
      </w:pPr>
      <w:rPr>
        <w:rFonts w:hint="default"/>
        <w:lang w:val="zh-CN" w:eastAsia="zh-CN" w:bidi="zh-CN"/>
      </w:rPr>
    </w:lvl>
    <w:lvl w:ilvl="6" w:tentative="0">
      <w:start w:val="0"/>
      <w:numFmt w:val="bullet"/>
      <w:lvlText w:val="•"/>
      <w:lvlJc w:val="left"/>
      <w:pPr>
        <w:ind w:left="5791" w:hanging="601"/>
      </w:pPr>
      <w:rPr>
        <w:rFonts w:hint="default"/>
        <w:lang w:val="zh-CN" w:eastAsia="zh-CN" w:bidi="zh-CN"/>
      </w:rPr>
    </w:lvl>
    <w:lvl w:ilvl="7" w:tentative="0">
      <w:start w:val="0"/>
      <w:numFmt w:val="bullet"/>
      <w:lvlText w:val="•"/>
      <w:lvlJc w:val="left"/>
      <w:pPr>
        <w:ind w:left="6540" w:hanging="601"/>
      </w:pPr>
      <w:rPr>
        <w:rFonts w:hint="default"/>
        <w:lang w:val="zh-CN" w:eastAsia="zh-CN" w:bidi="zh-CN"/>
      </w:rPr>
    </w:lvl>
    <w:lvl w:ilvl="8" w:tentative="0">
      <w:start w:val="0"/>
      <w:numFmt w:val="bullet"/>
      <w:lvlText w:val="•"/>
      <w:lvlJc w:val="left"/>
      <w:pPr>
        <w:ind w:left="7288" w:hanging="601"/>
      </w:pPr>
      <w:rPr>
        <w:rFonts w:hint="default"/>
        <w:lang w:val="zh-CN" w:eastAsia="zh-CN" w:bidi="zh-CN"/>
      </w:rPr>
    </w:lvl>
  </w:abstractNum>
  <w:abstractNum w:abstractNumId="25">
    <w:nsid w:val="1ACDE60F"/>
    <w:multiLevelType w:val="multilevel"/>
    <w:tmpl w:val="1ACDE60F"/>
    <w:lvl w:ilvl="0" w:tentative="0">
      <w:start w:val="1"/>
      <w:numFmt w:val="decimal"/>
      <w:lvlText w:val="（%1）"/>
      <w:lvlJc w:val="left"/>
      <w:pPr>
        <w:ind w:left="1778" w:hanging="601"/>
        <w:jc w:val="left"/>
      </w:pPr>
      <w:rPr>
        <w:rFonts w:hint="default" w:ascii="宋体" w:hAnsi="宋体" w:eastAsia="宋体" w:cs="宋体"/>
        <w:spacing w:val="-2"/>
        <w:w w:val="100"/>
        <w:position w:val="2"/>
        <w:sz w:val="22"/>
        <w:szCs w:val="22"/>
        <w:lang w:val="zh-CN" w:eastAsia="zh-CN" w:bidi="zh-CN"/>
      </w:rPr>
    </w:lvl>
    <w:lvl w:ilvl="1" w:tentative="0">
      <w:start w:val="0"/>
      <w:numFmt w:val="bullet"/>
      <w:lvlText w:val="•"/>
      <w:lvlJc w:val="left"/>
      <w:pPr>
        <w:ind w:left="3940" w:hanging="601"/>
      </w:pPr>
      <w:rPr>
        <w:rFonts w:hint="default"/>
        <w:lang w:val="zh-CN" w:eastAsia="zh-CN" w:bidi="zh-CN"/>
      </w:rPr>
    </w:lvl>
    <w:lvl w:ilvl="2" w:tentative="0">
      <w:start w:val="0"/>
      <w:numFmt w:val="bullet"/>
      <w:lvlText w:val="•"/>
      <w:lvlJc w:val="left"/>
      <w:pPr>
        <w:ind w:left="5160" w:hanging="601"/>
      </w:pPr>
      <w:rPr>
        <w:rFonts w:hint="default"/>
        <w:lang w:val="zh-CN" w:eastAsia="zh-CN" w:bidi="zh-CN"/>
      </w:rPr>
    </w:lvl>
    <w:lvl w:ilvl="3" w:tentative="0">
      <w:start w:val="0"/>
      <w:numFmt w:val="bullet"/>
      <w:lvlText w:val="•"/>
      <w:lvlJc w:val="left"/>
      <w:pPr>
        <w:ind w:left="5730" w:hanging="601"/>
      </w:pPr>
      <w:rPr>
        <w:rFonts w:hint="default"/>
        <w:lang w:val="zh-CN" w:eastAsia="zh-CN" w:bidi="zh-CN"/>
      </w:rPr>
    </w:lvl>
    <w:lvl w:ilvl="4" w:tentative="0">
      <w:start w:val="0"/>
      <w:numFmt w:val="bullet"/>
      <w:lvlText w:val="•"/>
      <w:lvlJc w:val="left"/>
      <w:pPr>
        <w:ind w:left="6301" w:hanging="601"/>
      </w:pPr>
      <w:rPr>
        <w:rFonts w:hint="default"/>
        <w:lang w:val="zh-CN" w:eastAsia="zh-CN" w:bidi="zh-CN"/>
      </w:rPr>
    </w:lvl>
    <w:lvl w:ilvl="5" w:tentative="0">
      <w:start w:val="0"/>
      <w:numFmt w:val="bullet"/>
      <w:lvlText w:val="•"/>
      <w:lvlJc w:val="left"/>
      <w:pPr>
        <w:ind w:left="6872" w:hanging="601"/>
      </w:pPr>
      <w:rPr>
        <w:rFonts w:hint="default"/>
        <w:lang w:val="zh-CN" w:eastAsia="zh-CN" w:bidi="zh-CN"/>
      </w:rPr>
    </w:lvl>
    <w:lvl w:ilvl="6" w:tentative="0">
      <w:start w:val="0"/>
      <w:numFmt w:val="bullet"/>
      <w:lvlText w:val="•"/>
      <w:lvlJc w:val="left"/>
      <w:pPr>
        <w:ind w:left="7443" w:hanging="601"/>
      </w:pPr>
      <w:rPr>
        <w:rFonts w:hint="default"/>
        <w:lang w:val="zh-CN" w:eastAsia="zh-CN" w:bidi="zh-CN"/>
      </w:rPr>
    </w:lvl>
    <w:lvl w:ilvl="7" w:tentative="0">
      <w:start w:val="0"/>
      <w:numFmt w:val="bullet"/>
      <w:lvlText w:val="•"/>
      <w:lvlJc w:val="left"/>
      <w:pPr>
        <w:ind w:left="8013" w:hanging="601"/>
      </w:pPr>
      <w:rPr>
        <w:rFonts w:hint="default"/>
        <w:lang w:val="zh-CN" w:eastAsia="zh-CN" w:bidi="zh-CN"/>
      </w:rPr>
    </w:lvl>
    <w:lvl w:ilvl="8" w:tentative="0">
      <w:start w:val="0"/>
      <w:numFmt w:val="bullet"/>
      <w:lvlText w:val="•"/>
      <w:lvlJc w:val="left"/>
      <w:pPr>
        <w:ind w:left="8584" w:hanging="601"/>
      </w:pPr>
      <w:rPr>
        <w:rFonts w:hint="default"/>
        <w:lang w:val="zh-CN" w:eastAsia="zh-CN" w:bidi="zh-CN"/>
      </w:rPr>
    </w:lvl>
  </w:abstractNum>
  <w:abstractNum w:abstractNumId="26">
    <w:nsid w:val="243FCF68"/>
    <w:multiLevelType w:val="multilevel"/>
    <w:tmpl w:val="243FCF68"/>
    <w:lvl w:ilvl="0" w:tentative="0">
      <w:start w:val="1"/>
      <w:numFmt w:val="decimal"/>
      <w:lvlText w:val="（%1）"/>
      <w:lvlJc w:val="left"/>
      <w:pPr>
        <w:ind w:left="1569"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376" w:hanging="601"/>
      </w:pPr>
      <w:rPr>
        <w:rFonts w:hint="default"/>
        <w:lang w:val="zh-CN" w:eastAsia="zh-CN" w:bidi="zh-CN"/>
      </w:rPr>
    </w:lvl>
    <w:lvl w:ilvl="2" w:tentative="0">
      <w:start w:val="0"/>
      <w:numFmt w:val="bullet"/>
      <w:lvlText w:val="•"/>
      <w:lvlJc w:val="left"/>
      <w:pPr>
        <w:ind w:left="3193" w:hanging="601"/>
      </w:pPr>
      <w:rPr>
        <w:rFonts w:hint="default"/>
        <w:lang w:val="zh-CN" w:eastAsia="zh-CN" w:bidi="zh-CN"/>
      </w:rPr>
    </w:lvl>
    <w:lvl w:ilvl="3" w:tentative="0">
      <w:start w:val="0"/>
      <w:numFmt w:val="bullet"/>
      <w:lvlText w:val="•"/>
      <w:lvlJc w:val="left"/>
      <w:pPr>
        <w:ind w:left="4009" w:hanging="601"/>
      </w:pPr>
      <w:rPr>
        <w:rFonts w:hint="default"/>
        <w:lang w:val="zh-CN" w:eastAsia="zh-CN" w:bidi="zh-CN"/>
      </w:rPr>
    </w:lvl>
    <w:lvl w:ilvl="4" w:tentative="0">
      <w:start w:val="0"/>
      <w:numFmt w:val="bullet"/>
      <w:lvlText w:val="•"/>
      <w:lvlJc w:val="left"/>
      <w:pPr>
        <w:ind w:left="4826" w:hanging="601"/>
      </w:pPr>
      <w:rPr>
        <w:rFonts w:hint="default"/>
        <w:lang w:val="zh-CN" w:eastAsia="zh-CN" w:bidi="zh-CN"/>
      </w:rPr>
    </w:lvl>
    <w:lvl w:ilvl="5" w:tentative="0">
      <w:start w:val="0"/>
      <w:numFmt w:val="bullet"/>
      <w:lvlText w:val="•"/>
      <w:lvlJc w:val="left"/>
      <w:pPr>
        <w:ind w:left="5643" w:hanging="601"/>
      </w:pPr>
      <w:rPr>
        <w:rFonts w:hint="default"/>
        <w:lang w:val="zh-CN" w:eastAsia="zh-CN" w:bidi="zh-CN"/>
      </w:rPr>
    </w:lvl>
    <w:lvl w:ilvl="6" w:tentative="0">
      <w:start w:val="0"/>
      <w:numFmt w:val="bullet"/>
      <w:lvlText w:val="•"/>
      <w:lvlJc w:val="left"/>
      <w:pPr>
        <w:ind w:left="6459" w:hanging="601"/>
      </w:pPr>
      <w:rPr>
        <w:rFonts w:hint="default"/>
        <w:lang w:val="zh-CN" w:eastAsia="zh-CN" w:bidi="zh-CN"/>
      </w:rPr>
    </w:lvl>
    <w:lvl w:ilvl="7" w:tentative="0">
      <w:start w:val="0"/>
      <w:numFmt w:val="bullet"/>
      <w:lvlText w:val="•"/>
      <w:lvlJc w:val="left"/>
      <w:pPr>
        <w:ind w:left="7276" w:hanging="601"/>
      </w:pPr>
      <w:rPr>
        <w:rFonts w:hint="default"/>
        <w:lang w:val="zh-CN" w:eastAsia="zh-CN" w:bidi="zh-CN"/>
      </w:rPr>
    </w:lvl>
    <w:lvl w:ilvl="8" w:tentative="0">
      <w:start w:val="0"/>
      <w:numFmt w:val="bullet"/>
      <w:lvlText w:val="•"/>
      <w:lvlJc w:val="left"/>
      <w:pPr>
        <w:ind w:left="8092" w:hanging="601"/>
      </w:pPr>
      <w:rPr>
        <w:rFonts w:hint="default"/>
        <w:lang w:val="zh-CN" w:eastAsia="zh-CN" w:bidi="zh-CN"/>
      </w:rPr>
    </w:lvl>
  </w:abstractNum>
  <w:abstractNum w:abstractNumId="27">
    <w:nsid w:val="2470EC97"/>
    <w:multiLevelType w:val="multilevel"/>
    <w:tmpl w:val="2470EC97"/>
    <w:lvl w:ilvl="0" w:tentative="0">
      <w:start w:val="1"/>
      <w:numFmt w:val="decimal"/>
      <w:lvlText w:val="（%1）"/>
      <w:lvlJc w:val="left"/>
      <w:pPr>
        <w:ind w:left="1178" w:hanging="601"/>
        <w:jc w:val="right"/>
      </w:pPr>
      <w:rPr>
        <w:rFonts w:hint="default" w:ascii="宋体" w:hAnsi="宋体" w:eastAsia="宋体" w:cs="宋体"/>
        <w:w w:val="100"/>
        <w:sz w:val="22"/>
        <w:szCs w:val="22"/>
        <w:lang w:val="zh-CN" w:eastAsia="zh-CN" w:bidi="zh-CN"/>
      </w:rPr>
    </w:lvl>
    <w:lvl w:ilvl="1" w:tentative="0">
      <w:start w:val="0"/>
      <w:numFmt w:val="bullet"/>
      <w:lvlText w:val="•"/>
      <w:lvlJc w:val="left"/>
      <w:pPr>
        <w:ind w:left="1938" w:hanging="601"/>
      </w:pPr>
      <w:rPr>
        <w:rFonts w:hint="default"/>
        <w:lang w:val="zh-CN" w:eastAsia="zh-CN" w:bidi="zh-CN"/>
      </w:rPr>
    </w:lvl>
    <w:lvl w:ilvl="2" w:tentative="0">
      <w:start w:val="0"/>
      <w:numFmt w:val="bullet"/>
      <w:lvlText w:val="•"/>
      <w:lvlJc w:val="left"/>
      <w:pPr>
        <w:ind w:left="2697" w:hanging="601"/>
      </w:pPr>
      <w:rPr>
        <w:rFonts w:hint="default"/>
        <w:lang w:val="zh-CN" w:eastAsia="zh-CN" w:bidi="zh-CN"/>
      </w:rPr>
    </w:lvl>
    <w:lvl w:ilvl="3" w:tentative="0">
      <w:start w:val="0"/>
      <w:numFmt w:val="bullet"/>
      <w:lvlText w:val="•"/>
      <w:lvlJc w:val="left"/>
      <w:pPr>
        <w:ind w:left="3455" w:hanging="601"/>
      </w:pPr>
      <w:rPr>
        <w:rFonts w:hint="default"/>
        <w:lang w:val="zh-CN" w:eastAsia="zh-CN" w:bidi="zh-CN"/>
      </w:rPr>
    </w:lvl>
    <w:lvl w:ilvl="4" w:tentative="0">
      <w:start w:val="0"/>
      <w:numFmt w:val="bullet"/>
      <w:lvlText w:val="•"/>
      <w:lvlJc w:val="left"/>
      <w:pPr>
        <w:ind w:left="4214" w:hanging="601"/>
      </w:pPr>
      <w:rPr>
        <w:rFonts w:hint="default"/>
        <w:lang w:val="zh-CN" w:eastAsia="zh-CN" w:bidi="zh-CN"/>
      </w:rPr>
    </w:lvl>
    <w:lvl w:ilvl="5" w:tentative="0">
      <w:start w:val="0"/>
      <w:numFmt w:val="bullet"/>
      <w:lvlText w:val="•"/>
      <w:lvlJc w:val="left"/>
      <w:pPr>
        <w:ind w:left="4973" w:hanging="601"/>
      </w:pPr>
      <w:rPr>
        <w:rFonts w:hint="default"/>
        <w:lang w:val="zh-CN" w:eastAsia="zh-CN" w:bidi="zh-CN"/>
      </w:rPr>
    </w:lvl>
    <w:lvl w:ilvl="6" w:tentative="0">
      <w:start w:val="0"/>
      <w:numFmt w:val="bullet"/>
      <w:lvlText w:val="•"/>
      <w:lvlJc w:val="left"/>
      <w:pPr>
        <w:ind w:left="5731" w:hanging="601"/>
      </w:pPr>
      <w:rPr>
        <w:rFonts w:hint="default"/>
        <w:lang w:val="zh-CN" w:eastAsia="zh-CN" w:bidi="zh-CN"/>
      </w:rPr>
    </w:lvl>
    <w:lvl w:ilvl="7" w:tentative="0">
      <w:start w:val="0"/>
      <w:numFmt w:val="bullet"/>
      <w:lvlText w:val="•"/>
      <w:lvlJc w:val="left"/>
      <w:pPr>
        <w:ind w:left="6490" w:hanging="601"/>
      </w:pPr>
      <w:rPr>
        <w:rFonts w:hint="default"/>
        <w:lang w:val="zh-CN" w:eastAsia="zh-CN" w:bidi="zh-CN"/>
      </w:rPr>
    </w:lvl>
    <w:lvl w:ilvl="8" w:tentative="0">
      <w:start w:val="0"/>
      <w:numFmt w:val="bullet"/>
      <w:lvlText w:val="•"/>
      <w:lvlJc w:val="left"/>
      <w:pPr>
        <w:ind w:left="7248" w:hanging="601"/>
      </w:pPr>
      <w:rPr>
        <w:rFonts w:hint="default"/>
        <w:lang w:val="zh-CN" w:eastAsia="zh-CN" w:bidi="zh-CN"/>
      </w:rPr>
    </w:lvl>
  </w:abstractNum>
  <w:abstractNum w:abstractNumId="28">
    <w:nsid w:val="25B654F3"/>
    <w:multiLevelType w:val="multilevel"/>
    <w:tmpl w:val="25B654F3"/>
    <w:lvl w:ilvl="0" w:tentative="0">
      <w:start w:val="1"/>
      <w:numFmt w:val="decimal"/>
      <w:lvlText w:val="（%1）"/>
      <w:lvlJc w:val="left"/>
      <w:pPr>
        <w:ind w:left="139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154" w:hanging="601"/>
      </w:pPr>
      <w:rPr>
        <w:rFonts w:hint="default"/>
        <w:lang w:val="zh-CN" w:eastAsia="zh-CN" w:bidi="zh-CN"/>
      </w:rPr>
    </w:lvl>
    <w:lvl w:ilvl="2" w:tentative="0">
      <w:start w:val="0"/>
      <w:numFmt w:val="bullet"/>
      <w:lvlText w:val="•"/>
      <w:lvlJc w:val="left"/>
      <w:pPr>
        <w:ind w:left="2909" w:hanging="601"/>
      </w:pPr>
      <w:rPr>
        <w:rFonts w:hint="default"/>
        <w:lang w:val="zh-CN" w:eastAsia="zh-CN" w:bidi="zh-CN"/>
      </w:rPr>
    </w:lvl>
    <w:lvl w:ilvl="3" w:tentative="0">
      <w:start w:val="0"/>
      <w:numFmt w:val="bullet"/>
      <w:lvlText w:val="•"/>
      <w:lvlJc w:val="left"/>
      <w:pPr>
        <w:ind w:left="3663" w:hanging="601"/>
      </w:pPr>
      <w:rPr>
        <w:rFonts w:hint="default"/>
        <w:lang w:val="zh-CN" w:eastAsia="zh-CN" w:bidi="zh-CN"/>
      </w:rPr>
    </w:lvl>
    <w:lvl w:ilvl="4" w:tentative="0">
      <w:start w:val="0"/>
      <w:numFmt w:val="bullet"/>
      <w:lvlText w:val="•"/>
      <w:lvlJc w:val="left"/>
      <w:pPr>
        <w:ind w:left="4418" w:hanging="601"/>
      </w:pPr>
      <w:rPr>
        <w:rFonts w:hint="default"/>
        <w:lang w:val="zh-CN" w:eastAsia="zh-CN" w:bidi="zh-CN"/>
      </w:rPr>
    </w:lvl>
    <w:lvl w:ilvl="5" w:tentative="0">
      <w:start w:val="0"/>
      <w:numFmt w:val="bullet"/>
      <w:lvlText w:val="•"/>
      <w:lvlJc w:val="left"/>
      <w:pPr>
        <w:ind w:left="5173" w:hanging="601"/>
      </w:pPr>
      <w:rPr>
        <w:rFonts w:hint="default"/>
        <w:lang w:val="zh-CN" w:eastAsia="zh-CN" w:bidi="zh-CN"/>
      </w:rPr>
    </w:lvl>
    <w:lvl w:ilvl="6" w:tentative="0">
      <w:start w:val="0"/>
      <w:numFmt w:val="bullet"/>
      <w:lvlText w:val="•"/>
      <w:lvlJc w:val="left"/>
      <w:pPr>
        <w:ind w:left="5927" w:hanging="601"/>
      </w:pPr>
      <w:rPr>
        <w:rFonts w:hint="default"/>
        <w:lang w:val="zh-CN" w:eastAsia="zh-CN" w:bidi="zh-CN"/>
      </w:rPr>
    </w:lvl>
    <w:lvl w:ilvl="7" w:tentative="0">
      <w:start w:val="0"/>
      <w:numFmt w:val="bullet"/>
      <w:lvlText w:val="•"/>
      <w:lvlJc w:val="left"/>
      <w:pPr>
        <w:ind w:left="6682" w:hanging="601"/>
      </w:pPr>
      <w:rPr>
        <w:rFonts w:hint="default"/>
        <w:lang w:val="zh-CN" w:eastAsia="zh-CN" w:bidi="zh-CN"/>
      </w:rPr>
    </w:lvl>
    <w:lvl w:ilvl="8" w:tentative="0">
      <w:start w:val="0"/>
      <w:numFmt w:val="bullet"/>
      <w:lvlText w:val="•"/>
      <w:lvlJc w:val="left"/>
      <w:pPr>
        <w:ind w:left="7436" w:hanging="601"/>
      </w:pPr>
      <w:rPr>
        <w:rFonts w:hint="default"/>
        <w:lang w:val="zh-CN" w:eastAsia="zh-CN" w:bidi="zh-CN"/>
      </w:rPr>
    </w:lvl>
  </w:abstractNum>
  <w:abstractNum w:abstractNumId="29">
    <w:nsid w:val="2A8F537B"/>
    <w:multiLevelType w:val="multilevel"/>
    <w:tmpl w:val="2A8F537B"/>
    <w:lvl w:ilvl="0" w:tentative="0">
      <w:start w:val="1"/>
      <w:numFmt w:val="decimal"/>
      <w:lvlText w:val="（%1）"/>
      <w:lvlJc w:val="left"/>
      <w:pPr>
        <w:ind w:left="139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154" w:hanging="601"/>
      </w:pPr>
      <w:rPr>
        <w:rFonts w:hint="default"/>
        <w:lang w:val="zh-CN" w:eastAsia="zh-CN" w:bidi="zh-CN"/>
      </w:rPr>
    </w:lvl>
    <w:lvl w:ilvl="2" w:tentative="0">
      <w:start w:val="0"/>
      <w:numFmt w:val="bullet"/>
      <w:lvlText w:val="•"/>
      <w:lvlJc w:val="left"/>
      <w:pPr>
        <w:ind w:left="2909" w:hanging="601"/>
      </w:pPr>
      <w:rPr>
        <w:rFonts w:hint="default"/>
        <w:lang w:val="zh-CN" w:eastAsia="zh-CN" w:bidi="zh-CN"/>
      </w:rPr>
    </w:lvl>
    <w:lvl w:ilvl="3" w:tentative="0">
      <w:start w:val="0"/>
      <w:numFmt w:val="bullet"/>
      <w:lvlText w:val="•"/>
      <w:lvlJc w:val="left"/>
      <w:pPr>
        <w:ind w:left="3663" w:hanging="601"/>
      </w:pPr>
      <w:rPr>
        <w:rFonts w:hint="default"/>
        <w:lang w:val="zh-CN" w:eastAsia="zh-CN" w:bidi="zh-CN"/>
      </w:rPr>
    </w:lvl>
    <w:lvl w:ilvl="4" w:tentative="0">
      <w:start w:val="0"/>
      <w:numFmt w:val="bullet"/>
      <w:lvlText w:val="•"/>
      <w:lvlJc w:val="left"/>
      <w:pPr>
        <w:ind w:left="4418" w:hanging="601"/>
      </w:pPr>
      <w:rPr>
        <w:rFonts w:hint="default"/>
        <w:lang w:val="zh-CN" w:eastAsia="zh-CN" w:bidi="zh-CN"/>
      </w:rPr>
    </w:lvl>
    <w:lvl w:ilvl="5" w:tentative="0">
      <w:start w:val="0"/>
      <w:numFmt w:val="bullet"/>
      <w:lvlText w:val="•"/>
      <w:lvlJc w:val="left"/>
      <w:pPr>
        <w:ind w:left="5173" w:hanging="601"/>
      </w:pPr>
      <w:rPr>
        <w:rFonts w:hint="default"/>
        <w:lang w:val="zh-CN" w:eastAsia="zh-CN" w:bidi="zh-CN"/>
      </w:rPr>
    </w:lvl>
    <w:lvl w:ilvl="6" w:tentative="0">
      <w:start w:val="0"/>
      <w:numFmt w:val="bullet"/>
      <w:lvlText w:val="•"/>
      <w:lvlJc w:val="left"/>
      <w:pPr>
        <w:ind w:left="5927" w:hanging="601"/>
      </w:pPr>
      <w:rPr>
        <w:rFonts w:hint="default"/>
        <w:lang w:val="zh-CN" w:eastAsia="zh-CN" w:bidi="zh-CN"/>
      </w:rPr>
    </w:lvl>
    <w:lvl w:ilvl="7" w:tentative="0">
      <w:start w:val="0"/>
      <w:numFmt w:val="bullet"/>
      <w:lvlText w:val="•"/>
      <w:lvlJc w:val="left"/>
      <w:pPr>
        <w:ind w:left="6682" w:hanging="601"/>
      </w:pPr>
      <w:rPr>
        <w:rFonts w:hint="default"/>
        <w:lang w:val="zh-CN" w:eastAsia="zh-CN" w:bidi="zh-CN"/>
      </w:rPr>
    </w:lvl>
    <w:lvl w:ilvl="8" w:tentative="0">
      <w:start w:val="0"/>
      <w:numFmt w:val="bullet"/>
      <w:lvlText w:val="•"/>
      <w:lvlJc w:val="left"/>
      <w:pPr>
        <w:ind w:left="7436" w:hanging="601"/>
      </w:pPr>
      <w:rPr>
        <w:rFonts w:hint="default"/>
        <w:lang w:val="zh-CN" w:eastAsia="zh-CN" w:bidi="zh-CN"/>
      </w:rPr>
    </w:lvl>
  </w:abstractNum>
  <w:abstractNum w:abstractNumId="30">
    <w:nsid w:val="322D85CA"/>
    <w:multiLevelType w:val="multilevel"/>
    <w:tmpl w:val="322D85CA"/>
    <w:lvl w:ilvl="0" w:tentative="0">
      <w:start w:val="1"/>
      <w:numFmt w:val="decimal"/>
      <w:lvlText w:val="（%1）"/>
      <w:lvlJc w:val="left"/>
      <w:pPr>
        <w:ind w:left="177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31">
    <w:nsid w:val="39A0D9AC"/>
    <w:multiLevelType w:val="multilevel"/>
    <w:tmpl w:val="39A0D9AC"/>
    <w:lvl w:ilvl="0" w:tentative="0">
      <w:start w:val="1"/>
      <w:numFmt w:val="decimal"/>
      <w:lvlText w:val="（%1）"/>
      <w:lvlJc w:val="left"/>
      <w:pPr>
        <w:ind w:left="1569"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376" w:hanging="601"/>
      </w:pPr>
      <w:rPr>
        <w:rFonts w:hint="default"/>
        <w:lang w:val="zh-CN" w:eastAsia="zh-CN" w:bidi="zh-CN"/>
      </w:rPr>
    </w:lvl>
    <w:lvl w:ilvl="2" w:tentative="0">
      <w:start w:val="0"/>
      <w:numFmt w:val="bullet"/>
      <w:lvlText w:val="•"/>
      <w:lvlJc w:val="left"/>
      <w:pPr>
        <w:ind w:left="3193" w:hanging="601"/>
      </w:pPr>
      <w:rPr>
        <w:rFonts w:hint="default"/>
        <w:lang w:val="zh-CN" w:eastAsia="zh-CN" w:bidi="zh-CN"/>
      </w:rPr>
    </w:lvl>
    <w:lvl w:ilvl="3" w:tentative="0">
      <w:start w:val="0"/>
      <w:numFmt w:val="bullet"/>
      <w:lvlText w:val="•"/>
      <w:lvlJc w:val="left"/>
      <w:pPr>
        <w:ind w:left="4009" w:hanging="601"/>
      </w:pPr>
      <w:rPr>
        <w:rFonts w:hint="default"/>
        <w:lang w:val="zh-CN" w:eastAsia="zh-CN" w:bidi="zh-CN"/>
      </w:rPr>
    </w:lvl>
    <w:lvl w:ilvl="4" w:tentative="0">
      <w:start w:val="0"/>
      <w:numFmt w:val="bullet"/>
      <w:lvlText w:val="•"/>
      <w:lvlJc w:val="left"/>
      <w:pPr>
        <w:ind w:left="4826" w:hanging="601"/>
      </w:pPr>
      <w:rPr>
        <w:rFonts w:hint="default"/>
        <w:lang w:val="zh-CN" w:eastAsia="zh-CN" w:bidi="zh-CN"/>
      </w:rPr>
    </w:lvl>
    <w:lvl w:ilvl="5" w:tentative="0">
      <w:start w:val="0"/>
      <w:numFmt w:val="bullet"/>
      <w:lvlText w:val="•"/>
      <w:lvlJc w:val="left"/>
      <w:pPr>
        <w:ind w:left="5643" w:hanging="601"/>
      </w:pPr>
      <w:rPr>
        <w:rFonts w:hint="default"/>
        <w:lang w:val="zh-CN" w:eastAsia="zh-CN" w:bidi="zh-CN"/>
      </w:rPr>
    </w:lvl>
    <w:lvl w:ilvl="6" w:tentative="0">
      <w:start w:val="0"/>
      <w:numFmt w:val="bullet"/>
      <w:lvlText w:val="•"/>
      <w:lvlJc w:val="left"/>
      <w:pPr>
        <w:ind w:left="6459" w:hanging="601"/>
      </w:pPr>
      <w:rPr>
        <w:rFonts w:hint="default"/>
        <w:lang w:val="zh-CN" w:eastAsia="zh-CN" w:bidi="zh-CN"/>
      </w:rPr>
    </w:lvl>
    <w:lvl w:ilvl="7" w:tentative="0">
      <w:start w:val="0"/>
      <w:numFmt w:val="bullet"/>
      <w:lvlText w:val="•"/>
      <w:lvlJc w:val="left"/>
      <w:pPr>
        <w:ind w:left="7276" w:hanging="601"/>
      </w:pPr>
      <w:rPr>
        <w:rFonts w:hint="default"/>
        <w:lang w:val="zh-CN" w:eastAsia="zh-CN" w:bidi="zh-CN"/>
      </w:rPr>
    </w:lvl>
    <w:lvl w:ilvl="8" w:tentative="0">
      <w:start w:val="0"/>
      <w:numFmt w:val="bullet"/>
      <w:lvlText w:val="•"/>
      <w:lvlJc w:val="left"/>
      <w:pPr>
        <w:ind w:left="8092" w:hanging="601"/>
      </w:pPr>
      <w:rPr>
        <w:rFonts w:hint="default"/>
        <w:lang w:val="zh-CN" w:eastAsia="zh-CN" w:bidi="zh-CN"/>
      </w:rPr>
    </w:lvl>
  </w:abstractNum>
  <w:abstractNum w:abstractNumId="32">
    <w:nsid w:val="46A08BB8"/>
    <w:multiLevelType w:val="multilevel"/>
    <w:tmpl w:val="46A08BB8"/>
    <w:lvl w:ilvl="0" w:tentative="0">
      <w:start w:val="4"/>
      <w:numFmt w:val="decimal"/>
      <w:lvlText w:val="%1"/>
      <w:lvlJc w:val="left"/>
      <w:pPr>
        <w:ind w:left="536" w:hanging="320"/>
        <w:jc w:val="right"/>
      </w:pPr>
      <w:rPr>
        <w:rFonts w:hint="default" w:ascii="Times New Roman" w:hAnsi="Times New Roman" w:eastAsia="Times New Roman" w:cs="Times New Roman"/>
        <w:b/>
        <w:bCs/>
        <w:w w:val="99"/>
        <w:sz w:val="32"/>
        <w:szCs w:val="32"/>
        <w:lang w:val="zh-CN" w:eastAsia="zh-CN" w:bidi="zh-CN"/>
      </w:rPr>
    </w:lvl>
    <w:lvl w:ilvl="1" w:tentative="0">
      <w:start w:val="1"/>
      <w:numFmt w:val="decimal"/>
      <w:lvlText w:val="%1.%2"/>
      <w:lvlJc w:val="left"/>
      <w:pPr>
        <w:ind w:left="1240" w:hanging="543"/>
        <w:jc w:val="left"/>
      </w:pPr>
      <w:rPr>
        <w:rFonts w:hint="default"/>
        <w:b/>
        <w:bCs/>
        <w:spacing w:val="-19"/>
        <w:w w:val="100"/>
        <w:lang w:val="zh-CN" w:eastAsia="zh-CN" w:bidi="zh-CN"/>
      </w:rPr>
    </w:lvl>
    <w:lvl w:ilvl="2" w:tentative="0">
      <w:start w:val="1"/>
      <w:numFmt w:val="decimal"/>
      <w:lvlText w:val="%1.%2.%3"/>
      <w:lvlJc w:val="left"/>
      <w:pPr>
        <w:ind w:left="757" w:hanging="543"/>
        <w:jc w:val="right"/>
      </w:pPr>
      <w:rPr>
        <w:rFonts w:hint="default" w:ascii="Times New Roman" w:hAnsi="Times New Roman" w:eastAsia="Times New Roman" w:cs="Times New Roman"/>
        <w:b/>
        <w:bCs/>
        <w:w w:val="99"/>
        <w:sz w:val="24"/>
        <w:szCs w:val="24"/>
        <w:lang w:val="zh-CN" w:eastAsia="zh-CN" w:bidi="zh-CN"/>
      </w:rPr>
    </w:lvl>
    <w:lvl w:ilvl="3" w:tentative="0">
      <w:start w:val="1"/>
      <w:numFmt w:val="decimal"/>
      <w:lvlText w:val="（%4）"/>
      <w:lvlJc w:val="left"/>
      <w:pPr>
        <w:ind w:left="1198" w:hanging="543"/>
        <w:jc w:val="left"/>
      </w:pPr>
      <w:rPr>
        <w:rFonts w:hint="default" w:ascii="宋体" w:hAnsi="宋体" w:eastAsia="宋体" w:cs="宋体"/>
        <w:w w:val="100"/>
        <w:sz w:val="22"/>
        <w:szCs w:val="22"/>
        <w:lang w:val="zh-CN" w:eastAsia="zh-CN" w:bidi="zh-CN"/>
      </w:rPr>
    </w:lvl>
    <w:lvl w:ilvl="4" w:tentative="0">
      <w:start w:val="0"/>
      <w:numFmt w:val="bullet"/>
      <w:lvlText w:val="•"/>
      <w:lvlJc w:val="left"/>
      <w:pPr>
        <w:ind w:left="960" w:hanging="543"/>
      </w:pPr>
      <w:rPr>
        <w:rFonts w:hint="default"/>
        <w:lang w:val="zh-CN" w:eastAsia="zh-CN" w:bidi="zh-CN"/>
      </w:rPr>
    </w:lvl>
    <w:lvl w:ilvl="5" w:tentative="0">
      <w:start w:val="0"/>
      <w:numFmt w:val="bullet"/>
      <w:lvlText w:val="•"/>
      <w:lvlJc w:val="left"/>
      <w:pPr>
        <w:ind w:left="1020" w:hanging="543"/>
      </w:pPr>
      <w:rPr>
        <w:rFonts w:hint="default"/>
        <w:lang w:val="zh-CN" w:eastAsia="zh-CN" w:bidi="zh-CN"/>
      </w:rPr>
    </w:lvl>
    <w:lvl w:ilvl="6" w:tentative="0">
      <w:start w:val="0"/>
      <w:numFmt w:val="bullet"/>
      <w:lvlText w:val="•"/>
      <w:lvlJc w:val="left"/>
      <w:pPr>
        <w:ind w:left="1080" w:hanging="543"/>
      </w:pPr>
      <w:rPr>
        <w:rFonts w:hint="default"/>
        <w:lang w:val="zh-CN" w:eastAsia="zh-CN" w:bidi="zh-CN"/>
      </w:rPr>
    </w:lvl>
    <w:lvl w:ilvl="7" w:tentative="0">
      <w:start w:val="0"/>
      <w:numFmt w:val="bullet"/>
      <w:lvlText w:val="•"/>
      <w:lvlJc w:val="left"/>
      <w:pPr>
        <w:ind w:left="1120" w:hanging="543"/>
      </w:pPr>
      <w:rPr>
        <w:rFonts w:hint="default"/>
        <w:lang w:val="zh-CN" w:eastAsia="zh-CN" w:bidi="zh-CN"/>
      </w:rPr>
    </w:lvl>
    <w:lvl w:ilvl="8" w:tentative="0">
      <w:start w:val="0"/>
      <w:numFmt w:val="bullet"/>
      <w:lvlText w:val="•"/>
      <w:lvlJc w:val="left"/>
      <w:pPr>
        <w:ind w:left="1180" w:hanging="543"/>
      </w:pPr>
      <w:rPr>
        <w:rFonts w:hint="default"/>
        <w:lang w:val="zh-CN" w:eastAsia="zh-CN" w:bidi="zh-CN"/>
      </w:rPr>
    </w:lvl>
  </w:abstractNum>
  <w:abstractNum w:abstractNumId="33">
    <w:nsid w:val="4C1BAE26"/>
    <w:multiLevelType w:val="multilevel"/>
    <w:tmpl w:val="4C1BAE26"/>
    <w:lvl w:ilvl="0" w:tentative="0">
      <w:start w:val="1"/>
      <w:numFmt w:val="decimal"/>
      <w:lvlText w:val="（%1）"/>
      <w:lvlJc w:val="left"/>
      <w:pPr>
        <w:ind w:left="129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048" w:hanging="601"/>
      </w:pPr>
      <w:rPr>
        <w:rFonts w:hint="default"/>
        <w:lang w:val="zh-CN" w:eastAsia="zh-CN" w:bidi="zh-CN"/>
      </w:rPr>
    </w:lvl>
    <w:lvl w:ilvl="2" w:tentative="0">
      <w:start w:val="0"/>
      <w:numFmt w:val="bullet"/>
      <w:lvlText w:val="•"/>
      <w:lvlJc w:val="left"/>
      <w:pPr>
        <w:ind w:left="2797" w:hanging="601"/>
      </w:pPr>
      <w:rPr>
        <w:rFonts w:hint="default"/>
        <w:lang w:val="zh-CN" w:eastAsia="zh-CN" w:bidi="zh-CN"/>
      </w:rPr>
    </w:lvl>
    <w:lvl w:ilvl="3" w:tentative="0">
      <w:start w:val="0"/>
      <w:numFmt w:val="bullet"/>
      <w:lvlText w:val="•"/>
      <w:lvlJc w:val="left"/>
      <w:pPr>
        <w:ind w:left="3545" w:hanging="601"/>
      </w:pPr>
      <w:rPr>
        <w:rFonts w:hint="default"/>
        <w:lang w:val="zh-CN" w:eastAsia="zh-CN" w:bidi="zh-CN"/>
      </w:rPr>
    </w:lvl>
    <w:lvl w:ilvl="4" w:tentative="0">
      <w:start w:val="0"/>
      <w:numFmt w:val="bullet"/>
      <w:lvlText w:val="•"/>
      <w:lvlJc w:val="left"/>
      <w:pPr>
        <w:ind w:left="4294" w:hanging="601"/>
      </w:pPr>
      <w:rPr>
        <w:rFonts w:hint="default"/>
        <w:lang w:val="zh-CN" w:eastAsia="zh-CN" w:bidi="zh-CN"/>
      </w:rPr>
    </w:lvl>
    <w:lvl w:ilvl="5" w:tentative="0">
      <w:start w:val="0"/>
      <w:numFmt w:val="bullet"/>
      <w:lvlText w:val="•"/>
      <w:lvlJc w:val="left"/>
      <w:pPr>
        <w:ind w:left="5043" w:hanging="601"/>
      </w:pPr>
      <w:rPr>
        <w:rFonts w:hint="default"/>
        <w:lang w:val="zh-CN" w:eastAsia="zh-CN" w:bidi="zh-CN"/>
      </w:rPr>
    </w:lvl>
    <w:lvl w:ilvl="6" w:tentative="0">
      <w:start w:val="0"/>
      <w:numFmt w:val="bullet"/>
      <w:lvlText w:val="•"/>
      <w:lvlJc w:val="left"/>
      <w:pPr>
        <w:ind w:left="5791" w:hanging="601"/>
      </w:pPr>
      <w:rPr>
        <w:rFonts w:hint="default"/>
        <w:lang w:val="zh-CN" w:eastAsia="zh-CN" w:bidi="zh-CN"/>
      </w:rPr>
    </w:lvl>
    <w:lvl w:ilvl="7" w:tentative="0">
      <w:start w:val="0"/>
      <w:numFmt w:val="bullet"/>
      <w:lvlText w:val="•"/>
      <w:lvlJc w:val="left"/>
      <w:pPr>
        <w:ind w:left="6540" w:hanging="601"/>
      </w:pPr>
      <w:rPr>
        <w:rFonts w:hint="default"/>
        <w:lang w:val="zh-CN" w:eastAsia="zh-CN" w:bidi="zh-CN"/>
      </w:rPr>
    </w:lvl>
    <w:lvl w:ilvl="8" w:tentative="0">
      <w:start w:val="0"/>
      <w:numFmt w:val="bullet"/>
      <w:lvlText w:val="•"/>
      <w:lvlJc w:val="left"/>
      <w:pPr>
        <w:ind w:left="7288" w:hanging="601"/>
      </w:pPr>
      <w:rPr>
        <w:rFonts w:hint="default"/>
        <w:lang w:val="zh-CN" w:eastAsia="zh-CN" w:bidi="zh-CN"/>
      </w:rPr>
    </w:lvl>
  </w:abstractNum>
  <w:abstractNum w:abstractNumId="34">
    <w:nsid w:val="4C3D7A74"/>
    <w:multiLevelType w:val="multilevel"/>
    <w:tmpl w:val="4C3D7A74"/>
    <w:lvl w:ilvl="0" w:tentative="0">
      <w:start w:val="1"/>
      <w:numFmt w:val="decimal"/>
      <w:lvlText w:val="（%1）"/>
      <w:lvlJc w:val="left"/>
      <w:pPr>
        <w:ind w:left="177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35">
    <w:nsid w:val="4D4DC07F"/>
    <w:multiLevelType w:val="multilevel"/>
    <w:tmpl w:val="4D4DC07F"/>
    <w:lvl w:ilvl="0" w:tentative="0">
      <w:start w:val="1"/>
      <w:numFmt w:val="decimal"/>
      <w:lvlText w:val="（%1）"/>
      <w:lvlJc w:val="left"/>
      <w:pPr>
        <w:ind w:left="1301" w:hanging="604"/>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046" w:hanging="604"/>
      </w:pPr>
      <w:rPr>
        <w:rFonts w:hint="default"/>
        <w:lang w:val="zh-CN" w:eastAsia="zh-CN" w:bidi="zh-CN"/>
      </w:rPr>
    </w:lvl>
    <w:lvl w:ilvl="2" w:tentative="0">
      <w:start w:val="0"/>
      <w:numFmt w:val="bullet"/>
      <w:lvlText w:val="•"/>
      <w:lvlJc w:val="left"/>
      <w:pPr>
        <w:ind w:left="2793" w:hanging="604"/>
      </w:pPr>
      <w:rPr>
        <w:rFonts w:hint="default"/>
        <w:lang w:val="zh-CN" w:eastAsia="zh-CN" w:bidi="zh-CN"/>
      </w:rPr>
    </w:lvl>
    <w:lvl w:ilvl="3" w:tentative="0">
      <w:start w:val="0"/>
      <w:numFmt w:val="bullet"/>
      <w:lvlText w:val="•"/>
      <w:lvlJc w:val="left"/>
      <w:pPr>
        <w:ind w:left="3539" w:hanging="604"/>
      </w:pPr>
      <w:rPr>
        <w:rFonts w:hint="default"/>
        <w:lang w:val="zh-CN" w:eastAsia="zh-CN" w:bidi="zh-CN"/>
      </w:rPr>
    </w:lvl>
    <w:lvl w:ilvl="4" w:tentative="0">
      <w:start w:val="0"/>
      <w:numFmt w:val="bullet"/>
      <w:lvlText w:val="•"/>
      <w:lvlJc w:val="left"/>
      <w:pPr>
        <w:ind w:left="4286" w:hanging="604"/>
      </w:pPr>
      <w:rPr>
        <w:rFonts w:hint="default"/>
        <w:lang w:val="zh-CN" w:eastAsia="zh-CN" w:bidi="zh-CN"/>
      </w:rPr>
    </w:lvl>
    <w:lvl w:ilvl="5" w:tentative="0">
      <w:start w:val="0"/>
      <w:numFmt w:val="bullet"/>
      <w:lvlText w:val="•"/>
      <w:lvlJc w:val="left"/>
      <w:pPr>
        <w:ind w:left="5033" w:hanging="604"/>
      </w:pPr>
      <w:rPr>
        <w:rFonts w:hint="default"/>
        <w:lang w:val="zh-CN" w:eastAsia="zh-CN" w:bidi="zh-CN"/>
      </w:rPr>
    </w:lvl>
    <w:lvl w:ilvl="6" w:tentative="0">
      <w:start w:val="0"/>
      <w:numFmt w:val="bullet"/>
      <w:lvlText w:val="•"/>
      <w:lvlJc w:val="left"/>
      <w:pPr>
        <w:ind w:left="5779" w:hanging="604"/>
      </w:pPr>
      <w:rPr>
        <w:rFonts w:hint="default"/>
        <w:lang w:val="zh-CN" w:eastAsia="zh-CN" w:bidi="zh-CN"/>
      </w:rPr>
    </w:lvl>
    <w:lvl w:ilvl="7" w:tentative="0">
      <w:start w:val="0"/>
      <w:numFmt w:val="bullet"/>
      <w:lvlText w:val="•"/>
      <w:lvlJc w:val="left"/>
      <w:pPr>
        <w:ind w:left="6526" w:hanging="604"/>
      </w:pPr>
      <w:rPr>
        <w:rFonts w:hint="default"/>
        <w:lang w:val="zh-CN" w:eastAsia="zh-CN" w:bidi="zh-CN"/>
      </w:rPr>
    </w:lvl>
    <w:lvl w:ilvl="8" w:tentative="0">
      <w:start w:val="0"/>
      <w:numFmt w:val="bullet"/>
      <w:lvlText w:val="•"/>
      <w:lvlJc w:val="left"/>
      <w:pPr>
        <w:ind w:left="7272" w:hanging="604"/>
      </w:pPr>
      <w:rPr>
        <w:rFonts w:hint="default"/>
        <w:lang w:val="zh-CN" w:eastAsia="zh-CN" w:bidi="zh-CN"/>
      </w:rPr>
    </w:lvl>
  </w:abstractNum>
  <w:abstractNum w:abstractNumId="36">
    <w:nsid w:val="4D94DA66"/>
    <w:multiLevelType w:val="multilevel"/>
    <w:tmpl w:val="4D94DA66"/>
    <w:lvl w:ilvl="0" w:tentative="0">
      <w:start w:val="1"/>
      <w:numFmt w:val="decimal"/>
      <w:lvlText w:val="（%1）"/>
      <w:lvlJc w:val="left"/>
      <w:pPr>
        <w:ind w:left="1569"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376" w:hanging="601"/>
      </w:pPr>
      <w:rPr>
        <w:rFonts w:hint="default"/>
        <w:lang w:val="zh-CN" w:eastAsia="zh-CN" w:bidi="zh-CN"/>
      </w:rPr>
    </w:lvl>
    <w:lvl w:ilvl="2" w:tentative="0">
      <w:start w:val="0"/>
      <w:numFmt w:val="bullet"/>
      <w:lvlText w:val="•"/>
      <w:lvlJc w:val="left"/>
      <w:pPr>
        <w:ind w:left="3193" w:hanging="601"/>
      </w:pPr>
      <w:rPr>
        <w:rFonts w:hint="default"/>
        <w:lang w:val="zh-CN" w:eastAsia="zh-CN" w:bidi="zh-CN"/>
      </w:rPr>
    </w:lvl>
    <w:lvl w:ilvl="3" w:tentative="0">
      <w:start w:val="0"/>
      <w:numFmt w:val="bullet"/>
      <w:lvlText w:val="•"/>
      <w:lvlJc w:val="left"/>
      <w:pPr>
        <w:ind w:left="4009" w:hanging="601"/>
      </w:pPr>
      <w:rPr>
        <w:rFonts w:hint="default"/>
        <w:lang w:val="zh-CN" w:eastAsia="zh-CN" w:bidi="zh-CN"/>
      </w:rPr>
    </w:lvl>
    <w:lvl w:ilvl="4" w:tentative="0">
      <w:start w:val="0"/>
      <w:numFmt w:val="bullet"/>
      <w:lvlText w:val="•"/>
      <w:lvlJc w:val="left"/>
      <w:pPr>
        <w:ind w:left="4826" w:hanging="601"/>
      </w:pPr>
      <w:rPr>
        <w:rFonts w:hint="default"/>
        <w:lang w:val="zh-CN" w:eastAsia="zh-CN" w:bidi="zh-CN"/>
      </w:rPr>
    </w:lvl>
    <w:lvl w:ilvl="5" w:tentative="0">
      <w:start w:val="0"/>
      <w:numFmt w:val="bullet"/>
      <w:lvlText w:val="•"/>
      <w:lvlJc w:val="left"/>
      <w:pPr>
        <w:ind w:left="5643" w:hanging="601"/>
      </w:pPr>
      <w:rPr>
        <w:rFonts w:hint="default"/>
        <w:lang w:val="zh-CN" w:eastAsia="zh-CN" w:bidi="zh-CN"/>
      </w:rPr>
    </w:lvl>
    <w:lvl w:ilvl="6" w:tentative="0">
      <w:start w:val="0"/>
      <w:numFmt w:val="bullet"/>
      <w:lvlText w:val="•"/>
      <w:lvlJc w:val="left"/>
      <w:pPr>
        <w:ind w:left="6459" w:hanging="601"/>
      </w:pPr>
      <w:rPr>
        <w:rFonts w:hint="default"/>
        <w:lang w:val="zh-CN" w:eastAsia="zh-CN" w:bidi="zh-CN"/>
      </w:rPr>
    </w:lvl>
    <w:lvl w:ilvl="7" w:tentative="0">
      <w:start w:val="0"/>
      <w:numFmt w:val="bullet"/>
      <w:lvlText w:val="•"/>
      <w:lvlJc w:val="left"/>
      <w:pPr>
        <w:ind w:left="7276" w:hanging="601"/>
      </w:pPr>
      <w:rPr>
        <w:rFonts w:hint="default"/>
        <w:lang w:val="zh-CN" w:eastAsia="zh-CN" w:bidi="zh-CN"/>
      </w:rPr>
    </w:lvl>
    <w:lvl w:ilvl="8" w:tentative="0">
      <w:start w:val="0"/>
      <w:numFmt w:val="bullet"/>
      <w:lvlText w:val="•"/>
      <w:lvlJc w:val="left"/>
      <w:pPr>
        <w:ind w:left="8092" w:hanging="601"/>
      </w:pPr>
      <w:rPr>
        <w:rFonts w:hint="default"/>
        <w:lang w:val="zh-CN" w:eastAsia="zh-CN" w:bidi="zh-CN"/>
      </w:rPr>
    </w:lvl>
  </w:abstractNum>
  <w:abstractNum w:abstractNumId="37">
    <w:nsid w:val="58765686"/>
    <w:multiLevelType w:val="multilevel"/>
    <w:tmpl w:val="58765686"/>
    <w:lvl w:ilvl="0" w:tentative="0">
      <w:start w:val="1"/>
      <w:numFmt w:val="decimal"/>
      <w:lvlText w:val="（%1）"/>
      <w:lvlJc w:val="left"/>
      <w:pPr>
        <w:ind w:left="1569"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376" w:hanging="601"/>
      </w:pPr>
      <w:rPr>
        <w:rFonts w:hint="default"/>
        <w:lang w:val="zh-CN" w:eastAsia="zh-CN" w:bidi="zh-CN"/>
      </w:rPr>
    </w:lvl>
    <w:lvl w:ilvl="2" w:tentative="0">
      <w:start w:val="0"/>
      <w:numFmt w:val="bullet"/>
      <w:lvlText w:val="•"/>
      <w:lvlJc w:val="left"/>
      <w:pPr>
        <w:ind w:left="3193" w:hanging="601"/>
      </w:pPr>
      <w:rPr>
        <w:rFonts w:hint="default"/>
        <w:lang w:val="zh-CN" w:eastAsia="zh-CN" w:bidi="zh-CN"/>
      </w:rPr>
    </w:lvl>
    <w:lvl w:ilvl="3" w:tentative="0">
      <w:start w:val="0"/>
      <w:numFmt w:val="bullet"/>
      <w:lvlText w:val="•"/>
      <w:lvlJc w:val="left"/>
      <w:pPr>
        <w:ind w:left="4009" w:hanging="601"/>
      </w:pPr>
      <w:rPr>
        <w:rFonts w:hint="default"/>
        <w:lang w:val="zh-CN" w:eastAsia="zh-CN" w:bidi="zh-CN"/>
      </w:rPr>
    </w:lvl>
    <w:lvl w:ilvl="4" w:tentative="0">
      <w:start w:val="0"/>
      <w:numFmt w:val="bullet"/>
      <w:lvlText w:val="•"/>
      <w:lvlJc w:val="left"/>
      <w:pPr>
        <w:ind w:left="4826" w:hanging="601"/>
      </w:pPr>
      <w:rPr>
        <w:rFonts w:hint="default"/>
        <w:lang w:val="zh-CN" w:eastAsia="zh-CN" w:bidi="zh-CN"/>
      </w:rPr>
    </w:lvl>
    <w:lvl w:ilvl="5" w:tentative="0">
      <w:start w:val="0"/>
      <w:numFmt w:val="bullet"/>
      <w:lvlText w:val="•"/>
      <w:lvlJc w:val="left"/>
      <w:pPr>
        <w:ind w:left="5643" w:hanging="601"/>
      </w:pPr>
      <w:rPr>
        <w:rFonts w:hint="default"/>
        <w:lang w:val="zh-CN" w:eastAsia="zh-CN" w:bidi="zh-CN"/>
      </w:rPr>
    </w:lvl>
    <w:lvl w:ilvl="6" w:tentative="0">
      <w:start w:val="0"/>
      <w:numFmt w:val="bullet"/>
      <w:lvlText w:val="•"/>
      <w:lvlJc w:val="left"/>
      <w:pPr>
        <w:ind w:left="6459" w:hanging="601"/>
      </w:pPr>
      <w:rPr>
        <w:rFonts w:hint="default"/>
        <w:lang w:val="zh-CN" w:eastAsia="zh-CN" w:bidi="zh-CN"/>
      </w:rPr>
    </w:lvl>
    <w:lvl w:ilvl="7" w:tentative="0">
      <w:start w:val="0"/>
      <w:numFmt w:val="bullet"/>
      <w:lvlText w:val="•"/>
      <w:lvlJc w:val="left"/>
      <w:pPr>
        <w:ind w:left="7276" w:hanging="601"/>
      </w:pPr>
      <w:rPr>
        <w:rFonts w:hint="default"/>
        <w:lang w:val="zh-CN" w:eastAsia="zh-CN" w:bidi="zh-CN"/>
      </w:rPr>
    </w:lvl>
    <w:lvl w:ilvl="8" w:tentative="0">
      <w:start w:val="0"/>
      <w:numFmt w:val="bullet"/>
      <w:lvlText w:val="•"/>
      <w:lvlJc w:val="left"/>
      <w:pPr>
        <w:ind w:left="8092" w:hanging="601"/>
      </w:pPr>
      <w:rPr>
        <w:rFonts w:hint="default"/>
        <w:lang w:val="zh-CN" w:eastAsia="zh-CN" w:bidi="zh-CN"/>
      </w:rPr>
    </w:lvl>
  </w:abstractNum>
  <w:abstractNum w:abstractNumId="38">
    <w:nsid w:val="59ADCABA"/>
    <w:multiLevelType w:val="multilevel"/>
    <w:tmpl w:val="59ADCABA"/>
    <w:lvl w:ilvl="0" w:tentative="0">
      <w:start w:val="1"/>
      <w:numFmt w:val="decimal"/>
      <w:lvlText w:val="（%1）"/>
      <w:lvlJc w:val="left"/>
      <w:pPr>
        <w:ind w:left="1398" w:hanging="601"/>
        <w:jc w:val="left"/>
      </w:pPr>
      <w:rPr>
        <w:rFonts w:hint="default" w:ascii="宋体" w:hAnsi="宋体" w:eastAsia="宋体" w:cs="宋体"/>
        <w:b/>
        <w:bCs/>
        <w:w w:val="99"/>
        <w:sz w:val="22"/>
        <w:szCs w:val="22"/>
        <w:lang w:val="zh-CN" w:eastAsia="zh-CN" w:bidi="zh-CN"/>
      </w:rPr>
    </w:lvl>
    <w:lvl w:ilvl="1" w:tentative="0">
      <w:start w:val="0"/>
      <w:numFmt w:val="bullet"/>
      <w:lvlText w:val="•"/>
      <w:lvlJc w:val="left"/>
      <w:pPr>
        <w:ind w:left="2154" w:hanging="601"/>
      </w:pPr>
      <w:rPr>
        <w:rFonts w:hint="default"/>
        <w:lang w:val="zh-CN" w:eastAsia="zh-CN" w:bidi="zh-CN"/>
      </w:rPr>
    </w:lvl>
    <w:lvl w:ilvl="2" w:tentative="0">
      <w:start w:val="0"/>
      <w:numFmt w:val="bullet"/>
      <w:lvlText w:val="•"/>
      <w:lvlJc w:val="left"/>
      <w:pPr>
        <w:ind w:left="2909" w:hanging="601"/>
      </w:pPr>
      <w:rPr>
        <w:rFonts w:hint="default"/>
        <w:lang w:val="zh-CN" w:eastAsia="zh-CN" w:bidi="zh-CN"/>
      </w:rPr>
    </w:lvl>
    <w:lvl w:ilvl="3" w:tentative="0">
      <w:start w:val="0"/>
      <w:numFmt w:val="bullet"/>
      <w:lvlText w:val="•"/>
      <w:lvlJc w:val="left"/>
      <w:pPr>
        <w:ind w:left="3663" w:hanging="601"/>
      </w:pPr>
      <w:rPr>
        <w:rFonts w:hint="default"/>
        <w:lang w:val="zh-CN" w:eastAsia="zh-CN" w:bidi="zh-CN"/>
      </w:rPr>
    </w:lvl>
    <w:lvl w:ilvl="4" w:tentative="0">
      <w:start w:val="0"/>
      <w:numFmt w:val="bullet"/>
      <w:lvlText w:val="•"/>
      <w:lvlJc w:val="left"/>
      <w:pPr>
        <w:ind w:left="4418" w:hanging="601"/>
      </w:pPr>
      <w:rPr>
        <w:rFonts w:hint="default"/>
        <w:lang w:val="zh-CN" w:eastAsia="zh-CN" w:bidi="zh-CN"/>
      </w:rPr>
    </w:lvl>
    <w:lvl w:ilvl="5" w:tentative="0">
      <w:start w:val="0"/>
      <w:numFmt w:val="bullet"/>
      <w:lvlText w:val="•"/>
      <w:lvlJc w:val="left"/>
      <w:pPr>
        <w:ind w:left="5173" w:hanging="601"/>
      </w:pPr>
      <w:rPr>
        <w:rFonts w:hint="default"/>
        <w:lang w:val="zh-CN" w:eastAsia="zh-CN" w:bidi="zh-CN"/>
      </w:rPr>
    </w:lvl>
    <w:lvl w:ilvl="6" w:tentative="0">
      <w:start w:val="0"/>
      <w:numFmt w:val="bullet"/>
      <w:lvlText w:val="•"/>
      <w:lvlJc w:val="left"/>
      <w:pPr>
        <w:ind w:left="5927" w:hanging="601"/>
      </w:pPr>
      <w:rPr>
        <w:rFonts w:hint="default"/>
        <w:lang w:val="zh-CN" w:eastAsia="zh-CN" w:bidi="zh-CN"/>
      </w:rPr>
    </w:lvl>
    <w:lvl w:ilvl="7" w:tentative="0">
      <w:start w:val="0"/>
      <w:numFmt w:val="bullet"/>
      <w:lvlText w:val="•"/>
      <w:lvlJc w:val="left"/>
      <w:pPr>
        <w:ind w:left="6682" w:hanging="601"/>
      </w:pPr>
      <w:rPr>
        <w:rFonts w:hint="default"/>
        <w:lang w:val="zh-CN" w:eastAsia="zh-CN" w:bidi="zh-CN"/>
      </w:rPr>
    </w:lvl>
    <w:lvl w:ilvl="8" w:tentative="0">
      <w:start w:val="0"/>
      <w:numFmt w:val="bullet"/>
      <w:lvlText w:val="•"/>
      <w:lvlJc w:val="left"/>
      <w:pPr>
        <w:ind w:left="7436" w:hanging="601"/>
      </w:pPr>
      <w:rPr>
        <w:rFonts w:hint="default"/>
        <w:lang w:val="zh-CN" w:eastAsia="zh-CN" w:bidi="zh-CN"/>
      </w:rPr>
    </w:lvl>
  </w:abstractNum>
  <w:abstractNum w:abstractNumId="39">
    <w:nsid w:val="5E29AB5A"/>
    <w:multiLevelType w:val="multilevel"/>
    <w:tmpl w:val="5E29AB5A"/>
    <w:lvl w:ilvl="0" w:tentative="0">
      <w:start w:val="1"/>
      <w:numFmt w:val="decimal"/>
      <w:lvlText w:val="（%1）"/>
      <w:lvlJc w:val="left"/>
      <w:pPr>
        <w:ind w:left="1778" w:hanging="601"/>
        <w:jc w:val="left"/>
      </w:pPr>
      <w:rPr>
        <w:rFonts w:hint="default" w:ascii="宋体" w:hAnsi="宋体" w:eastAsia="宋体" w:cs="宋体"/>
        <w:spacing w:val="-1"/>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40">
    <w:nsid w:val="5FFFB1A7"/>
    <w:multiLevelType w:val="multilevel"/>
    <w:tmpl w:val="5FFFB1A7"/>
    <w:lvl w:ilvl="0" w:tentative="0">
      <w:start w:val="1"/>
      <w:numFmt w:val="decimal"/>
      <w:lvlText w:val="（%1）"/>
      <w:lvlJc w:val="left"/>
      <w:pPr>
        <w:ind w:left="177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41">
    <w:nsid w:val="60382F6E"/>
    <w:multiLevelType w:val="multilevel"/>
    <w:tmpl w:val="60382F6E"/>
    <w:lvl w:ilvl="0" w:tentative="0">
      <w:start w:val="1"/>
      <w:numFmt w:val="decimal"/>
      <w:lvlText w:val="（%1）"/>
      <w:lvlJc w:val="left"/>
      <w:pPr>
        <w:ind w:left="129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048" w:hanging="601"/>
      </w:pPr>
      <w:rPr>
        <w:rFonts w:hint="default"/>
        <w:lang w:val="zh-CN" w:eastAsia="zh-CN" w:bidi="zh-CN"/>
      </w:rPr>
    </w:lvl>
    <w:lvl w:ilvl="2" w:tentative="0">
      <w:start w:val="0"/>
      <w:numFmt w:val="bullet"/>
      <w:lvlText w:val="•"/>
      <w:lvlJc w:val="left"/>
      <w:pPr>
        <w:ind w:left="2797" w:hanging="601"/>
      </w:pPr>
      <w:rPr>
        <w:rFonts w:hint="default"/>
        <w:lang w:val="zh-CN" w:eastAsia="zh-CN" w:bidi="zh-CN"/>
      </w:rPr>
    </w:lvl>
    <w:lvl w:ilvl="3" w:tentative="0">
      <w:start w:val="0"/>
      <w:numFmt w:val="bullet"/>
      <w:lvlText w:val="•"/>
      <w:lvlJc w:val="left"/>
      <w:pPr>
        <w:ind w:left="3545" w:hanging="601"/>
      </w:pPr>
      <w:rPr>
        <w:rFonts w:hint="default"/>
        <w:lang w:val="zh-CN" w:eastAsia="zh-CN" w:bidi="zh-CN"/>
      </w:rPr>
    </w:lvl>
    <w:lvl w:ilvl="4" w:tentative="0">
      <w:start w:val="0"/>
      <w:numFmt w:val="bullet"/>
      <w:lvlText w:val="•"/>
      <w:lvlJc w:val="left"/>
      <w:pPr>
        <w:ind w:left="4294" w:hanging="601"/>
      </w:pPr>
      <w:rPr>
        <w:rFonts w:hint="default"/>
        <w:lang w:val="zh-CN" w:eastAsia="zh-CN" w:bidi="zh-CN"/>
      </w:rPr>
    </w:lvl>
    <w:lvl w:ilvl="5" w:tentative="0">
      <w:start w:val="0"/>
      <w:numFmt w:val="bullet"/>
      <w:lvlText w:val="•"/>
      <w:lvlJc w:val="left"/>
      <w:pPr>
        <w:ind w:left="5043" w:hanging="601"/>
      </w:pPr>
      <w:rPr>
        <w:rFonts w:hint="default"/>
        <w:lang w:val="zh-CN" w:eastAsia="zh-CN" w:bidi="zh-CN"/>
      </w:rPr>
    </w:lvl>
    <w:lvl w:ilvl="6" w:tentative="0">
      <w:start w:val="0"/>
      <w:numFmt w:val="bullet"/>
      <w:lvlText w:val="•"/>
      <w:lvlJc w:val="left"/>
      <w:pPr>
        <w:ind w:left="5791" w:hanging="601"/>
      </w:pPr>
      <w:rPr>
        <w:rFonts w:hint="default"/>
        <w:lang w:val="zh-CN" w:eastAsia="zh-CN" w:bidi="zh-CN"/>
      </w:rPr>
    </w:lvl>
    <w:lvl w:ilvl="7" w:tentative="0">
      <w:start w:val="0"/>
      <w:numFmt w:val="bullet"/>
      <w:lvlText w:val="•"/>
      <w:lvlJc w:val="left"/>
      <w:pPr>
        <w:ind w:left="6540" w:hanging="601"/>
      </w:pPr>
      <w:rPr>
        <w:rFonts w:hint="default"/>
        <w:lang w:val="zh-CN" w:eastAsia="zh-CN" w:bidi="zh-CN"/>
      </w:rPr>
    </w:lvl>
    <w:lvl w:ilvl="8" w:tentative="0">
      <w:start w:val="0"/>
      <w:numFmt w:val="bullet"/>
      <w:lvlText w:val="•"/>
      <w:lvlJc w:val="left"/>
      <w:pPr>
        <w:ind w:left="7288" w:hanging="601"/>
      </w:pPr>
      <w:rPr>
        <w:rFonts w:hint="default"/>
        <w:lang w:val="zh-CN" w:eastAsia="zh-CN" w:bidi="zh-CN"/>
      </w:rPr>
    </w:lvl>
  </w:abstractNum>
  <w:abstractNum w:abstractNumId="42">
    <w:nsid w:val="629F7852"/>
    <w:multiLevelType w:val="multilevel"/>
    <w:tmpl w:val="629F7852"/>
    <w:lvl w:ilvl="0" w:tentative="0">
      <w:start w:val="1"/>
      <w:numFmt w:val="decimal"/>
      <w:lvlText w:val="（%1）"/>
      <w:lvlJc w:val="left"/>
      <w:pPr>
        <w:ind w:left="488" w:hanging="601"/>
        <w:jc w:val="left"/>
      </w:pPr>
      <w:rPr>
        <w:rFonts w:hint="default" w:ascii="宋体" w:hAnsi="宋体" w:eastAsia="宋体" w:cs="宋体"/>
        <w:spacing w:val="-17"/>
        <w:w w:val="100"/>
        <w:sz w:val="22"/>
        <w:szCs w:val="22"/>
        <w:lang w:val="zh-CN" w:eastAsia="zh-CN" w:bidi="zh-CN"/>
      </w:rPr>
    </w:lvl>
    <w:lvl w:ilvl="1" w:tentative="0">
      <w:start w:val="0"/>
      <w:numFmt w:val="bullet"/>
      <w:lvlText w:val="•"/>
      <w:lvlJc w:val="left"/>
      <w:pPr>
        <w:ind w:left="1404" w:hanging="601"/>
      </w:pPr>
      <w:rPr>
        <w:rFonts w:hint="default"/>
        <w:lang w:val="zh-CN" w:eastAsia="zh-CN" w:bidi="zh-CN"/>
      </w:rPr>
    </w:lvl>
    <w:lvl w:ilvl="2" w:tentative="0">
      <w:start w:val="0"/>
      <w:numFmt w:val="bullet"/>
      <w:lvlText w:val="•"/>
      <w:lvlJc w:val="left"/>
      <w:pPr>
        <w:ind w:left="2329" w:hanging="601"/>
      </w:pPr>
      <w:rPr>
        <w:rFonts w:hint="default"/>
        <w:lang w:val="zh-CN" w:eastAsia="zh-CN" w:bidi="zh-CN"/>
      </w:rPr>
    </w:lvl>
    <w:lvl w:ilvl="3" w:tentative="0">
      <w:start w:val="0"/>
      <w:numFmt w:val="bullet"/>
      <w:lvlText w:val="•"/>
      <w:lvlJc w:val="left"/>
      <w:pPr>
        <w:ind w:left="3253" w:hanging="601"/>
      </w:pPr>
      <w:rPr>
        <w:rFonts w:hint="default"/>
        <w:lang w:val="zh-CN" w:eastAsia="zh-CN" w:bidi="zh-CN"/>
      </w:rPr>
    </w:lvl>
    <w:lvl w:ilvl="4" w:tentative="0">
      <w:start w:val="0"/>
      <w:numFmt w:val="bullet"/>
      <w:lvlText w:val="•"/>
      <w:lvlJc w:val="left"/>
      <w:pPr>
        <w:ind w:left="4178" w:hanging="601"/>
      </w:pPr>
      <w:rPr>
        <w:rFonts w:hint="default"/>
        <w:lang w:val="zh-CN" w:eastAsia="zh-CN" w:bidi="zh-CN"/>
      </w:rPr>
    </w:lvl>
    <w:lvl w:ilvl="5" w:tentative="0">
      <w:start w:val="0"/>
      <w:numFmt w:val="bullet"/>
      <w:lvlText w:val="•"/>
      <w:lvlJc w:val="left"/>
      <w:pPr>
        <w:ind w:left="5103" w:hanging="601"/>
      </w:pPr>
      <w:rPr>
        <w:rFonts w:hint="default"/>
        <w:lang w:val="zh-CN" w:eastAsia="zh-CN" w:bidi="zh-CN"/>
      </w:rPr>
    </w:lvl>
    <w:lvl w:ilvl="6" w:tentative="0">
      <w:start w:val="0"/>
      <w:numFmt w:val="bullet"/>
      <w:lvlText w:val="•"/>
      <w:lvlJc w:val="left"/>
      <w:pPr>
        <w:ind w:left="6027" w:hanging="601"/>
      </w:pPr>
      <w:rPr>
        <w:rFonts w:hint="default"/>
        <w:lang w:val="zh-CN" w:eastAsia="zh-CN" w:bidi="zh-CN"/>
      </w:rPr>
    </w:lvl>
    <w:lvl w:ilvl="7" w:tentative="0">
      <w:start w:val="0"/>
      <w:numFmt w:val="bullet"/>
      <w:lvlText w:val="•"/>
      <w:lvlJc w:val="left"/>
      <w:pPr>
        <w:ind w:left="6952" w:hanging="601"/>
      </w:pPr>
      <w:rPr>
        <w:rFonts w:hint="default"/>
        <w:lang w:val="zh-CN" w:eastAsia="zh-CN" w:bidi="zh-CN"/>
      </w:rPr>
    </w:lvl>
    <w:lvl w:ilvl="8" w:tentative="0">
      <w:start w:val="0"/>
      <w:numFmt w:val="bullet"/>
      <w:lvlText w:val="•"/>
      <w:lvlJc w:val="left"/>
      <w:pPr>
        <w:ind w:left="7876" w:hanging="601"/>
      </w:pPr>
      <w:rPr>
        <w:rFonts w:hint="default"/>
        <w:lang w:val="zh-CN" w:eastAsia="zh-CN" w:bidi="zh-CN"/>
      </w:rPr>
    </w:lvl>
  </w:abstractNum>
  <w:abstractNum w:abstractNumId="43">
    <w:nsid w:val="65CD0074"/>
    <w:multiLevelType w:val="multilevel"/>
    <w:tmpl w:val="65CD0074"/>
    <w:lvl w:ilvl="0" w:tentative="0">
      <w:start w:val="10"/>
      <w:numFmt w:val="decimal"/>
      <w:lvlText w:val="%1"/>
      <w:lvlJc w:val="left"/>
      <w:pPr>
        <w:ind w:left="1837" w:hanging="660"/>
        <w:jc w:val="left"/>
      </w:pPr>
      <w:rPr>
        <w:rFonts w:hint="default"/>
        <w:lang w:val="zh-CN" w:eastAsia="zh-CN" w:bidi="zh-CN"/>
      </w:rPr>
    </w:lvl>
    <w:lvl w:ilvl="1" w:tentative="0">
      <w:start w:val="1"/>
      <w:numFmt w:val="decimal"/>
      <w:lvlText w:val="%1.%2"/>
      <w:lvlJc w:val="left"/>
      <w:pPr>
        <w:ind w:left="1837" w:hanging="660"/>
        <w:jc w:val="left"/>
      </w:pPr>
      <w:rPr>
        <w:rFonts w:hint="default"/>
        <w:lang w:val="zh-CN" w:eastAsia="zh-CN" w:bidi="zh-CN"/>
      </w:rPr>
    </w:lvl>
    <w:lvl w:ilvl="2" w:tentative="0">
      <w:start w:val="3"/>
      <w:numFmt w:val="decimal"/>
      <w:lvlText w:val="%1.%2.%3"/>
      <w:lvlJc w:val="left"/>
      <w:pPr>
        <w:ind w:left="1837" w:hanging="660"/>
        <w:jc w:val="left"/>
      </w:pPr>
      <w:rPr>
        <w:rFonts w:hint="default" w:ascii="Times New Roman" w:hAnsi="Times New Roman" w:eastAsia="Times New Roman" w:cs="Times New Roman"/>
        <w:b/>
        <w:bCs/>
        <w:w w:val="99"/>
        <w:sz w:val="24"/>
        <w:szCs w:val="24"/>
        <w:lang w:val="zh-CN" w:eastAsia="zh-CN" w:bidi="zh-CN"/>
      </w:rPr>
    </w:lvl>
    <w:lvl w:ilvl="3" w:tentative="0">
      <w:start w:val="0"/>
      <w:numFmt w:val="bullet"/>
      <w:lvlText w:val="•"/>
      <w:lvlJc w:val="left"/>
      <w:pPr>
        <w:ind w:left="4205" w:hanging="660"/>
      </w:pPr>
      <w:rPr>
        <w:rFonts w:hint="default"/>
        <w:lang w:val="zh-CN" w:eastAsia="zh-CN" w:bidi="zh-CN"/>
      </w:rPr>
    </w:lvl>
    <w:lvl w:ilvl="4" w:tentative="0">
      <w:start w:val="0"/>
      <w:numFmt w:val="bullet"/>
      <w:lvlText w:val="•"/>
      <w:lvlJc w:val="left"/>
      <w:pPr>
        <w:ind w:left="4994" w:hanging="660"/>
      </w:pPr>
      <w:rPr>
        <w:rFonts w:hint="default"/>
        <w:lang w:val="zh-CN" w:eastAsia="zh-CN" w:bidi="zh-CN"/>
      </w:rPr>
    </w:lvl>
    <w:lvl w:ilvl="5" w:tentative="0">
      <w:start w:val="0"/>
      <w:numFmt w:val="bullet"/>
      <w:lvlText w:val="•"/>
      <w:lvlJc w:val="left"/>
      <w:pPr>
        <w:ind w:left="5783" w:hanging="660"/>
      </w:pPr>
      <w:rPr>
        <w:rFonts w:hint="default"/>
        <w:lang w:val="zh-CN" w:eastAsia="zh-CN" w:bidi="zh-CN"/>
      </w:rPr>
    </w:lvl>
    <w:lvl w:ilvl="6" w:tentative="0">
      <w:start w:val="0"/>
      <w:numFmt w:val="bullet"/>
      <w:lvlText w:val="•"/>
      <w:lvlJc w:val="left"/>
      <w:pPr>
        <w:ind w:left="6571" w:hanging="660"/>
      </w:pPr>
      <w:rPr>
        <w:rFonts w:hint="default"/>
        <w:lang w:val="zh-CN" w:eastAsia="zh-CN" w:bidi="zh-CN"/>
      </w:rPr>
    </w:lvl>
    <w:lvl w:ilvl="7" w:tentative="0">
      <w:start w:val="0"/>
      <w:numFmt w:val="bullet"/>
      <w:lvlText w:val="•"/>
      <w:lvlJc w:val="left"/>
      <w:pPr>
        <w:ind w:left="7360" w:hanging="660"/>
      </w:pPr>
      <w:rPr>
        <w:rFonts w:hint="default"/>
        <w:lang w:val="zh-CN" w:eastAsia="zh-CN" w:bidi="zh-CN"/>
      </w:rPr>
    </w:lvl>
    <w:lvl w:ilvl="8" w:tentative="0">
      <w:start w:val="0"/>
      <w:numFmt w:val="bullet"/>
      <w:lvlText w:val="•"/>
      <w:lvlJc w:val="left"/>
      <w:pPr>
        <w:ind w:left="8148" w:hanging="660"/>
      </w:pPr>
      <w:rPr>
        <w:rFonts w:hint="default"/>
        <w:lang w:val="zh-CN" w:eastAsia="zh-CN" w:bidi="zh-CN"/>
      </w:rPr>
    </w:lvl>
  </w:abstractNum>
  <w:abstractNum w:abstractNumId="44">
    <w:nsid w:val="72183CF9"/>
    <w:multiLevelType w:val="multilevel"/>
    <w:tmpl w:val="72183CF9"/>
    <w:lvl w:ilvl="0" w:tentative="0">
      <w:start w:val="1"/>
      <w:numFmt w:val="decimal"/>
      <w:lvlText w:val="（%1）"/>
      <w:lvlJc w:val="left"/>
      <w:pPr>
        <w:ind w:left="317" w:hanging="604"/>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1182" w:hanging="604"/>
      </w:pPr>
      <w:rPr>
        <w:rFonts w:hint="default"/>
        <w:lang w:val="zh-CN" w:eastAsia="zh-CN" w:bidi="zh-CN"/>
      </w:rPr>
    </w:lvl>
    <w:lvl w:ilvl="2" w:tentative="0">
      <w:start w:val="0"/>
      <w:numFmt w:val="bullet"/>
      <w:lvlText w:val="•"/>
      <w:lvlJc w:val="left"/>
      <w:pPr>
        <w:ind w:left="2045" w:hanging="604"/>
      </w:pPr>
      <w:rPr>
        <w:rFonts w:hint="default"/>
        <w:lang w:val="zh-CN" w:eastAsia="zh-CN" w:bidi="zh-CN"/>
      </w:rPr>
    </w:lvl>
    <w:lvl w:ilvl="3" w:tentative="0">
      <w:start w:val="0"/>
      <w:numFmt w:val="bullet"/>
      <w:lvlText w:val="•"/>
      <w:lvlJc w:val="left"/>
      <w:pPr>
        <w:ind w:left="2907" w:hanging="604"/>
      </w:pPr>
      <w:rPr>
        <w:rFonts w:hint="default"/>
        <w:lang w:val="zh-CN" w:eastAsia="zh-CN" w:bidi="zh-CN"/>
      </w:rPr>
    </w:lvl>
    <w:lvl w:ilvl="4" w:tentative="0">
      <w:start w:val="0"/>
      <w:numFmt w:val="bullet"/>
      <w:lvlText w:val="•"/>
      <w:lvlJc w:val="left"/>
      <w:pPr>
        <w:ind w:left="3770" w:hanging="604"/>
      </w:pPr>
      <w:rPr>
        <w:rFonts w:hint="default"/>
        <w:lang w:val="zh-CN" w:eastAsia="zh-CN" w:bidi="zh-CN"/>
      </w:rPr>
    </w:lvl>
    <w:lvl w:ilvl="5" w:tentative="0">
      <w:start w:val="0"/>
      <w:numFmt w:val="bullet"/>
      <w:lvlText w:val="•"/>
      <w:lvlJc w:val="left"/>
      <w:pPr>
        <w:ind w:left="4633" w:hanging="604"/>
      </w:pPr>
      <w:rPr>
        <w:rFonts w:hint="default"/>
        <w:lang w:val="zh-CN" w:eastAsia="zh-CN" w:bidi="zh-CN"/>
      </w:rPr>
    </w:lvl>
    <w:lvl w:ilvl="6" w:tentative="0">
      <w:start w:val="0"/>
      <w:numFmt w:val="bullet"/>
      <w:lvlText w:val="•"/>
      <w:lvlJc w:val="left"/>
      <w:pPr>
        <w:ind w:left="5495" w:hanging="604"/>
      </w:pPr>
      <w:rPr>
        <w:rFonts w:hint="default"/>
        <w:lang w:val="zh-CN" w:eastAsia="zh-CN" w:bidi="zh-CN"/>
      </w:rPr>
    </w:lvl>
    <w:lvl w:ilvl="7" w:tentative="0">
      <w:start w:val="0"/>
      <w:numFmt w:val="bullet"/>
      <w:lvlText w:val="•"/>
      <w:lvlJc w:val="left"/>
      <w:pPr>
        <w:ind w:left="6358" w:hanging="604"/>
      </w:pPr>
      <w:rPr>
        <w:rFonts w:hint="default"/>
        <w:lang w:val="zh-CN" w:eastAsia="zh-CN" w:bidi="zh-CN"/>
      </w:rPr>
    </w:lvl>
    <w:lvl w:ilvl="8" w:tentative="0">
      <w:start w:val="0"/>
      <w:numFmt w:val="bullet"/>
      <w:lvlText w:val="•"/>
      <w:lvlJc w:val="left"/>
      <w:pPr>
        <w:ind w:left="7220" w:hanging="604"/>
      </w:pPr>
      <w:rPr>
        <w:rFonts w:hint="default"/>
        <w:lang w:val="zh-CN" w:eastAsia="zh-CN" w:bidi="zh-CN"/>
      </w:rPr>
    </w:lvl>
  </w:abstractNum>
  <w:abstractNum w:abstractNumId="45">
    <w:nsid w:val="74C28B35"/>
    <w:multiLevelType w:val="multilevel"/>
    <w:tmpl w:val="74C28B35"/>
    <w:lvl w:ilvl="0" w:tentative="0">
      <w:start w:val="1"/>
      <w:numFmt w:val="decimal"/>
      <w:lvlText w:val="（%1）"/>
      <w:lvlJc w:val="left"/>
      <w:pPr>
        <w:ind w:left="177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46">
    <w:nsid w:val="79AA4FA4"/>
    <w:multiLevelType w:val="multilevel"/>
    <w:tmpl w:val="79AA4FA4"/>
    <w:lvl w:ilvl="0" w:tentative="0">
      <w:start w:val="1"/>
      <w:numFmt w:val="decimal"/>
      <w:lvlText w:val="（%1）"/>
      <w:lvlJc w:val="left"/>
      <w:pPr>
        <w:ind w:left="1778"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574" w:hanging="601"/>
      </w:pPr>
      <w:rPr>
        <w:rFonts w:hint="default"/>
        <w:lang w:val="zh-CN" w:eastAsia="zh-CN" w:bidi="zh-CN"/>
      </w:rPr>
    </w:lvl>
    <w:lvl w:ilvl="2" w:tentative="0">
      <w:start w:val="0"/>
      <w:numFmt w:val="bullet"/>
      <w:lvlText w:val="•"/>
      <w:lvlJc w:val="left"/>
      <w:pPr>
        <w:ind w:left="3369" w:hanging="601"/>
      </w:pPr>
      <w:rPr>
        <w:rFonts w:hint="default"/>
        <w:lang w:val="zh-CN" w:eastAsia="zh-CN" w:bidi="zh-CN"/>
      </w:rPr>
    </w:lvl>
    <w:lvl w:ilvl="3" w:tentative="0">
      <w:start w:val="0"/>
      <w:numFmt w:val="bullet"/>
      <w:lvlText w:val="•"/>
      <w:lvlJc w:val="left"/>
      <w:pPr>
        <w:ind w:left="4163" w:hanging="601"/>
      </w:pPr>
      <w:rPr>
        <w:rFonts w:hint="default"/>
        <w:lang w:val="zh-CN" w:eastAsia="zh-CN" w:bidi="zh-CN"/>
      </w:rPr>
    </w:lvl>
    <w:lvl w:ilvl="4" w:tentative="0">
      <w:start w:val="0"/>
      <w:numFmt w:val="bullet"/>
      <w:lvlText w:val="•"/>
      <w:lvlJc w:val="left"/>
      <w:pPr>
        <w:ind w:left="4958" w:hanging="601"/>
      </w:pPr>
      <w:rPr>
        <w:rFonts w:hint="default"/>
        <w:lang w:val="zh-CN" w:eastAsia="zh-CN" w:bidi="zh-CN"/>
      </w:rPr>
    </w:lvl>
    <w:lvl w:ilvl="5" w:tentative="0">
      <w:start w:val="0"/>
      <w:numFmt w:val="bullet"/>
      <w:lvlText w:val="•"/>
      <w:lvlJc w:val="left"/>
      <w:pPr>
        <w:ind w:left="5753" w:hanging="601"/>
      </w:pPr>
      <w:rPr>
        <w:rFonts w:hint="default"/>
        <w:lang w:val="zh-CN" w:eastAsia="zh-CN" w:bidi="zh-CN"/>
      </w:rPr>
    </w:lvl>
    <w:lvl w:ilvl="6" w:tentative="0">
      <w:start w:val="0"/>
      <w:numFmt w:val="bullet"/>
      <w:lvlText w:val="•"/>
      <w:lvlJc w:val="left"/>
      <w:pPr>
        <w:ind w:left="6547" w:hanging="601"/>
      </w:pPr>
      <w:rPr>
        <w:rFonts w:hint="default"/>
        <w:lang w:val="zh-CN" w:eastAsia="zh-CN" w:bidi="zh-CN"/>
      </w:rPr>
    </w:lvl>
    <w:lvl w:ilvl="7" w:tentative="0">
      <w:start w:val="0"/>
      <w:numFmt w:val="bullet"/>
      <w:lvlText w:val="•"/>
      <w:lvlJc w:val="left"/>
      <w:pPr>
        <w:ind w:left="7342" w:hanging="601"/>
      </w:pPr>
      <w:rPr>
        <w:rFonts w:hint="default"/>
        <w:lang w:val="zh-CN" w:eastAsia="zh-CN" w:bidi="zh-CN"/>
      </w:rPr>
    </w:lvl>
    <w:lvl w:ilvl="8" w:tentative="0">
      <w:start w:val="0"/>
      <w:numFmt w:val="bullet"/>
      <w:lvlText w:val="•"/>
      <w:lvlJc w:val="left"/>
      <w:pPr>
        <w:ind w:left="8136" w:hanging="601"/>
      </w:pPr>
      <w:rPr>
        <w:rFonts w:hint="default"/>
        <w:lang w:val="zh-CN" w:eastAsia="zh-CN" w:bidi="zh-CN"/>
      </w:rPr>
    </w:lvl>
  </w:abstractNum>
  <w:abstractNum w:abstractNumId="47">
    <w:nsid w:val="7C246926"/>
    <w:multiLevelType w:val="multilevel"/>
    <w:tmpl w:val="7C246926"/>
    <w:lvl w:ilvl="0" w:tentative="0">
      <w:start w:val="5"/>
      <w:numFmt w:val="decimal"/>
      <w:lvlText w:val="%1"/>
      <w:lvlJc w:val="left"/>
      <w:pPr>
        <w:ind w:left="1237" w:hanging="540"/>
        <w:jc w:val="left"/>
      </w:pPr>
      <w:rPr>
        <w:rFonts w:hint="default"/>
        <w:lang w:val="zh-CN" w:eastAsia="zh-CN" w:bidi="zh-CN"/>
      </w:rPr>
    </w:lvl>
    <w:lvl w:ilvl="1" w:tentative="0">
      <w:start w:val="2"/>
      <w:numFmt w:val="decimal"/>
      <w:lvlText w:val="%1.%2"/>
      <w:lvlJc w:val="left"/>
      <w:pPr>
        <w:ind w:left="1237" w:hanging="540"/>
        <w:jc w:val="left"/>
      </w:pPr>
      <w:rPr>
        <w:rFonts w:hint="default"/>
        <w:lang w:val="zh-CN" w:eastAsia="zh-CN" w:bidi="zh-CN"/>
      </w:rPr>
    </w:lvl>
    <w:lvl w:ilvl="2" w:tentative="0">
      <w:start w:val="3"/>
      <w:numFmt w:val="decimal"/>
      <w:lvlText w:val="%1.%2.%3"/>
      <w:lvlJc w:val="left"/>
      <w:pPr>
        <w:ind w:left="1237" w:hanging="540"/>
        <w:jc w:val="left"/>
      </w:pPr>
      <w:rPr>
        <w:rFonts w:hint="default" w:ascii="Times New Roman" w:hAnsi="Times New Roman" w:eastAsia="Times New Roman" w:cs="Times New Roman"/>
        <w:b/>
        <w:bCs/>
        <w:w w:val="99"/>
        <w:sz w:val="24"/>
        <w:szCs w:val="24"/>
        <w:lang w:val="zh-CN" w:eastAsia="zh-CN" w:bidi="zh-CN"/>
      </w:rPr>
    </w:lvl>
    <w:lvl w:ilvl="3" w:tentative="0">
      <w:start w:val="0"/>
      <w:numFmt w:val="bullet"/>
      <w:lvlText w:val="•"/>
      <w:lvlJc w:val="left"/>
      <w:pPr>
        <w:ind w:left="3785" w:hanging="540"/>
      </w:pPr>
      <w:rPr>
        <w:rFonts w:hint="default"/>
        <w:lang w:val="zh-CN" w:eastAsia="zh-CN" w:bidi="zh-CN"/>
      </w:rPr>
    </w:lvl>
    <w:lvl w:ilvl="4" w:tentative="0">
      <w:start w:val="0"/>
      <w:numFmt w:val="bullet"/>
      <w:lvlText w:val="•"/>
      <w:lvlJc w:val="left"/>
      <w:pPr>
        <w:ind w:left="4634" w:hanging="540"/>
      </w:pPr>
      <w:rPr>
        <w:rFonts w:hint="default"/>
        <w:lang w:val="zh-CN" w:eastAsia="zh-CN" w:bidi="zh-CN"/>
      </w:rPr>
    </w:lvl>
    <w:lvl w:ilvl="5" w:tentative="0">
      <w:start w:val="0"/>
      <w:numFmt w:val="bullet"/>
      <w:lvlText w:val="•"/>
      <w:lvlJc w:val="left"/>
      <w:pPr>
        <w:ind w:left="5483" w:hanging="540"/>
      </w:pPr>
      <w:rPr>
        <w:rFonts w:hint="default"/>
        <w:lang w:val="zh-CN" w:eastAsia="zh-CN" w:bidi="zh-CN"/>
      </w:rPr>
    </w:lvl>
    <w:lvl w:ilvl="6" w:tentative="0">
      <w:start w:val="0"/>
      <w:numFmt w:val="bullet"/>
      <w:lvlText w:val="•"/>
      <w:lvlJc w:val="left"/>
      <w:pPr>
        <w:ind w:left="6331" w:hanging="540"/>
      </w:pPr>
      <w:rPr>
        <w:rFonts w:hint="default"/>
        <w:lang w:val="zh-CN" w:eastAsia="zh-CN" w:bidi="zh-CN"/>
      </w:rPr>
    </w:lvl>
    <w:lvl w:ilvl="7" w:tentative="0">
      <w:start w:val="0"/>
      <w:numFmt w:val="bullet"/>
      <w:lvlText w:val="•"/>
      <w:lvlJc w:val="left"/>
      <w:pPr>
        <w:ind w:left="7180" w:hanging="540"/>
      </w:pPr>
      <w:rPr>
        <w:rFonts w:hint="default"/>
        <w:lang w:val="zh-CN" w:eastAsia="zh-CN" w:bidi="zh-CN"/>
      </w:rPr>
    </w:lvl>
    <w:lvl w:ilvl="8" w:tentative="0">
      <w:start w:val="0"/>
      <w:numFmt w:val="bullet"/>
      <w:lvlText w:val="•"/>
      <w:lvlJc w:val="left"/>
      <w:pPr>
        <w:ind w:left="8028" w:hanging="540"/>
      </w:pPr>
      <w:rPr>
        <w:rFonts w:hint="default"/>
        <w:lang w:val="zh-CN" w:eastAsia="zh-CN" w:bidi="zh-CN"/>
      </w:rPr>
    </w:lvl>
  </w:abstractNum>
  <w:abstractNum w:abstractNumId="48">
    <w:nsid w:val="7DEC2089"/>
    <w:multiLevelType w:val="multilevel"/>
    <w:tmpl w:val="7DEC2089"/>
    <w:lvl w:ilvl="0" w:tentative="0">
      <w:start w:val="1"/>
      <w:numFmt w:val="decimal"/>
      <w:lvlText w:val="（%1）"/>
      <w:lvlJc w:val="left"/>
      <w:pPr>
        <w:ind w:left="1569" w:hanging="601"/>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2376" w:hanging="601"/>
      </w:pPr>
      <w:rPr>
        <w:rFonts w:hint="default"/>
        <w:lang w:val="zh-CN" w:eastAsia="zh-CN" w:bidi="zh-CN"/>
      </w:rPr>
    </w:lvl>
    <w:lvl w:ilvl="2" w:tentative="0">
      <w:start w:val="0"/>
      <w:numFmt w:val="bullet"/>
      <w:lvlText w:val="•"/>
      <w:lvlJc w:val="left"/>
      <w:pPr>
        <w:ind w:left="3193" w:hanging="601"/>
      </w:pPr>
      <w:rPr>
        <w:rFonts w:hint="default"/>
        <w:lang w:val="zh-CN" w:eastAsia="zh-CN" w:bidi="zh-CN"/>
      </w:rPr>
    </w:lvl>
    <w:lvl w:ilvl="3" w:tentative="0">
      <w:start w:val="0"/>
      <w:numFmt w:val="bullet"/>
      <w:lvlText w:val="•"/>
      <w:lvlJc w:val="left"/>
      <w:pPr>
        <w:ind w:left="4009" w:hanging="601"/>
      </w:pPr>
      <w:rPr>
        <w:rFonts w:hint="default"/>
        <w:lang w:val="zh-CN" w:eastAsia="zh-CN" w:bidi="zh-CN"/>
      </w:rPr>
    </w:lvl>
    <w:lvl w:ilvl="4" w:tentative="0">
      <w:start w:val="0"/>
      <w:numFmt w:val="bullet"/>
      <w:lvlText w:val="•"/>
      <w:lvlJc w:val="left"/>
      <w:pPr>
        <w:ind w:left="4826" w:hanging="601"/>
      </w:pPr>
      <w:rPr>
        <w:rFonts w:hint="default"/>
        <w:lang w:val="zh-CN" w:eastAsia="zh-CN" w:bidi="zh-CN"/>
      </w:rPr>
    </w:lvl>
    <w:lvl w:ilvl="5" w:tentative="0">
      <w:start w:val="0"/>
      <w:numFmt w:val="bullet"/>
      <w:lvlText w:val="•"/>
      <w:lvlJc w:val="left"/>
      <w:pPr>
        <w:ind w:left="5643" w:hanging="601"/>
      </w:pPr>
      <w:rPr>
        <w:rFonts w:hint="default"/>
        <w:lang w:val="zh-CN" w:eastAsia="zh-CN" w:bidi="zh-CN"/>
      </w:rPr>
    </w:lvl>
    <w:lvl w:ilvl="6" w:tentative="0">
      <w:start w:val="0"/>
      <w:numFmt w:val="bullet"/>
      <w:lvlText w:val="•"/>
      <w:lvlJc w:val="left"/>
      <w:pPr>
        <w:ind w:left="6459" w:hanging="601"/>
      </w:pPr>
      <w:rPr>
        <w:rFonts w:hint="default"/>
        <w:lang w:val="zh-CN" w:eastAsia="zh-CN" w:bidi="zh-CN"/>
      </w:rPr>
    </w:lvl>
    <w:lvl w:ilvl="7" w:tentative="0">
      <w:start w:val="0"/>
      <w:numFmt w:val="bullet"/>
      <w:lvlText w:val="•"/>
      <w:lvlJc w:val="left"/>
      <w:pPr>
        <w:ind w:left="7276" w:hanging="601"/>
      </w:pPr>
      <w:rPr>
        <w:rFonts w:hint="default"/>
        <w:lang w:val="zh-CN" w:eastAsia="zh-CN" w:bidi="zh-CN"/>
      </w:rPr>
    </w:lvl>
    <w:lvl w:ilvl="8" w:tentative="0">
      <w:start w:val="0"/>
      <w:numFmt w:val="bullet"/>
      <w:lvlText w:val="•"/>
      <w:lvlJc w:val="left"/>
      <w:pPr>
        <w:ind w:left="8092" w:hanging="601"/>
      </w:pPr>
      <w:rPr>
        <w:rFonts w:hint="default"/>
        <w:lang w:val="zh-CN" w:eastAsia="zh-CN" w:bidi="zh-CN"/>
      </w:rPr>
    </w:lvl>
  </w:abstractNum>
  <w:num w:numId="1">
    <w:abstractNumId w:val="20"/>
  </w:num>
  <w:num w:numId="2">
    <w:abstractNumId w:val="15"/>
  </w:num>
  <w:num w:numId="3">
    <w:abstractNumId w:val="38"/>
  </w:num>
  <w:num w:numId="4">
    <w:abstractNumId w:val="14"/>
  </w:num>
  <w:num w:numId="5">
    <w:abstractNumId w:val="10"/>
  </w:num>
  <w:num w:numId="6">
    <w:abstractNumId w:val="8"/>
  </w:num>
  <w:num w:numId="7">
    <w:abstractNumId w:val="28"/>
  </w:num>
  <w:num w:numId="8">
    <w:abstractNumId w:val="44"/>
  </w:num>
  <w:num w:numId="9">
    <w:abstractNumId w:val="21"/>
  </w:num>
  <w:num w:numId="10">
    <w:abstractNumId w:val="5"/>
  </w:num>
  <w:num w:numId="11">
    <w:abstractNumId w:val="29"/>
  </w:num>
  <w:num w:numId="12">
    <w:abstractNumId w:val="35"/>
  </w:num>
  <w:num w:numId="13">
    <w:abstractNumId w:val="18"/>
  </w:num>
  <w:num w:numId="14">
    <w:abstractNumId w:val="27"/>
  </w:num>
  <w:num w:numId="15">
    <w:abstractNumId w:val="16"/>
  </w:num>
  <w:num w:numId="16">
    <w:abstractNumId w:val="7"/>
  </w:num>
  <w:num w:numId="17">
    <w:abstractNumId w:val="33"/>
  </w:num>
  <w:num w:numId="18">
    <w:abstractNumId w:val="41"/>
  </w:num>
  <w:num w:numId="19">
    <w:abstractNumId w:val="24"/>
  </w:num>
  <w:num w:numId="20">
    <w:abstractNumId w:val="32"/>
  </w:num>
  <w:num w:numId="21">
    <w:abstractNumId w:val="9"/>
  </w:num>
  <w:num w:numId="22">
    <w:abstractNumId w:val="47"/>
  </w:num>
  <w:num w:numId="23">
    <w:abstractNumId w:val="13"/>
  </w:num>
  <w:num w:numId="24">
    <w:abstractNumId w:val="42"/>
  </w:num>
  <w:num w:numId="25">
    <w:abstractNumId w:val="6"/>
  </w:num>
  <w:num w:numId="26">
    <w:abstractNumId w:val="31"/>
  </w:num>
  <w:num w:numId="27">
    <w:abstractNumId w:val="2"/>
  </w:num>
  <w:num w:numId="28">
    <w:abstractNumId w:val="37"/>
  </w:num>
  <w:num w:numId="29">
    <w:abstractNumId w:val="48"/>
  </w:num>
  <w:num w:numId="30">
    <w:abstractNumId w:val="0"/>
  </w:num>
  <w:num w:numId="31">
    <w:abstractNumId w:val="26"/>
  </w:num>
  <w:num w:numId="32">
    <w:abstractNumId w:val="36"/>
  </w:num>
  <w:num w:numId="33">
    <w:abstractNumId w:val="19"/>
  </w:num>
  <w:num w:numId="34">
    <w:abstractNumId w:val="17"/>
  </w:num>
  <w:num w:numId="35">
    <w:abstractNumId w:val="46"/>
  </w:num>
  <w:num w:numId="36">
    <w:abstractNumId w:val="12"/>
  </w:num>
  <w:num w:numId="37">
    <w:abstractNumId w:val="4"/>
  </w:num>
  <w:num w:numId="38">
    <w:abstractNumId w:val="11"/>
  </w:num>
  <w:num w:numId="39">
    <w:abstractNumId w:val="39"/>
  </w:num>
  <w:num w:numId="40">
    <w:abstractNumId w:val="1"/>
  </w:num>
  <w:num w:numId="41">
    <w:abstractNumId w:val="25"/>
  </w:num>
  <w:num w:numId="42">
    <w:abstractNumId w:val="3"/>
  </w:num>
  <w:num w:numId="43">
    <w:abstractNumId w:val="40"/>
  </w:num>
  <w:num w:numId="44">
    <w:abstractNumId w:val="45"/>
  </w:num>
  <w:num w:numId="45">
    <w:abstractNumId w:val="34"/>
  </w:num>
  <w:num w:numId="46">
    <w:abstractNumId w:val="30"/>
  </w:num>
  <w:num w:numId="47">
    <w:abstractNumId w:val="43"/>
  </w:num>
  <w:num w:numId="48">
    <w:abstractNumId w:val="22"/>
  </w:num>
  <w:num w:numId="4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hdrShapeDefaults>
    <o:shapelayout v:ext="edit">
      <o:idmap v:ext="edit" data="2"/>
    </o:shapelayout>
  </w:hdrShapeDefaults>
  <w:compat>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3B2B9F"/>
    <w:rsid w:val="004C2B45"/>
    <w:rsid w:val="0079761E"/>
    <w:rsid w:val="00924A8A"/>
    <w:rsid w:val="00970423"/>
    <w:rsid w:val="009B4C30"/>
    <w:rsid w:val="00A86DF0"/>
    <w:rsid w:val="00B23AFB"/>
    <w:rsid w:val="00F73261"/>
    <w:rsid w:val="010323C7"/>
    <w:rsid w:val="01395DCF"/>
    <w:rsid w:val="01622274"/>
    <w:rsid w:val="01AC3DC2"/>
    <w:rsid w:val="01C21441"/>
    <w:rsid w:val="01D02793"/>
    <w:rsid w:val="01D971EB"/>
    <w:rsid w:val="01E86862"/>
    <w:rsid w:val="01FC2457"/>
    <w:rsid w:val="02026702"/>
    <w:rsid w:val="02295F06"/>
    <w:rsid w:val="02620FCE"/>
    <w:rsid w:val="02727EB7"/>
    <w:rsid w:val="02761EB1"/>
    <w:rsid w:val="02B215F7"/>
    <w:rsid w:val="02C914BE"/>
    <w:rsid w:val="02EC53E9"/>
    <w:rsid w:val="031F44CA"/>
    <w:rsid w:val="032C4EBD"/>
    <w:rsid w:val="032E2B9B"/>
    <w:rsid w:val="033472B0"/>
    <w:rsid w:val="03B67EA0"/>
    <w:rsid w:val="03C95A69"/>
    <w:rsid w:val="03D73115"/>
    <w:rsid w:val="04443F4E"/>
    <w:rsid w:val="04C65245"/>
    <w:rsid w:val="04DE4BF5"/>
    <w:rsid w:val="04E54163"/>
    <w:rsid w:val="0509697A"/>
    <w:rsid w:val="056656E3"/>
    <w:rsid w:val="05C318E8"/>
    <w:rsid w:val="06A939BD"/>
    <w:rsid w:val="06DE4C41"/>
    <w:rsid w:val="070D73C6"/>
    <w:rsid w:val="076750A4"/>
    <w:rsid w:val="079C24DB"/>
    <w:rsid w:val="079F4024"/>
    <w:rsid w:val="07A41105"/>
    <w:rsid w:val="07A9590A"/>
    <w:rsid w:val="07BC7134"/>
    <w:rsid w:val="07C44DA7"/>
    <w:rsid w:val="07EB412C"/>
    <w:rsid w:val="083D1E16"/>
    <w:rsid w:val="084D6EFD"/>
    <w:rsid w:val="088B1F7B"/>
    <w:rsid w:val="089B4650"/>
    <w:rsid w:val="08F44D3D"/>
    <w:rsid w:val="09040A39"/>
    <w:rsid w:val="091737EB"/>
    <w:rsid w:val="093921F3"/>
    <w:rsid w:val="098A6942"/>
    <w:rsid w:val="09980F76"/>
    <w:rsid w:val="099D1E90"/>
    <w:rsid w:val="09A2511D"/>
    <w:rsid w:val="09CA3164"/>
    <w:rsid w:val="0A0561AF"/>
    <w:rsid w:val="0A395D4B"/>
    <w:rsid w:val="0A9B4D1E"/>
    <w:rsid w:val="0AA358FF"/>
    <w:rsid w:val="0AC42D5F"/>
    <w:rsid w:val="0ACB2246"/>
    <w:rsid w:val="0ACC3AAF"/>
    <w:rsid w:val="0AF10940"/>
    <w:rsid w:val="0B4D0900"/>
    <w:rsid w:val="0B6F0ECD"/>
    <w:rsid w:val="0BB9718A"/>
    <w:rsid w:val="0BD7519C"/>
    <w:rsid w:val="0BF93460"/>
    <w:rsid w:val="0BFE53A7"/>
    <w:rsid w:val="0C0B70A5"/>
    <w:rsid w:val="0C337291"/>
    <w:rsid w:val="0C666020"/>
    <w:rsid w:val="0C955EC2"/>
    <w:rsid w:val="0C9878CD"/>
    <w:rsid w:val="0CAA6BAA"/>
    <w:rsid w:val="0CF665B9"/>
    <w:rsid w:val="0D441F30"/>
    <w:rsid w:val="0D511A6C"/>
    <w:rsid w:val="0D603450"/>
    <w:rsid w:val="0D780E68"/>
    <w:rsid w:val="0D7E6CC1"/>
    <w:rsid w:val="0DB52C3C"/>
    <w:rsid w:val="0DBF1567"/>
    <w:rsid w:val="0DD97B17"/>
    <w:rsid w:val="0DDD3C50"/>
    <w:rsid w:val="0DF57C97"/>
    <w:rsid w:val="0E152707"/>
    <w:rsid w:val="0E3B07A3"/>
    <w:rsid w:val="0E485A9B"/>
    <w:rsid w:val="0E5D76AE"/>
    <w:rsid w:val="0E601113"/>
    <w:rsid w:val="0F215B36"/>
    <w:rsid w:val="0FA31DC8"/>
    <w:rsid w:val="0FE70F17"/>
    <w:rsid w:val="10096C8C"/>
    <w:rsid w:val="105B63FD"/>
    <w:rsid w:val="107C44BE"/>
    <w:rsid w:val="108E6867"/>
    <w:rsid w:val="10965A87"/>
    <w:rsid w:val="10B353F6"/>
    <w:rsid w:val="10DC2735"/>
    <w:rsid w:val="11165AFF"/>
    <w:rsid w:val="11475EFD"/>
    <w:rsid w:val="116442BD"/>
    <w:rsid w:val="11EE0004"/>
    <w:rsid w:val="1285191F"/>
    <w:rsid w:val="12961911"/>
    <w:rsid w:val="12A94C26"/>
    <w:rsid w:val="12CF23E4"/>
    <w:rsid w:val="13187EE7"/>
    <w:rsid w:val="131A3B3E"/>
    <w:rsid w:val="13403213"/>
    <w:rsid w:val="13466BA5"/>
    <w:rsid w:val="13A076CD"/>
    <w:rsid w:val="13E34ECA"/>
    <w:rsid w:val="14020013"/>
    <w:rsid w:val="14211E74"/>
    <w:rsid w:val="143F1D15"/>
    <w:rsid w:val="144A44BC"/>
    <w:rsid w:val="14604A18"/>
    <w:rsid w:val="14A24D92"/>
    <w:rsid w:val="14CA7987"/>
    <w:rsid w:val="14CF4B5C"/>
    <w:rsid w:val="14D0193D"/>
    <w:rsid w:val="14E62BA2"/>
    <w:rsid w:val="150926DE"/>
    <w:rsid w:val="150C3D40"/>
    <w:rsid w:val="15561969"/>
    <w:rsid w:val="15920DBC"/>
    <w:rsid w:val="15B2006B"/>
    <w:rsid w:val="15C06320"/>
    <w:rsid w:val="162D5B94"/>
    <w:rsid w:val="164C7415"/>
    <w:rsid w:val="166D2F0D"/>
    <w:rsid w:val="167D6343"/>
    <w:rsid w:val="169B22EB"/>
    <w:rsid w:val="16A21519"/>
    <w:rsid w:val="16DF7C09"/>
    <w:rsid w:val="175D3503"/>
    <w:rsid w:val="1760608C"/>
    <w:rsid w:val="17A05ED9"/>
    <w:rsid w:val="17A82AD7"/>
    <w:rsid w:val="17AA14D0"/>
    <w:rsid w:val="17E95A53"/>
    <w:rsid w:val="17E96AE1"/>
    <w:rsid w:val="1800123D"/>
    <w:rsid w:val="180347F2"/>
    <w:rsid w:val="180439BF"/>
    <w:rsid w:val="181A04E5"/>
    <w:rsid w:val="1824122C"/>
    <w:rsid w:val="18356337"/>
    <w:rsid w:val="183B181A"/>
    <w:rsid w:val="184D4815"/>
    <w:rsid w:val="18AB11F8"/>
    <w:rsid w:val="18B74D25"/>
    <w:rsid w:val="19B27965"/>
    <w:rsid w:val="19C66BA6"/>
    <w:rsid w:val="19C77DE2"/>
    <w:rsid w:val="19E538D9"/>
    <w:rsid w:val="1A0C3AF0"/>
    <w:rsid w:val="1A1369C0"/>
    <w:rsid w:val="1A17406D"/>
    <w:rsid w:val="1A1A7FE7"/>
    <w:rsid w:val="1A300BF7"/>
    <w:rsid w:val="1A333DCB"/>
    <w:rsid w:val="1A827264"/>
    <w:rsid w:val="1A956B3B"/>
    <w:rsid w:val="1B016DA4"/>
    <w:rsid w:val="1B053D5D"/>
    <w:rsid w:val="1B6C0AB7"/>
    <w:rsid w:val="1B8B1A9D"/>
    <w:rsid w:val="1C0225BF"/>
    <w:rsid w:val="1C9E07D5"/>
    <w:rsid w:val="1D477EED"/>
    <w:rsid w:val="1D827E59"/>
    <w:rsid w:val="1DA0125B"/>
    <w:rsid w:val="1DBE4C60"/>
    <w:rsid w:val="1DC858ED"/>
    <w:rsid w:val="1E0D1654"/>
    <w:rsid w:val="1E0E3243"/>
    <w:rsid w:val="1E1B555D"/>
    <w:rsid w:val="1E41516B"/>
    <w:rsid w:val="1E4B6B93"/>
    <w:rsid w:val="1E64233D"/>
    <w:rsid w:val="1E744BBD"/>
    <w:rsid w:val="1E8C104D"/>
    <w:rsid w:val="1EA2303E"/>
    <w:rsid w:val="1EAC5E86"/>
    <w:rsid w:val="1EBB4F2A"/>
    <w:rsid w:val="1ED0288F"/>
    <w:rsid w:val="1F4839D5"/>
    <w:rsid w:val="1F6505EC"/>
    <w:rsid w:val="1F891847"/>
    <w:rsid w:val="1F961A90"/>
    <w:rsid w:val="1F9D1212"/>
    <w:rsid w:val="1F9E06E5"/>
    <w:rsid w:val="1FA61A17"/>
    <w:rsid w:val="1FAF2A35"/>
    <w:rsid w:val="1FDC2161"/>
    <w:rsid w:val="1FE403D0"/>
    <w:rsid w:val="20245E24"/>
    <w:rsid w:val="20B11A81"/>
    <w:rsid w:val="20DA79DC"/>
    <w:rsid w:val="20EE6F8E"/>
    <w:rsid w:val="21631CA1"/>
    <w:rsid w:val="21681F1B"/>
    <w:rsid w:val="21687244"/>
    <w:rsid w:val="216911FD"/>
    <w:rsid w:val="21800E94"/>
    <w:rsid w:val="2190249B"/>
    <w:rsid w:val="21FA523D"/>
    <w:rsid w:val="2213505E"/>
    <w:rsid w:val="222B2827"/>
    <w:rsid w:val="22680AD7"/>
    <w:rsid w:val="22967DC3"/>
    <w:rsid w:val="22CD38C9"/>
    <w:rsid w:val="22DE1A39"/>
    <w:rsid w:val="22E253E4"/>
    <w:rsid w:val="22FC3DE5"/>
    <w:rsid w:val="230D5E78"/>
    <w:rsid w:val="236D0381"/>
    <w:rsid w:val="24027510"/>
    <w:rsid w:val="241C27D9"/>
    <w:rsid w:val="249020D9"/>
    <w:rsid w:val="249B60C6"/>
    <w:rsid w:val="24A3713F"/>
    <w:rsid w:val="24BD50F7"/>
    <w:rsid w:val="25116787"/>
    <w:rsid w:val="2559391F"/>
    <w:rsid w:val="256D1537"/>
    <w:rsid w:val="25E167D0"/>
    <w:rsid w:val="261251F0"/>
    <w:rsid w:val="26220026"/>
    <w:rsid w:val="262F3020"/>
    <w:rsid w:val="26527125"/>
    <w:rsid w:val="266958D2"/>
    <w:rsid w:val="267F3CCC"/>
    <w:rsid w:val="26B449AE"/>
    <w:rsid w:val="26BD682A"/>
    <w:rsid w:val="26D510C0"/>
    <w:rsid w:val="275A3336"/>
    <w:rsid w:val="275F382A"/>
    <w:rsid w:val="278F4421"/>
    <w:rsid w:val="27A7497E"/>
    <w:rsid w:val="27C037D2"/>
    <w:rsid w:val="27D549FE"/>
    <w:rsid w:val="27E10D65"/>
    <w:rsid w:val="27E439E8"/>
    <w:rsid w:val="282B3C3F"/>
    <w:rsid w:val="284D37A7"/>
    <w:rsid w:val="28727456"/>
    <w:rsid w:val="288D0CAC"/>
    <w:rsid w:val="28F17900"/>
    <w:rsid w:val="28FF1D34"/>
    <w:rsid w:val="292E5CEB"/>
    <w:rsid w:val="293A417D"/>
    <w:rsid w:val="29405ADD"/>
    <w:rsid w:val="29927DDF"/>
    <w:rsid w:val="2A590269"/>
    <w:rsid w:val="2A833006"/>
    <w:rsid w:val="2AB03ED3"/>
    <w:rsid w:val="2ABC2F00"/>
    <w:rsid w:val="2ABF4187"/>
    <w:rsid w:val="2AEC1B6E"/>
    <w:rsid w:val="2AFA6DB8"/>
    <w:rsid w:val="2AFE1637"/>
    <w:rsid w:val="2B1707A9"/>
    <w:rsid w:val="2B843D0F"/>
    <w:rsid w:val="2BD54E6E"/>
    <w:rsid w:val="2C3C2B9C"/>
    <w:rsid w:val="2C4B5CE7"/>
    <w:rsid w:val="2C4B5D4C"/>
    <w:rsid w:val="2C505A54"/>
    <w:rsid w:val="2CC26A0D"/>
    <w:rsid w:val="2CCC7C69"/>
    <w:rsid w:val="2CCD0766"/>
    <w:rsid w:val="2D315C2E"/>
    <w:rsid w:val="2D5438B6"/>
    <w:rsid w:val="2D6371E6"/>
    <w:rsid w:val="2D6A4357"/>
    <w:rsid w:val="2D8E4B4B"/>
    <w:rsid w:val="2D9A6548"/>
    <w:rsid w:val="2D9F22BB"/>
    <w:rsid w:val="2DA23A7A"/>
    <w:rsid w:val="2DAD296B"/>
    <w:rsid w:val="2DAF7B2B"/>
    <w:rsid w:val="2DEE498A"/>
    <w:rsid w:val="2E23258E"/>
    <w:rsid w:val="2E364D6D"/>
    <w:rsid w:val="2E4F1D69"/>
    <w:rsid w:val="2E7A14F7"/>
    <w:rsid w:val="2EF55037"/>
    <w:rsid w:val="2EF66B9A"/>
    <w:rsid w:val="2F2A7A70"/>
    <w:rsid w:val="2F4D0A47"/>
    <w:rsid w:val="2F4F734D"/>
    <w:rsid w:val="2F682363"/>
    <w:rsid w:val="2F7650E7"/>
    <w:rsid w:val="2FAA5DA0"/>
    <w:rsid w:val="2FB9017A"/>
    <w:rsid w:val="2FCD6DF8"/>
    <w:rsid w:val="2FD60974"/>
    <w:rsid w:val="2FDA360B"/>
    <w:rsid w:val="2FE45BC6"/>
    <w:rsid w:val="306A4A09"/>
    <w:rsid w:val="307D0547"/>
    <w:rsid w:val="30934343"/>
    <w:rsid w:val="30D76516"/>
    <w:rsid w:val="30E14B52"/>
    <w:rsid w:val="30E53F35"/>
    <w:rsid w:val="31311607"/>
    <w:rsid w:val="315136B9"/>
    <w:rsid w:val="316672B5"/>
    <w:rsid w:val="316B743A"/>
    <w:rsid w:val="3177216C"/>
    <w:rsid w:val="319A623B"/>
    <w:rsid w:val="31B71A08"/>
    <w:rsid w:val="31B730CE"/>
    <w:rsid w:val="31BC29EB"/>
    <w:rsid w:val="31DA153B"/>
    <w:rsid w:val="31E1340C"/>
    <w:rsid w:val="32066B10"/>
    <w:rsid w:val="32460719"/>
    <w:rsid w:val="3294571B"/>
    <w:rsid w:val="32B10287"/>
    <w:rsid w:val="32C7603B"/>
    <w:rsid w:val="32CF0FAE"/>
    <w:rsid w:val="32D9207A"/>
    <w:rsid w:val="32DB03B4"/>
    <w:rsid w:val="32E91116"/>
    <w:rsid w:val="32EA70A4"/>
    <w:rsid w:val="32FC2ADB"/>
    <w:rsid w:val="333434C9"/>
    <w:rsid w:val="339D6640"/>
    <w:rsid w:val="34125995"/>
    <w:rsid w:val="34226401"/>
    <w:rsid w:val="344B672B"/>
    <w:rsid w:val="348B18AB"/>
    <w:rsid w:val="34922572"/>
    <w:rsid w:val="34A0799E"/>
    <w:rsid w:val="34D85053"/>
    <w:rsid w:val="34DE43F1"/>
    <w:rsid w:val="34E071A4"/>
    <w:rsid w:val="3512140B"/>
    <w:rsid w:val="35380D9F"/>
    <w:rsid w:val="35505D96"/>
    <w:rsid w:val="35514B99"/>
    <w:rsid w:val="35B538C4"/>
    <w:rsid w:val="36156085"/>
    <w:rsid w:val="366D2DFE"/>
    <w:rsid w:val="36773617"/>
    <w:rsid w:val="367B2BC1"/>
    <w:rsid w:val="36AA6EA3"/>
    <w:rsid w:val="36B42EB0"/>
    <w:rsid w:val="36C74AEB"/>
    <w:rsid w:val="370E41D5"/>
    <w:rsid w:val="371177BA"/>
    <w:rsid w:val="376C4E10"/>
    <w:rsid w:val="378F357C"/>
    <w:rsid w:val="37B421CA"/>
    <w:rsid w:val="37CF7D22"/>
    <w:rsid w:val="37FE4B7C"/>
    <w:rsid w:val="38103C55"/>
    <w:rsid w:val="385E551F"/>
    <w:rsid w:val="387457C6"/>
    <w:rsid w:val="38904079"/>
    <w:rsid w:val="38BC0674"/>
    <w:rsid w:val="38EC234C"/>
    <w:rsid w:val="39214EC0"/>
    <w:rsid w:val="39503B50"/>
    <w:rsid w:val="3961025A"/>
    <w:rsid w:val="39826076"/>
    <w:rsid w:val="398C701B"/>
    <w:rsid w:val="3A07040B"/>
    <w:rsid w:val="3A363F2B"/>
    <w:rsid w:val="3A4C310D"/>
    <w:rsid w:val="3A734B47"/>
    <w:rsid w:val="3A796669"/>
    <w:rsid w:val="3A8275C6"/>
    <w:rsid w:val="3AE218C0"/>
    <w:rsid w:val="3B337594"/>
    <w:rsid w:val="3B450F0B"/>
    <w:rsid w:val="3B4563C3"/>
    <w:rsid w:val="3BAC5716"/>
    <w:rsid w:val="3BB27940"/>
    <w:rsid w:val="3BB4745B"/>
    <w:rsid w:val="3BFF5B7E"/>
    <w:rsid w:val="3C0C2415"/>
    <w:rsid w:val="3C0F2896"/>
    <w:rsid w:val="3C0F6642"/>
    <w:rsid w:val="3C1314E5"/>
    <w:rsid w:val="3C316357"/>
    <w:rsid w:val="3C4216E6"/>
    <w:rsid w:val="3CB850DC"/>
    <w:rsid w:val="3D0D3B7F"/>
    <w:rsid w:val="3D172AD9"/>
    <w:rsid w:val="3D3F1ABA"/>
    <w:rsid w:val="3DA442C8"/>
    <w:rsid w:val="3DBA3E55"/>
    <w:rsid w:val="3DE51395"/>
    <w:rsid w:val="3E273961"/>
    <w:rsid w:val="3E682CF5"/>
    <w:rsid w:val="3E7B34ED"/>
    <w:rsid w:val="3E8B3CF4"/>
    <w:rsid w:val="3EAB5749"/>
    <w:rsid w:val="3EF31E7F"/>
    <w:rsid w:val="3F011656"/>
    <w:rsid w:val="3F1F0758"/>
    <w:rsid w:val="3F3975B2"/>
    <w:rsid w:val="3F4A0394"/>
    <w:rsid w:val="3F5571B3"/>
    <w:rsid w:val="3F9910DE"/>
    <w:rsid w:val="3FA66F25"/>
    <w:rsid w:val="3FAC2CE5"/>
    <w:rsid w:val="3FB10EA2"/>
    <w:rsid w:val="3FCE0ED1"/>
    <w:rsid w:val="3FD56F0D"/>
    <w:rsid w:val="40090436"/>
    <w:rsid w:val="40393BBC"/>
    <w:rsid w:val="40890E06"/>
    <w:rsid w:val="40A77256"/>
    <w:rsid w:val="40E1336D"/>
    <w:rsid w:val="40FF3349"/>
    <w:rsid w:val="411316B8"/>
    <w:rsid w:val="41325423"/>
    <w:rsid w:val="413927FF"/>
    <w:rsid w:val="414D3226"/>
    <w:rsid w:val="415335B8"/>
    <w:rsid w:val="41703039"/>
    <w:rsid w:val="41901A1F"/>
    <w:rsid w:val="419242EE"/>
    <w:rsid w:val="419545C9"/>
    <w:rsid w:val="41A26749"/>
    <w:rsid w:val="41CD706E"/>
    <w:rsid w:val="41F4460F"/>
    <w:rsid w:val="42262192"/>
    <w:rsid w:val="42332FA3"/>
    <w:rsid w:val="42363EFC"/>
    <w:rsid w:val="423B261F"/>
    <w:rsid w:val="42CA6485"/>
    <w:rsid w:val="42EA2FE4"/>
    <w:rsid w:val="43276A1D"/>
    <w:rsid w:val="432E76E4"/>
    <w:rsid w:val="4358575F"/>
    <w:rsid w:val="43B35F66"/>
    <w:rsid w:val="43FD6568"/>
    <w:rsid w:val="4434223C"/>
    <w:rsid w:val="44476449"/>
    <w:rsid w:val="4447651F"/>
    <w:rsid w:val="449A27BA"/>
    <w:rsid w:val="44BA5B05"/>
    <w:rsid w:val="4511376B"/>
    <w:rsid w:val="452764BF"/>
    <w:rsid w:val="455426BB"/>
    <w:rsid w:val="45967C09"/>
    <w:rsid w:val="45E40AA7"/>
    <w:rsid w:val="46011636"/>
    <w:rsid w:val="460269BA"/>
    <w:rsid w:val="46720B5B"/>
    <w:rsid w:val="467E1884"/>
    <w:rsid w:val="46B23FCD"/>
    <w:rsid w:val="46C1691B"/>
    <w:rsid w:val="46C559C5"/>
    <w:rsid w:val="46E25727"/>
    <w:rsid w:val="46E81034"/>
    <w:rsid w:val="4707732D"/>
    <w:rsid w:val="477A1274"/>
    <w:rsid w:val="479C7873"/>
    <w:rsid w:val="47C634F5"/>
    <w:rsid w:val="47E86D22"/>
    <w:rsid w:val="47EC5A22"/>
    <w:rsid w:val="48120B51"/>
    <w:rsid w:val="482C13C9"/>
    <w:rsid w:val="484F743A"/>
    <w:rsid w:val="485E314C"/>
    <w:rsid w:val="487957EA"/>
    <w:rsid w:val="48C766C4"/>
    <w:rsid w:val="48CA25CC"/>
    <w:rsid w:val="48CF417D"/>
    <w:rsid w:val="48E26630"/>
    <w:rsid w:val="49122680"/>
    <w:rsid w:val="495322A9"/>
    <w:rsid w:val="496546F2"/>
    <w:rsid w:val="49B25EA9"/>
    <w:rsid w:val="49DD09B9"/>
    <w:rsid w:val="49E04FFA"/>
    <w:rsid w:val="49E95984"/>
    <w:rsid w:val="49F85A29"/>
    <w:rsid w:val="4A2E4A53"/>
    <w:rsid w:val="4A4E64D6"/>
    <w:rsid w:val="4A7A4E95"/>
    <w:rsid w:val="4A82145C"/>
    <w:rsid w:val="4A8C528E"/>
    <w:rsid w:val="4AA33629"/>
    <w:rsid w:val="4AA645C9"/>
    <w:rsid w:val="4ABB0314"/>
    <w:rsid w:val="4ACE537A"/>
    <w:rsid w:val="4B380C9F"/>
    <w:rsid w:val="4B4C36DA"/>
    <w:rsid w:val="4B6951AE"/>
    <w:rsid w:val="4B6A4295"/>
    <w:rsid w:val="4B771149"/>
    <w:rsid w:val="4B8368C4"/>
    <w:rsid w:val="4BA00FCB"/>
    <w:rsid w:val="4BB323B1"/>
    <w:rsid w:val="4BE22CCD"/>
    <w:rsid w:val="4C290432"/>
    <w:rsid w:val="4C3C3AF9"/>
    <w:rsid w:val="4C410E12"/>
    <w:rsid w:val="4C8952F7"/>
    <w:rsid w:val="4C8C7F3A"/>
    <w:rsid w:val="4C901E12"/>
    <w:rsid w:val="4C98759E"/>
    <w:rsid w:val="4CA61C1D"/>
    <w:rsid w:val="4CC17E8F"/>
    <w:rsid w:val="4CFD034D"/>
    <w:rsid w:val="4D1342B6"/>
    <w:rsid w:val="4D3F58A6"/>
    <w:rsid w:val="4D5022E3"/>
    <w:rsid w:val="4D5E5902"/>
    <w:rsid w:val="4D700E68"/>
    <w:rsid w:val="4D803BF2"/>
    <w:rsid w:val="4DC17102"/>
    <w:rsid w:val="4DDF008F"/>
    <w:rsid w:val="4DE71971"/>
    <w:rsid w:val="4E0C5234"/>
    <w:rsid w:val="4E0F4F9A"/>
    <w:rsid w:val="4E1656F4"/>
    <w:rsid w:val="4E321FEB"/>
    <w:rsid w:val="4E3D6707"/>
    <w:rsid w:val="4E9C1EB9"/>
    <w:rsid w:val="4EC3202B"/>
    <w:rsid w:val="4ECA73A3"/>
    <w:rsid w:val="4EDF5C4C"/>
    <w:rsid w:val="4F45457B"/>
    <w:rsid w:val="4F64165E"/>
    <w:rsid w:val="4F89735A"/>
    <w:rsid w:val="4F8F4DED"/>
    <w:rsid w:val="4F91650B"/>
    <w:rsid w:val="4FA34ED9"/>
    <w:rsid w:val="4FAC6AE0"/>
    <w:rsid w:val="4FC951E6"/>
    <w:rsid w:val="4FCB48AB"/>
    <w:rsid w:val="4FEA4D2D"/>
    <w:rsid w:val="500269C5"/>
    <w:rsid w:val="50175B45"/>
    <w:rsid w:val="502D2ACB"/>
    <w:rsid w:val="503E3E4E"/>
    <w:rsid w:val="50B674A2"/>
    <w:rsid w:val="50C10EB6"/>
    <w:rsid w:val="51226894"/>
    <w:rsid w:val="51447F61"/>
    <w:rsid w:val="515B7F50"/>
    <w:rsid w:val="51B36977"/>
    <w:rsid w:val="51BC35F1"/>
    <w:rsid w:val="51EB4713"/>
    <w:rsid w:val="52050676"/>
    <w:rsid w:val="520D5E94"/>
    <w:rsid w:val="52337D8E"/>
    <w:rsid w:val="525A46B2"/>
    <w:rsid w:val="52982A82"/>
    <w:rsid w:val="52AE7A2F"/>
    <w:rsid w:val="52FC3036"/>
    <w:rsid w:val="530A5876"/>
    <w:rsid w:val="5317570E"/>
    <w:rsid w:val="53463DB1"/>
    <w:rsid w:val="534655CC"/>
    <w:rsid w:val="535B5A33"/>
    <w:rsid w:val="535D0A23"/>
    <w:rsid w:val="536A6245"/>
    <w:rsid w:val="53BD1E67"/>
    <w:rsid w:val="53BD5B3D"/>
    <w:rsid w:val="53BF2529"/>
    <w:rsid w:val="53C85BE7"/>
    <w:rsid w:val="53DF3165"/>
    <w:rsid w:val="542F79E4"/>
    <w:rsid w:val="54326D18"/>
    <w:rsid w:val="5433212E"/>
    <w:rsid w:val="544D22FC"/>
    <w:rsid w:val="5478108D"/>
    <w:rsid w:val="55896B2B"/>
    <w:rsid w:val="55B826C5"/>
    <w:rsid w:val="55C962AD"/>
    <w:rsid w:val="563D152A"/>
    <w:rsid w:val="56535528"/>
    <w:rsid w:val="565E2C42"/>
    <w:rsid w:val="56F858BF"/>
    <w:rsid w:val="572700CF"/>
    <w:rsid w:val="57566EA6"/>
    <w:rsid w:val="57771E6D"/>
    <w:rsid w:val="578C74F1"/>
    <w:rsid w:val="57A838A2"/>
    <w:rsid w:val="57F13D27"/>
    <w:rsid w:val="5800585B"/>
    <w:rsid w:val="58144971"/>
    <w:rsid w:val="588261A9"/>
    <w:rsid w:val="58E75F69"/>
    <w:rsid w:val="58FA2F10"/>
    <w:rsid w:val="593F5DAA"/>
    <w:rsid w:val="598D29E7"/>
    <w:rsid w:val="599C06A1"/>
    <w:rsid w:val="59DB79D5"/>
    <w:rsid w:val="59DF4D4D"/>
    <w:rsid w:val="5A022C7B"/>
    <w:rsid w:val="5A1C1210"/>
    <w:rsid w:val="5A2D4C80"/>
    <w:rsid w:val="5A3E7E9A"/>
    <w:rsid w:val="5A5D77E5"/>
    <w:rsid w:val="5AA5355C"/>
    <w:rsid w:val="5AAB377C"/>
    <w:rsid w:val="5AAF4EFC"/>
    <w:rsid w:val="5AC533EA"/>
    <w:rsid w:val="5BA25F3C"/>
    <w:rsid w:val="5BF65F3C"/>
    <w:rsid w:val="5C1D77FE"/>
    <w:rsid w:val="5C583AB2"/>
    <w:rsid w:val="5C647AEF"/>
    <w:rsid w:val="5C7F7087"/>
    <w:rsid w:val="5C9D342D"/>
    <w:rsid w:val="5CD25D1F"/>
    <w:rsid w:val="5CF15FC3"/>
    <w:rsid w:val="5D2E1E37"/>
    <w:rsid w:val="5D350A60"/>
    <w:rsid w:val="5DB753DB"/>
    <w:rsid w:val="5DE34941"/>
    <w:rsid w:val="5E115103"/>
    <w:rsid w:val="5E2B51A7"/>
    <w:rsid w:val="5E3E01E6"/>
    <w:rsid w:val="5E5B7BEE"/>
    <w:rsid w:val="5F245D03"/>
    <w:rsid w:val="5F2C1127"/>
    <w:rsid w:val="5F4A7ED2"/>
    <w:rsid w:val="5F9858E6"/>
    <w:rsid w:val="5FAF7AC2"/>
    <w:rsid w:val="5FCC0709"/>
    <w:rsid w:val="5FF508B5"/>
    <w:rsid w:val="5FFF1B1B"/>
    <w:rsid w:val="604F01F7"/>
    <w:rsid w:val="60915C2D"/>
    <w:rsid w:val="60F91084"/>
    <w:rsid w:val="610C51ED"/>
    <w:rsid w:val="611911CA"/>
    <w:rsid w:val="61543B69"/>
    <w:rsid w:val="615E7642"/>
    <w:rsid w:val="61820D1E"/>
    <w:rsid w:val="61926BA1"/>
    <w:rsid w:val="61B9106A"/>
    <w:rsid w:val="61C81098"/>
    <w:rsid w:val="621E7952"/>
    <w:rsid w:val="622C752A"/>
    <w:rsid w:val="624400F5"/>
    <w:rsid w:val="6265428D"/>
    <w:rsid w:val="62815558"/>
    <w:rsid w:val="6287324F"/>
    <w:rsid w:val="62B91B7D"/>
    <w:rsid w:val="62BD7D76"/>
    <w:rsid w:val="631064F6"/>
    <w:rsid w:val="631B5212"/>
    <w:rsid w:val="632050CC"/>
    <w:rsid w:val="634101A9"/>
    <w:rsid w:val="63442CDD"/>
    <w:rsid w:val="6344528B"/>
    <w:rsid w:val="638F78D2"/>
    <w:rsid w:val="63CB0961"/>
    <w:rsid w:val="63D14091"/>
    <w:rsid w:val="63EE5F7B"/>
    <w:rsid w:val="63FB5163"/>
    <w:rsid w:val="64285978"/>
    <w:rsid w:val="64DB6F89"/>
    <w:rsid w:val="64F110BE"/>
    <w:rsid w:val="65D862AF"/>
    <w:rsid w:val="65DC7FBB"/>
    <w:rsid w:val="65E3105F"/>
    <w:rsid w:val="65EB2B8D"/>
    <w:rsid w:val="66076F38"/>
    <w:rsid w:val="66134DFF"/>
    <w:rsid w:val="661C4CF4"/>
    <w:rsid w:val="6665355C"/>
    <w:rsid w:val="667E1218"/>
    <w:rsid w:val="66CC4577"/>
    <w:rsid w:val="66CE6FD7"/>
    <w:rsid w:val="672014EB"/>
    <w:rsid w:val="672D50E9"/>
    <w:rsid w:val="674114DD"/>
    <w:rsid w:val="674323FF"/>
    <w:rsid w:val="67587ABE"/>
    <w:rsid w:val="67603AC7"/>
    <w:rsid w:val="67914B05"/>
    <w:rsid w:val="679C5B80"/>
    <w:rsid w:val="67DF4DE7"/>
    <w:rsid w:val="67E61D96"/>
    <w:rsid w:val="67F57777"/>
    <w:rsid w:val="68AA53B8"/>
    <w:rsid w:val="68D53ED7"/>
    <w:rsid w:val="69060ABC"/>
    <w:rsid w:val="694306E5"/>
    <w:rsid w:val="696107BD"/>
    <w:rsid w:val="696A5F83"/>
    <w:rsid w:val="69772FAB"/>
    <w:rsid w:val="69A96606"/>
    <w:rsid w:val="69CB2A5E"/>
    <w:rsid w:val="69FF3842"/>
    <w:rsid w:val="6A244FE4"/>
    <w:rsid w:val="6A7762F1"/>
    <w:rsid w:val="6A7E5FDD"/>
    <w:rsid w:val="6A8062B5"/>
    <w:rsid w:val="6AC13A8D"/>
    <w:rsid w:val="6ADE4091"/>
    <w:rsid w:val="6AF6085E"/>
    <w:rsid w:val="6AFD60D0"/>
    <w:rsid w:val="6B0C4E86"/>
    <w:rsid w:val="6B0D4104"/>
    <w:rsid w:val="6B6E46B1"/>
    <w:rsid w:val="6BAB5FE2"/>
    <w:rsid w:val="6BDD5C76"/>
    <w:rsid w:val="6BE357EF"/>
    <w:rsid w:val="6BEA7F3B"/>
    <w:rsid w:val="6BF1447D"/>
    <w:rsid w:val="6C0564D0"/>
    <w:rsid w:val="6C1B4EFD"/>
    <w:rsid w:val="6C2E4B61"/>
    <w:rsid w:val="6C554468"/>
    <w:rsid w:val="6C557A3B"/>
    <w:rsid w:val="6CE44B88"/>
    <w:rsid w:val="6D3814F6"/>
    <w:rsid w:val="6D896F90"/>
    <w:rsid w:val="6D8E418B"/>
    <w:rsid w:val="6D9C24AE"/>
    <w:rsid w:val="6DD608CF"/>
    <w:rsid w:val="6DDE300E"/>
    <w:rsid w:val="6DE441E4"/>
    <w:rsid w:val="6DEA12FB"/>
    <w:rsid w:val="6E255275"/>
    <w:rsid w:val="6E316E92"/>
    <w:rsid w:val="6E793815"/>
    <w:rsid w:val="6E985EC3"/>
    <w:rsid w:val="6EC11DEE"/>
    <w:rsid w:val="6ED03EF2"/>
    <w:rsid w:val="6F001BEB"/>
    <w:rsid w:val="6F24107E"/>
    <w:rsid w:val="6F3D00D6"/>
    <w:rsid w:val="6F3D554B"/>
    <w:rsid w:val="6F807551"/>
    <w:rsid w:val="6F9F7FA4"/>
    <w:rsid w:val="6FDA7571"/>
    <w:rsid w:val="6FEB181F"/>
    <w:rsid w:val="705A0130"/>
    <w:rsid w:val="706A0A08"/>
    <w:rsid w:val="70E80E70"/>
    <w:rsid w:val="71057277"/>
    <w:rsid w:val="7107004E"/>
    <w:rsid w:val="71276865"/>
    <w:rsid w:val="71825ED7"/>
    <w:rsid w:val="71A336AC"/>
    <w:rsid w:val="71BF36C9"/>
    <w:rsid w:val="71DA2394"/>
    <w:rsid w:val="722C79D5"/>
    <w:rsid w:val="726C4BBF"/>
    <w:rsid w:val="72855612"/>
    <w:rsid w:val="72914009"/>
    <w:rsid w:val="72B46335"/>
    <w:rsid w:val="72E308BF"/>
    <w:rsid w:val="730A3625"/>
    <w:rsid w:val="73190534"/>
    <w:rsid w:val="731B6F44"/>
    <w:rsid w:val="732A3666"/>
    <w:rsid w:val="735F5A60"/>
    <w:rsid w:val="73670AD8"/>
    <w:rsid w:val="73E0126F"/>
    <w:rsid w:val="73F45CF0"/>
    <w:rsid w:val="73FE3D2A"/>
    <w:rsid w:val="74134B7E"/>
    <w:rsid w:val="742A274B"/>
    <w:rsid w:val="74457D3A"/>
    <w:rsid w:val="746B3E74"/>
    <w:rsid w:val="748D7233"/>
    <w:rsid w:val="74AB7305"/>
    <w:rsid w:val="74D94284"/>
    <w:rsid w:val="75002B66"/>
    <w:rsid w:val="7503314C"/>
    <w:rsid w:val="752979BB"/>
    <w:rsid w:val="753A6494"/>
    <w:rsid w:val="7554217D"/>
    <w:rsid w:val="755D0942"/>
    <w:rsid w:val="755F4362"/>
    <w:rsid w:val="756D6A6B"/>
    <w:rsid w:val="757E700B"/>
    <w:rsid w:val="758C09C3"/>
    <w:rsid w:val="75A356B9"/>
    <w:rsid w:val="75A93F27"/>
    <w:rsid w:val="75D65C05"/>
    <w:rsid w:val="7614208E"/>
    <w:rsid w:val="763D3F93"/>
    <w:rsid w:val="764262A4"/>
    <w:rsid w:val="76505809"/>
    <w:rsid w:val="765270D1"/>
    <w:rsid w:val="76A560B8"/>
    <w:rsid w:val="76AD1B1E"/>
    <w:rsid w:val="76CE1613"/>
    <w:rsid w:val="76F67C73"/>
    <w:rsid w:val="76F86551"/>
    <w:rsid w:val="77407CA0"/>
    <w:rsid w:val="7747042D"/>
    <w:rsid w:val="774F6186"/>
    <w:rsid w:val="77552A0E"/>
    <w:rsid w:val="77681B32"/>
    <w:rsid w:val="778C26C1"/>
    <w:rsid w:val="77AB3609"/>
    <w:rsid w:val="77AC4BA5"/>
    <w:rsid w:val="784409C3"/>
    <w:rsid w:val="7860710D"/>
    <w:rsid w:val="786A4810"/>
    <w:rsid w:val="78B61547"/>
    <w:rsid w:val="78D209C7"/>
    <w:rsid w:val="78E833AC"/>
    <w:rsid w:val="794B2234"/>
    <w:rsid w:val="799A0F9E"/>
    <w:rsid w:val="79A53BAF"/>
    <w:rsid w:val="79A804F9"/>
    <w:rsid w:val="79CA72D2"/>
    <w:rsid w:val="79EC3EE0"/>
    <w:rsid w:val="7A0E306E"/>
    <w:rsid w:val="7A804A4D"/>
    <w:rsid w:val="7A816DAC"/>
    <w:rsid w:val="7A8B55B4"/>
    <w:rsid w:val="7A9A1155"/>
    <w:rsid w:val="7AAB381D"/>
    <w:rsid w:val="7AB968CF"/>
    <w:rsid w:val="7AC53EFF"/>
    <w:rsid w:val="7AD94F1E"/>
    <w:rsid w:val="7AF76198"/>
    <w:rsid w:val="7B03367E"/>
    <w:rsid w:val="7B0536C7"/>
    <w:rsid w:val="7B4F7946"/>
    <w:rsid w:val="7B60404C"/>
    <w:rsid w:val="7BD473FC"/>
    <w:rsid w:val="7BF80057"/>
    <w:rsid w:val="7C1B0F54"/>
    <w:rsid w:val="7CA03FF4"/>
    <w:rsid w:val="7CB932D4"/>
    <w:rsid w:val="7CDA74E8"/>
    <w:rsid w:val="7CF30B21"/>
    <w:rsid w:val="7CF31F39"/>
    <w:rsid w:val="7D220A29"/>
    <w:rsid w:val="7D441294"/>
    <w:rsid w:val="7D5500DD"/>
    <w:rsid w:val="7D612A6F"/>
    <w:rsid w:val="7DBC024D"/>
    <w:rsid w:val="7E1945E6"/>
    <w:rsid w:val="7E372F77"/>
    <w:rsid w:val="7E3F0270"/>
    <w:rsid w:val="7E7058DA"/>
    <w:rsid w:val="7E92336B"/>
    <w:rsid w:val="7E942AC7"/>
    <w:rsid w:val="7EB6138F"/>
    <w:rsid w:val="7EDB3C6F"/>
    <w:rsid w:val="7F116EDA"/>
    <w:rsid w:val="7F6163E0"/>
    <w:rsid w:val="7F7B114F"/>
    <w:rsid w:val="7F831C02"/>
    <w:rsid w:val="7F851ADB"/>
    <w:rsid w:val="7FD75753"/>
    <w:rsid w:val="7FEF444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Microsoft YaHei UI" w:hAnsi="Microsoft YaHei UI" w:eastAsia="宋体" w:cs="ISOCT"/>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1624"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5">
    <w:name w:val="heading 1"/>
    <w:basedOn w:val="1"/>
    <w:next w:val="1"/>
    <w:qFormat/>
    <w:uiPriority w:val="1"/>
    <w:pPr>
      <w:spacing w:before="96"/>
      <w:ind w:left="536" w:hanging="320"/>
      <w:outlineLvl w:val="1"/>
    </w:pPr>
    <w:rPr>
      <w:rFonts w:ascii="宋体" w:hAnsi="宋体" w:eastAsia="宋体" w:cs="宋体"/>
      <w:b/>
      <w:bCs/>
      <w:sz w:val="32"/>
      <w:szCs w:val="32"/>
      <w:lang w:val="zh-CN" w:eastAsia="zh-CN" w:bidi="zh-CN"/>
    </w:rPr>
  </w:style>
  <w:style w:type="paragraph" w:styleId="6">
    <w:name w:val="heading 2"/>
    <w:basedOn w:val="1"/>
    <w:next w:val="1"/>
    <w:qFormat/>
    <w:uiPriority w:val="1"/>
    <w:pPr>
      <w:ind w:left="737" w:hanging="421"/>
      <w:outlineLvl w:val="2"/>
    </w:pPr>
    <w:rPr>
      <w:rFonts w:ascii="宋体" w:hAnsi="宋体" w:eastAsia="宋体" w:cs="宋体"/>
      <w:b/>
      <w:bCs/>
      <w:sz w:val="28"/>
      <w:szCs w:val="28"/>
      <w:lang w:val="zh-CN" w:eastAsia="zh-CN" w:bidi="zh-CN"/>
    </w:rPr>
  </w:style>
  <w:style w:type="paragraph" w:styleId="7">
    <w:name w:val="heading 3"/>
    <w:basedOn w:val="1"/>
    <w:next w:val="1"/>
    <w:qFormat/>
    <w:uiPriority w:val="1"/>
    <w:pPr>
      <w:outlineLvl w:val="3"/>
    </w:pPr>
    <w:rPr>
      <w:rFonts w:ascii="宋体" w:hAnsi="宋体" w:eastAsia="宋体" w:cs="宋体"/>
      <w:b/>
      <w:bCs/>
      <w:sz w:val="24"/>
      <w:szCs w:val="24"/>
      <w:lang w:val="zh-CN" w:eastAsia="zh-CN" w:bidi="zh-CN"/>
    </w:rPr>
  </w:style>
  <w:style w:type="character" w:default="1" w:styleId="14">
    <w:name w:val="Default Paragraph Font"/>
    <w:unhideWhenUsed/>
    <w:qFormat/>
    <w:uiPriority w:val="1"/>
  </w:style>
  <w:style w:type="table" w:default="1" w:styleId="12">
    <w:name w:val="Normal Table"/>
    <w:semiHidden/>
    <w:qFormat/>
    <w:uiPriority w:val="0"/>
    <w:tblPr>
      <w:tblCellMar>
        <w:top w:w="0" w:type="dxa"/>
        <w:left w:w="108" w:type="dxa"/>
        <w:bottom w:w="0" w:type="dxa"/>
        <w:right w:w="108" w:type="dxa"/>
      </w:tblCellMar>
    </w:tblPr>
  </w:style>
  <w:style w:type="paragraph" w:styleId="2">
    <w:name w:val="Normal Indent"/>
    <w:basedOn w:val="1"/>
    <w:next w:val="3"/>
    <w:qFormat/>
    <w:uiPriority w:val="0"/>
    <w:pPr>
      <w:ind w:firstLine="420"/>
    </w:pPr>
    <w:rPr>
      <w:rFonts w:ascii="Times New Roman" w:hAnsi="Times New Roman" w:eastAsia="宋体" w:cs="Times New Roman"/>
      <w:szCs w:val="24"/>
    </w:rPr>
  </w:style>
  <w:style w:type="paragraph" w:styleId="3">
    <w:name w:val="Body Text First Indent 2"/>
    <w:basedOn w:val="4"/>
    <w:next w:val="1"/>
    <w:unhideWhenUsed/>
    <w:qFormat/>
    <w:uiPriority w:val="99"/>
    <w:pPr>
      <w:keepNext/>
      <w:widowControl w:val="0"/>
      <w:spacing w:after="120" w:line="360" w:lineRule="auto"/>
      <w:ind w:left="420" w:leftChars="200" w:firstLine="420" w:firstLineChars="200"/>
    </w:pPr>
    <w:rPr>
      <w:rFonts w:ascii="Times New Roman" w:hAnsi="Times New Roman"/>
      <w:kern w:val="2"/>
    </w:rPr>
  </w:style>
  <w:style w:type="paragraph" w:styleId="4">
    <w:name w:val="Body Text Indent"/>
    <w:basedOn w:val="1"/>
    <w:qFormat/>
    <w:uiPriority w:val="0"/>
    <w:pPr>
      <w:spacing w:line="252" w:lineRule="auto"/>
      <w:ind w:firstLine="560"/>
    </w:pPr>
    <w:rPr>
      <w:rFonts w:ascii="仿宋_GB2312" w:eastAsia="仿宋_GB2312"/>
      <w:sz w:val="28"/>
    </w:rPr>
  </w:style>
  <w:style w:type="paragraph" w:styleId="8">
    <w:name w:val="Body Text"/>
    <w:basedOn w:val="1"/>
    <w:link w:val="21"/>
    <w:qFormat/>
    <w:uiPriority w:val="1"/>
    <w:rPr>
      <w:rFonts w:ascii="宋体" w:hAnsi="宋体" w:eastAsia="宋体" w:cs="宋体"/>
      <w:sz w:val="24"/>
      <w:szCs w:val="24"/>
      <w:lang w:val="zh-CN" w:eastAsia="zh-CN" w:bidi="zh-CN"/>
    </w:rPr>
  </w:style>
  <w:style w:type="paragraph" w:styleId="9">
    <w:name w:val="Plain Text"/>
    <w:basedOn w:val="1"/>
    <w:qFormat/>
    <w:uiPriority w:val="1624"/>
    <w:rPr>
      <w:rFonts w:ascii="宋体" w:hAnsi="Courier New" w:cs="Courier New"/>
      <w:szCs w:val="21"/>
    </w:rPr>
  </w:style>
  <w:style w:type="paragraph" w:styleId="10">
    <w:name w:val="toc 1"/>
    <w:basedOn w:val="1"/>
    <w:next w:val="1"/>
    <w:qFormat/>
    <w:uiPriority w:val="1"/>
    <w:pPr>
      <w:spacing w:before="361"/>
      <w:ind w:left="497" w:hanging="181"/>
    </w:pPr>
    <w:rPr>
      <w:rFonts w:ascii="宋体" w:hAnsi="宋体" w:eastAsia="宋体" w:cs="宋体"/>
      <w:b/>
      <w:bCs/>
      <w:sz w:val="24"/>
      <w:szCs w:val="24"/>
      <w:lang w:val="zh-CN" w:eastAsia="zh-CN" w:bidi="zh-CN"/>
    </w:rPr>
  </w:style>
  <w:style w:type="paragraph" w:styleId="11">
    <w:name w:val="toc 2"/>
    <w:basedOn w:val="1"/>
    <w:next w:val="1"/>
    <w:qFormat/>
    <w:uiPriority w:val="1"/>
    <w:pPr>
      <w:spacing w:before="243"/>
      <w:ind w:left="622" w:hanging="306"/>
    </w:pPr>
    <w:rPr>
      <w:rFonts w:ascii="宋体" w:hAnsi="宋体" w:eastAsia="宋体" w:cs="宋体"/>
      <w:b/>
      <w:bCs/>
      <w:sz w:val="20"/>
      <w:szCs w:val="20"/>
      <w:lang w:val="zh-CN" w:eastAsia="zh-CN" w:bidi="zh-CN"/>
    </w:rPr>
  </w:style>
  <w:style w:type="table" w:styleId="13">
    <w:name w:val="Table Grid"/>
    <w:basedOn w:val="12"/>
    <w:qFormat/>
    <w:uiPriority w:val="0"/>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customStyle="1" w:styleId="15">
    <w:name w:val="样式 样式 样式 四号 左侧:  1.53 厘米 + 首行缩进:  2 字符 + 居中 左侧:  2 字符 首行缩进:  2..."/>
    <w:basedOn w:val="16"/>
    <w:qFormat/>
    <w:uiPriority w:val="0"/>
    <w:pPr>
      <w:jc w:val="center"/>
    </w:pPr>
  </w:style>
  <w:style w:type="paragraph" w:customStyle="1" w:styleId="16">
    <w:name w:val="样式 样式 四号 左侧:  1.53 厘米 + 首行缩进:  2 字符"/>
    <w:basedOn w:val="17"/>
    <w:qFormat/>
    <w:uiPriority w:val="0"/>
    <w:pPr>
      <w:ind w:left="200" w:leftChars="200"/>
    </w:pPr>
    <w:rPr>
      <w:szCs w:val="20"/>
    </w:rPr>
  </w:style>
  <w:style w:type="paragraph" w:customStyle="1" w:styleId="17">
    <w:name w:val="样式 四号 左侧:  1.53 厘米"/>
    <w:basedOn w:val="1"/>
    <w:qFormat/>
    <w:uiPriority w:val="0"/>
    <w:pPr>
      <w:adjustRightInd w:val="0"/>
    </w:pPr>
    <w:rPr>
      <w:w w:val="90"/>
      <w:sz w:val="28"/>
      <w:szCs w:val="28"/>
    </w:rPr>
  </w:style>
  <w:style w:type="table" w:customStyle="1" w:styleId="18">
    <w:name w:val="Table Normal"/>
    <w:semiHidden/>
    <w:unhideWhenUsed/>
    <w:qFormat/>
    <w:uiPriority w:val="2"/>
    <w:tblPr>
      <w:tblCellMar>
        <w:top w:w="0" w:type="dxa"/>
        <w:left w:w="0" w:type="dxa"/>
        <w:bottom w:w="0" w:type="dxa"/>
        <w:right w:w="0" w:type="dxa"/>
      </w:tblCellMar>
    </w:tblPr>
  </w:style>
  <w:style w:type="paragraph" w:styleId="19">
    <w:name w:val="List Paragraph"/>
    <w:basedOn w:val="1"/>
    <w:qFormat/>
    <w:uiPriority w:val="1"/>
    <w:pPr>
      <w:ind w:left="1398" w:hanging="602"/>
    </w:pPr>
    <w:rPr>
      <w:rFonts w:ascii="宋体" w:hAnsi="宋体" w:eastAsia="宋体" w:cs="宋体"/>
      <w:lang w:val="zh-CN" w:eastAsia="zh-CN" w:bidi="zh-CN"/>
    </w:rPr>
  </w:style>
  <w:style w:type="paragraph" w:customStyle="1" w:styleId="20">
    <w:name w:val="Table Paragraph"/>
    <w:basedOn w:val="1"/>
    <w:qFormat/>
    <w:uiPriority w:val="1"/>
    <w:pPr>
      <w:jc w:val="center"/>
    </w:pPr>
    <w:rPr>
      <w:rFonts w:ascii="宋体" w:hAnsi="宋体" w:eastAsia="宋体" w:cs="宋体"/>
      <w:lang w:val="zh-CN" w:eastAsia="zh-CN" w:bidi="zh-CN"/>
    </w:rPr>
  </w:style>
  <w:style w:type="character" w:customStyle="1" w:styleId="21">
    <w:name w:val="正文文本 Char"/>
    <w:link w:val="8"/>
    <w:qFormat/>
    <w:uiPriority w:val="1"/>
    <w:rPr>
      <w:rFonts w:ascii="宋体" w:hAnsi="宋体" w:eastAsia="宋体" w:cs="宋体"/>
      <w:sz w:val="24"/>
      <w:szCs w:val="24"/>
      <w:lang w:val="zh-CN" w:eastAsia="zh-CN" w:bidi="zh-CN"/>
    </w:rPr>
  </w:style>
  <w:style w:type="paragraph" w:customStyle="1" w:styleId="22">
    <w:name w:val="HP 正文"/>
    <w:basedOn w:val="1"/>
    <w:link w:val="23"/>
    <w:qFormat/>
    <w:uiPriority w:val="0"/>
    <w:pPr>
      <w:autoSpaceDE w:val="0"/>
      <w:autoSpaceDN w:val="0"/>
      <w:adjustRightInd w:val="0"/>
      <w:spacing w:line="440" w:lineRule="exact"/>
      <w:ind w:firstLine="200" w:firstLineChars="200"/>
    </w:pPr>
    <w:rPr>
      <w:rFonts w:ascii="Times New Roman" w:hAnsi="Times New Roman" w:eastAsia="宋体" w:cs="Times New Roman"/>
      <w:sz w:val="24"/>
      <w:szCs w:val="24"/>
    </w:rPr>
  </w:style>
  <w:style w:type="character" w:customStyle="1" w:styleId="23">
    <w:name w:val="HP 正文 Char"/>
    <w:link w:val="22"/>
    <w:qFormat/>
    <w:uiPriority w:val="0"/>
    <w:rPr>
      <w:rFonts w:ascii="Times New Roman" w:hAnsi="Times New Roman" w:eastAsia="宋体" w:cs="Times New Roman"/>
      <w:sz w:val="24"/>
      <w:szCs w:val="24"/>
    </w:rPr>
  </w:style>
  <w:style w:type="character" w:customStyle="1" w:styleId="24">
    <w:name w:val="fontstyle01"/>
    <w:basedOn w:val="14"/>
    <w:qFormat/>
    <w:uiPriority w:val="0"/>
    <w:rPr>
      <w:rFonts w:hint="eastAsia" w:ascii="宋体" w:hAnsi="宋体" w:eastAsia="宋体"/>
      <w:color w:val="000000"/>
      <w:sz w:val="24"/>
      <w:szCs w:val="24"/>
    </w:rPr>
  </w:style>
  <w:style w:type="paragraph" w:customStyle="1" w:styleId="25">
    <w:name w:val="HP 标题3"/>
    <w:basedOn w:val="7"/>
    <w:qFormat/>
    <w:uiPriority w:val="0"/>
    <w:pPr>
      <w:keepNext w:val="0"/>
      <w:keepLines w:val="0"/>
      <w:spacing w:before="0" w:after="0" w:line="440" w:lineRule="exact"/>
      <w:ind w:firstLine="482" w:firstLineChars="200"/>
    </w:pPr>
    <w:rPr>
      <w:rFonts w:ascii="Times New Roman" w:hAnsi="Times New Roman" w:cs="Times New Roman"/>
      <w:color w:val="000000"/>
      <w:sz w:val="24"/>
      <w:szCs w:val="20"/>
    </w:rPr>
  </w:style>
  <w:style w:type="paragraph" w:customStyle="1" w:styleId="26">
    <w:name w:val="表格内容"/>
    <w:qFormat/>
    <w:uiPriority w:val="0"/>
    <w:pPr>
      <w:adjustRightInd w:val="0"/>
      <w:snapToGrid w:val="0"/>
      <w:spacing w:line="360" w:lineRule="exact"/>
      <w:jc w:val="center"/>
    </w:pPr>
    <w:rPr>
      <w:rFonts w:ascii="Times New Roman" w:hAnsi="Times New Roman" w:eastAsiaTheme="minorEastAsia" w:cstheme="minorBidi"/>
      <w:color w:val="000000"/>
      <w:kern w:val="2"/>
      <w:sz w:val="21"/>
      <w:szCs w:val="24"/>
      <w:lang w:val="en-US" w:eastAsia="zh-CN" w:bidi="ar-SA"/>
    </w:rPr>
  </w:style>
  <w:style w:type="paragraph" w:customStyle="1" w:styleId="27">
    <w:name w:val="表格"/>
    <w:basedOn w:val="1"/>
    <w:next w:val="1"/>
    <w:qFormat/>
    <w:uiPriority w:val="0"/>
    <w:pPr>
      <w:adjustRightInd w:val="0"/>
      <w:spacing w:line="440" w:lineRule="exact"/>
      <w:jc w:val="center"/>
      <w:textAlignment w:val="baseline"/>
    </w:pPr>
    <w:rPr>
      <w:kern w:val="0"/>
      <w:sz w:val="24"/>
      <w:szCs w:val="20"/>
    </w:rPr>
  </w:style>
  <w:style w:type="paragraph" w:customStyle="1" w:styleId="28">
    <w:name w:val="HP 表格标题"/>
    <w:qFormat/>
    <w:uiPriority w:val="0"/>
    <w:pPr>
      <w:spacing w:line="440" w:lineRule="exact"/>
      <w:jc w:val="center"/>
    </w:pPr>
    <w:rPr>
      <w:rFonts w:ascii="Times New Roman" w:hAnsi="Times New Roman" w:eastAsia="宋体" w:cs="Times New Roman"/>
      <w:b/>
      <w:sz w:val="24"/>
      <w:szCs w:val="24"/>
      <w:lang w:val="en-US" w:eastAsia="zh-CN" w:bidi="ar-SA"/>
    </w:rPr>
  </w:style>
  <w:style w:type="paragraph" w:customStyle="1" w:styleId="29">
    <w:name w:val="HP 表格内容"/>
    <w:qFormat/>
    <w:uiPriority w:val="0"/>
    <w:pPr>
      <w:framePr w:hSpace="180" w:wrap="around" w:vAnchor="text" w:hAnchor="text" w:xAlign="center" w:y="1"/>
      <w:spacing w:line="440" w:lineRule="exact"/>
      <w:jc w:val="center"/>
    </w:pPr>
    <w:rPr>
      <w:rFonts w:ascii="Times New Roman" w:hAnsi="Times New Roman" w:eastAsia="宋体" w:cs="Times New Roman"/>
      <w:sz w:val="21"/>
      <w:szCs w:val="21"/>
      <w:lang w:val="en-US" w:eastAsia="zh-CN" w:bidi="ar-SA"/>
    </w:rPr>
  </w:style>
  <w:style w:type="paragraph" w:customStyle="1" w:styleId="30">
    <w:name w:val="0正文"/>
    <w:basedOn w:val="1"/>
    <w:qFormat/>
    <w:uiPriority w:val="0"/>
    <w:pPr>
      <w:spacing w:line="440" w:lineRule="exact"/>
      <w:ind w:firstLine="200" w:firstLineChars="200"/>
    </w:pPr>
    <w:rPr>
      <w:kern w:val="0"/>
      <w:sz w:val="24"/>
      <w:szCs w:val="24"/>
    </w:rPr>
  </w:style>
  <w:style w:type="table" w:customStyle="1" w:styleId="31">
    <w:name w:val="网格型2"/>
    <w:basedOn w:val="12"/>
    <w:qFormat/>
    <w:uiPriority w:val="99"/>
    <w:rPr>
      <w:rFonts w:asciiTheme="minorHAnsi" w:hAnsiTheme="minorHAnsi" w:eastAsiaTheme="minorEastAsia" w:cstheme="minorBidi"/>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customStyle="1" w:styleId="32">
    <w:name w:val="表格13"/>
    <w:basedOn w:val="1"/>
    <w:qFormat/>
    <w:uiPriority w:val="0"/>
    <w:pPr>
      <w:adjustRightInd w:val="0"/>
      <w:spacing w:line="260" w:lineRule="atLeast"/>
      <w:jc w:val="center"/>
      <w:textAlignment w:val="baseline"/>
    </w:pPr>
    <w:rPr>
      <w:rFonts w:ascii="宋体" w:hAnsi="Calibri" w:eastAsia="宋体" w:cs="宋体"/>
      <w:color w:val="000000"/>
      <w:kern w:val="0"/>
      <w:szCs w:val="18"/>
      <w:lang w:val="zh-CN"/>
    </w:rPr>
  </w:style>
  <w:style w:type="paragraph" w:customStyle="1" w:styleId="33">
    <w:name w:val="TX-表头"/>
    <w:qFormat/>
    <w:uiPriority w:val="0"/>
    <w:pPr>
      <w:jc w:val="center"/>
    </w:pPr>
    <w:rPr>
      <w:rFonts w:ascii="Times New Roman" w:hAnsi="Times New Roman" w:eastAsia="仿宋" w:cs="Times New Roman"/>
      <w:b/>
      <w:kern w:val="2"/>
      <w:sz w:val="24"/>
      <w:szCs w:val="22"/>
      <w:lang w:val="en-US" w:eastAsia="zh-CN" w:bidi="ar-SA"/>
    </w:rPr>
  </w:style>
  <w:style w:type="paragraph" w:customStyle="1" w:styleId="34">
    <w:name w:val="Default"/>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35">
    <w:name w:val="0.3三级标题"/>
    <w:next w:val="1"/>
    <w:qFormat/>
    <w:uiPriority w:val="0"/>
    <w:pPr>
      <w:widowControl w:val="0"/>
      <w:spacing w:before="60" w:after="60" w:line="440" w:lineRule="exact"/>
      <w:jc w:val="both"/>
    </w:pPr>
    <w:rPr>
      <w:rFonts w:ascii="Times New Roman" w:hAnsi="Times New Roman" w:eastAsia="宋体" w:cs="宋体"/>
      <w:b/>
      <w:spacing w:val="-2"/>
      <w:sz w:val="24"/>
      <w:lang w:val="en-US" w:eastAsia="zh-CN" w:bidi="ar-SA"/>
    </w:rPr>
  </w:style>
  <w:style w:type="paragraph" w:customStyle="1" w:styleId="36">
    <w:name w:val="HP 标题2"/>
    <w:basedOn w:val="6"/>
    <w:qFormat/>
    <w:uiPriority w:val="0"/>
    <w:pPr>
      <w:keepNext w:val="0"/>
      <w:keepLines w:val="0"/>
      <w:spacing w:before="0" w:after="0" w:line="440" w:lineRule="exact"/>
    </w:pPr>
    <w:rPr>
      <w:rFonts w:ascii="Times New Roman" w:hAnsi="Times New Roman" w:eastAsia="宋体" w:cs="Times New Roman"/>
      <w:bCs w:val="0"/>
      <w:color w:val="000000"/>
      <w:sz w:val="28"/>
      <w:szCs w:val="28"/>
    </w:rPr>
  </w:style>
  <w:style w:type="paragraph" w:customStyle="1" w:styleId="37">
    <w:name w:val="表"/>
    <w:qFormat/>
    <w:uiPriority w:val="99"/>
    <w:pPr>
      <w:spacing w:line="440" w:lineRule="exact"/>
      <w:ind w:firstLine="200" w:firstLineChars="200"/>
      <w:jc w:val="both"/>
    </w:pPr>
    <w:rPr>
      <w:rFonts w:ascii="Times New Roman" w:hAnsi="Times New Roman" w:eastAsia="宋体" w:cs="Times New Roman"/>
      <w:sz w:val="24"/>
      <w:lang w:val="en-US" w:eastAsia="zh-CN" w:bidi="ar-SA"/>
    </w:rPr>
  </w:style>
  <w:style w:type="paragraph" w:customStyle="1" w:styleId="38">
    <w:name w:val="111111正文"/>
    <w:basedOn w:val="1"/>
    <w:qFormat/>
    <w:uiPriority w:val="0"/>
    <w:pPr>
      <w:spacing w:line="360" w:lineRule="auto"/>
      <w:ind w:firstLine="200" w:firstLineChars="200"/>
    </w:pPr>
    <w:rPr>
      <w:sz w:val="24"/>
      <w:szCs w:val="24"/>
    </w:rPr>
  </w:style>
</w:styles>
</file>

<file path=word/_rels/document.xml.rels><?xml version="1.0" encoding="UTF-8" standalone="yes"?>
<Relationships xmlns="http://schemas.openxmlformats.org/package/2006/relationships"><Relationship Id="rId99" Type="http://schemas.openxmlformats.org/officeDocument/2006/relationships/numbering" Target="numbering.xml"/><Relationship Id="rId98" Type="http://schemas.openxmlformats.org/officeDocument/2006/relationships/customXml" Target="../customXml/item1.xml"/><Relationship Id="rId97" Type="http://schemas.openxmlformats.org/officeDocument/2006/relationships/image" Target="media/image58.jpeg"/><Relationship Id="rId96" Type="http://schemas.openxmlformats.org/officeDocument/2006/relationships/image" Target="media/image57.jpeg"/><Relationship Id="rId95" Type="http://schemas.openxmlformats.org/officeDocument/2006/relationships/image" Target="media/image56.jpeg"/><Relationship Id="rId94" Type="http://schemas.openxmlformats.org/officeDocument/2006/relationships/image" Target="media/image55.png"/><Relationship Id="rId93" Type="http://schemas.openxmlformats.org/officeDocument/2006/relationships/image" Target="media/image54.png"/><Relationship Id="rId92" Type="http://schemas.openxmlformats.org/officeDocument/2006/relationships/image" Target="media/image53.png"/><Relationship Id="rId91" Type="http://schemas.openxmlformats.org/officeDocument/2006/relationships/image" Target="media/image52.png"/><Relationship Id="rId90" Type="http://schemas.openxmlformats.org/officeDocument/2006/relationships/image" Target="media/image51.png"/><Relationship Id="rId9" Type="http://schemas.openxmlformats.org/officeDocument/2006/relationships/header" Target="header3.xml"/><Relationship Id="rId89" Type="http://schemas.openxmlformats.org/officeDocument/2006/relationships/image" Target="media/image50.png"/><Relationship Id="rId88" Type="http://schemas.openxmlformats.org/officeDocument/2006/relationships/image" Target="media/image49.png"/><Relationship Id="rId87" Type="http://schemas.openxmlformats.org/officeDocument/2006/relationships/image" Target="media/image48.png"/><Relationship Id="rId86" Type="http://schemas.openxmlformats.org/officeDocument/2006/relationships/image" Target="media/image47.png"/><Relationship Id="rId85" Type="http://schemas.openxmlformats.org/officeDocument/2006/relationships/image" Target="media/image46.png"/><Relationship Id="rId84" Type="http://schemas.openxmlformats.org/officeDocument/2006/relationships/image" Target="media/image45.png"/><Relationship Id="rId83" Type="http://schemas.openxmlformats.org/officeDocument/2006/relationships/image" Target="media/image44.png"/><Relationship Id="rId82" Type="http://schemas.openxmlformats.org/officeDocument/2006/relationships/image" Target="media/image43.png"/><Relationship Id="rId81" Type="http://schemas.openxmlformats.org/officeDocument/2006/relationships/image" Target="media/image42.png"/><Relationship Id="rId80" Type="http://schemas.openxmlformats.org/officeDocument/2006/relationships/image" Target="media/image41.png"/><Relationship Id="rId8" Type="http://schemas.openxmlformats.org/officeDocument/2006/relationships/footer" Target="footer4.xml"/><Relationship Id="rId79" Type="http://schemas.openxmlformats.org/officeDocument/2006/relationships/image" Target="media/image40.png"/><Relationship Id="rId78" Type="http://schemas.openxmlformats.org/officeDocument/2006/relationships/image" Target="media/image39.png"/><Relationship Id="rId77" Type="http://schemas.openxmlformats.org/officeDocument/2006/relationships/image" Target="media/image38.jpeg"/><Relationship Id="rId76" Type="http://schemas.openxmlformats.org/officeDocument/2006/relationships/image" Target="media/image37.png"/><Relationship Id="rId75" Type="http://schemas.openxmlformats.org/officeDocument/2006/relationships/image" Target="media/image36.png"/><Relationship Id="rId74" Type="http://schemas.openxmlformats.org/officeDocument/2006/relationships/image" Target="media/image35.jpeg"/><Relationship Id="rId73" Type="http://schemas.openxmlformats.org/officeDocument/2006/relationships/image" Target="media/image34.png"/><Relationship Id="rId72" Type="http://schemas.openxmlformats.org/officeDocument/2006/relationships/image" Target="media/image33.jpeg"/><Relationship Id="rId71" Type="http://schemas.openxmlformats.org/officeDocument/2006/relationships/image" Target="media/image32.jpeg"/><Relationship Id="rId70" Type="http://schemas.openxmlformats.org/officeDocument/2006/relationships/image" Target="media/image31.png"/><Relationship Id="rId7" Type="http://schemas.openxmlformats.org/officeDocument/2006/relationships/header" Target="header2.xml"/><Relationship Id="rId69" Type="http://schemas.openxmlformats.org/officeDocument/2006/relationships/image" Target="media/image30.png"/><Relationship Id="rId68" Type="http://schemas.openxmlformats.org/officeDocument/2006/relationships/image" Target="media/image29.png"/><Relationship Id="rId67" Type="http://schemas.openxmlformats.org/officeDocument/2006/relationships/image" Target="media/image28.png"/><Relationship Id="rId66" Type="http://schemas.openxmlformats.org/officeDocument/2006/relationships/image" Target="media/image27.png"/><Relationship Id="rId65" Type="http://schemas.openxmlformats.org/officeDocument/2006/relationships/image" Target="media/image26.png"/><Relationship Id="rId64" Type="http://schemas.openxmlformats.org/officeDocument/2006/relationships/image" Target="media/image25.jpeg"/><Relationship Id="rId63" Type="http://schemas.openxmlformats.org/officeDocument/2006/relationships/image" Target="media/image24.png"/><Relationship Id="rId62" Type="http://schemas.openxmlformats.org/officeDocument/2006/relationships/image" Target="media/image23.jpeg"/><Relationship Id="rId61" Type="http://schemas.openxmlformats.org/officeDocument/2006/relationships/image" Target="media/image22.wmf"/><Relationship Id="rId60" Type="http://schemas.openxmlformats.org/officeDocument/2006/relationships/oleObject" Target="embeddings/oleObject1.bin"/><Relationship Id="rId6" Type="http://schemas.openxmlformats.org/officeDocument/2006/relationships/footer" Target="footer3.xml"/><Relationship Id="rId59" Type="http://schemas.openxmlformats.org/officeDocument/2006/relationships/image" Target="media/image21.jpeg"/><Relationship Id="rId58" Type="http://schemas.openxmlformats.org/officeDocument/2006/relationships/image" Target="media/image20.png"/><Relationship Id="rId57" Type="http://schemas.openxmlformats.org/officeDocument/2006/relationships/image" Target="media/image19.png"/><Relationship Id="rId56" Type="http://schemas.openxmlformats.org/officeDocument/2006/relationships/image" Target="media/image18.jpeg"/><Relationship Id="rId55" Type="http://schemas.openxmlformats.org/officeDocument/2006/relationships/image" Target="media/image17.jpeg"/><Relationship Id="rId54" Type="http://schemas.openxmlformats.org/officeDocument/2006/relationships/image" Target="media/image16.png"/><Relationship Id="rId53" Type="http://schemas.openxmlformats.org/officeDocument/2006/relationships/image" Target="media/image15.png"/><Relationship Id="rId52" Type="http://schemas.openxmlformats.org/officeDocument/2006/relationships/image" Target="media/image14.png"/><Relationship Id="rId51" Type="http://schemas.openxmlformats.org/officeDocument/2006/relationships/image" Target="media/image13.jpeg"/><Relationship Id="rId50" Type="http://schemas.openxmlformats.org/officeDocument/2006/relationships/image" Target="media/image12.png"/><Relationship Id="rId5" Type="http://schemas.openxmlformats.org/officeDocument/2006/relationships/footer" Target="footer2.xml"/><Relationship Id="rId49" Type="http://schemas.openxmlformats.org/officeDocument/2006/relationships/image" Target="media/image11.png"/><Relationship Id="rId48" Type="http://schemas.openxmlformats.org/officeDocument/2006/relationships/image" Target="media/image10.png"/><Relationship Id="rId47" Type="http://schemas.openxmlformats.org/officeDocument/2006/relationships/image" Target="media/image9.jpeg"/><Relationship Id="rId46" Type="http://schemas.openxmlformats.org/officeDocument/2006/relationships/image" Target="media/image8.jpeg"/><Relationship Id="rId45" Type="http://schemas.openxmlformats.org/officeDocument/2006/relationships/image" Target="media/image7.png"/><Relationship Id="rId44" Type="http://schemas.openxmlformats.org/officeDocument/2006/relationships/image" Target="media/image6.png"/><Relationship Id="rId43" Type="http://schemas.openxmlformats.org/officeDocument/2006/relationships/image" Target="media/image5.jpeg"/><Relationship Id="rId42" Type="http://schemas.openxmlformats.org/officeDocument/2006/relationships/image" Target="media/image4.png"/><Relationship Id="rId41" Type="http://schemas.openxmlformats.org/officeDocument/2006/relationships/image" Target="media/image3.png"/><Relationship Id="rId40" Type="http://schemas.openxmlformats.org/officeDocument/2006/relationships/image" Target="media/image2.png"/><Relationship Id="rId4" Type="http://schemas.openxmlformats.org/officeDocument/2006/relationships/footer" Target="footer1.xml"/><Relationship Id="rId39" Type="http://schemas.openxmlformats.org/officeDocument/2006/relationships/image" Target="media/image1.jpeg"/><Relationship Id="rId38" Type="http://schemas.openxmlformats.org/officeDocument/2006/relationships/theme" Target="theme/theme1.xml"/><Relationship Id="rId37" Type="http://schemas.openxmlformats.org/officeDocument/2006/relationships/footer" Target="footer22.xml"/><Relationship Id="rId36" Type="http://schemas.openxmlformats.org/officeDocument/2006/relationships/footer" Target="footer21.xml"/><Relationship Id="rId35" Type="http://schemas.openxmlformats.org/officeDocument/2006/relationships/footer" Target="footer20.xml"/><Relationship Id="rId34" Type="http://schemas.openxmlformats.org/officeDocument/2006/relationships/header" Target="header13.xml"/><Relationship Id="rId33" Type="http://schemas.openxmlformats.org/officeDocument/2006/relationships/footer" Target="footer19.xml"/><Relationship Id="rId32" Type="http://schemas.openxmlformats.org/officeDocument/2006/relationships/footer" Target="footer18.xml"/><Relationship Id="rId31" Type="http://schemas.openxmlformats.org/officeDocument/2006/relationships/footer" Target="footer17.xml"/><Relationship Id="rId30" Type="http://schemas.openxmlformats.org/officeDocument/2006/relationships/header" Target="header12.xml"/><Relationship Id="rId3" Type="http://schemas.openxmlformats.org/officeDocument/2006/relationships/header" Target="header1.xml"/><Relationship Id="rId29" Type="http://schemas.openxmlformats.org/officeDocument/2006/relationships/footer" Target="footer16.xml"/><Relationship Id="rId28" Type="http://schemas.openxmlformats.org/officeDocument/2006/relationships/header" Target="header11.xml"/><Relationship Id="rId27" Type="http://schemas.openxmlformats.org/officeDocument/2006/relationships/footer" Target="footer15.xml"/><Relationship Id="rId26" Type="http://schemas.openxmlformats.org/officeDocument/2006/relationships/footer" Target="footer14.xml"/><Relationship Id="rId25" Type="http://schemas.openxmlformats.org/officeDocument/2006/relationships/footer" Target="footer13.xml"/><Relationship Id="rId24" Type="http://schemas.openxmlformats.org/officeDocument/2006/relationships/header" Target="header10.xml"/><Relationship Id="rId23" Type="http://schemas.openxmlformats.org/officeDocument/2006/relationships/footer" Target="footer12.xml"/><Relationship Id="rId22" Type="http://schemas.openxmlformats.org/officeDocument/2006/relationships/header" Target="header9.xml"/><Relationship Id="rId21" Type="http://schemas.openxmlformats.org/officeDocument/2006/relationships/footer" Target="footer11.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10.xml"/><Relationship Id="rId18" Type="http://schemas.openxmlformats.org/officeDocument/2006/relationships/header" Target="header7.xml"/><Relationship Id="rId17" Type="http://schemas.openxmlformats.org/officeDocument/2006/relationships/footer" Target="footer9.xml"/><Relationship Id="rId16" Type="http://schemas.openxmlformats.org/officeDocument/2006/relationships/header" Target="header6.xml"/><Relationship Id="rId15" Type="http://schemas.openxmlformats.org/officeDocument/2006/relationships/footer" Target="footer8.xml"/><Relationship Id="rId14" Type="http://schemas.openxmlformats.org/officeDocument/2006/relationships/header" Target="header5.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header" Target="header4.xml"/><Relationship Id="rId100" Type="http://schemas.openxmlformats.org/officeDocument/2006/relationships/fontTable" Target="fontTable.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11</TotalTime>
  <ScaleCrop>false</ScaleCrop>
  <LinksUpToDate>false</LinksUpToDate>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2020-05-14T07:54:00Z</dcterms:created>
  <dc:creator>DADI</dc:creator>
  <cp:lastModifiedBy>Administrator</cp:lastModifiedBy>
  <dcterms:modified xsi:type="dcterms:W3CDTF">2020-06-10T00:55:50Z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2020-05-08T00:00:00Z</vt:filetime>
  </property>
  <property fmtid="{D5CDD505-2E9C-101B-9397-08002B2CF9AE}" pid="3" name="Creator">
    <vt:lpwstr>WPS 文字</vt:lpwstr>
  </property>
  <property fmtid="{D5CDD505-2E9C-101B-9397-08002B2CF9AE}" pid="4" name="LastSaved">
    <vt:filetime>2020-05-14T00:00:00Z</vt:filetime>
  </property>
  <property fmtid="{D5CDD505-2E9C-101B-9397-08002B2CF9AE}" pid="5" name="KSOProductBuildVer">
    <vt:lpwstr>2052-11.1.0.9740</vt:lpwstr>
  </property>
</Properties>
</file>